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2E" w:rsidRPr="00970698" w:rsidRDefault="0021482E" w:rsidP="00292BC7">
      <w:pPr>
        <w:pStyle w:val="Annexe"/>
      </w:pPr>
      <w:r w:rsidRPr="00970698">
        <w:t>A</w:t>
      </w:r>
      <w:r w:rsidR="00292BC7" w:rsidRPr="00970698">
        <w:t>nnexe</w:t>
      </w:r>
    </w:p>
    <w:p w:rsidR="00292BC7" w:rsidRPr="00970698" w:rsidRDefault="0021482E" w:rsidP="00292BC7">
      <w:pPr>
        <w:pStyle w:val="Titre1"/>
      </w:pPr>
      <w:r w:rsidRPr="00970698">
        <w:t>Programme de sciences de l’ingénieur de première</w:t>
      </w:r>
      <w:r w:rsidR="00131F98" w:rsidRPr="00970698">
        <w:t xml:space="preserve"> et terminale</w:t>
      </w:r>
      <w:r w:rsidRPr="00970698">
        <w:t xml:space="preserve"> générale</w:t>
      </w:r>
      <w:r w:rsidR="00292BC7" w:rsidRPr="00970698">
        <w:t>s</w:t>
      </w:r>
    </w:p>
    <w:p w:rsidR="00292BC7" w:rsidRPr="00970698" w:rsidRDefault="00292BC7" w:rsidP="00B730D6">
      <w:pPr>
        <w:rPr>
          <w:rFonts w:cs="Arial"/>
          <w:color w:val="17818E"/>
        </w:rPr>
      </w:pPr>
    </w:p>
    <w:p w:rsidR="00292BC7" w:rsidRPr="00970698" w:rsidRDefault="00292BC7" w:rsidP="00B730D6">
      <w:pPr>
        <w:rPr>
          <w:rFonts w:cs="Arial"/>
          <w:color w:val="17818E"/>
        </w:rPr>
      </w:pPr>
    </w:p>
    <w:p w:rsidR="005D629B" w:rsidRPr="00970698" w:rsidRDefault="0069318B" w:rsidP="00292BC7">
      <w:pPr>
        <w:pStyle w:val="Annexe"/>
      </w:pPr>
      <w:bookmarkStart w:id="0" w:name="_Toc531637877"/>
      <w:bookmarkStart w:id="1" w:name="_Toc531639399"/>
      <w:bookmarkStart w:id="2" w:name="_Toc531639436"/>
      <w:r w:rsidRPr="00970698">
        <w:t>Sommaire</w:t>
      </w:r>
      <w:bookmarkEnd w:id="0"/>
      <w:bookmarkEnd w:id="1"/>
      <w:bookmarkEnd w:id="2"/>
    </w:p>
    <w:p w:rsidR="00292BC7" w:rsidRPr="00970698" w:rsidRDefault="00292BC7" w:rsidP="00292BC7">
      <w:pPr>
        <w:pStyle w:val="TM1"/>
        <w:rPr>
          <w:rFonts w:eastAsia="Times"/>
          <w:lang w:eastAsia="fr-FR"/>
        </w:rPr>
      </w:pPr>
      <w:r w:rsidRPr="00970698">
        <w:rPr>
          <w:lang w:eastAsia="fr-FR"/>
        </w:rPr>
        <w:t>Préambule</w:t>
      </w:r>
    </w:p>
    <w:p w:rsidR="00292BC7" w:rsidRPr="00970698" w:rsidRDefault="00292BC7" w:rsidP="00292BC7">
      <w:pPr>
        <w:pStyle w:val="TM2"/>
        <w:rPr>
          <w:sz w:val="28"/>
          <w:lang w:eastAsia="fr-FR"/>
        </w:rPr>
      </w:pPr>
      <w:r w:rsidRPr="00970698">
        <w:rPr>
          <w:sz w:val="28"/>
          <w:lang w:eastAsia="fr-FR"/>
        </w:rPr>
        <w:t>Les objectifs généraux</w:t>
      </w:r>
    </w:p>
    <w:p w:rsidR="00292BC7" w:rsidRPr="00970698" w:rsidRDefault="00292BC7" w:rsidP="00292BC7">
      <w:pPr>
        <w:pStyle w:val="TM2"/>
        <w:rPr>
          <w:sz w:val="28"/>
          <w:lang w:eastAsia="fr-FR"/>
        </w:rPr>
      </w:pPr>
      <w:r w:rsidRPr="00970698">
        <w:rPr>
          <w:sz w:val="28"/>
          <w:lang w:eastAsia="fr-FR"/>
        </w:rPr>
        <w:t>Une démarche scientifique affirmée</w:t>
      </w:r>
    </w:p>
    <w:p w:rsidR="00292BC7" w:rsidRPr="00970698" w:rsidRDefault="00292BC7" w:rsidP="00292BC7">
      <w:pPr>
        <w:pStyle w:val="TM2"/>
        <w:rPr>
          <w:sz w:val="28"/>
          <w:lang w:eastAsia="fr-FR"/>
        </w:rPr>
      </w:pPr>
      <w:r w:rsidRPr="00970698">
        <w:rPr>
          <w:sz w:val="28"/>
          <w:lang w:eastAsia="fr-FR"/>
        </w:rPr>
        <w:t>Un enseignement scientifique ambitieux pour préparer à l’enseignement supérieur</w:t>
      </w:r>
    </w:p>
    <w:p w:rsidR="00292BC7" w:rsidRPr="00970698" w:rsidRDefault="00292BC7" w:rsidP="00292BC7">
      <w:pPr>
        <w:pStyle w:val="TM2"/>
        <w:rPr>
          <w:sz w:val="28"/>
          <w:lang w:eastAsia="fr-FR"/>
        </w:rPr>
      </w:pPr>
      <w:r w:rsidRPr="00970698">
        <w:rPr>
          <w:sz w:val="28"/>
          <w:lang w:eastAsia="fr-FR"/>
        </w:rPr>
        <w:t>Des projets innovants mobilisant une approche design</w:t>
      </w:r>
    </w:p>
    <w:p w:rsidR="00292BC7" w:rsidRPr="00970698" w:rsidRDefault="00292BC7" w:rsidP="00292BC7">
      <w:pPr>
        <w:pStyle w:val="TM2"/>
        <w:rPr>
          <w:sz w:val="28"/>
          <w:lang w:eastAsia="fr-FR"/>
        </w:rPr>
      </w:pPr>
      <w:r w:rsidRPr="00970698">
        <w:rPr>
          <w:sz w:val="28"/>
          <w:lang w:eastAsia="fr-FR"/>
        </w:rPr>
        <w:t>Un enseignement contextualisé dans de grandes thématiques</w:t>
      </w:r>
    </w:p>
    <w:p w:rsidR="00292BC7" w:rsidRPr="00970698" w:rsidRDefault="00292BC7" w:rsidP="00292BC7">
      <w:pPr>
        <w:pStyle w:val="TM1"/>
        <w:rPr>
          <w:rFonts w:eastAsia="Times"/>
          <w:lang w:eastAsia="fr-FR"/>
        </w:rPr>
      </w:pPr>
      <w:r w:rsidRPr="00970698">
        <w:rPr>
          <w:lang w:eastAsia="fr-FR"/>
        </w:rPr>
        <w:t>Programme</w:t>
      </w:r>
    </w:p>
    <w:p w:rsidR="00292BC7" w:rsidRPr="00970698" w:rsidRDefault="00292BC7" w:rsidP="00292BC7">
      <w:pPr>
        <w:pStyle w:val="TM2"/>
        <w:rPr>
          <w:sz w:val="28"/>
          <w:lang w:eastAsia="fr-FR"/>
        </w:rPr>
      </w:pPr>
      <w:r w:rsidRPr="00970698">
        <w:rPr>
          <w:sz w:val="28"/>
          <w:lang w:eastAsia="fr-FR"/>
        </w:rPr>
        <w:t>Créer des produits innovants</w:t>
      </w:r>
    </w:p>
    <w:p w:rsidR="00292BC7" w:rsidRPr="00970698" w:rsidRDefault="00292BC7" w:rsidP="00292BC7">
      <w:pPr>
        <w:pStyle w:val="TM2"/>
        <w:rPr>
          <w:sz w:val="28"/>
          <w:lang w:eastAsia="fr-FR"/>
        </w:rPr>
      </w:pPr>
      <w:r w:rsidRPr="00970698">
        <w:rPr>
          <w:sz w:val="28"/>
          <w:lang w:eastAsia="fr-FR"/>
        </w:rPr>
        <w:t>Analyser les produits existants pour appréhender leur complexité</w:t>
      </w:r>
    </w:p>
    <w:p w:rsidR="00292BC7" w:rsidRPr="00970698" w:rsidRDefault="00292BC7" w:rsidP="00292BC7">
      <w:pPr>
        <w:pStyle w:val="TM2"/>
        <w:rPr>
          <w:sz w:val="28"/>
          <w:lang w:eastAsia="fr-FR"/>
        </w:rPr>
      </w:pPr>
      <w:r w:rsidRPr="00970698">
        <w:rPr>
          <w:sz w:val="28"/>
          <w:lang w:eastAsia="fr-FR"/>
        </w:rPr>
        <w:t>Modéliser les produits pour prévoir leurs performances</w:t>
      </w:r>
    </w:p>
    <w:p w:rsidR="00292BC7" w:rsidRPr="00970698" w:rsidRDefault="00292BC7" w:rsidP="00292BC7">
      <w:pPr>
        <w:pStyle w:val="TM2"/>
        <w:rPr>
          <w:sz w:val="28"/>
          <w:lang w:eastAsia="fr-FR"/>
        </w:rPr>
      </w:pPr>
      <w:r w:rsidRPr="00970698">
        <w:rPr>
          <w:sz w:val="28"/>
          <w:lang w:eastAsia="fr-FR"/>
        </w:rPr>
        <w:t>Valider les performances d’un produit par les expérimentations et les simulations numériques</w:t>
      </w:r>
    </w:p>
    <w:p w:rsidR="00292BC7" w:rsidRPr="00970698" w:rsidRDefault="00292BC7" w:rsidP="00292BC7">
      <w:pPr>
        <w:pStyle w:val="TM2"/>
        <w:rPr>
          <w:sz w:val="28"/>
          <w:lang w:eastAsia="fr-FR"/>
        </w:rPr>
      </w:pPr>
      <w:r w:rsidRPr="00970698">
        <w:rPr>
          <w:sz w:val="28"/>
          <w:lang w:eastAsia="fr-FR"/>
        </w:rPr>
        <w:t>S’informer, choisir, produire de l’information pour communiquer au sein d’une équipe ou avec des intervenants extérieurs</w:t>
      </w:r>
    </w:p>
    <w:p w:rsidR="00292BC7" w:rsidRDefault="00292BC7" w:rsidP="00292BC7"/>
    <w:p w:rsidR="0069318B" w:rsidRPr="00292BC7" w:rsidRDefault="005D629B" w:rsidP="00292BC7">
      <w:pPr>
        <w:pStyle w:val="Titre2"/>
        <w:spacing w:before="0"/>
      </w:pPr>
      <w:bookmarkStart w:id="3" w:name="_Toc528153046"/>
      <w:r w:rsidRPr="00292BC7">
        <w:br w:type="page"/>
      </w:r>
      <w:bookmarkStart w:id="4" w:name="_Toc531639437"/>
      <w:r w:rsidR="00242CD4" w:rsidRPr="00292BC7">
        <w:lastRenderedPageBreak/>
        <w:t>Préambule</w:t>
      </w:r>
      <w:bookmarkEnd w:id="3"/>
      <w:bookmarkEnd w:id="4"/>
    </w:p>
    <w:p w:rsidR="0069318B" w:rsidRPr="00292BC7" w:rsidRDefault="00CD1D55" w:rsidP="00292BC7">
      <w:pPr>
        <w:pStyle w:val="Titre3"/>
      </w:pPr>
      <w:bookmarkStart w:id="5" w:name="_Toc528153047"/>
      <w:bookmarkStart w:id="6" w:name="_Toc531639438"/>
      <w:r w:rsidRPr="00292BC7">
        <w:t>Les objectifs généraux</w:t>
      </w:r>
      <w:bookmarkEnd w:id="5"/>
      <w:bookmarkEnd w:id="6"/>
    </w:p>
    <w:p w:rsidR="00292BC7" w:rsidRDefault="00F7288D" w:rsidP="00292BC7">
      <w:r w:rsidRPr="00292BC7">
        <w:t xml:space="preserve">Les ingénieurs </w:t>
      </w:r>
      <w:r w:rsidR="00E94FA7" w:rsidRPr="00292BC7">
        <w:t>imaginent</w:t>
      </w:r>
      <w:r w:rsidRPr="00292BC7">
        <w:t xml:space="preserve"> et mett</w:t>
      </w:r>
      <w:r w:rsidR="00E94FA7" w:rsidRPr="00292BC7">
        <w:t>ent</w:t>
      </w:r>
      <w:r w:rsidRPr="00292BC7">
        <w:t xml:space="preserve"> en œuvre des solutions innovantes pour répondre aux besoins des personnes, avec l’ambition de rendre accessible à tous les progrès qu’apportent quotidiennement les sciences et les technologies.</w:t>
      </w:r>
    </w:p>
    <w:p w:rsidR="00F7288D" w:rsidRPr="00292BC7" w:rsidRDefault="00F7288D" w:rsidP="00292BC7">
      <w:r w:rsidRPr="00292BC7">
        <w:t>Les enjeux</w:t>
      </w:r>
      <w:r w:rsidR="00D409BE" w:rsidRPr="00292BC7">
        <w:t xml:space="preserve"> </w:t>
      </w:r>
      <w:r w:rsidR="00BD77FF" w:rsidRPr="00292BC7">
        <w:t>de société</w:t>
      </w:r>
      <w:r w:rsidR="00915C40" w:rsidRPr="00292BC7">
        <w:t xml:space="preserve"> </w:t>
      </w:r>
      <w:r w:rsidRPr="00292BC7">
        <w:t xml:space="preserve">sont considérables et se situent à la conjonction d’évolutions rapides et inédites. Par exemple, la transformation et la consommation d’énergie, qui ne </w:t>
      </w:r>
      <w:r w:rsidR="00E94FA7" w:rsidRPr="00292BC7">
        <w:t>font qu</w:t>
      </w:r>
      <w:r w:rsidRPr="00292BC7">
        <w:t xml:space="preserve">’augmenter, s’accompagnent de fortes contraintes de préservation de l’environnement. </w:t>
      </w:r>
      <w:r w:rsidR="00E94FA7" w:rsidRPr="00292BC7">
        <w:t>La</w:t>
      </w:r>
      <w:r w:rsidRPr="00292BC7">
        <w:t xml:space="preserve"> densification des métropoles interroge</w:t>
      </w:r>
      <w:r w:rsidR="00E94FA7" w:rsidRPr="00292BC7">
        <w:t xml:space="preserve"> aussi</w:t>
      </w:r>
      <w:r w:rsidRPr="00292BC7">
        <w:t xml:space="preserve"> profondément l’organisation de ces nouveaux territoires, notamment la mobilité intra et extra urbaine et l’ensemble des infrastructures associées. </w:t>
      </w:r>
      <w:r w:rsidR="00E94FA7" w:rsidRPr="00292BC7">
        <w:t>Ces évolutions, parmi les plus importantes, imposent d’imaginer des solutions alternatives à celles existantes.</w:t>
      </w:r>
    </w:p>
    <w:p w:rsidR="00F7288D" w:rsidRPr="00292BC7" w:rsidRDefault="00F7288D" w:rsidP="00292BC7">
      <w:r w:rsidRPr="00292BC7">
        <w:t>De façon concomitante, la révolution numérique bouleverse les rapports entre les per</w:t>
      </w:r>
      <w:r w:rsidR="00C21377" w:rsidRPr="00292BC7">
        <w:t xml:space="preserve">sonnes et leur </w:t>
      </w:r>
      <w:r w:rsidR="00D65D53" w:rsidRPr="00292BC7">
        <w:t xml:space="preserve">environnement, </w:t>
      </w:r>
      <w:r w:rsidR="00AD0DDF" w:rsidRPr="00292BC7">
        <w:t>entre les êtres humains</w:t>
      </w:r>
      <w:r w:rsidRPr="00292BC7">
        <w:t xml:space="preserve"> et les</w:t>
      </w:r>
      <w:r w:rsidR="00063D1A" w:rsidRPr="00292BC7">
        <w:t xml:space="preserve"> </w:t>
      </w:r>
      <w:r w:rsidRPr="00292BC7">
        <w:t>machines. Elle modifie également la relation entre les machines elles-mêmes, capables d’échanger de façon autonome des quantités considérables d’informations en communi</w:t>
      </w:r>
      <w:r w:rsidR="0077760C" w:rsidRPr="00292BC7">
        <w:t>qu</w:t>
      </w:r>
      <w:r w:rsidRPr="00292BC7">
        <w:t>ant via</w:t>
      </w:r>
      <w:r w:rsidR="00580F19" w:rsidRPr="00292BC7">
        <w:t xml:space="preserve"> </w:t>
      </w:r>
      <w:r w:rsidR="00BD77FF" w:rsidRPr="00292BC7">
        <w:t xml:space="preserve">ce que l’on nomme </w:t>
      </w:r>
      <w:r w:rsidRPr="00292BC7">
        <w:t xml:space="preserve">l’internet des objets. Grâce au déploiement et à la puissance des réseaux de communication, chacun accède rapidement à de multiples services en réponse à ses besoins, le bénéfice de l’usage </w:t>
      </w:r>
      <w:r w:rsidR="00814545" w:rsidRPr="00292BC7">
        <w:t xml:space="preserve">l’emportant sur </w:t>
      </w:r>
      <w:r w:rsidRPr="00292BC7">
        <w:t>la possession des objets. Cette nouvelle culture du partage déve</w:t>
      </w:r>
      <w:r w:rsidR="00C21377" w:rsidRPr="00292BC7">
        <w:t>loppe des valeurs de solidarité</w:t>
      </w:r>
      <w:r w:rsidRPr="00292BC7">
        <w:t xml:space="preserve"> et </w:t>
      </w:r>
      <w:r w:rsidR="00814545" w:rsidRPr="00292BC7">
        <w:t>est l’expression d’une attention</w:t>
      </w:r>
      <w:r w:rsidR="00316F53" w:rsidRPr="00292BC7">
        <w:t xml:space="preserve"> portée</w:t>
      </w:r>
      <w:r w:rsidR="00814545" w:rsidRPr="00292BC7">
        <w:t xml:space="preserve"> </w:t>
      </w:r>
      <w:r w:rsidR="00316F53" w:rsidRPr="00292BC7">
        <w:t>à</w:t>
      </w:r>
      <w:r w:rsidRPr="00292BC7">
        <w:t xml:space="preserve"> la qualité de l’environnement qui sera laissé</w:t>
      </w:r>
      <w:r w:rsidR="00BD77FF" w:rsidRPr="00292BC7">
        <w:t>e</w:t>
      </w:r>
      <w:r w:rsidRPr="00292BC7">
        <w:t xml:space="preserve"> aux prochaines générations.</w:t>
      </w:r>
    </w:p>
    <w:p w:rsidR="00F7288D" w:rsidRPr="00292BC7" w:rsidRDefault="00F7288D" w:rsidP="00292BC7">
      <w:r w:rsidRPr="00292BC7">
        <w:t>Les ingénieurs, au terme de leur formation</w:t>
      </w:r>
      <w:r w:rsidR="008C6A5A" w:rsidRPr="00292BC7">
        <w:t>,</w:t>
      </w:r>
      <w:r w:rsidRPr="00292BC7">
        <w:t xml:space="preserve"> sont capables d’imaginer des solutions innovantes qui ne se limitent pas à </w:t>
      </w:r>
      <w:r w:rsidR="00BD77FF" w:rsidRPr="00292BC7">
        <w:t>la conception</w:t>
      </w:r>
      <w:r w:rsidRPr="00292BC7">
        <w:t xml:space="preserve"> des objets réduits à la seule dimension matérielle. Ils proposent des solutions qui </w:t>
      </w:r>
      <w:r w:rsidR="00C21377" w:rsidRPr="00292BC7">
        <w:t>associent</w:t>
      </w:r>
      <w:r w:rsidRPr="00292BC7">
        <w:t xml:space="preserve"> les dimensions matérielles et numériques</w:t>
      </w:r>
      <w:r w:rsidR="00C21377" w:rsidRPr="00292BC7">
        <w:t>, intégrées et complémentaires</w:t>
      </w:r>
      <w:r w:rsidRPr="00292BC7">
        <w:t>, non plus pensé</w:t>
      </w:r>
      <w:r w:rsidR="00C21377" w:rsidRPr="00292BC7">
        <w:t>es successivement et séparément mais de façon simultanée</w:t>
      </w:r>
      <w:r w:rsidRPr="00292BC7">
        <w:t>.</w:t>
      </w:r>
    </w:p>
    <w:p w:rsidR="00292BC7" w:rsidRDefault="00F7288D" w:rsidP="00292BC7">
      <w:r w:rsidRPr="00292BC7">
        <w:t xml:space="preserve">Les sciences de l’ingénieur s’intéressent aux objets et aux systèmes artificiels, appelés de façon plus générique « produits ». Cette appellation de « produit » réunit sous un même terme l’objet matériel et son jumeau numérique. Il intègre </w:t>
      </w:r>
      <w:r w:rsidR="008C6A5A" w:rsidRPr="00292BC7">
        <w:t xml:space="preserve">le programme informatique </w:t>
      </w:r>
      <w:r w:rsidR="009F341C" w:rsidRPr="00292BC7">
        <w:t>utile à son fonctionnement</w:t>
      </w:r>
      <w:r w:rsidR="008C6A5A" w:rsidRPr="00292BC7">
        <w:t xml:space="preserve"> et, lorsqu’elle est nécessaire, </w:t>
      </w:r>
      <w:r w:rsidR="00D83BD4" w:rsidRPr="00292BC7">
        <w:t>l’i</w:t>
      </w:r>
      <w:r w:rsidRPr="00292BC7">
        <w:t xml:space="preserve">nterface </w:t>
      </w:r>
      <w:r w:rsidR="00AD0DDF" w:rsidRPr="00292BC7">
        <w:t>homme</w:t>
      </w:r>
      <w:r w:rsidRPr="00292BC7">
        <w:t>-</w:t>
      </w:r>
      <w:r w:rsidR="00D83BD4" w:rsidRPr="00292BC7">
        <w:t>m</w:t>
      </w:r>
      <w:r w:rsidRPr="00292BC7">
        <w:t xml:space="preserve">achine connectée à un réseau de communication. </w:t>
      </w:r>
      <w:r w:rsidR="005C5498" w:rsidRPr="00292BC7">
        <w:t>Ces produits, supports d</w:t>
      </w:r>
      <w:r w:rsidRPr="00292BC7">
        <w:t>’activité</w:t>
      </w:r>
      <w:r w:rsidR="005C5498" w:rsidRPr="00292BC7">
        <w:t>s</w:t>
      </w:r>
      <w:r w:rsidRPr="00292BC7">
        <w:t xml:space="preserve"> des élèves au cycle terminal du lycée</w:t>
      </w:r>
      <w:r w:rsidR="005C5498" w:rsidRPr="00292BC7">
        <w:t>,</w:t>
      </w:r>
      <w:r w:rsidRPr="00292BC7">
        <w:t xml:space="preserve"> répondent à </w:t>
      </w:r>
      <w:r w:rsidR="00B86E0D" w:rsidRPr="00292BC7">
        <w:t>des</w:t>
      </w:r>
      <w:r w:rsidRPr="00292BC7">
        <w:t xml:space="preserve"> besoin</w:t>
      </w:r>
      <w:r w:rsidR="00B86E0D" w:rsidRPr="00292BC7">
        <w:t>s</w:t>
      </w:r>
      <w:r w:rsidRPr="00292BC7">
        <w:t xml:space="preserve"> et définissent des usages. </w:t>
      </w:r>
      <w:r w:rsidR="005C5498" w:rsidRPr="00292BC7">
        <w:t>Leurs</w:t>
      </w:r>
      <w:r w:rsidRPr="00292BC7">
        <w:t xml:space="preserve"> définitions permettent de qualifier et de quantifier les performances du service attendu.</w:t>
      </w:r>
    </w:p>
    <w:p w:rsidR="00F7288D" w:rsidRPr="00292BC7" w:rsidRDefault="00F7288D" w:rsidP="00292BC7">
      <w:r w:rsidRPr="00292BC7">
        <w:t>Ces solutions s’inscrivent dans un contexte fortement contraint par les enjeux sociaux, sociétaux et environnementaux, par la prise de décisions éthiques et responsables.</w:t>
      </w:r>
    </w:p>
    <w:p w:rsidR="00F7288D" w:rsidRPr="00292BC7" w:rsidRDefault="00F7288D" w:rsidP="00292BC7">
      <w:r w:rsidRPr="00292BC7">
        <w:t xml:space="preserve">Avec la contribution des autres enseignements scientifiques, l’objectif de l’enseignement de spécialité de sciences de l’ingénieur du cycle terminal du lycée est </w:t>
      </w:r>
      <w:r w:rsidR="00BD77FF" w:rsidRPr="00292BC7">
        <w:t>de faire acquérir des compétences</w:t>
      </w:r>
      <w:r w:rsidR="00BD77FF" w:rsidRPr="00292BC7" w:rsidDel="00BD77FF">
        <w:t xml:space="preserve"> </w:t>
      </w:r>
      <w:r w:rsidR="00BD77FF" w:rsidRPr="00292BC7">
        <w:t>fondamentales</w:t>
      </w:r>
      <w:r w:rsidR="001170BC" w:rsidRPr="00292BC7">
        <w:t xml:space="preserve"> </w:t>
      </w:r>
      <w:r w:rsidRPr="00292BC7">
        <w:t xml:space="preserve">qui </w:t>
      </w:r>
      <w:r w:rsidR="00BD77FF" w:rsidRPr="00292BC7">
        <w:t>permettent</w:t>
      </w:r>
      <w:r w:rsidR="001170BC" w:rsidRPr="00292BC7">
        <w:t xml:space="preserve"> </w:t>
      </w:r>
      <w:r w:rsidRPr="00292BC7">
        <w:t>aux élèves de poursuivre vers les qualifications d’ingénieur dont notre pays a besoin.</w:t>
      </w:r>
    </w:p>
    <w:p w:rsidR="00292BC7" w:rsidRPr="00292BC7" w:rsidRDefault="00292BC7" w:rsidP="00292BC7">
      <w:r w:rsidRPr="00292BC7">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69318B" w:rsidRPr="00292BC7" w:rsidRDefault="00644E53" w:rsidP="009B1498">
      <w:pPr>
        <w:pStyle w:val="Titre3"/>
      </w:pPr>
      <w:bookmarkStart w:id="7" w:name="_Toc528153048"/>
      <w:bookmarkStart w:id="8" w:name="_Toc531639439"/>
      <w:r w:rsidRPr="00292BC7">
        <w:lastRenderedPageBreak/>
        <w:t>Une démarche scientifique affirmée</w:t>
      </w:r>
      <w:bookmarkEnd w:id="7"/>
      <w:bookmarkEnd w:id="8"/>
    </w:p>
    <w:p w:rsidR="00292BC7" w:rsidRDefault="00B82568" w:rsidP="009B1498">
      <w:r w:rsidRPr="00292BC7">
        <w:t xml:space="preserve">L’approche </w:t>
      </w:r>
      <w:r w:rsidR="00F7288D" w:rsidRPr="00292BC7">
        <w:t xml:space="preserve">en sciences de l’ingénieur mobilise une démarche scientifique reposant sur l’observation, l’élaboration d’hypothèses, la modélisation, la simulation et l’expérimentation matérielle ou virtuelle ainsi que l’analyse critique des résultats obtenus. Il s’agit de comprendre et </w:t>
      </w:r>
      <w:r w:rsidR="003F3B54" w:rsidRPr="00292BC7">
        <w:t xml:space="preserve">de </w:t>
      </w:r>
      <w:r w:rsidR="00F7288D" w:rsidRPr="00292BC7">
        <w:t>décrire les phénomènes mis en œuvre et les lois de comportement associées, pour qualifier et quantifier les performances du produit afin de vérifier si le besoin initialement défini est satisfait.</w:t>
      </w:r>
    </w:p>
    <w:p w:rsidR="00292BC7" w:rsidRDefault="00F7288D" w:rsidP="009B1498">
      <w:r w:rsidRPr="00292BC7">
        <w:t>Les enseignements du cycle terminal installent progressivement la démarche de l‘ingénieur qui consiste à comparer les différentes performances du cahier des charges avec celles mesurées ou simulées. Les élèves sont conduits à mettre en œuvre une analyse critique des résultats pour s’interroger sur leur validité, pour optimiser les modèles numériques et les objets matériels afin d’obtenir les performances attendues.</w:t>
      </w:r>
    </w:p>
    <w:p w:rsidR="0069318B" w:rsidRPr="009B1498" w:rsidRDefault="00C07EBF" w:rsidP="009B1498">
      <w:pPr>
        <w:pStyle w:val="Titre3"/>
      </w:pPr>
      <w:bookmarkStart w:id="9" w:name="_Toc528153049"/>
      <w:bookmarkStart w:id="10" w:name="_Toc531639440"/>
      <w:r w:rsidRPr="009B1498">
        <w:t>Un enseignement scientifique ambitieux pour préparer à l’enseignement supérieur</w:t>
      </w:r>
      <w:bookmarkEnd w:id="9"/>
      <w:bookmarkEnd w:id="10"/>
    </w:p>
    <w:p w:rsidR="00292BC7" w:rsidRDefault="00FB7012" w:rsidP="009B1498">
      <w:r w:rsidRPr="00292BC7">
        <w:t>La contribution des STEM</w:t>
      </w:r>
      <w:r w:rsidR="001170BC" w:rsidRPr="00292BC7">
        <w:t xml:space="preserve"> (</w:t>
      </w:r>
      <w:r w:rsidR="001170BC" w:rsidRPr="00292BC7">
        <w:rPr>
          <w:i/>
        </w:rPr>
        <w:t xml:space="preserve">Science, </w:t>
      </w:r>
      <w:proofErr w:type="spellStart"/>
      <w:r w:rsidR="001170BC" w:rsidRPr="00292BC7">
        <w:rPr>
          <w:i/>
        </w:rPr>
        <w:t>Technology</w:t>
      </w:r>
      <w:proofErr w:type="spellEnd"/>
      <w:r w:rsidR="001170BC" w:rsidRPr="00292BC7">
        <w:rPr>
          <w:i/>
        </w:rPr>
        <w:t xml:space="preserve">, Engineering and </w:t>
      </w:r>
      <w:proofErr w:type="spellStart"/>
      <w:r w:rsidR="001170BC" w:rsidRPr="00292BC7">
        <w:rPr>
          <w:i/>
        </w:rPr>
        <w:t>Mathematics</w:t>
      </w:r>
      <w:proofErr w:type="spellEnd"/>
      <w:r w:rsidR="001170BC" w:rsidRPr="00292BC7">
        <w:t>)</w:t>
      </w:r>
      <w:r w:rsidRPr="00292BC7">
        <w:t xml:space="preserve"> permet une appropriation des concepts scientifiques et technologi</w:t>
      </w:r>
      <w:r w:rsidR="001170BC" w:rsidRPr="00292BC7">
        <w:t>ques par l’interdisciplinarité</w:t>
      </w:r>
      <w:r w:rsidRPr="00292BC7">
        <w:t>.</w:t>
      </w:r>
    </w:p>
    <w:p w:rsidR="00D63AEB" w:rsidRPr="00292BC7" w:rsidRDefault="00D63AEB" w:rsidP="009B1498">
      <w:r w:rsidRPr="00292BC7">
        <w:t xml:space="preserve">L’enseignement de sciences de l’ingénieur intègre des contenus </w:t>
      </w:r>
      <w:r w:rsidR="00BD77FF" w:rsidRPr="00292BC7">
        <w:t xml:space="preserve">propres </w:t>
      </w:r>
      <w:r w:rsidR="001A6208" w:rsidRPr="00292BC7">
        <w:t>aux sciences</w:t>
      </w:r>
      <w:r w:rsidRPr="00292BC7">
        <w:t xml:space="preserve"> physique</w:t>
      </w:r>
      <w:r w:rsidR="001A6208" w:rsidRPr="00292BC7">
        <w:t>s</w:t>
      </w:r>
      <w:r w:rsidRPr="00292BC7">
        <w:t>. De plus, e</w:t>
      </w:r>
      <w:r w:rsidR="00610A07">
        <w:t xml:space="preserve">n classe </w:t>
      </w:r>
      <w:r w:rsidR="00FB7012" w:rsidRPr="00292BC7">
        <w:t>terminale, les élèves ayant choisi l’enseignement de spécialité sciences de l’ingénieur bénéficient de deux heures de sciences physiques enseignées par un professeur de physique-chimie. Ces deux heures sont dédiées aux aspects fondamentaux de sciences physiques.</w:t>
      </w:r>
    </w:p>
    <w:p w:rsidR="00292BC7" w:rsidRDefault="00FB7012" w:rsidP="009B1498">
      <w:r w:rsidRPr="00292BC7">
        <w:t>Les champs abordés en sciences de l’i</w:t>
      </w:r>
      <w:r w:rsidR="00F7288D" w:rsidRPr="00292BC7">
        <w:t>ngénieur recouvrent le large spectre scientifique et technologique des champs de la mécanique, de l’électricité et du signal, de l’informatique et du numérique. Les simulations multi-physiques sont largement exploitées pour appréhender les performances des produits en établissant des liens entre ces différents champs.</w:t>
      </w:r>
    </w:p>
    <w:p w:rsidR="00F7288D" w:rsidRPr="00292BC7" w:rsidRDefault="00F7288D" w:rsidP="009B1498">
      <w:r w:rsidRPr="00292BC7">
        <w:t>Ainsi, les élèves qui choisi</w:t>
      </w:r>
      <w:r w:rsidR="00D82BE7" w:rsidRPr="00292BC7">
        <w:t>ssent l’enseignement de</w:t>
      </w:r>
      <w:r w:rsidRPr="00292BC7">
        <w:t xml:space="preserve"> spécialité scie</w:t>
      </w:r>
      <w:r w:rsidR="001170BC" w:rsidRPr="00292BC7">
        <w:t xml:space="preserve">nces de l’ingénieur en classe </w:t>
      </w:r>
      <w:r w:rsidRPr="00292BC7">
        <w:t xml:space="preserve">terminale </w:t>
      </w:r>
      <w:r w:rsidR="00D82BE7" w:rsidRPr="00292BC7">
        <w:t xml:space="preserve">développent les compétences </w:t>
      </w:r>
      <w:r w:rsidRPr="00292BC7">
        <w:t>attendu</w:t>
      </w:r>
      <w:r w:rsidR="00D82BE7" w:rsidRPr="00292BC7">
        <w:t>e</w:t>
      </w:r>
      <w:r w:rsidRPr="00292BC7">
        <w:t xml:space="preserve">s </w:t>
      </w:r>
      <w:r w:rsidR="00D82BE7" w:rsidRPr="00292BC7">
        <w:t>pour</w:t>
      </w:r>
      <w:r w:rsidRPr="00292BC7">
        <w:t xml:space="preserve"> une orientation vers l’enseignement supérieur scientifique.</w:t>
      </w:r>
    </w:p>
    <w:p w:rsidR="0069318B" w:rsidRPr="00292BC7" w:rsidRDefault="00C07EBF" w:rsidP="009B1498">
      <w:pPr>
        <w:pStyle w:val="Titre3"/>
      </w:pPr>
      <w:bookmarkStart w:id="11" w:name="_Toc528153050"/>
      <w:bookmarkStart w:id="12" w:name="_Toc531639441"/>
      <w:r w:rsidRPr="00292BC7">
        <w:t>Des projets innovants mobilisant une approche design</w:t>
      </w:r>
      <w:bookmarkEnd w:id="11"/>
      <w:bookmarkEnd w:id="12"/>
    </w:p>
    <w:p w:rsidR="00292BC7" w:rsidRDefault="00F7288D" w:rsidP="00610A07">
      <w:r w:rsidRPr="00292BC7">
        <w:t>La conduite de projet est inhérente à l’activité des ingénieurs, elle est menée en équipe et nécessite de mettre en place des stratégies d’ingénierie collaborative.</w:t>
      </w:r>
    </w:p>
    <w:p w:rsidR="00F7288D" w:rsidRPr="00292BC7" w:rsidRDefault="009521B4" w:rsidP="00610A07">
      <w:r w:rsidRPr="00292BC7">
        <w:t>L’approche d</w:t>
      </w:r>
      <w:r w:rsidR="00F7288D" w:rsidRPr="00292BC7">
        <w:t>esign induit l’innovation et</w:t>
      </w:r>
      <w:r w:rsidR="00BD77FF" w:rsidRPr="00292BC7">
        <w:t xml:space="preserve"> questionne les fonctionnalités </w:t>
      </w:r>
      <w:r w:rsidR="001170BC" w:rsidRPr="00292BC7">
        <w:t xml:space="preserve">et les formes </w:t>
      </w:r>
      <w:r w:rsidR="00BD77FF" w:rsidRPr="00292BC7">
        <w:t>d’un produit en lien avec</w:t>
      </w:r>
      <w:r w:rsidR="001170BC" w:rsidRPr="00292BC7">
        <w:t xml:space="preserve"> ses usages</w:t>
      </w:r>
      <w:r w:rsidR="00A15DC9" w:rsidRPr="00292BC7">
        <w:t xml:space="preserve"> </w:t>
      </w:r>
      <w:r w:rsidR="00063D1A" w:rsidRPr="00292BC7">
        <w:t xml:space="preserve">dans des environnements les </w:t>
      </w:r>
      <w:r w:rsidR="00BD77FF" w:rsidRPr="00292BC7">
        <w:t>plus divers</w:t>
      </w:r>
      <w:r w:rsidR="00A15DC9" w:rsidRPr="00292BC7">
        <w:t>.</w:t>
      </w:r>
      <w:r w:rsidR="00F7288D" w:rsidRPr="00292BC7">
        <w:t xml:space="preserve"> </w:t>
      </w:r>
      <w:r w:rsidR="00A15DC9" w:rsidRPr="00292BC7">
        <w:t xml:space="preserve">Elle exploite </w:t>
      </w:r>
      <w:r w:rsidR="00F7288D" w:rsidRPr="00292BC7">
        <w:t>les possibilités offertes par les technologies du numérique. Les ingénieurs sont alors créateurs d’une réalité virtuelle et matérielle.</w:t>
      </w:r>
      <w:r w:rsidR="008C6A5A" w:rsidRPr="00292BC7">
        <w:t xml:space="preserve"> Ces deux réalités s’enrichiss</w:t>
      </w:r>
      <w:r w:rsidR="00F7288D" w:rsidRPr="00292BC7">
        <w:t>ent mutuellement en mo</w:t>
      </w:r>
      <w:r w:rsidR="00D243CF" w:rsidRPr="00292BC7">
        <w:t>bilisant le concept de </w:t>
      </w:r>
      <w:r w:rsidR="00F7288D" w:rsidRPr="00292BC7">
        <w:t>jumeau nu</w:t>
      </w:r>
      <w:r w:rsidR="00D243CF" w:rsidRPr="00292BC7">
        <w:t>mérique</w:t>
      </w:r>
      <w:r w:rsidR="00F7288D" w:rsidRPr="00292BC7">
        <w:t>.</w:t>
      </w:r>
    </w:p>
    <w:p w:rsidR="00F7288D" w:rsidRPr="00292BC7" w:rsidRDefault="009521B4" w:rsidP="00610A07">
      <w:r w:rsidRPr="00292BC7">
        <w:rPr>
          <w:b/>
        </w:rPr>
        <w:t>Au cours</w:t>
      </w:r>
      <w:r w:rsidR="00F7288D" w:rsidRPr="00292BC7">
        <w:rPr>
          <w:b/>
        </w:rPr>
        <w:t xml:space="preserve"> de la classe de première</w:t>
      </w:r>
      <w:r w:rsidR="00F7288D" w:rsidRPr="00292BC7">
        <w:t>, un projet</w:t>
      </w:r>
      <w:r w:rsidR="00892BFA" w:rsidRPr="00292BC7">
        <w:t xml:space="preserve"> de 12 heures</w:t>
      </w:r>
      <w:r w:rsidR="00F7288D" w:rsidRPr="00292BC7">
        <w:t xml:space="preserve"> </w:t>
      </w:r>
      <w:r w:rsidR="00892BFA" w:rsidRPr="00292BC7">
        <w:t xml:space="preserve">mené </w:t>
      </w:r>
      <w:r w:rsidR="00F7288D" w:rsidRPr="00292BC7">
        <w:t xml:space="preserve">en équipe </w:t>
      </w:r>
      <w:r w:rsidR="00892BFA" w:rsidRPr="00292BC7">
        <w:t xml:space="preserve">permet aux élèves </w:t>
      </w:r>
      <w:r w:rsidR="00F7288D" w:rsidRPr="00292BC7">
        <w:t xml:space="preserve">d’imaginer et de matérialiser tout ou partie d’une solution originale. Ce </w:t>
      </w:r>
      <w:r w:rsidR="00892BFA" w:rsidRPr="00292BC7">
        <w:t xml:space="preserve">projet </w:t>
      </w:r>
      <w:r w:rsidR="00F7288D" w:rsidRPr="00292BC7">
        <w:t>p</w:t>
      </w:r>
      <w:r w:rsidR="00892BFA" w:rsidRPr="00292BC7">
        <w:t>eut</w:t>
      </w:r>
      <w:r w:rsidR="00F7288D" w:rsidRPr="00292BC7">
        <w:t xml:space="preserve"> être commun à toutes les équipes d’une même classe ou d’un établissement sous la forme d’un </w:t>
      </w:r>
      <w:r w:rsidR="00BD77FF" w:rsidRPr="00292BC7">
        <w:t>défi</w:t>
      </w:r>
      <w:r w:rsidR="00A15DC9" w:rsidRPr="00292BC7">
        <w:t>.</w:t>
      </w:r>
    </w:p>
    <w:p w:rsidR="00292BC7" w:rsidRDefault="00F7288D" w:rsidP="00610A07">
      <w:r w:rsidRPr="00292BC7">
        <w:rPr>
          <w:b/>
        </w:rPr>
        <w:t>En c</w:t>
      </w:r>
      <w:r w:rsidR="00610A07">
        <w:rPr>
          <w:b/>
        </w:rPr>
        <w:t xml:space="preserve">lasse </w:t>
      </w:r>
      <w:r w:rsidR="001A6208" w:rsidRPr="00292BC7">
        <w:rPr>
          <w:b/>
        </w:rPr>
        <w:t>terminale</w:t>
      </w:r>
      <w:r w:rsidR="001A6208" w:rsidRPr="00292BC7">
        <w:t>, un projet de</w:t>
      </w:r>
      <w:r w:rsidRPr="00292BC7">
        <w:t xml:space="preserve"> 48 heures conduit en équipe est proposé à tous les élèves. L’objectif est d’imag</w:t>
      </w:r>
      <w:r w:rsidR="00791C4A" w:rsidRPr="00292BC7">
        <w:t>in</w:t>
      </w:r>
      <w:r w:rsidRPr="00292BC7">
        <w:t xml:space="preserve">er tout </w:t>
      </w:r>
      <w:proofErr w:type="gramStart"/>
      <w:r w:rsidRPr="00292BC7">
        <w:t>ou</w:t>
      </w:r>
      <w:proofErr w:type="gramEnd"/>
      <w:r w:rsidRPr="00292BC7">
        <w:t xml:space="preserve"> partie d’un produit</w:t>
      </w:r>
      <w:r w:rsidR="008C6A5A" w:rsidRPr="00292BC7">
        <w:t>,</w:t>
      </w:r>
      <w:r w:rsidRPr="00292BC7">
        <w:t xml:space="preserve"> développé sous forme de réalisations numérique et matérielle en vue de répondre à un besoin et d’obtenir des performances clairement définies. Ces réalisations</w:t>
      </w:r>
      <w:r w:rsidR="00BD77FF" w:rsidRPr="00292BC7">
        <w:t xml:space="preserve"> matérialisent</w:t>
      </w:r>
      <w:r w:rsidRPr="00292BC7">
        <w:t xml:space="preserve"> </w:t>
      </w:r>
      <w:r w:rsidR="00BE3C01">
        <w:t>t</w:t>
      </w:r>
      <w:r w:rsidRPr="00292BC7">
        <w:t>out ou partie d’une solution imaginée associée à un modèle numérique. Elles</w:t>
      </w:r>
      <w:r w:rsidR="00BD77FF" w:rsidRPr="00292BC7">
        <w:t xml:space="preserve"> permettent</w:t>
      </w:r>
      <w:r w:rsidR="00915C40" w:rsidRPr="00292BC7">
        <w:t xml:space="preserve"> </w:t>
      </w:r>
      <w:r w:rsidRPr="00292BC7">
        <w:t xml:space="preserve">de simuler et </w:t>
      </w:r>
      <w:r w:rsidR="006D34F7" w:rsidRPr="00292BC7">
        <w:t xml:space="preserve">de </w:t>
      </w:r>
      <w:r w:rsidRPr="00292BC7">
        <w:t xml:space="preserve">mesurer expérimentalement des performances et de les valider. Une partie de programmation </w:t>
      </w:r>
      <w:r w:rsidR="002452E3" w:rsidRPr="00292BC7">
        <w:t xml:space="preserve">est </w:t>
      </w:r>
      <w:r w:rsidRPr="00292BC7">
        <w:lastRenderedPageBreak/>
        <w:t xml:space="preserve">nécessairement associée au projet. Elle </w:t>
      </w:r>
      <w:r w:rsidR="002452E3" w:rsidRPr="00292BC7">
        <w:t xml:space="preserve">peut </w:t>
      </w:r>
      <w:r w:rsidRPr="00292BC7">
        <w:t>prendre la forme d’une application qui installe le produit dans un environnement communicant.</w:t>
      </w:r>
    </w:p>
    <w:p w:rsidR="00F7288D" w:rsidRPr="00292BC7" w:rsidRDefault="00F7288D" w:rsidP="00610A07">
      <w:pPr>
        <w:rPr>
          <w:rFonts w:cs="Arial"/>
        </w:rPr>
      </w:pPr>
      <w:r w:rsidRPr="00292BC7">
        <w:rPr>
          <w:rFonts w:cs="Arial"/>
        </w:rPr>
        <w:t>Parmi les productions a</w:t>
      </w:r>
      <w:r w:rsidR="00BF65C8" w:rsidRPr="00292BC7">
        <w:rPr>
          <w:rFonts w:cs="Arial"/>
        </w:rPr>
        <w:t>ttendues, chaque équipe rédige</w:t>
      </w:r>
      <w:r w:rsidRPr="00292BC7">
        <w:rPr>
          <w:rFonts w:cs="Arial"/>
        </w:rPr>
        <w:t xml:space="preserve"> obligatoirement une note interdisciplinaire. Limitée à quelqu</w:t>
      </w:r>
      <w:r w:rsidR="00BF65C8" w:rsidRPr="00292BC7">
        <w:rPr>
          <w:rFonts w:cs="Arial"/>
        </w:rPr>
        <w:t>es pages, cette note développe</w:t>
      </w:r>
      <w:r w:rsidRPr="00292BC7">
        <w:rPr>
          <w:rFonts w:cs="Arial"/>
        </w:rPr>
        <w:t xml:space="preserve"> un point des programmes du cycle terminal d’enseignement de </w:t>
      </w:r>
      <w:r w:rsidR="001A6208" w:rsidRPr="00292BC7">
        <w:rPr>
          <w:rFonts w:cs="Arial"/>
        </w:rPr>
        <w:t xml:space="preserve">sciences </w:t>
      </w:r>
      <w:r w:rsidRPr="00292BC7">
        <w:rPr>
          <w:rFonts w:cs="Arial"/>
        </w:rPr>
        <w:t>physique</w:t>
      </w:r>
      <w:r w:rsidR="001A6208" w:rsidRPr="00292BC7">
        <w:rPr>
          <w:rFonts w:cs="Arial"/>
        </w:rPr>
        <w:t>s</w:t>
      </w:r>
      <w:r w:rsidRPr="00292BC7">
        <w:rPr>
          <w:rFonts w:cs="Arial"/>
        </w:rPr>
        <w:t xml:space="preserve"> et de l’autre enseignement de spécialité, en montrant comment les notions liées à ces disciplines s</w:t>
      </w:r>
      <w:r w:rsidR="00063D1A" w:rsidRPr="00292BC7">
        <w:rPr>
          <w:rFonts w:cs="Arial"/>
        </w:rPr>
        <w:t>ont mobilisées dans le projet.</w:t>
      </w:r>
    </w:p>
    <w:p w:rsidR="00F7288D" w:rsidRPr="00292BC7" w:rsidRDefault="00F7288D" w:rsidP="00610A07">
      <w:pPr>
        <w:rPr>
          <w:rFonts w:cs="Arial"/>
        </w:rPr>
      </w:pPr>
      <w:r w:rsidRPr="00292BC7">
        <w:rPr>
          <w:rFonts w:cs="Arial"/>
        </w:rPr>
        <w:t>Ce projet ser</w:t>
      </w:r>
      <w:r w:rsidR="00BF65C8" w:rsidRPr="00292BC7">
        <w:rPr>
          <w:rFonts w:cs="Arial"/>
        </w:rPr>
        <w:t>t</w:t>
      </w:r>
      <w:r w:rsidRPr="00292BC7">
        <w:rPr>
          <w:rFonts w:cs="Arial"/>
        </w:rPr>
        <w:t xml:space="preserve"> de support</w:t>
      </w:r>
      <w:r w:rsidR="00BF65C8" w:rsidRPr="00292BC7">
        <w:rPr>
          <w:rFonts w:cs="Arial"/>
        </w:rPr>
        <w:t xml:space="preserve"> aux élèves qui choisissent les sciences de l’i</w:t>
      </w:r>
      <w:r w:rsidRPr="00292BC7">
        <w:rPr>
          <w:rFonts w:cs="Arial"/>
        </w:rPr>
        <w:t>ngénieur pour soutenir l’</w:t>
      </w:r>
      <w:r w:rsidR="008C6A5A" w:rsidRPr="00292BC7">
        <w:rPr>
          <w:rFonts w:cs="Arial"/>
        </w:rPr>
        <w:t xml:space="preserve">épreuve </w:t>
      </w:r>
      <w:r w:rsidRPr="00292BC7">
        <w:rPr>
          <w:rFonts w:cs="Arial"/>
        </w:rPr>
        <w:t>oral</w:t>
      </w:r>
      <w:r w:rsidR="008C6A5A" w:rsidRPr="00292BC7">
        <w:rPr>
          <w:rFonts w:cs="Arial"/>
        </w:rPr>
        <w:t>e</w:t>
      </w:r>
      <w:r w:rsidRPr="00292BC7">
        <w:rPr>
          <w:rFonts w:cs="Arial"/>
        </w:rPr>
        <w:t xml:space="preserve"> terminal</w:t>
      </w:r>
      <w:r w:rsidR="008C6A5A" w:rsidRPr="00292BC7">
        <w:rPr>
          <w:rFonts w:cs="Arial"/>
        </w:rPr>
        <w:t>e</w:t>
      </w:r>
      <w:r w:rsidRPr="00292BC7">
        <w:rPr>
          <w:rFonts w:cs="Arial"/>
        </w:rPr>
        <w:t>.</w:t>
      </w:r>
    </w:p>
    <w:p w:rsidR="00F7288D" w:rsidRPr="00292BC7" w:rsidRDefault="00F7288D" w:rsidP="00610A07">
      <w:pPr>
        <w:rPr>
          <w:rFonts w:cs="Arial"/>
        </w:rPr>
      </w:pPr>
      <w:r w:rsidRPr="00292BC7">
        <w:rPr>
          <w:rFonts w:cs="Arial"/>
        </w:rPr>
        <w:t>Pour mener à bien ce projet, les élèves disp</w:t>
      </w:r>
      <w:r w:rsidR="00BF65C8" w:rsidRPr="00292BC7">
        <w:rPr>
          <w:rFonts w:cs="Arial"/>
        </w:rPr>
        <w:t>osent</w:t>
      </w:r>
      <w:r w:rsidR="008C6A5A" w:rsidRPr="00292BC7">
        <w:rPr>
          <w:rFonts w:cs="Arial"/>
        </w:rPr>
        <w:t xml:space="preserve"> d’outils de prototypage</w:t>
      </w:r>
      <w:r w:rsidRPr="00292BC7">
        <w:rPr>
          <w:rFonts w:cs="Arial"/>
        </w:rPr>
        <w:t xml:space="preserve"> accessibles dans</w:t>
      </w:r>
      <w:r w:rsidR="00B82568" w:rsidRPr="00292BC7">
        <w:rPr>
          <w:rFonts w:cs="Arial"/>
        </w:rPr>
        <w:t xml:space="preserve"> des laboratoires de type </w:t>
      </w:r>
      <w:r w:rsidR="00B82568" w:rsidRPr="00292BC7">
        <w:rPr>
          <w:rFonts w:cs="Arial"/>
          <w:i/>
          <w:iCs/>
        </w:rPr>
        <w:t>laboratoire de fabrication</w:t>
      </w:r>
      <w:r w:rsidR="00B82568" w:rsidRPr="00292BC7">
        <w:rPr>
          <w:rFonts w:cs="Arial"/>
        </w:rPr>
        <w:t xml:space="preserve"> (ou </w:t>
      </w:r>
      <w:proofErr w:type="spellStart"/>
      <w:r w:rsidR="00B82568" w:rsidRPr="00292BC7">
        <w:rPr>
          <w:rFonts w:cs="Arial"/>
          <w:i/>
          <w:iCs/>
        </w:rPr>
        <w:t>Fablab</w:t>
      </w:r>
      <w:proofErr w:type="spellEnd"/>
      <w:r w:rsidR="00B82568" w:rsidRPr="00292BC7">
        <w:rPr>
          <w:rFonts w:cs="Arial"/>
        </w:rPr>
        <w:t>, espace partagé d’échanges, de recherche et de fabrication, doté d’outils numériques et technologiques)</w:t>
      </w:r>
      <w:r w:rsidRPr="00292BC7">
        <w:rPr>
          <w:rFonts w:cs="Arial"/>
        </w:rPr>
        <w:t>, mettant à disposition l’ensemble des ressources matérielles et numériques nécessaires.</w:t>
      </w:r>
    </w:p>
    <w:p w:rsidR="005D343E" w:rsidRPr="00292BC7" w:rsidRDefault="005D343E" w:rsidP="00610A07">
      <w:pPr>
        <w:pStyle w:val="Titre3"/>
      </w:pPr>
      <w:bookmarkStart w:id="13" w:name="_Toc531639442"/>
      <w:r w:rsidRPr="00292BC7">
        <w:t xml:space="preserve">Un enseignement contextualisé dans </w:t>
      </w:r>
      <w:r w:rsidR="00F956C5" w:rsidRPr="00292BC7">
        <w:t xml:space="preserve">de </w:t>
      </w:r>
      <w:r w:rsidRPr="00292BC7">
        <w:t>grandes thématiques</w:t>
      </w:r>
      <w:bookmarkEnd w:id="13"/>
    </w:p>
    <w:p w:rsidR="00292BC7" w:rsidRDefault="003741D4" w:rsidP="00B730D6">
      <w:pPr>
        <w:rPr>
          <w:rFonts w:cs="Arial"/>
        </w:rPr>
      </w:pPr>
      <w:r w:rsidRPr="00292BC7">
        <w:rPr>
          <w:rFonts w:cs="Arial"/>
        </w:rPr>
        <w:t>L’enseignement de sciences de l’i</w:t>
      </w:r>
      <w:r w:rsidR="00F7288D" w:rsidRPr="00292BC7">
        <w:rPr>
          <w:rFonts w:cs="Arial"/>
        </w:rPr>
        <w:t>ngénieur mobilise des supports d’enseignement empruntés au monde contemporain.</w:t>
      </w:r>
    </w:p>
    <w:p w:rsidR="00F7288D" w:rsidRPr="00292BC7" w:rsidRDefault="00F7288D" w:rsidP="00B730D6">
      <w:pPr>
        <w:rPr>
          <w:rFonts w:cs="Arial"/>
        </w:rPr>
      </w:pPr>
      <w:r w:rsidRPr="00292BC7">
        <w:rPr>
          <w:rFonts w:cs="Arial"/>
        </w:rPr>
        <w:t xml:space="preserve">Les thématiques proposées </w:t>
      </w:r>
      <w:r w:rsidR="00F956C5" w:rsidRPr="00292BC7">
        <w:rPr>
          <w:rFonts w:cs="Arial"/>
        </w:rPr>
        <w:t>ne sont pas</w:t>
      </w:r>
      <w:r w:rsidRPr="00292BC7">
        <w:rPr>
          <w:rFonts w:cs="Arial"/>
        </w:rPr>
        <w:t xml:space="preserve"> exhaustives. Elles sont représentatives de probléma</w:t>
      </w:r>
      <w:r w:rsidR="00FF2FF6" w:rsidRPr="00292BC7">
        <w:rPr>
          <w:rFonts w:cs="Arial"/>
        </w:rPr>
        <w:t>tiques actuelles et</w:t>
      </w:r>
      <w:r w:rsidRPr="00292BC7">
        <w:rPr>
          <w:rFonts w:cs="Arial"/>
        </w:rPr>
        <w:t xml:space="preserve"> permetten</w:t>
      </w:r>
      <w:r w:rsidR="00FF2FF6" w:rsidRPr="00292BC7">
        <w:rPr>
          <w:rFonts w:cs="Arial"/>
        </w:rPr>
        <w:t>t d’illustrer les enseignements</w:t>
      </w:r>
      <w:r w:rsidRPr="00292BC7">
        <w:rPr>
          <w:rFonts w:cs="Arial"/>
        </w:rPr>
        <w:t xml:space="preserve"> dans toutes </w:t>
      </w:r>
      <w:r w:rsidR="008A4D1E" w:rsidRPr="00292BC7">
        <w:rPr>
          <w:rFonts w:cs="Arial"/>
        </w:rPr>
        <w:t xml:space="preserve">leurs </w:t>
      </w:r>
      <w:r w:rsidRPr="00292BC7">
        <w:rPr>
          <w:rFonts w:cs="Arial"/>
        </w:rPr>
        <w:t>modalités pédagogiques</w:t>
      </w:r>
      <w:r w:rsidR="00292BC7">
        <w:rPr>
          <w:rFonts w:cs="Arial"/>
        </w:rPr>
        <w:t> :</w:t>
      </w:r>
      <w:r w:rsidRPr="00292BC7">
        <w:rPr>
          <w:rFonts w:cs="Arial"/>
        </w:rPr>
        <w:t xml:space="preserve"> cours, </w:t>
      </w:r>
      <w:r w:rsidR="00FF2FF6" w:rsidRPr="00292BC7">
        <w:rPr>
          <w:rFonts w:cs="Arial"/>
        </w:rPr>
        <w:t xml:space="preserve">activités </w:t>
      </w:r>
      <w:r w:rsidR="004C7197" w:rsidRPr="00292BC7">
        <w:rPr>
          <w:rFonts w:cs="Arial"/>
        </w:rPr>
        <w:t>dirigé</w:t>
      </w:r>
      <w:r w:rsidR="00FF2FF6" w:rsidRPr="00292BC7">
        <w:rPr>
          <w:rFonts w:cs="Arial"/>
        </w:rPr>
        <w:t>e</w:t>
      </w:r>
      <w:r w:rsidR="004C7197" w:rsidRPr="00292BC7">
        <w:rPr>
          <w:rFonts w:cs="Arial"/>
        </w:rPr>
        <w:t>s</w:t>
      </w:r>
      <w:r w:rsidR="00D140A7" w:rsidRPr="00292BC7">
        <w:rPr>
          <w:rFonts w:cs="Arial"/>
        </w:rPr>
        <w:t>,</w:t>
      </w:r>
      <w:r w:rsidR="004C7197" w:rsidRPr="00292BC7">
        <w:rPr>
          <w:rFonts w:cs="Arial"/>
        </w:rPr>
        <w:t xml:space="preserve"> </w:t>
      </w:r>
      <w:r w:rsidR="00D140A7" w:rsidRPr="00292BC7">
        <w:rPr>
          <w:rFonts w:cs="Arial"/>
        </w:rPr>
        <w:t>activité</w:t>
      </w:r>
      <w:r w:rsidR="008A4D1E" w:rsidRPr="00292BC7">
        <w:rPr>
          <w:rFonts w:cs="Arial"/>
        </w:rPr>
        <w:t>s</w:t>
      </w:r>
      <w:r w:rsidR="00D140A7" w:rsidRPr="00292BC7">
        <w:rPr>
          <w:rFonts w:cs="Arial"/>
        </w:rPr>
        <w:t xml:space="preserve"> </w:t>
      </w:r>
      <w:r w:rsidR="004C7197" w:rsidRPr="00292BC7">
        <w:rPr>
          <w:rFonts w:cs="Arial"/>
        </w:rPr>
        <w:t xml:space="preserve">pratiques </w:t>
      </w:r>
      <w:r w:rsidR="00D140A7" w:rsidRPr="00292BC7">
        <w:rPr>
          <w:rFonts w:cs="Arial"/>
        </w:rPr>
        <w:t>et</w:t>
      </w:r>
      <w:r w:rsidRPr="00292BC7">
        <w:rPr>
          <w:rFonts w:cs="Arial"/>
        </w:rPr>
        <w:t xml:space="preserve"> projet</w:t>
      </w:r>
      <w:r w:rsidR="009E776D" w:rsidRPr="00292BC7">
        <w:rPr>
          <w:rFonts w:cs="Arial"/>
        </w:rPr>
        <w:t>s</w:t>
      </w:r>
      <w:r w:rsidRPr="00292BC7">
        <w:rPr>
          <w:rFonts w:cs="Arial"/>
        </w:rPr>
        <w:t>.</w:t>
      </w:r>
    </w:p>
    <w:p w:rsidR="00A37AEE" w:rsidRPr="00292BC7" w:rsidRDefault="00A37AEE" w:rsidP="00610A07">
      <w:pPr>
        <w:pStyle w:val="Titre4"/>
      </w:pPr>
      <w:bookmarkStart w:id="14" w:name="_Toc528315393"/>
      <w:bookmarkStart w:id="15" w:name="_Toc531637884"/>
      <w:bookmarkStart w:id="16" w:name="_Toc531639406"/>
      <w:r w:rsidRPr="00292BC7">
        <w:t>Les territoires et les produits intelligents, la mobilité des personnes et des biens</w:t>
      </w:r>
      <w:r w:rsidR="00292BC7">
        <w:t> :</w:t>
      </w:r>
      <w:bookmarkEnd w:id="14"/>
      <w:bookmarkEnd w:id="15"/>
      <w:bookmarkEnd w:id="16"/>
    </w:p>
    <w:p w:rsidR="00A37AEE" w:rsidRPr="00292BC7" w:rsidRDefault="00A37AEE" w:rsidP="00610A07">
      <w:pPr>
        <w:pStyle w:val="liste"/>
      </w:pPr>
      <w:r w:rsidRPr="00292BC7">
        <w:t>les structures et les enveloppes</w:t>
      </w:r>
      <w:r w:rsidR="00292BC7">
        <w:t> ;</w:t>
      </w:r>
    </w:p>
    <w:p w:rsidR="00A37AEE" w:rsidRPr="00292BC7" w:rsidRDefault="00A37AEE" w:rsidP="00610A07">
      <w:pPr>
        <w:pStyle w:val="liste"/>
      </w:pPr>
      <w:r w:rsidRPr="00292BC7">
        <w:t>les réseaux de communication et d’énergie</w:t>
      </w:r>
      <w:r w:rsidR="00292BC7">
        <w:t> ;</w:t>
      </w:r>
    </w:p>
    <w:p w:rsidR="00A37AEE" w:rsidRPr="00292BC7" w:rsidRDefault="00A37AEE" w:rsidP="00610A07">
      <w:pPr>
        <w:pStyle w:val="liste"/>
      </w:pPr>
      <w:r w:rsidRPr="00292BC7">
        <w:t>les objets connectés, l’internet des objets</w:t>
      </w:r>
      <w:r w:rsidR="00292BC7">
        <w:t> ;</w:t>
      </w:r>
    </w:p>
    <w:p w:rsidR="00A37AEE" w:rsidRPr="00292BC7" w:rsidRDefault="00A37AEE" w:rsidP="00610A07">
      <w:pPr>
        <w:pStyle w:val="liste"/>
      </w:pPr>
      <w:r w:rsidRPr="00292BC7">
        <w:t>les mobilités des personnes et des biens.</w:t>
      </w:r>
    </w:p>
    <w:p w:rsidR="00581387" w:rsidRPr="00292BC7" w:rsidRDefault="00581387" w:rsidP="00610A07">
      <w:pPr>
        <w:pStyle w:val="Titre4"/>
      </w:pPr>
      <w:bookmarkStart w:id="17" w:name="_Toc528315394"/>
      <w:bookmarkStart w:id="18" w:name="_Toc531637885"/>
      <w:bookmarkStart w:id="19" w:name="_Toc531639407"/>
      <w:r w:rsidRPr="00292BC7">
        <w:t>L’</w:t>
      </w:r>
      <w:r w:rsidR="00AD0DDF" w:rsidRPr="00292BC7">
        <w:t>homme</w:t>
      </w:r>
      <w:r w:rsidRPr="00292BC7">
        <w:t xml:space="preserve"> assisté, réparé, augmenté</w:t>
      </w:r>
      <w:r w:rsidR="00292BC7">
        <w:t> :</w:t>
      </w:r>
      <w:bookmarkEnd w:id="17"/>
      <w:bookmarkEnd w:id="18"/>
      <w:bookmarkEnd w:id="19"/>
    </w:p>
    <w:p w:rsidR="00581387" w:rsidRPr="00292BC7" w:rsidRDefault="00581387" w:rsidP="00610A07">
      <w:pPr>
        <w:pStyle w:val="liste"/>
      </w:pPr>
      <w:r w:rsidRPr="00292BC7">
        <w:t>les produits d’assistance pour la santé et la sécurité</w:t>
      </w:r>
      <w:r w:rsidR="00292BC7">
        <w:t> ;</w:t>
      </w:r>
    </w:p>
    <w:p w:rsidR="00581387" w:rsidRPr="00292BC7" w:rsidRDefault="00581387" w:rsidP="00610A07">
      <w:pPr>
        <w:pStyle w:val="liste"/>
      </w:pPr>
      <w:r w:rsidRPr="00292BC7">
        <w:t>l’aide et la compensation du handicap</w:t>
      </w:r>
      <w:r w:rsidR="00292BC7">
        <w:t> ;</w:t>
      </w:r>
    </w:p>
    <w:p w:rsidR="00A37AEE" w:rsidRPr="00292BC7" w:rsidRDefault="00581387" w:rsidP="00610A07">
      <w:pPr>
        <w:pStyle w:val="liste"/>
      </w:pPr>
      <w:r w:rsidRPr="00292BC7">
        <w:t>l’augmentation des performances du corps humain.</w:t>
      </w:r>
    </w:p>
    <w:p w:rsidR="00581387" w:rsidRPr="00292BC7" w:rsidRDefault="00581387" w:rsidP="00610A07">
      <w:pPr>
        <w:pStyle w:val="Titre4"/>
      </w:pPr>
      <w:bookmarkStart w:id="20" w:name="_Toc528315395"/>
      <w:bookmarkStart w:id="21" w:name="_Toc531637886"/>
      <w:bookmarkStart w:id="22" w:name="_Toc531639408"/>
      <w:r w:rsidRPr="00292BC7">
        <w:t>Le design responsable et le prototypage de produits innovants</w:t>
      </w:r>
      <w:r w:rsidR="00292BC7">
        <w:t> :</w:t>
      </w:r>
      <w:bookmarkEnd w:id="20"/>
      <w:bookmarkEnd w:id="21"/>
      <w:bookmarkEnd w:id="22"/>
    </w:p>
    <w:p w:rsidR="00AE4DB0" w:rsidRPr="00292BC7" w:rsidRDefault="00AE4DB0" w:rsidP="00610A07">
      <w:pPr>
        <w:pStyle w:val="liste"/>
      </w:pPr>
      <w:r w:rsidRPr="00292BC7">
        <w:t>l’ingénierie design de produits innovants</w:t>
      </w:r>
      <w:r w:rsidR="00292BC7">
        <w:t> ;</w:t>
      </w:r>
    </w:p>
    <w:p w:rsidR="00AE4DB0" w:rsidRPr="00292BC7" w:rsidRDefault="00AE4DB0" w:rsidP="00610A07">
      <w:pPr>
        <w:pStyle w:val="liste"/>
      </w:pPr>
      <w:r w:rsidRPr="00292BC7">
        <w:t>le prototypage d’une solution imaginée en réalité matérielle ou virtuelle</w:t>
      </w:r>
      <w:r w:rsidR="00292BC7">
        <w:t> ;</w:t>
      </w:r>
    </w:p>
    <w:p w:rsidR="00CD55D0" w:rsidRPr="00292BC7" w:rsidRDefault="00AE4DB0" w:rsidP="00610A07">
      <w:pPr>
        <w:pStyle w:val="liste"/>
      </w:pPr>
      <w:r w:rsidRPr="00292BC7">
        <w:t>les applications numériques nomades.</w:t>
      </w:r>
    </w:p>
    <w:p w:rsidR="00E73093" w:rsidRPr="00292BC7" w:rsidRDefault="008F602C" w:rsidP="00610A07">
      <w:pPr>
        <w:pStyle w:val="Titre2"/>
      </w:pPr>
      <w:bookmarkStart w:id="23" w:name="_Toc528153051"/>
      <w:bookmarkStart w:id="24" w:name="_Toc531639443"/>
      <w:r w:rsidRPr="00292BC7">
        <w:t>Programme</w:t>
      </w:r>
      <w:bookmarkEnd w:id="23"/>
      <w:bookmarkEnd w:id="24"/>
    </w:p>
    <w:p w:rsidR="00292BC7" w:rsidRDefault="00C712E2" w:rsidP="00610A07">
      <w:r w:rsidRPr="00292BC7">
        <w:t xml:space="preserve">Dans les tableaux </w:t>
      </w:r>
      <w:r w:rsidR="00580F19" w:rsidRPr="00292BC7">
        <w:t>ci-dessous</w:t>
      </w:r>
      <w:r w:rsidRPr="00292BC7">
        <w:t>, une indication précise le positionnement des enseignements dans le cycle.</w:t>
      </w:r>
    </w:p>
    <w:p w:rsidR="00C712E2" w:rsidRPr="00292BC7" w:rsidRDefault="0061071A" w:rsidP="00610A07">
      <w:r w:rsidRPr="00292BC7">
        <w:t>L’indication</w:t>
      </w:r>
      <w:r w:rsidR="00C712E2" w:rsidRPr="00292BC7">
        <w:t xml:space="preserve"> « 1</w:t>
      </w:r>
      <w:r w:rsidR="00610A07">
        <w:rPr>
          <w:vertAlign w:val="superscript"/>
        </w:rPr>
        <w:t>e</w:t>
      </w:r>
      <w:r w:rsidR="00C712E2" w:rsidRPr="00292BC7">
        <w:t> » signifie que les con</w:t>
      </w:r>
      <w:r w:rsidR="0064064C" w:rsidRPr="00292BC7">
        <w:t>tenus doivent être acquis et s</w:t>
      </w:r>
      <w:r w:rsidR="00C712E2" w:rsidRPr="00292BC7">
        <w:t xml:space="preserve">ont évalués à la fin de la classe de </w:t>
      </w:r>
      <w:r w:rsidR="0064064C" w:rsidRPr="00292BC7">
        <w:t>première, mais</w:t>
      </w:r>
      <w:r w:rsidR="00C712E2" w:rsidRPr="00292BC7">
        <w:t xml:space="preserve"> </w:t>
      </w:r>
      <w:r w:rsidRPr="00292BC7">
        <w:t>qu’</w:t>
      </w:r>
      <w:r w:rsidR="00C712E2" w:rsidRPr="00292BC7">
        <w:t>ils peuvent être remob</w:t>
      </w:r>
      <w:r w:rsidR="00610A07">
        <w:t xml:space="preserve">ilisés en classe </w:t>
      </w:r>
      <w:r w:rsidR="00063D1A" w:rsidRPr="00292BC7">
        <w:t>terminale.</w:t>
      </w:r>
    </w:p>
    <w:p w:rsidR="00C712E2" w:rsidRPr="00292BC7" w:rsidRDefault="0061071A" w:rsidP="00610A07">
      <w:r w:rsidRPr="00292BC7">
        <w:t>L’indication</w:t>
      </w:r>
      <w:r w:rsidR="00C712E2" w:rsidRPr="00292BC7">
        <w:t xml:space="preserve"> « T</w:t>
      </w:r>
      <w:r w:rsidR="0064064C" w:rsidRPr="00292BC7">
        <w:rPr>
          <w:vertAlign w:val="superscript"/>
        </w:rPr>
        <w:t>ale</w:t>
      </w:r>
      <w:r w:rsidR="00C712E2" w:rsidRPr="00292BC7">
        <w:t xml:space="preserve"> » signifie que les contenus peuvent être développés sur l’ensemble du cycle et </w:t>
      </w:r>
      <w:r w:rsidR="007D1AA1" w:rsidRPr="00292BC7">
        <w:t xml:space="preserve">être </w:t>
      </w:r>
      <w:r w:rsidR="00C712E2" w:rsidRPr="00292BC7">
        <w:t>acquis en fin de cycle.</w:t>
      </w:r>
    </w:p>
    <w:p w:rsidR="005D629B" w:rsidRPr="00292BC7" w:rsidRDefault="00C712E2" w:rsidP="00610A07">
      <w:pPr>
        <w:rPr>
          <w:lang w:eastAsia="zh-CN" w:bidi="hi-IN"/>
        </w:rPr>
      </w:pPr>
      <w:r w:rsidRPr="00292BC7">
        <w:rPr>
          <w:lang w:eastAsia="zh-CN" w:bidi="hi-IN"/>
        </w:rPr>
        <w:t>L’év</w:t>
      </w:r>
      <w:r w:rsidR="0064064C" w:rsidRPr="00292BC7">
        <w:rPr>
          <w:lang w:eastAsia="zh-CN" w:bidi="hi-IN"/>
        </w:rPr>
        <w:t>aluation</w:t>
      </w:r>
      <w:r w:rsidR="00A15DC9" w:rsidRPr="00292BC7">
        <w:rPr>
          <w:lang w:eastAsia="zh-CN" w:bidi="hi-IN"/>
        </w:rPr>
        <w:t xml:space="preserve"> </w:t>
      </w:r>
      <w:r w:rsidR="0064064C" w:rsidRPr="00292BC7">
        <w:rPr>
          <w:lang w:eastAsia="zh-CN" w:bidi="hi-IN"/>
        </w:rPr>
        <w:t>de fin de cycle porte</w:t>
      </w:r>
      <w:r w:rsidRPr="00292BC7">
        <w:rPr>
          <w:lang w:eastAsia="zh-CN" w:bidi="hi-IN"/>
        </w:rPr>
        <w:t xml:space="preserve"> sur l’ensemble du programme</w:t>
      </w:r>
      <w:r w:rsidR="00A15DC9" w:rsidRPr="00292BC7">
        <w:rPr>
          <w:lang w:eastAsia="zh-CN" w:bidi="hi-IN"/>
        </w:rPr>
        <w:t xml:space="preserve"> </w:t>
      </w:r>
      <w:r w:rsidR="00580F19" w:rsidRPr="00292BC7">
        <w:rPr>
          <w:lang w:eastAsia="zh-CN" w:bidi="hi-IN"/>
        </w:rPr>
        <w:t>d</w:t>
      </w:r>
      <w:r w:rsidR="00A15DC9" w:rsidRPr="00292BC7">
        <w:rPr>
          <w:lang w:eastAsia="zh-CN" w:bidi="hi-IN"/>
        </w:rPr>
        <w:t>e</w:t>
      </w:r>
      <w:r w:rsidR="00580F19" w:rsidRPr="00292BC7">
        <w:rPr>
          <w:lang w:eastAsia="zh-CN" w:bidi="hi-IN"/>
        </w:rPr>
        <w:t>s deux années</w:t>
      </w:r>
      <w:r w:rsidRPr="00292BC7">
        <w:rPr>
          <w:lang w:eastAsia="zh-CN" w:bidi="hi-IN"/>
        </w:rPr>
        <w:t>.</w:t>
      </w:r>
    </w:p>
    <w:p w:rsidR="005D629B" w:rsidRPr="00FC0083" w:rsidRDefault="00E73093" w:rsidP="00FC0083">
      <w:pPr>
        <w:pStyle w:val="Titre3"/>
      </w:pPr>
      <w:bookmarkStart w:id="25" w:name="_Toc528153052"/>
      <w:bookmarkStart w:id="26" w:name="_Toc531639444"/>
      <w:r w:rsidRPr="00292BC7">
        <w:lastRenderedPageBreak/>
        <w:t>Créer des produits innovants</w:t>
      </w:r>
      <w:bookmarkEnd w:id="25"/>
      <w:bookmarkEnd w:id="26"/>
    </w:p>
    <w:p w:rsidR="00BE550D" w:rsidRPr="00292BC7" w:rsidRDefault="00BE550D" w:rsidP="00610A07">
      <w:r w:rsidRPr="00292BC7">
        <w:t>Au XXI</w:t>
      </w:r>
      <w:r w:rsidRPr="00BE3C01">
        <w:t>e</w:t>
      </w:r>
      <w:r w:rsidRPr="00292BC7">
        <w:t xml:space="preserve"> siècle, dans des contextes fortement évolutifs, la compétitivité des entreprises et l’efficience des administrations sont liées à leur capacité à innover</w:t>
      </w:r>
      <w:r w:rsidR="00A15DC9" w:rsidRPr="00292BC7">
        <w:t xml:space="preserve"> de façon permanente</w:t>
      </w:r>
      <w:r w:rsidRPr="00292BC7">
        <w:t xml:space="preserve">. La formation des futurs ingénieurs doit stimuler </w:t>
      </w:r>
      <w:r w:rsidR="0061071A" w:rsidRPr="00292BC7">
        <w:t xml:space="preserve">leur </w:t>
      </w:r>
      <w:r w:rsidRPr="00292BC7">
        <w:t xml:space="preserve">créativité, </w:t>
      </w:r>
      <w:r w:rsidR="0061071A" w:rsidRPr="00292BC7">
        <w:t xml:space="preserve">les </w:t>
      </w:r>
      <w:r w:rsidRPr="00292BC7">
        <w:t xml:space="preserve">préparer à une disposition d’esprit propice à l’innovation et aborder des méthodes de recherche créative et d’organisation </w:t>
      </w:r>
      <w:r w:rsidR="00580F19" w:rsidRPr="00292BC7">
        <w:t>de</w:t>
      </w:r>
      <w:r w:rsidRPr="00292BC7">
        <w:t xml:space="preserve"> projet.</w:t>
      </w:r>
    </w:p>
    <w:p w:rsidR="00EB0AE9" w:rsidRPr="00292BC7" w:rsidRDefault="00BE550D" w:rsidP="00610A07">
      <w:r w:rsidRPr="00292BC7">
        <w:t>Créer des produits innovants mobilis</w:t>
      </w:r>
      <w:r w:rsidR="0064064C" w:rsidRPr="00292BC7">
        <w:t xml:space="preserve">e l’ensemble des </w:t>
      </w:r>
      <w:r w:rsidRPr="00292BC7">
        <w:t>co</w:t>
      </w:r>
      <w:r w:rsidR="0064064C" w:rsidRPr="00292BC7">
        <w:t>mpétences du cycle terminal de s</w:t>
      </w:r>
      <w:r w:rsidRPr="00292BC7">
        <w:t>ciences de l’</w:t>
      </w:r>
      <w:r w:rsidR="0064064C" w:rsidRPr="00292BC7">
        <w:t>i</w:t>
      </w:r>
      <w:r w:rsidRPr="00292BC7">
        <w:t>ngénieur.</w:t>
      </w:r>
    </w:p>
    <w:p w:rsidR="00BE550D" w:rsidRPr="00292BC7" w:rsidRDefault="0064064C" w:rsidP="00610A07">
      <w:r w:rsidRPr="00292BC7">
        <w:t>Au</w:t>
      </w:r>
      <w:r w:rsidR="00BE550D" w:rsidRPr="00292BC7">
        <w:t xml:space="preserve"> cycle terminal, les élèves sont invités à proposer des solutions nouvelles sur des problématiques simples </w:t>
      </w:r>
      <w:r w:rsidR="00BD5314" w:rsidRPr="00292BC7">
        <w:t xml:space="preserve">mais aussi </w:t>
      </w:r>
      <w:r w:rsidRPr="00292BC7">
        <w:t xml:space="preserve">des </w:t>
      </w:r>
      <w:r w:rsidR="00BE550D" w:rsidRPr="00292BC7">
        <w:t>évolution</w:t>
      </w:r>
      <w:r w:rsidRPr="00292BC7">
        <w:t>s de</w:t>
      </w:r>
      <w:r w:rsidR="00BE550D" w:rsidRPr="00292BC7">
        <w:t xml:space="preserve"> solution</w:t>
      </w:r>
      <w:r w:rsidRPr="00292BC7">
        <w:t>s</w:t>
      </w:r>
      <w:r w:rsidR="00BE550D" w:rsidRPr="00292BC7">
        <w:t xml:space="preserve"> existante</w:t>
      </w:r>
      <w:r w:rsidRPr="00292BC7">
        <w:t>s</w:t>
      </w:r>
      <w:r w:rsidR="00BE550D" w:rsidRPr="00292BC7">
        <w:t xml:space="preserve"> </w:t>
      </w:r>
      <w:r w:rsidR="00BD5314" w:rsidRPr="00292BC7">
        <w:t>pour prendre en compte</w:t>
      </w:r>
      <w:r w:rsidR="00BE550D" w:rsidRPr="00292BC7">
        <w:t xml:space="preserve"> une rupture technologique ou une évolution des attentes des clients.</w:t>
      </w:r>
    </w:p>
    <w:p w:rsidR="00BE550D" w:rsidRPr="00292BC7" w:rsidRDefault="00BE550D" w:rsidP="00610A07">
      <w:r w:rsidRPr="00292BC7">
        <w:t xml:space="preserve">Les solutions s’attachent à </w:t>
      </w:r>
      <w:r w:rsidR="00BD5314" w:rsidRPr="00292BC7">
        <w:t>définir les aspects fonctionnel</w:t>
      </w:r>
      <w:r w:rsidRPr="00292BC7">
        <w:t xml:space="preserve"> et esthétique en vue d’élaborer un prototype. La viabilité économique ainsi que l’</w:t>
      </w:r>
      <w:r w:rsidR="00BD5314" w:rsidRPr="00292BC7">
        <w:t>industrialisation du produit ser</w:t>
      </w:r>
      <w:r w:rsidRPr="00292BC7">
        <w:t>ont abordées au cours des études supérieures.</w:t>
      </w:r>
    </w:p>
    <w:p w:rsidR="00BE550D" w:rsidRPr="00292BC7" w:rsidRDefault="00BE550D" w:rsidP="00610A07">
      <w:r w:rsidRPr="00292BC7">
        <w:t>Au terme de la formation</w:t>
      </w:r>
      <w:r w:rsidR="00BD5314" w:rsidRPr="00292BC7">
        <w:t xml:space="preserve"> du cycle terminal, les élèves o</w:t>
      </w:r>
      <w:r w:rsidRPr="00292BC7">
        <w:t>nt acquis de bonnes pratiques en termes de veille technologique et de quest</w:t>
      </w:r>
      <w:r w:rsidR="00BD5314" w:rsidRPr="00292BC7">
        <w:t>ionnement permanent. Ils</w:t>
      </w:r>
      <w:r w:rsidRPr="00292BC7">
        <w:t xml:space="preserve"> propo</w:t>
      </w:r>
      <w:r w:rsidR="00BD5314" w:rsidRPr="00292BC7">
        <w:t>sent</w:t>
      </w:r>
      <w:r w:rsidRPr="00292BC7">
        <w:t xml:space="preserve"> des solutions nouvelles</w:t>
      </w:r>
      <w:r w:rsidR="00E67D48" w:rsidRPr="00292BC7">
        <w:t>, fruits d’</w:t>
      </w:r>
      <w:r w:rsidRPr="00292BC7">
        <w:t xml:space="preserve">une démarche organisée et collective. Ils </w:t>
      </w:r>
      <w:r w:rsidR="00BD5314" w:rsidRPr="00292BC7">
        <w:t xml:space="preserve">sont </w:t>
      </w:r>
      <w:r w:rsidRPr="00292BC7">
        <w:t>capables de l’expliquer, de la décrire par des schémas et de convaincre un auditoire de sa pertinence.</w:t>
      </w:r>
    </w:p>
    <w:p w:rsidR="00BE550D" w:rsidRPr="00292BC7" w:rsidRDefault="00BE550D" w:rsidP="00610A07">
      <w:r w:rsidRPr="00292BC7">
        <w:t>La compétence « innover » est essentiellement développée dans les activités de projet.</w:t>
      </w:r>
    </w:p>
    <w:p w:rsidR="00BE550D" w:rsidRPr="00292BC7" w:rsidRDefault="00BE550D" w:rsidP="00610A07">
      <w:r w:rsidRPr="00292BC7">
        <w:t>Ainsi, à l’issue d</w:t>
      </w:r>
      <w:r w:rsidR="00BD5314" w:rsidRPr="00292BC7">
        <w:t>u cycle terminal, les élèves s</w:t>
      </w:r>
      <w:r w:rsidRPr="00292BC7">
        <w:t>ont évalués sur leurs compétences à</w:t>
      </w:r>
      <w:r w:rsidR="00292BC7">
        <w:t> :</w:t>
      </w:r>
    </w:p>
    <w:p w:rsidR="00BE550D" w:rsidRPr="00292BC7" w:rsidRDefault="00BE550D" w:rsidP="00610A07">
      <w:pPr>
        <w:pStyle w:val="liste"/>
      </w:pPr>
      <w:r w:rsidRPr="00292BC7">
        <w:t>proposer tout ou partie d’une nouvelle solution sou</w:t>
      </w:r>
      <w:r w:rsidR="00B857D7" w:rsidRPr="00292BC7">
        <w:t>s forme virtuelle ou matérielle</w:t>
      </w:r>
      <w:r w:rsidRPr="00292BC7">
        <w:t xml:space="preserve"> à partir </w:t>
      </w:r>
      <w:r w:rsidR="00B857D7" w:rsidRPr="00292BC7">
        <w:t xml:space="preserve">d’un nouveau concept de produit </w:t>
      </w:r>
      <w:r w:rsidRPr="00292BC7">
        <w:t>ou</w:t>
      </w:r>
      <w:r w:rsidR="00B857D7" w:rsidRPr="00292BC7">
        <w:t xml:space="preserve"> d’un produit existant et susceptible d’évoluer</w:t>
      </w:r>
      <w:r w:rsidR="00292BC7">
        <w:t> ;</w:t>
      </w:r>
    </w:p>
    <w:p w:rsidR="00BE550D" w:rsidRPr="00292BC7" w:rsidRDefault="00BE550D" w:rsidP="00610A07">
      <w:pPr>
        <w:pStyle w:val="liste"/>
      </w:pPr>
      <w:r w:rsidRPr="00292BC7">
        <w:t xml:space="preserve">matérialiser la solution réalisable avec des outils de prototypage </w:t>
      </w:r>
      <w:r w:rsidR="00B857D7" w:rsidRPr="00292BC7">
        <w:t>intégrés dans</w:t>
      </w:r>
      <w:r w:rsidRPr="00292BC7">
        <w:t xml:space="preserve"> une cha</w:t>
      </w:r>
      <w:r w:rsidR="00E67D48" w:rsidRPr="00292BC7">
        <w:t>î</w:t>
      </w:r>
      <w:r w:rsidRPr="00292BC7">
        <w:t>ne numérique.</w:t>
      </w:r>
    </w:p>
    <w:tbl>
      <w:tblPr>
        <w:tblStyle w:val="Style1"/>
        <w:tblW w:w="5000" w:type="pct"/>
        <w:tblLayout w:type="fixed"/>
        <w:tblLook w:val="04A0" w:firstRow="1" w:lastRow="0" w:firstColumn="1" w:lastColumn="0" w:noHBand="0" w:noVBand="1"/>
      </w:tblPr>
      <w:tblGrid>
        <w:gridCol w:w="3147"/>
        <w:gridCol w:w="5012"/>
        <w:gridCol w:w="969"/>
      </w:tblGrid>
      <w:tr w:rsidR="00970698" w:rsidRPr="00970698" w:rsidTr="00970698">
        <w:trPr>
          <w:trHeight w:val="20"/>
        </w:trPr>
        <w:tc>
          <w:tcPr>
            <w:tcW w:w="9128" w:type="dxa"/>
            <w:gridSpan w:val="3"/>
            <w:shd w:val="clear" w:color="auto" w:fill="17818E"/>
          </w:tcPr>
          <w:p w:rsidR="00DD7950" w:rsidRPr="00970698" w:rsidRDefault="00D57228" w:rsidP="00610A07">
            <w:pPr>
              <w:pStyle w:val="T4tableau"/>
              <w:rPr>
                <w:color w:val="FFFFFF" w:themeColor="background1"/>
              </w:rPr>
            </w:pPr>
            <w:r w:rsidRPr="00970698">
              <w:rPr>
                <w:color w:val="FFFFFF" w:themeColor="background1"/>
              </w:rPr>
              <w:t>INNOVER</w:t>
            </w:r>
          </w:p>
        </w:tc>
      </w:tr>
      <w:tr w:rsidR="00DD7950" w:rsidRPr="00292BC7" w:rsidTr="00610A07">
        <w:trPr>
          <w:trHeight w:val="20"/>
        </w:trPr>
        <w:tc>
          <w:tcPr>
            <w:tcW w:w="3147" w:type="dxa"/>
          </w:tcPr>
          <w:p w:rsidR="00DD7950" w:rsidRPr="00292BC7" w:rsidRDefault="00DD7950" w:rsidP="00610A07">
            <w:pPr>
              <w:pStyle w:val="Titre5tableau"/>
            </w:pPr>
            <w:r w:rsidRPr="00292BC7">
              <w:t>Compétences développées</w:t>
            </w:r>
          </w:p>
        </w:tc>
        <w:tc>
          <w:tcPr>
            <w:tcW w:w="5012" w:type="dxa"/>
          </w:tcPr>
          <w:p w:rsidR="00DD7950" w:rsidRPr="00292BC7" w:rsidRDefault="00DD7950" w:rsidP="00610A07">
            <w:pPr>
              <w:pStyle w:val="Titre5tableau"/>
            </w:pPr>
            <w:r w:rsidRPr="00292BC7">
              <w:t>Connaissances associées</w:t>
            </w:r>
          </w:p>
        </w:tc>
        <w:tc>
          <w:tcPr>
            <w:tcW w:w="969" w:type="dxa"/>
          </w:tcPr>
          <w:p w:rsidR="00DD7950" w:rsidRPr="00292BC7" w:rsidRDefault="004A534C" w:rsidP="00610A07">
            <w:pPr>
              <w:pStyle w:val="Titre5tableau"/>
              <w:rPr>
                <w:lang w:bidi="hi-IN"/>
              </w:rPr>
            </w:pPr>
            <w:r w:rsidRPr="00292BC7">
              <w:rPr>
                <w:lang w:bidi="hi-IN"/>
              </w:rPr>
              <w:t>Classe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Rompre avec l’existant</w:t>
            </w:r>
          </w:p>
          <w:p w:rsidR="006C55E4" w:rsidRPr="00292BC7" w:rsidRDefault="006C55E4" w:rsidP="005C050A">
            <w:pPr>
              <w:pStyle w:val="Contenudetableau"/>
              <w:rPr>
                <w:lang w:eastAsia="zh-CN" w:bidi="hi-IN"/>
              </w:rPr>
            </w:pPr>
            <w:r w:rsidRPr="00292BC7">
              <w:rPr>
                <w:lang w:eastAsia="zh-CN" w:bidi="hi-IN"/>
              </w:rPr>
              <w:t>Améliorer l’existant</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Éléments d’histoire des innovations et des produits</w:t>
            </w:r>
          </w:p>
        </w:tc>
        <w:tc>
          <w:tcPr>
            <w:tcW w:w="969" w:type="dxa"/>
            <w:vAlign w:val="center"/>
            <w:hideMark/>
          </w:tcPr>
          <w:p w:rsidR="006C55E4" w:rsidRPr="00292BC7" w:rsidRDefault="0064064C" w:rsidP="005C050A">
            <w:pPr>
              <w:pStyle w:val="Contenudetableau"/>
              <w:jc w:val="center"/>
              <w:rPr>
                <w:lang w:eastAsia="zh-CN" w:bidi="hi-IN"/>
              </w:rPr>
            </w:pPr>
            <w:r w:rsidRPr="00292BC7">
              <w:rPr>
                <w:lang w:eastAsia="zh-CN" w:bidi="hi-IN"/>
              </w:rPr>
              <w:t>1</w:t>
            </w:r>
            <w:r w:rsidRPr="00292BC7">
              <w:rPr>
                <w:vertAlign w:val="superscript"/>
                <w:lang w:eastAsia="zh-CN" w:bidi="hi-IN"/>
              </w:rPr>
              <w:t>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Élaborer une démarche globale d'innovation</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Méthodes agiles</w:t>
            </w:r>
          </w:p>
          <w:p w:rsidR="006C55E4" w:rsidRPr="00292BC7" w:rsidRDefault="006C55E4" w:rsidP="005C050A">
            <w:pPr>
              <w:pStyle w:val="Contenudetableau"/>
              <w:rPr>
                <w:lang w:eastAsia="zh-CN" w:bidi="hi-IN"/>
              </w:rPr>
            </w:pPr>
            <w:r w:rsidRPr="00292BC7">
              <w:rPr>
                <w:lang w:eastAsia="zh-CN" w:bidi="hi-IN"/>
              </w:rPr>
              <w:t>Approche</w:t>
            </w:r>
            <w:r w:rsidR="00B857D7" w:rsidRPr="00292BC7">
              <w:rPr>
                <w:lang w:eastAsia="zh-CN" w:bidi="hi-IN"/>
              </w:rPr>
              <w:t xml:space="preserve"> </w:t>
            </w:r>
            <w:r w:rsidR="00B857D7" w:rsidRPr="00292BC7">
              <w:rPr>
                <w:i/>
                <w:lang w:eastAsia="zh-CN" w:bidi="hi-IN"/>
              </w:rPr>
              <w:t>d</w:t>
            </w:r>
            <w:r w:rsidRPr="00292BC7">
              <w:rPr>
                <w:i/>
                <w:lang w:eastAsia="zh-CN" w:bidi="hi-IN"/>
              </w:rPr>
              <w:t>esign</w:t>
            </w:r>
            <w:r w:rsidRPr="00292BC7">
              <w:rPr>
                <w:lang w:eastAsia="zh-CN" w:bidi="hi-IN"/>
              </w:rPr>
              <w:t>, apports et limites</w:t>
            </w:r>
          </w:p>
          <w:p w:rsidR="006C55E4" w:rsidRPr="00292BC7" w:rsidRDefault="006C55E4" w:rsidP="005C050A">
            <w:pPr>
              <w:pStyle w:val="Contenudetableau"/>
              <w:rPr>
                <w:lang w:eastAsia="zh-CN" w:bidi="hi-IN"/>
              </w:rPr>
            </w:pPr>
            <w:r w:rsidRPr="00292BC7">
              <w:rPr>
                <w:lang w:eastAsia="zh-CN" w:bidi="hi-IN"/>
              </w:rPr>
              <w:t>Veille technologique</w:t>
            </w:r>
          </w:p>
        </w:tc>
        <w:tc>
          <w:tcPr>
            <w:tcW w:w="969" w:type="dxa"/>
            <w:vAlign w:val="center"/>
            <w:hideMark/>
          </w:tcPr>
          <w:p w:rsidR="006C55E4" w:rsidRPr="00292BC7" w:rsidRDefault="0064064C" w:rsidP="005C050A">
            <w:pPr>
              <w:pStyle w:val="Contenudetableau"/>
              <w:jc w:val="center"/>
              <w:rPr>
                <w:rFonts w:eastAsia="Arial"/>
                <w:kern w:val="2"/>
                <w:lang w:val="en-US" w:eastAsia="zh-CN" w:bidi="hi-IN"/>
              </w:rPr>
            </w:pPr>
            <w:r w:rsidRPr="00292BC7">
              <w:t>T</w:t>
            </w:r>
            <w:r w:rsidRPr="00292BC7">
              <w:rPr>
                <w:vertAlign w:val="superscript"/>
              </w:rPr>
              <w:t>ale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Imaginer une solution originale</w:t>
            </w:r>
            <w:r w:rsidR="009A36C0" w:rsidRPr="00292BC7">
              <w:rPr>
                <w:lang w:eastAsia="zh-CN" w:bidi="hi-IN"/>
              </w:rPr>
              <w:t>,</w:t>
            </w:r>
            <w:r w:rsidRPr="00292BC7">
              <w:rPr>
                <w:lang w:eastAsia="zh-CN" w:bidi="hi-IN"/>
              </w:rPr>
              <w:t xml:space="preserve"> appropriée et esthétique</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Cartes heuristiques</w:t>
            </w:r>
          </w:p>
          <w:p w:rsidR="006C55E4" w:rsidRPr="00292BC7" w:rsidRDefault="006C55E4" w:rsidP="005C050A">
            <w:pPr>
              <w:pStyle w:val="Contenudetableau"/>
              <w:rPr>
                <w:lang w:eastAsia="zh-CN" w:bidi="hi-IN"/>
              </w:rPr>
            </w:pPr>
            <w:r w:rsidRPr="00292BC7">
              <w:rPr>
                <w:lang w:eastAsia="zh-CN" w:bidi="hi-IN"/>
              </w:rPr>
              <w:t xml:space="preserve">Méthodes de </w:t>
            </w:r>
            <w:r w:rsidRPr="00292BC7">
              <w:rPr>
                <w:i/>
                <w:lang w:eastAsia="zh-CN" w:bidi="hi-IN"/>
              </w:rPr>
              <w:t>brainstorming</w:t>
            </w:r>
            <w:r w:rsidRPr="00292BC7">
              <w:rPr>
                <w:lang w:eastAsia="zh-CN" w:bidi="hi-IN"/>
              </w:rPr>
              <w:t>, d’analogies, de détournement d’usage</w:t>
            </w:r>
          </w:p>
          <w:p w:rsidR="006C55E4" w:rsidRPr="00292BC7" w:rsidRDefault="006C55E4" w:rsidP="005C050A">
            <w:pPr>
              <w:pStyle w:val="Contenudetableau"/>
              <w:rPr>
                <w:lang w:eastAsia="zh-CN" w:bidi="hi-IN"/>
              </w:rPr>
            </w:pPr>
            <w:r w:rsidRPr="00292BC7">
              <w:rPr>
                <w:lang w:eastAsia="zh-CN" w:bidi="hi-IN"/>
              </w:rPr>
              <w:t>Scénarios d’usage et expériences utilisateurs</w:t>
            </w:r>
          </w:p>
          <w:p w:rsidR="006C55E4" w:rsidRPr="00292BC7" w:rsidRDefault="006C55E4" w:rsidP="005C050A">
            <w:pPr>
              <w:pStyle w:val="Contenudetableau"/>
              <w:rPr>
                <w:lang w:eastAsia="zh-CN" w:bidi="hi-IN"/>
              </w:rPr>
            </w:pPr>
            <w:r w:rsidRPr="00292BC7">
              <w:rPr>
                <w:lang w:eastAsia="zh-CN" w:bidi="hi-IN"/>
              </w:rPr>
              <w:t>Design d’interface et d’interaction</w:t>
            </w:r>
          </w:p>
          <w:p w:rsidR="006C55E4" w:rsidRPr="00292BC7" w:rsidRDefault="006C55E4" w:rsidP="005C050A">
            <w:pPr>
              <w:pStyle w:val="Contenudetableau"/>
              <w:rPr>
                <w:lang w:eastAsia="zh-CN" w:bidi="hi-IN"/>
              </w:rPr>
            </w:pPr>
            <w:r w:rsidRPr="00292BC7">
              <w:rPr>
                <w:lang w:eastAsia="zh-CN" w:bidi="hi-IN"/>
              </w:rPr>
              <w:t>Éléments d’ergonomie</w:t>
            </w:r>
          </w:p>
        </w:tc>
        <w:tc>
          <w:tcPr>
            <w:tcW w:w="969" w:type="dxa"/>
            <w:vAlign w:val="center"/>
          </w:tcPr>
          <w:p w:rsidR="006C55E4" w:rsidRPr="00292BC7" w:rsidRDefault="0064064C" w:rsidP="005C050A">
            <w:pPr>
              <w:pStyle w:val="Contenudetableau"/>
              <w:jc w:val="center"/>
              <w:rPr>
                <w:lang w:eastAsia="zh-CN" w:bidi="hi-IN"/>
              </w:rPr>
            </w:pPr>
            <w:r w:rsidRPr="00292BC7">
              <w:rPr>
                <w:lang w:eastAsia="zh-CN" w:bidi="hi-IN"/>
              </w:rPr>
              <w:t>1</w:t>
            </w:r>
            <w:r w:rsidRPr="00292BC7">
              <w:rPr>
                <w:vertAlign w:val="superscript"/>
                <w:lang w:eastAsia="zh-CN" w:bidi="hi-IN"/>
              </w:rPr>
              <w:t>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Représenter une solution originale</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Outil numérique graphique</w:t>
            </w:r>
          </w:p>
          <w:p w:rsidR="006C55E4" w:rsidRPr="00292BC7" w:rsidRDefault="006C55E4" w:rsidP="005C050A">
            <w:pPr>
              <w:pStyle w:val="Contenudetableau"/>
              <w:rPr>
                <w:lang w:eastAsia="zh-CN" w:bidi="hi-IN"/>
              </w:rPr>
            </w:pPr>
            <w:r w:rsidRPr="00292BC7">
              <w:rPr>
                <w:lang w:eastAsia="zh-CN" w:bidi="hi-IN"/>
              </w:rPr>
              <w:t>Modeleur volumique</w:t>
            </w:r>
          </w:p>
        </w:tc>
        <w:tc>
          <w:tcPr>
            <w:tcW w:w="969" w:type="dxa"/>
            <w:vAlign w:val="center"/>
          </w:tcPr>
          <w:p w:rsidR="006C55E4" w:rsidRPr="00292BC7" w:rsidRDefault="00B857D7" w:rsidP="005C050A">
            <w:pPr>
              <w:pStyle w:val="Contenudetableau"/>
              <w:jc w:val="center"/>
              <w:rPr>
                <w:rFonts w:eastAsia="Arial"/>
                <w:kern w:val="2"/>
                <w:lang w:eastAsia="zh-CN" w:bidi="hi-IN"/>
              </w:rPr>
            </w:pPr>
            <w:r w:rsidRPr="00292BC7">
              <w:t>T</w:t>
            </w:r>
            <w:r w:rsidRPr="00292BC7">
              <w:rPr>
                <w:vertAlign w:val="superscript"/>
              </w:rPr>
              <w:t>ale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Matérialiser une solution virtuelle</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 xml:space="preserve">Mise en œuvre d’outils de prototypage </w:t>
            </w:r>
            <w:r w:rsidR="009A36C0" w:rsidRPr="00292BC7">
              <w:rPr>
                <w:lang w:eastAsia="zh-CN" w:bidi="hi-IN"/>
              </w:rPr>
              <w:t>rapide</w:t>
            </w:r>
          </w:p>
          <w:p w:rsidR="006C55E4" w:rsidRPr="00292BC7" w:rsidRDefault="006C55E4" w:rsidP="005C050A">
            <w:pPr>
              <w:pStyle w:val="Contenudetableau"/>
              <w:rPr>
                <w:lang w:eastAsia="zh-CN" w:bidi="hi-IN"/>
              </w:rPr>
            </w:pPr>
            <w:r w:rsidRPr="00292BC7">
              <w:rPr>
                <w:lang w:eastAsia="zh-CN" w:bidi="hi-IN"/>
              </w:rPr>
              <w:t>Prototypage de la commande</w:t>
            </w:r>
          </w:p>
        </w:tc>
        <w:tc>
          <w:tcPr>
            <w:tcW w:w="969" w:type="dxa"/>
            <w:vAlign w:val="center"/>
          </w:tcPr>
          <w:p w:rsidR="006C55E4" w:rsidRPr="00292BC7" w:rsidRDefault="00B857D7" w:rsidP="005C050A">
            <w:pPr>
              <w:pStyle w:val="Contenudetableau"/>
              <w:jc w:val="center"/>
              <w:rPr>
                <w:rFonts w:eastAsia="Arial"/>
                <w:kern w:val="2"/>
                <w:lang w:eastAsia="zh-CN" w:bidi="hi-IN"/>
              </w:rPr>
            </w:pPr>
            <w:r w:rsidRPr="00292BC7">
              <w:t>T</w:t>
            </w:r>
            <w:r w:rsidRPr="00292BC7">
              <w:rPr>
                <w:vertAlign w:val="superscript"/>
              </w:rPr>
              <w:t>ale</w:t>
            </w:r>
          </w:p>
        </w:tc>
      </w:tr>
      <w:tr w:rsidR="006C55E4" w:rsidRPr="00292BC7" w:rsidTr="005C050A">
        <w:trPr>
          <w:trHeight w:val="20"/>
        </w:trPr>
        <w:tc>
          <w:tcPr>
            <w:tcW w:w="3147" w:type="dxa"/>
            <w:vAlign w:val="center"/>
          </w:tcPr>
          <w:p w:rsidR="006C55E4" w:rsidRPr="00292BC7" w:rsidRDefault="006C55E4" w:rsidP="005C050A">
            <w:pPr>
              <w:pStyle w:val="Contenudetableau"/>
              <w:rPr>
                <w:lang w:eastAsia="zh-CN" w:bidi="hi-IN"/>
              </w:rPr>
            </w:pPr>
            <w:r w:rsidRPr="00292BC7">
              <w:rPr>
                <w:lang w:eastAsia="zh-CN" w:bidi="hi-IN"/>
              </w:rPr>
              <w:t>Évaluer une solution</w:t>
            </w:r>
          </w:p>
        </w:tc>
        <w:tc>
          <w:tcPr>
            <w:tcW w:w="5012" w:type="dxa"/>
            <w:vAlign w:val="center"/>
          </w:tcPr>
          <w:p w:rsidR="006C55E4" w:rsidRPr="00292BC7" w:rsidRDefault="006C55E4" w:rsidP="005C050A">
            <w:pPr>
              <w:pStyle w:val="Contenudetableau"/>
              <w:rPr>
                <w:lang w:eastAsia="zh-CN" w:bidi="hi-IN"/>
              </w:rPr>
            </w:pPr>
            <w:r w:rsidRPr="00292BC7">
              <w:rPr>
                <w:lang w:eastAsia="zh-CN" w:bidi="hi-IN"/>
              </w:rPr>
              <w:t>Mesures et tests des performances de tout ou partie de la solution innovante</w:t>
            </w:r>
          </w:p>
          <w:p w:rsidR="006C55E4" w:rsidRPr="00292BC7" w:rsidRDefault="006C55E4" w:rsidP="005C050A">
            <w:pPr>
              <w:pStyle w:val="Contenudetableau"/>
              <w:rPr>
                <w:lang w:eastAsia="zh-CN" w:bidi="hi-IN"/>
              </w:rPr>
            </w:pPr>
            <w:r w:rsidRPr="00292BC7">
              <w:rPr>
                <w:lang w:eastAsia="zh-CN" w:bidi="hi-IN"/>
              </w:rPr>
              <w:t>Amélioration continue</w:t>
            </w:r>
          </w:p>
        </w:tc>
        <w:tc>
          <w:tcPr>
            <w:tcW w:w="969" w:type="dxa"/>
            <w:vAlign w:val="center"/>
          </w:tcPr>
          <w:p w:rsidR="006C55E4" w:rsidRPr="00292BC7" w:rsidRDefault="00B857D7" w:rsidP="005C050A">
            <w:pPr>
              <w:pStyle w:val="Contenudetableau"/>
              <w:jc w:val="center"/>
              <w:rPr>
                <w:rFonts w:eastAsia="Arial"/>
                <w:kern w:val="2"/>
                <w:lang w:eastAsia="zh-CN" w:bidi="hi-IN"/>
              </w:rPr>
            </w:pPr>
            <w:r w:rsidRPr="00292BC7">
              <w:t>T</w:t>
            </w:r>
            <w:r w:rsidRPr="00292BC7">
              <w:rPr>
                <w:vertAlign w:val="superscript"/>
              </w:rPr>
              <w:t>ale</w:t>
            </w:r>
          </w:p>
        </w:tc>
      </w:tr>
    </w:tbl>
    <w:p w:rsidR="00055F11" w:rsidRPr="00292BC7" w:rsidRDefault="00055F11" w:rsidP="00B730D6">
      <w:pPr>
        <w:rPr>
          <w:rFonts w:cs="Arial"/>
        </w:rPr>
      </w:pPr>
    </w:p>
    <w:tbl>
      <w:tblPr>
        <w:tblStyle w:val="Style1"/>
        <w:tblW w:w="5000" w:type="pct"/>
        <w:tblLayout w:type="fixed"/>
        <w:tblLook w:val="04A0" w:firstRow="1" w:lastRow="0" w:firstColumn="1" w:lastColumn="0" w:noHBand="0" w:noVBand="1"/>
      </w:tblPr>
      <w:tblGrid>
        <w:gridCol w:w="9128"/>
      </w:tblGrid>
      <w:tr w:rsidR="00D24B29" w:rsidRPr="00292BC7" w:rsidTr="00610A07">
        <w:trPr>
          <w:trHeight w:val="454"/>
        </w:trPr>
        <w:tc>
          <w:tcPr>
            <w:tcW w:w="9356" w:type="dxa"/>
            <w:hideMark/>
          </w:tcPr>
          <w:p w:rsidR="00D24B29" w:rsidRPr="00292BC7" w:rsidRDefault="00D24B29" w:rsidP="00970698">
            <w:pPr>
              <w:pStyle w:val="Titre5tableau"/>
              <w:spacing w:before="120" w:after="120"/>
              <w:rPr>
                <w:color w:val="000000"/>
                <w:lang w:bidi="hi-IN"/>
              </w:rPr>
            </w:pPr>
            <w:r w:rsidRPr="00292BC7">
              <w:rPr>
                <w:lang w:bidi="hi-IN"/>
              </w:rPr>
              <w:lastRenderedPageBreak/>
              <w:t>Contexte</w:t>
            </w:r>
          </w:p>
        </w:tc>
      </w:tr>
      <w:tr w:rsidR="00D24B29" w:rsidRPr="00292BC7" w:rsidTr="00610A07">
        <w:tc>
          <w:tcPr>
            <w:tcW w:w="9356" w:type="dxa"/>
            <w:hideMark/>
          </w:tcPr>
          <w:p w:rsidR="006C55E4" w:rsidRPr="00292BC7" w:rsidRDefault="009A36C0" w:rsidP="00610A07">
            <w:pPr>
              <w:pStyle w:val="Contenudetableau"/>
              <w:jc w:val="both"/>
              <w:rPr>
                <w:lang w:eastAsia="zh-CN" w:bidi="hi-IN"/>
              </w:rPr>
            </w:pPr>
            <w:r w:rsidRPr="00292BC7">
              <w:rPr>
                <w:lang w:eastAsia="zh-CN" w:bidi="hi-IN"/>
              </w:rPr>
              <w:t>Les éléments d’histoire s</w:t>
            </w:r>
            <w:r w:rsidR="006C55E4" w:rsidRPr="00292BC7">
              <w:rPr>
                <w:lang w:eastAsia="zh-CN" w:bidi="hi-IN"/>
              </w:rPr>
              <w:t>ont contextualisés par un exemple circonscrit à l’un des éléments d’une thématique</w:t>
            </w:r>
            <w:r w:rsidRPr="00292BC7">
              <w:rPr>
                <w:lang w:eastAsia="zh-CN" w:bidi="hi-IN"/>
              </w:rPr>
              <w:t>. Cela permet d’</w:t>
            </w:r>
            <w:r w:rsidR="006C55E4" w:rsidRPr="00292BC7">
              <w:rPr>
                <w:lang w:eastAsia="zh-CN" w:bidi="hi-IN"/>
              </w:rPr>
              <w:t>illustrer des processus d’innovation</w:t>
            </w:r>
            <w:r w:rsidR="00A15DC9" w:rsidRPr="00292BC7">
              <w:rPr>
                <w:lang w:eastAsia="zh-CN" w:bidi="hi-IN"/>
              </w:rPr>
              <w:t xml:space="preserve"> </w:t>
            </w:r>
            <w:r w:rsidR="006C55E4" w:rsidRPr="00292BC7">
              <w:rPr>
                <w:lang w:eastAsia="zh-CN" w:bidi="hi-IN"/>
              </w:rPr>
              <w:t xml:space="preserve">de rupture </w:t>
            </w:r>
            <w:r w:rsidR="00A15DC9" w:rsidRPr="00292BC7">
              <w:rPr>
                <w:lang w:eastAsia="zh-CN" w:bidi="hi-IN"/>
              </w:rPr>
              <w:t>ou d’innovation incrémentale.</w:t>
            </w:r>
          </w:p>
          <w:p w:rsidR="00292BC7" w:rsidRDefault="0094534E" w:rsidP="00610A07">
            <w:pPr>
              <w:pStyle w:val="Contenudetableau"/>
              <w:jc w:val="both"/>
              <w:rPr>
                <w:lang w:eastAsia="zh-CN" w:bidi="hi-IN"/>
              </w:rPr>
            </w:pPr>
            <w:r w:rsidRPr="00292BC7">
              <w:rPr>
                <w:lang w:eastAsia="zh-CN" w:bidi="hi-IN"/>
              </w:rPr>
              <w:t xml:space="preserve">La compétence « Innover » se développe de façon privilégiée dans </w:t>
            </w:r>
            <w:r w:rsidR="00B75EE5" w:rsidRPr="00292BC7">
              <w:rPr>
                <w:lang w:eastAsia="zh-CN" w:bidi="hi-IN"/>
              </w:rPr>
              <w:t xml:space="preserve">la démarche </w:t>
            </w:r>
            <w:r w:rsidRPr="00292BC7">
              <w:rPr>
                <w:lang w:eastAsia="zh-CN" w:bidi="hi-IN"/>
              </w:rPr>
              <w:t xml:space="preserve">de projet. </w:t>
            </w:r>
            <w:r w:rsidR="006C55E4" w:rsidRPr="00292BC7">
              <w:rPr>
                <w:lang w:eastAsia="zh-CN" w:bidi="hi-IN"/>
              </w:rPr>
              <w:t>Les connaissances asso</w:t>
            </w:r>
            <w:r w:rsidR="009A36C0" w:rsidRPr="00292BC7">
              <w:rPr>
                <w:lang w:eastAsia="zh-CN" w:bidi="hi-IN"/>
              </w:rPr>
              <w:t xml:space="preserve">ciées </w:t>
            </w:r>
            <w:r w:rsidR="00B75EE5" w:rsidRPr="00292BC7">
              <w:rPr>
                <w:lang w:eastAsia="zh-CN" w:bidi="hi-IN"/>
              </w:rPr>
              <w:t xml:space="preserve">aux </w:t>
            </w:r>
            <w:r w:rsidR="009A36C0" w:rsidRPr="00292BC7">
              <w:rPr>
                <w:lang w:eastAsia="zh-CN" w:bidi="hi-IN"/>
              </w:rPr>
              <w:t>« méthodes agiles » et</w:t>
            </w:r>
            <w:r w:rsidR="00B75EE5" w:rsidRPr="00292BC7">
              <w:rPr>
                <w:lang w:eastAsia="zh-CN" w:bidi="hi-IN"/>
              </w:rPr>
              <w:t xml:space="preserve"> à l’</w:t>
            </w:r>
            <w:r w:rsidR="006C55E4" w:rsidRPr="00292BC7">
              <w:rPr>
                <w:lang w:eastAsia="zh-CN" w:bidi="hi-IN"/>
              </w:rPr>
              <w:t>« </w:t>
            </w:r>
            <w:r w:rsidR="009A36C0" w:rsidRPr="00292BC7">
              <w:rPr>
                <w:lang w:eastAsia="zh-CN" w:bidi="hi-IN"/>
              </w:rPr>
              <w:t>ap</w:t>
            </w:r>
            <w:r w:rsidR="006C55E4" w:rsidRPr="00292BC7">
              <w:rPr>
                <w:lang w:eastAsia="zh-CN" w:bidi="hi-IN"/>
              </w:rPr>
              <w:t xml:space="preserve">proche </w:t>
            </w:r>
            <w:r w:rsidR="009A36C0" w:rsidRPr="00292BC7">
              <w:rPr>
                <w:i/>
                <w:lang w:eastAsia="zh-CN" w:bidi="hi-IN"/>
              </w:rPr>
              <w:t>design</w:t>
            </w:r>
            <w:r w:rsidR="006C55E4" w:rsidRPr="00292BC7">
              <w:rPr>
                <w:lang w:eastAsia="zh-CN" w:bidi="hi-IN"/>
              </w:rPr>
              <w:t xml:space="preserve"> » </w:t>
            </w:r>
            <w:r w:rsidR="00A15DC9" w:rsidRPr="00292BC7">
              <w:rPr>
                <w:lang w:eastAsia="zh-CN" w:bidi="hi-IN"/>
              </w:rPr>
              <w:t xml:space="preserve">se limitent à </w:t>
            </w:r>
            <w:r w:rsidR="006C55E4" w:rsidRPr="00292BC7">
              <w:rPr>
                <w:lang w:eastAsia="zh-CN" w:bidi="hi-IN"/>
              </w:rPr>
              <w:t>quelques éléments méthodologiques</w:t>
            </w:r>
            <w:r w:rsidR="009A36C0" w:rsidRPr="00292BC7">
              <w:rPr>
                <w:lang w:eastAsia="zh-CN" w:bidi="hi-IN"/>
              </w:rPr>
              <w:t>.</w:t>
            </w:r>
          </w:p>
          <w:p w:rsidR="006C55E4" w:rsidRPr="00292BC7" w:rsidRDefault="006C55E4" w:rsidP="00610A07">
            <w:pPr>
              <w:pStyle w:val="Contenudetableau"/>
              <w:jc w:val="both"/>
              <w:rPr>
                <w:lang w:eastAsia="zh-CN" w:bidi="hi-IN"/>
              </w:rPr>
            </w:pPr>
            <w:r w:rsidRPr="00292BC7">
              <w:rPr>
                <w:lang w:eastAsia="zh-CN" w:bidi="hi-IN"/>
              </w:rPr>
              <w:t xml:space="preserve">Les méthodes mises en œuvre pour imaginer des solutions originales </w:t>
            </w:r>
            <w:r w:rsidR="00580F19" w:rsidRPr="00292BC7">
              <w:rPr>
                <w:lang w:eastAsia="zh-CN" w:bidi="hi-IN"/>
              </w:rPr>
              <w:t>conduisent à l’élaboration de croquis et de schémas</w:t>
            </w:r>
            <w:r w:rsidRPr="00292BC7">
              <w:rPr>
                <w:lang w:eastAsia="zh-CN" w:bidi="hi-IN"/>
              </w:rPr>
              <w:t>.</w:t>
            </w:r>
          </w:p>
          <w:p w:rsidR="00D24B29" w:rsidRPr="00292BC7" w:rsidRDefault="006C55E4" w:rsidP="00610A07">
            <w:pPr>
              <w:pStyle w:val="Contenudetableau"/>
              <w:jc w:val="both"/>
              <w:rPr>
                <w:lang w:eastAsia="zh-CN" w:bidi="hi-IN"/>
              </w:rPr>
            </w:pPr>
            <w:r w:rsidRPr="00292BC7">
              <w:rPr>
                <w:lang w:eastAsia="zh-CN" w:bidi="hi-IN"/>
              </w:rPr>
              <w:t xml:space="preserve">Les élèves ont à disposition des équipements matériels et numériques disponibles dans un espace de type </w:t>
            </w:r>
            <w:r w:rsidR="0094534E" w:rsidRPr="00292BC7">
              <w:rPr>
                <w:lang w:eastAsia="zh-CN" w:bidi="hi-IN"/>
              </w:rPr>
              <w:t>« </w:t>
            </w:r>
            <w:proofErr w:type="spellStart"/>
            <w:r w:rsidR="0094534E" w:rsidRPr="00292BC7">
              <w:rPr>
                <w:i/>
                <w:lang w:eastAsia="zh-CN" w:bidi="hi-IN"/>
              </w:rPr>
              <w:t>FabL</w:t>
            </w:r>
            <w:r w:rsidRPr="00292BC7">
              <w:rPr>
                <w:i/>
                <w:lang w:eastAsia="zh-CN" w:bidi="hi-IN"/>
              </w:rPr>
              <w:t>ab</w:t>
            </w:r>
            <w:proofErr w:type="spellEnd"/>
            <w:r w:rsidR="0094534E" w:rsidRPr="00292BC7">
              <w:rPr>
                <w:i/>
                <w:lang w:eastAsia="zh-CN" w:bidi="hi-IN"/>
              </w:rPr>
              <w:t> </w:t>
            </w:r>
            <w:r w:rsidR="0094534E" w:rsidRPr="00292BC7">
              <w:rPr>
                <w:lang w:eastAsia="zh-CN" w:bidi="hi-IN"/>
              </w:rPr>
              <w:t>»</w:t>
            </w:r>
            <w:r w:rsidRPr="00292BC7">
              <w:rPr>
                <w:lang w:eastAsia="zh-CN" w:bidi="hi-IN"/>
              </w:rPr>
              <w:t>.</w:t>
            </w:r>
          </w:p>
        </w:tc>
      </w:tr>
    </w:tbl>
    <w:p w:rsidR="00586CF1" w:rsidRPr="00292BC7" w:rsidRDefault="00586CF1" w:rsidP="00FC0083">
      <w:pPr>
        <w:pStyle w:val="Titre3"/>
      </w:pPr>
      <w:bookmarkStart w:id="27" w:name="_Toc528153053"/>
      <w:bookmarkStart w:id="28" w:name="_Toc531639445"/>
      <w:r w:rsidRPr="00292BC7">
        <w:t>Analyser les produits existants pour appréhender leur complexité</w:t>
      </w:r>
      <w:bookmarkEnd w:id="27"/>
      <w:bookmarkEnd w:id="28"/>
    </w:p>
    <w:p w:rsidR="00292BC7" w:rsidRDefault="00586CF1" w:rsidP="00FC0083">
      <w:r w:rsidRPr="00292BC7">
        <w:t>La société attend des ingénieurs qu’ils lui proposent des solutions nouvelles pour répondre aux besoins émergents. La capacité à proposer des solutions innovantes repose en partie sur une analyse des solutions existantes et des enjeux</w:t>
      </w:r>
      <w:r w:rsidR="00580F19" w:rsidRPr="00292BC7">
        <w:t xml:space="preserve"> de société</w:t>
      </w:r>
      <w:r w:rsidRPr="00292BC7">
        <w:t xml:space="preserve"> as</w:t>
      </w:r>
      <w:r w:rsidR="0094534E" w:rsidRPr="00292BC7">
        <w:t>sociés. Ainsi</w:t>
      </w:r>
      <w:r w:rsidR="00BE3C01">
        <w:t>,</w:t>
      </w:r>
      <w:r w:rsidR="0094534E" w:rsidRPr="00292BC7">
        <w:t xml:space="preserve"> les ingénieurs sont </w:t>
      </w:r>
      <w:r w:rsidRPr="00292BC7">
        <w:t>capable</w:t>
      </w:r>
      <w:r w:rsidR="0094534E" w:rsidRPr="00292BC7">
        <w:t>s</w:t>
      </w:r>
      <w:r w:rsidRPr="00292BC7">
        <w:t xml:space="preserve"> de mener une analyse structurée des produits et d’utiliser une base de connaissances scientifiques et technologiques.</w:t>
      </w:r>
    </w:p>
    <w:p w:rsidR="00586CF1" w:rsidRPr="00292BC7" w:rsidRDefault="00586CF1" w:rsidP="00FC0083">
      <w:r w:rsidRPr="00292BC7">
        <w:t xml:space="preserve">À partir des prérequis installés au collège et des enseignements scientifiques </w:t>
      </w:r>
      <w:r w:rsidR="00B75EE5" w:rsidRPr="00292BC7">
        <w:t>communs en</w:t>
      </w:r>
      <w:r w:rsidRPr="00292BC7">
        <w:t xml:space="preserve"> classe de seconde, l</w:t>
      </w:r>
      <w:r w:rsidR="0094534E" w:rsidRPr="00292BC7">
        <w:t xml:space="preserve">e </w:t>
      </w:r>
      <w:r w:rsidRPr="00292BC7">
        <w:t xml:space="preserve">cycle terminal </w:t>
      </w:r>
      <w:r w:rsidR="0094534E" w:rsidRPr="00292BC7">
        <w:t>approfondit</w:t>
      </w:r>
      <w:r w:rsidRPr="00292BC7">
        <w:t xml:space="preserve"> de façon qualita</w:t>
      </w:r>
      <w:r w:rsidR="0094534E" w:rsidRPr="00292BC7">
        <w:t xml:space="preserve">tive l’analyse des produits </w:t>
      </w:r>
      <w:r w:rsidR="00000409" w:rsidRPr="00292BC7">
        <w:t xml:space="preserve">d’une complexité croissante </w:t>
      </w:r>
      <w:r w:rsidR="0094534E" w:rsidRPr="00292BC7">
        <w:t>et quantifie</w:t>
      </w:r>
      <w:r w:rsidR="00000409" w:rsidRPr="00292BC7">
        <w:t xml:space="preserve"> les performances attendues</w:t>
      </w:r>
      <w:r w:rsidRPr="00292BC7">
        <w:t xml:space="preserve">. </w:t>
      </w:r>
      <w:r w:rsidR="00B75EE5" w:rsidRPr="00292BC7">
        <w:t>Il</w:t>
      </w:r>
      <w:r w:rsidR="0094534E" w:rsidRPr="00292BC7">
        <w:t xml:space="preserve"> </w:t>
      </w:r>
      <w:r w:rsidRPr="00292BC7">
        <w:t>permet de constituer une large base de connaissances scientifiques et technologiques</w:t>
      </w:r>
      <w:r w:rsidR="00000409" w:rsidRPr="00292BC7">
        <w:t>.</w:t>
      </w:r>
    </w:p>
    <w:p w:rsidR="00586CF1" w:rsidRPr="00292BC7" w:rsidRDefault="00586CF1" w:rsidP="00FC0083">
      <w:pPr>
        <w:keepNext/>
      </w:pPr>
      <w:r w:rsidRPr="00292BC7">
        <w:t xml:space="preserve">Ainsi, à l’issue du cycle terminal, les élèves </w:t>
      </w:r>
      <w:r w:rsidR="00000409" w:rsidRPr="00292BC7">
        <w:t>s</w:t>
      </w:r>
      <w:r w:rsidRPr="00292BC7">
        <w:t xml:space="preserve">ont évalués sur leurs compétences à </w:t>
      </w:r>
      <w:r w:rsidRPr="00292BC7">
        <w:rPr>
          <w:rFonts w:eastAsia="Arial"/>
          <w:kern w:val="2"/>
          <w:lang w:eastAsia="zh-CN" w:bidi="hi-IN"/>
        </w:rPr>
        <w:t>analyser</w:t>
      </w:r>
      <w:r w:rsidR="00292BC7">
        <w:rPr>
          <w:rFonts w:eastAsia="Arial"/>
          <w:kern w:val="2"/>
          <w:lang w:eastAsia="zh-CN" w:bidi="hi-IN"/>
        </w:rPr>
        <w:t> :</w:t>
      </w:r>
    </w:p>
    <w:p w:rsidR="00586CF1" w:rsidRPr="00292BC7" w:rsidRDefault="00586CF1" w:rsidP="00FC0083">
      <w:pPr>
        <w:pStyle w:val="liste"/>
        <w:keepNext/>
        <w:rPr>
          <w:lang w:bidi="hi-IN"/>
        </w:rPr>
      </w:pPr>
      <w:r w:rsidRPr="00292BC7">
        <w:rPr>
          <w:lang w:bidi="hi-IN"/>
        </w:rPr>
        <w:t>l’organisation fonctionne</w:t>
      </w:r>
      <w:r w:rsidR="007F395B" w:rsidRPr="00292BC7">
        <w:rPr>
          <w:lang w:bidi="hi-IN"/>
        </w:rPr>
        <w:t>lle et matérielle d’un produit</w:t>
      </w:r>
      <w:r w:rsidR="00292BC7">
        <w:rPr>
          <w:lang w:bidi="hi-IN"/>
        </w:rPr>
        <w:t> ;</w:t>
      </w:r>
    </w:p>
    <w:p w:rsidR="00586CF1" w:rsidRPr="00292BC7" w:rsidRDefault="00586CF1" w:rsidP="00FC0083">
      <w:pPr>
        <w:pStyle w:val="liste"/>
        <w:rPr>
          <w:lang w:bidi="hi-IN"/>
        </w:rPr>
      </w:pPr>
      <w:r w:rsidRPr="00292BC7">
        <w:rPr>
          <w:lang w:bidi="hi-IN"/>
        </w:rPr>
        <w:t>les échanges d’énergie, les transmissions de puissance, les échanges et l</w:t>
      </w:r>
      <w:r w:rsidR="007F395B" w:rsidRPr="00292BC7">
        <w:rPr>
          <w:lang w:bidi="hi-IN"/>
        </w:rPr>
        <w:t>e traitement des informations</w:t>
      </w:r>
      <w:r w:rsidR="00292BC7">
        <w:rPr>
          <w:lang w:bidi="hi-IN"/>
        </w:rPr>
        <w:t> ;</w:t>
      </w:r>
    </w:p>
    <w:p w:rsidR="00586CF1" w:rsidRPr="00292BC7" w:rsidRDefault="00586CF1" w:rsidP="00FC0083">
      <w:pPr>
        <w:pStyle w:val="liste"/>
        <w:rPr>
          <w:lang w:bidi="hi-IN"/>
        </w:rPr>
      </w:pPr>
      <w:r w:rsidRPr="00292BC7">
        <w:rPr>
          <w:lang w:bidi="hi-IN"/>
        </w:rPr>
        <w:t>les écarts entre les performances attendues, simulées ou mesurées.</w:t>
      </w:r>
    </w:p>
    <w:p w:rsidR="005D629B" w:rsidRPr="00292BC7" w:rsidRDefault="005D629B" w:rsidP="00B730D6">
      <w:pPr>
        <w:rPr>
          <w:rFonts w:cs="Arial"/>
          <w:lang w:eastAsia="zh-CN" w:bidi="hi-IN"/>
        </w:rPr>
      </w:pPr>
    </w:p>
    <w:tbl>
      <w:tblPr>
        <w:tblStyle w:val="Style1"/>
        <w:tblW w:w="5000" w:type="pct"/>
        <w:tblLayout w:type="fixed"/>
        <w:tblLook w:val="04A0" w:firstRow="1" w:lastRow="0" w:firstColumn="1" w:lastColumn="0" w:noHBand="0" w:noVBand="1"/>
      </w:tblPr>
      <w:tblGrid>
        <w:gridCol w:w="3147"/>
        <w:gridCol w:w="4873"/>
        <w:gridCol w:w="1108"/>
      </w:tblGrid>
      <w:tr w:rsidR="00970698" w:rsidRPr="00970698" w:rsidTr="00970698">
        <w:trPr>
          <w:trHeight w:val="20"/>
        </w:trPr>
        <w:tc>
          <w:tcPr>
            <w:tcW w:w="9128" w:type="dxa"/>
            <w:gridSpan w:val="3"/>
            <w:shd w:val="clear" w:color="auto" w:fill="17818E"/>
          </w:tcPr>
          <w:p w:rsidR="004A534C" w:rsidRPr="00970698" w:rsidRDefault="004A534C" w:rsidP="00FC0083">
            <w:pPr>
              <w:pStyle w:val="T4tableau"/>
              <w:rPr>
                <w:color w:val="FFFFFF" w:themeColor="background1"/>
              </w:rPr>
            </w:pPr>
            <w:r w:rsidRPr="00970698">
              <w:rPr>
                <w:color w:val="FFFFFF" w:themeColor="background1"/>
              </w:rPr>
              <w:t>ANALYSER</w:t>
            </w:r>
          </w:p>
        </w:tc>
      </w:tr>
      <w:tr w:rsidR="004A534C" w:rsidRPr="00292BC7" w:rsidTr="00FC0083">
        <w:trPr>
          <w:trHeight w:val="20"/>
        </w:trPr>
        <w:tc>
          <w:tcPr>
            <w:tcW w:w="3147" w:type="dxa"/>
          </w:tcPr>
          <w:p w:rsidR="004A534C" w:rsidRPr="00292BC7" w:rsidRDefault="004A534C" w:rsidP="00FC0083">
            <w:pPr>
              <w:pStyle w:val="Titre5tableau"/>
              <w:rPr>
                <w:lang w:bidi="hi-IN"/>
              </w:rPr>
            </w:pPr>
            <w:r w:rsidRPr="00292BC7">
              <w:rPr>
                <w:lang w:bidi="hi-IN"/>
              </w:rPr>
              <w:t>Compétences développées</w:t>
            </w:r>
          </w:p>
        </w:tc>
        <w:tc>
          <w:tcPr>
            <w:tcW w:w="4873" w:type="dxa"/>
          </w:tcPr>
          <w:p w:rsidR="004A534C" w:rsidRPr="00292BC7" w:rsidRDefault="004A534C" w:rsidP="00FC0083">
            <w:pPr>
              <w:pStyle w:val="Titre5tableau"/>
              <w:rPr>
                <w:lang w:bidi="hi-IN"/>
              </w:rPr>
            </w:pPr>
            <w:r w:rsidRPr="00292BC7">
              <w:rPr>
                <w:lang w:bidi="hi-IN"/>
              </w:rPr>
              <w:t>Connaissances associées</w:t>
            </w:r>
          </w:p>
        </w:tc>
        <w:tc>
          <w:tcPr>
            <w:tcW w:w="1108" w:type="dxa"/>
          </w:tcPr>
          <w:p w:rsidR="004A534C" w:rsidRPr="00292BC7" w:rsidRDefault="004A534C" w:rsidP="00FC0083">
            <w:pPr>
              <w:pStyle w:val="Titre5tableau"/>
              <w:rPr>
                <w:lang w:bidi="hi-IN"/>
              </w:rPr>
            </w:pPr>
            <w:r w:rsidRPr="00292BC7">
              <w:rPr>
                <w:lang w:bidi="hi-IN"/>
              </w:rPr>
              <w:t>Classe</w:t>
            </w:r>
          </w:p>
        </w:tc>
      </w:tr>
      <w:tr w:rsidR="000A6C8C" w:rsidRPr="00292BC7" w:rsidTr="005C050A">
        <w:trPr>
          <w:trHeight w:val="563"/>
        </w:trPr>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le besoin, l’organisation matérielle et fonctionnelle d’un produit par une démarche d’ingénierie système</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Outil</w:t>
            </w:r>
            <w:r w:rsidR="007D1AA1" w:rsidRPr="00292BC7">
              <w:rPr>
                <w:lang w:eastAsia="zh-CN" w:bidi="hi-IN"/>
              </w:rPr>
              <w:t>s</w:t>
            </w:r>
            <w:r w:rsidRPr="00292BC7">
              <w:rPr>
                <w:lang w:eastAsia="zh-CN" w:bidi="hi-IN"/>
              </w:rPr>
              <w:t xml:space="preserve"> d’ingénierie-système</w:t>
            </w:r>
            <w:r w:rsidR="00292BC7">
              <w:rPr>
                <w:lang w:eastAsia="zh-CN" w:bidi="hi-IN"/>
              </w:rPr>
              <w:t> :</w:t>
            </w:r>
            <w:r w:rsidRPr="00292BC7">
              <w:rPr>
                <w:lang w:eastAsia="zh-CN" w:bidi="hi-IN"/>
              </w:rPr>
              <w:t xml:space="preserve"> diagrammes fonctionnels, définition des exigences et des critères associés, cas d’utilisations, analyse structurelle</w:t>
            </w:r>
          </w:p>
        </w:tc>
        <w:tc>
          <w:tcPr>
            <w:tcW w:w="1108" w:type="dxa"/>
            <w:vAlign w:val="center"/>
            <w:hideMark/>
          </w:tcPr>
          <w:p w:rsidR="000A6C8C" w:rsidRPr="00292BC7" w:rsidRDefault="000A6C8C" w:rsidP="005C050A">
            <w:pPr>
              <w:spacing w:after="60"/>
              <w:jc w:val="center"/>
              <w:rPr>
                <w:rFonts w:cs="Arial"/>
                <w:lang w:eastAsia="zh-CN" w:bidi="hi-IN"/>
              </w:rPr>
            </w:pPr>
            <w:r w:rsidRPr="00292BC7">
              <w:rPr>
                <w:rFonts w:cs="Arial"/>
                <w:lang w:eastAsia="zh-CN" w:bidi="hi-IN"/>
              </w:rPr>
              <w:t>1</w:t>
            </w:r>
            <w:r w:rsidR="00000409" w:rsidRPr="00292BC7">
              <w:rPr>
                <w:rFonts w:cs="Arial"/>
                <w:vertAlign w:val="superscript"/>
                <w:lang w:eastAsia="zh-CN" w:bidi="hi-IN"/>
              </w:rPr>
              <w:t>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 xml:space="preserve">Caractériser la puissance et l’énergie nécessaire au fonctionnement d’un produit ou </w:t>
            </w:r>
            <w:r w:rsidR="00B75EE5" w:rsidRPr="00292BC7">
              <w:rPr>
                <w:lang w:eastAsia="zh-CN" w:bidi="hi-IN"/>
              </w:rPr>
              <w:t>d’</w:t>
            </w:r>
            <w:r w:rsidRPr="00292BC7">
              <w:rPr>
                <w:lang w:eastAsia="zh-CN" w:bidi="hi-IN"/>
              </w:rPr>
              <w:t>un système</w:t>
            </w:r>
          </w:p>
          <w:p w:rsidR="000A6C8C" w:rsidRPr="00292BC7" w:rsidRDefault="000A6C8C" w:rsidP="005C050A">
            <w:pPr>
              <w:pStyle w:val="Contenudetableau"/>
              <w:rPr>
                <w:lang w:eastAsia="zh-CN" w:bidi="hi-IN"/>
              </w:rPr>
            </w:pPr>
            <w:r w:rsidRPr="00292BC7">
              <w:rPr>
                <w:lang w:eastAsia="zh-CN" w:bidi="hi-IN"/>
              </w:rPr>
              <w:t>Repérer les échanges d’énergie sur un diagramme structurel</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Grandeurs physiques (mécanique, électrique, thermique</w:t>
            </w:r>
            <w:r w:rsidR="00063D1A" w:rsidRPr="00292BC7">
              <w:rPr>
                <w:lang w:eastAsia="zh-CN" w:bidi="hi-IN"/>
              </w:rPr>
              <w:t>, etc.</w:t>
            </w:r>
            <w:r w:rsidRPr="00292BC7">
              <w:rPr>
                <w:lang w:eastAsia="zh-CN" w:bidi="hi-IN"/>
              </w:rPr>
              <w:t>) mobilisées par le fonctionnement d’un produit</w:t>
            </w:r>
          </w:p>
          <w:p w:rsidR="000A6C8C" w:rsidRPr="00292BC7" w:rsidRDefault="000A6C8C" w:rsidP="005C050A">
            <w:pPr>
              <w:pStyle w:val="Contenudetableau"/>
              <w:rPr>
                <w:lang w:eastAsia="zh-CN" w:bidi="hi-IN"/>
              </w:rPr>
            </w:pPr>
            <w:r w:rsidRPr="00292BC7">
              <w:rPr>
                <w:lang w:eastAsia="zh-CN" w:bidi="hi-IN"/>
              </w:rPr>
              <w:t>Grandeurs d’effort et de flux liées à la nature des procédés</w:t>
            </w:r>
          </w:p>
          <w:p w:rsidR="000A6C8C" w:rsidRPr="00292BC7" w:rsidRDefault="000A6C8C" w:rsidP="005C050A">
            <w:pPr>
              <w:pStyle w:val="Contenudetableau"/>
              <w:rPr>
                <w:lang w:eastAsia="zh-CN" w:bidi="hi-IN"/>
              </w:rPr>
            </w:pPr>
            <w:r w:rsidRPr="00292BC7">
              <w:rPr>
                <w:lang w:eastAsia="zh-CN" w:bidi="hi-IN"/>
              </w:rPr>
              <w:t>Rendements et pertes</w:t>
            </w:r>
          </w:p>
        </w:tc>
        <w:tc>
          <w:tcPr>
            <w:tcW w:w="1108" w:type="dxa"/>
            <w:vAlign w:val="center"/>
            <w:hideMark/>
          </w:tcPr>
          <w:p w:rsidR="000A6C8C" w:rsidRPr="00292BC7" w:rsidRDefault="00000409" w:rsidP="005C050A">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la réversibilité d’un élément de la chaîne de puissance</w:t>
            </w:r>
          </w:p>
        </w:tc>
        <w:tc>
          <w:tcPr>
            <w:tcW w:w="4873" w:type="dxa"/>
            <w:vAlign w:val="center"/>
          </w:tcPr>
          <w:p w:rsidR="00292BC7" w:rsidRDefault="000A6C8C" w:rsidP="005C050A">
            <w:pPr>
              <w:pStyle w:val="Contenudetableau"/>
              <w:rPr>
                <w:lang w:eastAsia="zh-CN" w:bidi="hi-IN"/>
              </w:rPr>
            </w:pPr>
            <w:r w:rsidRPr="00292BC7">
              <w:rPr>
                <w:lang w:eastAsia="zh-CN" w:bidi="hi-IN"/>
              </w:rPr>
              <w:t>Sens des transmissions de puissance</w:t>
            </w:r>
          </w:p>
          <w:p w:rsidR="000A6C8C" w:rsidRPr="00292BC7" w:rsidRDefault="000A6C8C" w:rsidP="005C050A">
            <w:pPr>
              <w:pStyle w:val="Contenudetableau"/>
              <w:rPr>
                <w:lang w:eastAsia="zh-CN" w:bidi="hi-IN"/>
              </w:rPr>
            </w:pPr>
            <w:r w:rsidRPr="00292BC7">
              <w:rPr>
                <w:lang w:eastAsia="zh-CN" w:bidi="hi-IN"/>
              </w:rPr>
              <w:t>Stockage de l’énergie</w:t>
            </w:r>
          </w:p>
          <w:p w:rsidR="000A6C8C" w:rsidRPr="00292BC7" w:rsidRDefault="000A6C8C" w:rsidP="005C050A">
            <w:pPr>
              <w:pStyle w:val="Contenudetableau"/>
              <w:rPr>
                <w:lang w:eastAsia="zh-CN" w:bidi="hi-IN"/>
              </w:rPr>
            </w:pPr>
            <w:r w:rsidRPr="00292BC7">
              <w:rPr>
                <w:lang w:eastAsia="zh-CN" w:bidi="hi-IN"/>
              </w:rPr>
              <w:t>Réversibilité/irréversibilité des constituants d’une cha</w:t>
            </w:r>
            <w:r w:rsidR="00B75EE5" w:rsidRPr="00292BC7">
              <w:rPr>
                <w:lang w:eastAsia="zh-CN" w:bidi="hi-IN"/>
              </w:rPr>
              <w:t>î</w:t>
            </w:r>
            <w:r w:rsidRPr="00292BC7">
              <w:rPr>
                <w:lang w:eastAsia="zh-CN" w:bidi="hi-IN"/>
              </w:rPr>
              <w:t>ne de puissance</w:t>
            </w:r>
          </w:p>
        </w:tc>
        <w:tc>
          <w:tcPr>
            <w:tcW w:w="1108" w:type="dxa"/>
            <w:vAlign w:val="center"/>
          </w:tcPr>
          <w:p w:rsidR="000A6C8C" w:rsidRPr="00292BC7" w:rsidRDefault="000A6C8C" w:rsidP="005C050A">
            <w:pPr>
              <w:spacing w:after="60"/>
              <w:jc w:val="center"/>
              <w:rPr>
                <w:rFonts w:cs="Arial"/>
                <w:lang w:eastAsia="zh-CN" w:bidi="hi-IN"/>
              </w:rPr>
            </w:pPr>
            <w:r w:rsidRPr="00292BC7">
              <w:rPr>
                <w:rFonts w:cs="Arial"/>
                <w:lang w:eastAsia="zh-CN" w:bidi="hi-IN"/>
              </w:rPr>
              <w:t>T</w:t>
            </w:r>
            <w:r w:rsidR="00000409"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lastRenderedPageBreak/>
              <w:t>Analyser le traitement de l’information</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Algorithme, programme</w:t>
            </w:r>
          </w:p>
          <w:p w:rsidR="000A6C8C" w:rsidRPr="00292BC7" w:rsidRDefault="000A6C8C" w:rsidP="005C050A">
            <w:pPr>
              <w:pStyle w:val="Contenudetableau"/>
              <w:rPr>
                <w:lang w:eastAsia="zh-CN" w:bidi="hi-IN"/>
              </w:rPr>
            </w:pPr>
            <w:r w:rsidRPr="00292BC7">
              <w:rPr>
                <w:lang w:eastAsia="zh-CN" w:bidi="hi-IN"/>
              </w:rPr>
              <w:t>Langage informatique</w:t>
            </w:r>
          </w:p>
          <w:p w:rsidR="000A6C8C" w:rsidRPr="00292BC7" w:rsidRDefault="002E3A44" w:rsidP="005C050A">
            <w:pPr>
              <w:pStyle w:val="Contenudetableau"/>
              <w:rPr>
                <w:lang w:eastAsia="zh-CN" w:bidi="hi-IN"/>
              </w:rPr>
            </w:pPr>
            <w:r w:rsidRPr="00292BC7">
              <w:rPr>
                <w:lang w:eastAsia="zh-CN" w:bidi="hi-IN"/>
              </w:rPr>
              <w:t>Notions</w:t>
            </w:r>
            <w:r w:rsidR="00580F19" w:rsidRPr="00292BC7">
              <w:rPr>
                <w:lang w:eastAsia="zh-CN" w:bidi="hi-IN"/>
              </w:rPr>
              <w:t xml:space="preserve"> sur l’</w:t>
            </w:r>
            <w:r w:rsidRPr="00292BC7">
              <w:rPr>
                <w:lang w:eastAsia="zh-CN" w:bidi="hi-IN"/>
              </w:rPr>
              <w:t>intelligence artificielle</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le comportement d’un objet à partir d’une description à événements discrets</w:t>
            </w:r>
          </w:p>
        </w:tc>
        <w:tc>
          <w:tcPr>
            <w:tcW w:w="4873" w:type="dxa"/>
            <w:vAlign w:val="center"/>
          </w:tcPr>
          <w:p w:rsidR="00292BC7" w:rsidRDefault="000A6C8C" w:rsidP="005C050A">
            <w:pPr>
              <w:pStyle w:val="Contenudetableau"/>
              <w:rPr>
                <w:lang w:eastAsia="zh-CN" w:bidi="hi-IN"/>
              </w:rPr>
            </w:pPr>
            <w:r w:rsidRPr="00292BC7">
              <w:rPr>
                <w:lang w:eastAsia="zh-CN" w:bidi="hi-IN"/>
              </w:rPr>
              <w:t>Diagramme état</w:t>
            </w:r>
            <w:r w:rsidR="007D1AA1" w:rsidRPr="00292BC7">
              <w:rPr>
                <w:lang w:eastAsia="zh-CN" w:bidi="hi-IN"/>
              </w:rPr>
              <w:t>s</w:t>
            </w:r>
            <w:r w:rsidRPr="00292BC7">
              <w:rPr>
                <w:lang w:eastAsia="zh-CN" w:bidi="hi-IN"/>
              </w:rPr>
              <w:t>-transition</w:t>
            </w:r>
            <w:r w:rsidR="007D1AA1" w:rsidRPr="00292BC7">
              <w:rPr>
                <w:lang w:eastAsia="zh-CN" w:bidi="hi-IN"/>
              </w:rPr>
              <w:t>s</w:t>
            </w:r>
          </w:p>
          <w:p w:rsidR="000A6C8C" w:rsidRPr="00292BC7" w:rsidRDefault="000A6C8C" w:rsidP="005C050A">
            <w:pPr>
              <w:pStyle w:val="Contenudetableau"/>
              <w:rPr>
                <w:lang w:eastAsia="zh-CN" w:bidi="hi-IN"/>
              </w:rPr>
            </w:pPr>
            <w:r w:rsidRPr="00292BC7">
              <w:rPr>
                <w:lang w:eastAsia="zh-CN" w:bidi="hi-IN"/>
              </w:rPr>
              <w:t xml:space="preserve">Algorithme </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et caractériser les échanges d’information d’un système avec un réseau de communication</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 xml:space="preserve">Architecture </w:t>
            </w:r>
            <w:proofErr w:type="spellStart"/>
            <w:r w:rsidRPr="00292BC7">
              <w:rPr>
                <w:lang w:eastAsia="zh-CN" w:bidi="hi-IN"/>
              </w:rPr>
              <w:t>Client/Serveur</w:t>
            </w:r>
            <w:proofErr w:type="spellEnd"/>
            <w:r w:rsidRPr="00292BC7">
              <w:rPr>
                <w:lang w:eastAsia="zh-CN" w:bidi="hi-IN"/>
              </w:rPr>
              <w:t xml:space="preserve">, </w:t>
            </w:r>
            <w:r w:rsidRPr="00292BC7">
              <w:rPr>
                <w:i/>
                <w:lang w:eastAsia="zh-CN" w:bidi="hi-IN"/>
              </w:rPr>
              <w:t>cloud</w:t>
            </w:r>
          </w:p>
          <w:p w:rsidR="000A6C8C" w:rsidRPr="00292BC7" w:rsidRDefault="000A6C8C" w:rsidP="005C050A">
            <w:pPr>
              <w:pStyle w:val="Contenudetableau"/>
              <w:rPr>
                <w:lang w:eastAsia="zh-CN" w:bidi="hi-IN"/>
              </w:rPr>
            </w:pPr>
            <w:r w:rsidRPr="00292BC7">
              <w:rPr>
                <w:lang w:eastAsia="zh-CN" w:bidi="hi-IN"/>
              </w:rPr>
              <w:t>Architecture des réseaux de communication</w:t>
            </w:r>
          </w:p>
          <w:p w:rsidR="000A6C8C" w:rsidRPr="00292BC7" w:rsidRDefault="000A6C8C" w:rsidP="005C050A">
            <w:pPr>
              <w:pStyle w:val="Contenudetableau"/>
              <w:rPr>
                <w:lang w:eastAsia="zh-CN" w:bidi="hi-IN"/>
              </w:rPr>
            </w:pPr>
            <w:r w:rsidRPr="00292BC7">
              <w:rPr>
                <w:lang w:eastAsia="zh-CN" w:bidi="hi-IN"/>
              </w:rPr>
              <w:t>Débit/vitesse de transmission</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les principes de modulation</w:t>
            </w:r>
            <w:r w:rsidR="007D1AA1" w:rsidRPr="00292BC7">
              <w:rPr>
                <w:lang w:eastAsia="zh-CN" w:bidi="hi-IN"/>
              </w:rPr>
              <w:t xml:space="preserve"> et </w:t>
            </w:r>
            <w:r w:rsidRPr="00292BC7">
              <w:rPr>
                <w:lang w:eastAsia="zh-CN" w:bidi="hi-IN"/>
              </w:rPr>
              <w:t>démodulation numériques</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Internet des objets</w:t>
            </w:r>
          </w:p>
          <w:p w:rsidR="000A6C8C" w:rsidRPr="00292BC7" w:rsidRDefault="000A6C8C" w:rsidP="005C050A">
            <w:pPr>
              <w:pStyle w:val="Contenudetableau"/>
              <w:rPr>
                <w:lang w:eastAsia="zh-CN" w:bidi="hi-IN"/>
              </w:rPr>
            </w:pPr>
            <w:r w:rsidRPr="00292BC7">
              <w:rPr>
                <w:lang w:eastAsia="zh-CN" w:bidi="hi-IN"/>
              </w:rPr>
              <w:t xml:space="preserve">Notions de </w:t>
            </w:r>
            <w:r w:rsidR="00015548" w:rsidRPr="00292BC7">
              <w:rPr>
                <w:lang w:eastAsia="zh-CN" w:bidi="hi-IN"/>
              </w:rPr>
              <w:t>modulation-</w:t>
            </w:r>
            <w:r w:rsidRPr="00292BC7">
              <w:rPr>
                <w:lang w:eastAsia="zh-CN" w:bidi="hi-IN"/>
              </w:rPr>
              <w:t xml:space="preserve">démodulation </w:t>
            </w:r>
            <w:r w:rsidR="00A2493A" w:rsidRPr="00292BC7">
              <w:rPr>
                <w:lang w:eastAsia="zh-CN" w:bidi="hi-IN"/>
              </w:rPr>
              <w:t xml:space="preserve">de signaux </w:t>
            </w:r>
            <w:r w:rsidRPr="00292BC7">
              <w:rPr>
                <w:lang w:eastAsia="zh-CN" w:bidi="hi-IN"/>
              </w:rPr>
              <w:t xml:space="preserve">numériques </w:t>
            </w:r>
            <w:r w:rsidR="00A2493A" w:rsidRPr="00292BC7">
              <w:rPr>
                <w:lang w:eastAsia="zh-CN" w:bidi="hi-IN"/>
              </w:rPr>
              <w:t xml:space="preserve">en </w:t>
            </w:r>
            <w:r w:rsidRPr="00292BC7">
              <w:rPr>
                <w:lang w:eastAsia="zh-CN" w:bidi="hi-IN"/>
              </w:rPr>
              <w:t xml:space="preserve">amplitude, </w:t>
            </w:r>
            <w:r w:rsidR="00A2493A" w:rsidRPr="00292BC7">
              <w:rPr>
                <w:lang w:eastAsia="zh-CN" w:bidi="hi-IN"/>
              </w:rPr>
              <w:t>en</w:t>
            </w:r>
            <w:r w:rsidRPr="00292BC7">
              <w:rPr>
                <w:lang w:eastAsia="zh-CN" w:bidi="hi-IN"/>
              </w:rPr>
              <w:t xml:space="preserve"> fréquence</w:t>
            </w:r>
            <w:r w:rsidRPr="00292BC7">
              <w:rPr>
                <w:lang w:eastAsia="zh-CN" w:bidi="hi-IN"/>
              </w:rPr>
              <w:tab/>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les principaux protocoles pour un réseau de communication et les supports matériels</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Protocoles, trames, encapsulation</w:t>
            </w:r>
          </w:p>
          <w:p w:rsidR="000A6C8C" w:rsidRPr="00292BC7" w:rsidRDefault="000A6C8C" w:rsidP="005C050A">
            <w:pPr>
              <w:pStyle w:val="Contenudetableau"/>
              <w:rPr>
                <w:lang w:eastAsia="zh-CN" w:bidi="hi-IN"/>
              </w:rPr>
            </w:pPr>
            <w:r w:rsidRPr="00292BC7">
              <w:rPr>
                <w:lang w:eastAsia="zh-CN" w:bidi="hi-IN"/>
              </w:rPr>
              <w:t>Support filaire et sans fil</w:t>
            </w:r>
          </w:p>
        </w:tc>
        <w:tc>
          <w:tcPr>
            <w:tcW w:w="1108" w:type="dxa"/>
            <w:vAlign w:val="center"/>
          </w:tcPr>
          <w:p w:rsidR="000A6C8C" w:rsidRPr="00292BC7" w:rsidRDefault="000A6C8C" w:rsidP="005C050A">
            <w:pPr>
              <w:spacing w:after="60"/>
              <w:jc w:val="center"/>
              <w:rPr>
                <w:rFonts w:cs="Arial"/>
                <w:lang w:eastAsia="zh-CN" w:bidi="hi-IN"/>
              </w:rPr>
            </w:pPr>
            <w:r w:rsidRPr="00292BC7">
              <w:rPr>
                <w:rFonts w:cs="Arial"/>
                <w:lang w:eastAsia="zh-CN" w:bidi="hi-IN"/>
              </w:rPr>
              <w:t>1</w:t>
            </w:r>
            <w:r w:rsidR="00000409" w:rsidRPr="00292BC7">
              <w:rPr>
                <w:rFonts w:cs="Arial"/>
                <w:vertAlign w:val="superscript"/>
                <w:lang w:eastAsia="zh-CN" w:bidi="hi-IN"/>
              </w:rPr>
              <w:t>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 xml:space="preserve">Analyser le comportement d’un système asservi </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Systèmes asservis linéaires en régime permanent</w:t>
            </w:r>
            <w:r w:rsidR="00292BC7">
              <w:rPr>
                <w:lang w:eastAsia="zh-CN" w:bidi="hi-IN"/>
              </w:rPr>
              <w:t> :</w:t>
            </w:r>
            <w:r w:rsidRPr="00292BC7">
              <w:rPr>
                <w:lang w:eastAsia="zh-CN" w:bidi="hi-IN"/>
              </w:rPr>
              <w:t xml:space="preserve"> structures par </w:t>
            </w:r>
            <w:r w:rsidR="00A2493A" w:rsidRPr="00292BC7">
              <w:rPr>
                <w:lang w:eastAsia="zh-CN" w:bidi="hi-IN"/>
              </w:rPr>
              <w:t>chaîne directe ou bouclée</w:t>
            </w:r>
            <w:r w:rsidRPr="00292BC7">
              <w:rPr>
                <w:lang w:eastAsia="zh-CN" w:bidi="hi-IN"/>
              </w:rPr>
              <w:t>, perturbation, comparateur, correcteur proportionnel, précision</w:t>
            </w:r>
            <w:r w:rsidR="00A2493A" w:rsidRPr="00292BC7">
              <w:rPr>
                <w:lang w:eastAsia="zh-CN" w:bidi="hi-IN"/>
              </w:rPr>
              <w:t xml:space="preserve"> </w:t>
            </w:r>
            <w:r w:rsidRPr="00292BC7">
              <w:rPr>
                <w:lang w:eastAsia="zh-CN" w:bidi="hi-IN"/>
              </w:rPr>
              <w:t>(erreur statique)</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les charges appliquées à un ouvrage ou une structure</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Charge permanente, charge d’exploitation</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Analyser des résultats d’expérimentation</w:t>
            </w:r>
            <w:r w:rsidR="000C6DB3" w:rsidRPr="00292BC7">
              <w:rPr>
                <w:lang w:eastAsia="zh-CN" w:bidi="hi-IN"/>
              </w:rPr>
              <w:t xml:space="preserve"> et</w:t>
            </w:r>
            <w:r w:rsidRPr="00292BC7">
              <w:rPr>
                <w:lang w:eastAsia="zh-CN" w:bidi="hi-IN"/>
              </w:rPr>
              <w:t xml:space="preserve"> de simulation</w:t>
            </w:r>
          </w:p>
        </w:tc>
        <w:tc>
          <w:tcPr>
            <w:tcW w:w="4873" w:type="dxa"/>
            <w:vAlign w:val="center"/>
          </w:tcPr>
          <w:p w:rsidR="000A6C8C" w:rsidRPr="00292BC7" w:rsidRDefault="000A6C8C" w:rsidP="005C050A">
            <w:pPr>
              <w:pStyle w:val="Contenudetableau"/>
              <w:rPr>
                <w:lang w:eastAsia="zh-CN" w:bidi="hi-IN"/>
              </w:rPr>
            </w:pPr>
            <w:r w:rsidRPr="00292BC7">
              <w:rPr>
                <w:lang w:eastAsia="zh-CN" w:bidi="hi-IN"/>
              </w:rPr>
              <w:t>Lois physiques associées au fonctionnement d’un produit</w:t>
            </w:r>
          </w:p>
          <w:p w:rsidR="000A6C8C" w:rsidRPr="00292BC7" w:rsidRDefault="000A6C8C" w:rsidP="005C050A">
            <w:pPr>
              <w:pStyle w:val="Contenudetableau"/>
              <w:rPr>
                <w:lang w:eastAsia="zh-CN" w:bidi="hi-IN"/>
              </w:rPr>
            </w:pPr>
            <w:r w:rsidRPr="00292BC7">
              <w:rPr>
                <w:lang w:eastAsia="zh-CN" w:bidi="hi-IN"/>
              </w:rPr>
              <w:t>Description qualitative et quantitative des grandeurs physiques caractéristiques du fonctionnement d’un produit</w:t>
            </w:r>
          </w:p>
          <w:p w:rsidR="000A6C8C" w:rsidRPr="00292BC7" w:rsidRDefault="000A6C8C" w:rsidP="005C050A">
            <w:pPr>
              <w:pStyle w:val="Contenudetableau"/>
              <w:rPr>
                <w:lang w:eastAsia="zh-CN" w:bidi="hi-IN"/>
              </w:rPr>
            </w:pPr>
            <w:r w:rsidRPr="00292BC7">
              <w:rPr>
                <w:lang w:eastAsia="zh-CN" w:bidi="hi-IN"/>
              </w:rPr>
              <w:t>Critères de performances</w:t>
            </w:r>
          </w:p>
        </w:tc>
        <w:tc>
          <w:tcPr>
            <w:tcW w:w="1108" w:type="dxa"/>
            <w:vAlign w:val="center"/>
          </w:tcPr>
          <w:p w:rsidR="000A6C8C" w:rsidRPr="00292BC7" w:rsidRDefault="00000409"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A6C8C" w:rsidRPr="00292BC7" w:rsidTr="005C050A">
        <w:tc>
          <w:tcPr>
            <w:tcW w:w="3147" w:type="dxa"/>
            <w:vAlign w:val="center"/>
          </w:tcPr>
          <w:p w:rsidR="000A6C8C" w:rsidRPr="00292BC7" w:rsidRDefault="000A6C8C" w:rsidP="005C050A">
            <w:pPr>
              <w:pStyle w:val="Contenudetableau"/>
              <w:rPr>
                <w:lang w:eastAsia="zh-CN" w:bidi="hi-IN"/>
              </w:rPr>
            </w:pPr>
            <w:r w:rsidRPr="00292BC7">
              <w:rPr>
                <w:lang w:eastAsia="zh-CN" w:bidi="hi-IN"/>
              </w:rPr>
              <w:t>Quantifier les écarts de</w:t>
            </w:r>
            <w:r w:rsidR="007D1AA1" w:rsidRPr="00292BC7">
              <w:rPr>
                <w:lang w:eastAsia="zh-CN" w:bidi="hi-IN"/>
              </w:rPr>
              <w:t xml:space="preserve"> performance</w:t>
            </w:r>
            <w:r w:rsidR="000C6DB3" w:rsidRPr="00292BC7">
              <w:rPr>
                <w:lang w:eastAsia="zh-CN" w:bidi="hi-IN"/>
              </w:rPr>
              <w:t>s</w:t>
            </w:r>
            <w:r w:rsidRPr="00292BC7">
              <w:rPr>
                <w:lang w:eastAsia="zh-CN" w:bidi="hi-IN"/>
              </w:rPr>
              <w:t xml:space="preserve"> entre les valeurs attendues, les valeurs mesurées et les valeurs obtenues par simulation</w:t>
            </w:r>
          </w:p>
        </w:tc>
        <w:tc>
          <w:tcPr>
            <w:tcW w:w="4873" w:type="dxa"/>
            <w:vAlign w:val="center"/>
          </w:tcPr>
          <w:p w:rsidR="000A6C8C" w:rsidRPr="00292BC7" w:rsidRDefault="007D1AA1" w:rsidP="005C050A">
            <w:pPr>
              <w:pStyle w:val="Contenudetableau"/>
              <w:rPr>
                <w:lang w:eastAsia="zh-CN" w:bidi="hi-IN"/>
              </w:rPr>
            </w:pPr>
            <w:r w:rsidRPr="00292BC7">
              <w:rPr>
                <w:lang w:eastAsia="zh-CN" w:bidi="hi-IN"/>
              </w:rPr>
              <w:t>Écarts de performance</w:t>
            </w:r>
            <w:r w:rsidR="000A6C8C" w:rsidRPr="00292BC7">
              <w:rPr>
                <w:lang w:eastAsia="zh-CN" w:bidi="hi-IN"/>
              </w:rPr>
              <w:t xml:space="preserve"> absolu ou relatif, et interprétations possibles</w:t>
            </w:r>
          </w:p>
          <w:p w:rsidR="000A6C8C" w:rsidRPr="00292BC7" w:rsidRDefault="000A6C8C" w:rsidP="005C050A">
            <w:pPr>
              <w:pStyle w:val="Contenudetableau"/>
              <w:rPr>
                <w:lang w:eastAsia="zh-CN" w:bidi="hi-IN"/>
              </w:rPr>
            </w:pPr>
            <w:r w:rsidRPr="00292BC7">
              <w:rPr>
                <w:lang w:eastAsia="zh-CN" w:bidi="hi-IN"/>
              </w:rPr>
              <w:t>Erreurs et précision des mesures expérimentales ou simulées</w:t>
            </w:r>
          </w:p>
          <w:p w:rsidR="00292BC7" w:rsidRDefault="000A6C8C" w:rsidP="005C050A">
            <w:pPr>
              <w:pStyle w:val="Contenudetableau"/>
              <w:rPr>
                <w:lang w:eastAsia="zh-CN" w:bidi="hi-IN"/>
              </w:rPr>
            </w:pPr>
            <w:r w:rsidRPr="00292BC7">
              <w:rPr>
                <w:lang w:eastAsia="zh-CN" w:bidi="hi-IN"/>
              </w:rPr>
              <w:t>Traitement des données</w:t>
            </w:r>
            <w:r w:rsidR="00292BC7">
              <w:rPr>
                <w:lang w:eastAsia="zh-CN" w:bidi="hi-IN"/>
              </w:rPr>
              <w:t> :</w:t>
            </w:r>
            <w:r w:rsidRPr="00292BC7">
              <w:rPr>
                <w:lang w:eastAsia="zh-CN" w:bidi="hi-IN"/>
              </w:rPr>
              <w:t xml:space="preserve"> tableaux, graphiques, valeurs moyennes, écarts types, incertitude de mesure</w:t>
            </w:r>
          </w:p>
          <w:p w:rsidR="000A6C8C" w:rsidRPr="00292BC7" w:rsidRDefault="000A6C8C" w:rsidP="005C050A">
            <w:pPr>
              <w:pStyle w:val="Contenudetableau"/>
              <w:rPr>
                <w:lang w:eastAsia="zh-CN" w:bidi="hi-IN"/>
              </w:rPr>
            </w:pPr>
            <w:r w:rsidRPr="00292BC7">
              <w:rPr>
                <w:lang w:eastAsia="zh-CN" w:bidi="hi-IN"/>
              </w:rPr>
              <w:t>Choix pertinent d’un ou plusieurs critères de comparaison</w:t>
            </w:r>
          </w:p>
        </w:tc>
        <w:tc>
          <w:tcPr>
            <w:tcW w:w="1108" w:type="dxa"/>
            <w:vAlign w:val="center"/>
          </w:tcPr>
          <w:p w:rsidR="000A6C8C" w:rsidRPr="00292BC7" w:rsidRDefault="000A6C8C" w:rsidP="005C050A">
            <w:pPr>
              <w:spacing w:after="60"/>
              <w:jc w:val="center"/>
              <w:rPr>
                <w:rFonts w:cs="Arial"/>
                <w:lang w:eastAsia="zh-CN" w:bidi="hi-IN"/>
              </w:rPr>
            </w:pPr>
            <w:r w:rsidRPr="00292BC7">
              <w:rPr>
                <w:rFonts w:cs="Arial"/>
                <w:lang w:eastAsia="zh-CN" w:bidi="hi-IN"/>
              </w:rPr>
              <w:t>1</w:t>
            </w:r>
            <w:r w:rsidR="00000409" w:rsidRPr="00292BC7">
              <w:rPr>
                <w:rFonts w:cs="Arial"/>
                <w:vertAlign w:val="superscript"/>
                <w:lang w:eastAsia="zh-CN" w:bidi="hi-IN"/>
              </w:rPr>
              <w:t>e</w:t>
            </w:r>
          </w:p>
        </w:tc>
      </w:tr>
      <w:tr w:rsidR="000C6DB3" w:rsidRPr="00292BC7" w:rsidTr="005C050A">
        <w:tc>
          <w:tcPr>
            <w:tcW w:w="3147" w:type="dxa"/>
            <w:vAlign w:val="center"/>
          </w:tcPr>
          <w:p w:rsidR="000C6DB3" w:rsidRPr="00292BC7" w:rsidRDefault="000C6DB3" w:rsidP="005C050A">
            <w:pPr>
              <w:pStyle w:val="Contenudetableau"/>
              <w:rPr>
                <w:lang w:eastAsia="zh-CN" w:bidi="hi-IN"/>
              </w:rPr>
            </w:pPr>
            <w:r w:rsidRPr="00292BC7">
              <w:rPr>
                <w:lang w:eastAsia="zh-CN" w:bidi="hi-IN"/>
              </w:rPr>
              <w:t>Rechercher et proposer des causes aux écarts de performances constatés</w:t>
            </w:r>
          </w:p>
        </w:tc>
        <w:tc>
          <w:tcPr>
            <w:tcW w:w="4873" w:type="dxa"/>
            <w:vMerge w:val="restart"/>
            <w:vAlign w:val="center"/>
          </w:tcPr>
          <w:p w:rsidR="000C6DB3" w:rsidRPr="00292BC7" w:rsidRDefault="000C6DB3" w:rsidP="005C050A">
            <w:pPr>
              <w:pStyle w:val="Contenudetableau"/>
              <w:rPr>
                <w:lang w:eastAsia="zh-CN" w:bidi="hi-IN"/>
              </w:rPr>
            </w:pPr>
            <w:r w:rsidRPr="00292BC7">
              <w:rPr>
                <w:lang w:eastAsia="zh-CN" w:bidi="hi-IN"/>
              </w:rPr>
              <w:t>Analyse des écarts de performances</w:t>
            </w:r>
          </w:p>
        </w:tc>
        <w:tc>
          <w:tcPr>
            <w:tcW w:w="1108" w:type="dxa"/>
            <w:vMerge w:val="restart"/>
            <w:vAlign w:val="center"/>
          </w:tcPr>
          <w:p w:rsidR="000C6DB3" w:rsidRPr="00292BC7" w:rsidRDefault="000C6DB3"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C6DB3" w:rsidRPr="00292BC7" w:rsidTr="00FC0083">
        <w:tc>
          <w:tcPr>
            <w:tcW w:w="3147" w:type="dxa"/>
          </w:tcPr>
          <w:p w:rsidR="000C6DB3" w:rsidRPr="00292BC7" w:rsidRDefault="000C6DB3" w:rsidP="00FC0083">
            <w:pPr>
              <w:pStyle w:val="Contenudetableau"/>
              <w:rPr>
                <w:lang w:eastAsia="zh-CN" w:bidi="hi-IN"/>
              </w:rPr>
            </w:pPr>
            <w:r w:rsidRPr="00292BC7">
              <w:rPr>
                <w:lang w:eastAsia="zh-CN" w:bidi="hi-IN"/>
              </w:rPr>
              <w:t>Valider les modèles établis pour décrire le comportement d’un objet</w:t>
            </w:r>
          </w:p>
        </w:tc>
        <w:tc>
          <w:tcPr>
            <w:tcW w:w="4873" w:type="dxa"/>
            <w:vMerge/>
          </w:tcPr>
          <w:p w:rsidR="000C6DB3" w:rsidRPr="00292BC7" w:rsidRDefault="000C6DB3" w:rsidP="00F829F8">
            <w:pPr>
              <w:widowControl w:val="0"/>
              <w:suppressAutoHyphens/>
              <w:spacing w:after="60"/>
              <w:ind w:left="42"/>
              <w:rPr>
                <w:rFonts w:eastAsia="Arial" w:cs="Arial"/>
                <w:kern w:val="2"/>
                <w:lang w:eastAsia="zh-CN" w:bidi="hi-IN"/>
              </w:rPr>
            </w:pPr>
          </w:p>
        </w:tc>
        <w:tc>
          <w:tcPr>
            <w:tcW w:w="1108" w:type="dxa"/>
            <w:vMerge/>
          </w:tcPr>
          <w:p w:rsidR="000C6DB3" w:rsidRPr="00292BC7" w:rsidRDefault="000C6DB3" w:rsidP="00F829F8">
            <w:pPr>
              <w:widowControl w:val="0"/>
              <w:suppressAutoHyphens/>
              <w:spacing w:after="60"/>
              <w:jc w:val="center"/>
              <w:rPr>
                <w:rFonts w:eastAsia="Arial" w:cs="Arial"/>
                <w:kern w:val="2"/>
                <w:lang w:eastAsia="zh-CN" w:bidi="hi-IN"/>
              </w:rPr>
            </w:pPr>
          </w:p>
        </w:tc>
      </w:tr>
    </w:tbl>
    <w:p w:rsidR="00586CF1" w:rsidRPr="00292BC7" w:rsidRDefault="00586CF1" w:rsidP="00F829F8">
      <w:pPr>
        <w:spacing w:after="60"/>
        <w:rPr>
          <w:rFonts w:cs="Arial"/>
          <w:lang w:eastAsia="zh-CN" w:bidi="hi-IN"/>
        </w:rPr>
      </w:pPr>
    </w:p>
    <w:tbl>
      <w:tblPr>
        <w:tblStyle w:val="Style1"/>
        <w:tblW w:w="5000" w:type="pct"/>
        <w:tblLayout w:type="fixed"/>
        <w:tblLook w:val="04A0" w:firstRow="1" w:lastRow="0" w:firstColumn="1" w:lastColumn="0" w:noHBand="0" w:noVBand="1"/>
      </w:tblPr>
      <w:tblGrid>
        <w:gridCol w:w="9128"/>
      </w:tblGrid>
      <w:tr w:rsidR="007755C4" w:rsidRPr="00292BC7" w:rsidTr="00FC0083">
        <w:trPr>
          <w:trHeight w:val="170"/>
        </w:trPr>
        <w:tc>
          <w:tcPr>
            <w:tcW w:w="9356" w:type="dxa"/>
            <w:hideMark/>
          </w:tcPr>
          <w:p w:rsidR="007755C4" w:rsidRPr="00292BC7" w:rsidRDefault="007755C4" w:rsidP="00970698">
            <w:pPr>
              <w:pStyle w:val="Titre5tableau"/>
              <w:spacing w:before="120" w:after="120"/>
              <w:rPr>
                <w:color w:val="000000"/>
                <w:lang w:bidi="hi-IN"/>
              </w:rPr>
            </w:pPr>
            <w:r w:rsidRPr="00292BC7">
              <w:rPr>
                <w:lang w:bidi="hi-IN"/>
              </w:rPr>
              <w:lastRenderedPageBreak/>
              <w:t>Contexte</w:t>
            </w:r>
          </w:p>
        </w:tc>
      </w:tr>
      <w:tr w:rsidR="007755C4" w:rsidRPr="00292BC7" w:rsidTr="00FC0083">
        <w:tc>
          <w:tcPr>
            <w:tcW w:w="9356" w:type="dxa"/>
            <w:hideMark/>
          </w:tcPr>
          <w:p w:rsidR="007755C4" w:rsidRPr="00292BC7" w:rsidRDefault="007755C4" w:rsidP="00FC0083">
            <w:pPr>
              <w:pStyle w:val="Contenudetableau"/>
              <w:jc w:val="both"/>
              <w:rPr>
                <w:lang w:eastAsia="zh-CN" w:bidi="hi-IN"/>
              </w:rPr>
            </w:pPr>
            <w:r w:rsidRPr="00292BC7">
              <w:rPr>
                <w:lang w:eastAsia="zh-CN" w:bidi="hi-IN"/>
              </w:rPr>
              <w:t xml:space="preserve">L’outil d’ingénierie système actuellement proposé est le </w:t>
            </w:r>
            <w:proofErr w:type="spellStart"/>
            <w:r w:rsidRPr="00292BC7">
              <w:rPr>
                <w:lang w:eastAsia="zh-CN" w:bidi="hi-IN"/>
              </w:rPr>
              <w:t>SysML</w:t>
            </w:r>
            <w:proofErr w:type="spellEnd"/>
            <w:r w:rsidRPr="00292BC7">
              <w:rPr>
                <w:lang w:eastAsia="zh-CN" w:bidi="hi-IN"/>
              </w:rPr>
              <w:t xml:space="preserve">. L’enseignement des outils de description de type </w:t>
            </w:r>
            <w:proofErr w:type="spellStart"/>
            <w:r w:rsidRPr="00292BC7">
              <w:rPr>
                <w:lang w:eastAsia="zh-CN" w:bidi="hi-IN"/>
              </w:rPr>
              <w:t>SysML</w:t>
            </w:r>
            <w:proofErr w:type="spellEnd"/>
            <w:r w:rsidRPr="00292BC7">
              <w:rPr>
                <w:lang w:eastAsia="zh-CN" w:bidi="hi-IN"/>
              </w:rPr>
              <w:t xml:space="preserve"> n’est pas une finalité et doit se limiter aux bases strictement nécessaires.</w:t>
            </w:r>
          </w:p>
          <w:p w:rsidR="007755C4" w:rsidRPr="00292BC7" w:rsidRDefault="007755C4" w:rsidP="00FC0083">
            <w:pPr>
              <w:pStyle w:val="Contenudetableau"/>
              <w:jc w:val="both"/>
              <w:rPr>
                <w:lang w:eastAsia="zh-CN" w:bidi="hi-IN"/>
              </w:rPr>
            </w:pPr>
            <w:r w:rsidRPr="00292BC7">
              <w:rPr>
                <w:lang w:eastAsia="zh-CN" w:bidi="hi-IN"/>
              </w:rPr>
              <w:t xml:space="preserve">Les supports d’étude </w:t>
            </w:r>
            <w:r w:rsidR="001E7E04" w:rsidRPr="00292BC7">
              <w:rPr>
                <w:lang w:eastAsia="zh-CN" w:bidi="hi-IN"/>
              </w:rPr>
              <w:t xml:space="preserve">sont </w:t>
            </w:r>
            <w:r w:rsidRPr="00292BC7">
              <w:rPr>
                <w:lang w:eastAsia="zh-CN" w:bidi="hi-IN"/>
              </w:rPr>
              <w:t>pluri</w:t>
            </w:r>
            <w:r w:rsidR="00C942FB" w:rsidRPr="00292BC7">
              <w:rPr>
                <w:lang w:eastAsia="zh-CN" w:bidi="hi-IN"/>
              </w:rPr>
              <w:t>-</w:t>
            </w:r>
            <w:r w:rsidRPr="00292BC7">
              <w:rPr>
                <w:lang w:eastAsia="zh-CN" w:bidi="hi-IN"/>
              </w:rPr>
              <w:t xml:space="preserve">technologiques et multi-physiques, ils </w:t>
            </w:r>
            <w:r w:rsidR="001E7E04" w:rsidRPr="00292BC7">
              <w:rPr>
                <w:lang w:eastAsia="zh-CN" w:bidi="hi-IN"/>
              </w:rPr>
              <w:t xml:space="preserve">peuvent </w:t>
            </w:r>
            <w:r w:rsidRPr="00292BC7">
              <w:rPr>
                <w:lang w:eastAsia="zh-CN" w:bidi="hi-IN"/>
              </w:rPr>
              <w:t>aussi être une structure, une enveloppe ou un ouvrage.</w:t>
            </w:r>
          </w:p>
          <w:p w:rsidR="007755C4" w:rsidRPr="00292BC7" w:rsidRDefault="007755C4" w:rsidP="00FC0083">
            <w:pPr>
              <w:pStyle w:val="Contenudetableau"/>
              <w:jc w:val="both"/>
              <w:rPr>
                <w:lang w:eastAsia="zh-CN" w:bidi="hi-IN"/>
              </w:rPr>
            </w:pPr>
            <w:r w:rsidRPr="00292BC7">
              <w:rPr>
                <w:lang w:eastAsia="zh-CN" w:bidi="hi-IN"/>
              </w:rPr>
              <w:t>La puissance instantanée</w:t>
            </w:r>
            <w:r w:rsidR="00580F19" w:rsidRPr="00292BC7">
              <w:rPr>
                <w:lang w:eastAsia="zh-CN" w:bidi="hi-IN"/>
              </w:rPr>
              <w:t xml:space="preserve"> est</w:t>
            </w:r>
            <w:r w:rsidRPr="00292BC7">
              <w:rPr>
                <w:lang w:eastAsia="zh-CN" w:bidi="hi-IN"/>
              </w:rPr>
              <w:t xml:space="preserve"> caractérisée par le produit d’une grandeur d’effort (force, couple, pression, tension, etc.) par une grandeur de flux (vitesse, vitesse angulaire, débit, intensité du courant, etc.).</w:t>
            </w:r>
          </w:p>
          <w:p w:rsidR="0049427D" w:rsidRPr="00292BC7" w:rsidRDefault="0049427D" w:rsidP="00FC0083">
            <w:pPr>
              <w:pStyle w:val="Contenudetableau"/>
              <w:jc w:val="both"/>
              <w:rPr>
                <w:lang w:eastAsia="zh-CN" w:bidi="hi-IN"/>
              </w:rPr>
            </w:pPr>
            <w:r w:rsidRPr="00292BC7">
              <w:rPr>
                <w:lang w:eastAsia="zh-CN" w:bidi="hi-IN"/>
              </w:rPr>
              <w:t>L’intelligence artificielle est présent</w:t>
            </w:r>
            <w:r w:rsidR="00F441DB" w:rsidRPr="00292BC7">
              <w:rPr>
                <w:lang w:eastAsia="zh-CN" w:bidi="hi-IN"/>
              </w:rPr>
              <w:t>ée</w:t>
            </w:r>
            <w:r w:rsidR="00580F19" w:rsidRPr="00292BC7">
              <w:rPr>
                <w:lang w:eastAsia="zh-CN" w:bidi="hi-IN"/>
              </w:rPr>
              <w:t xml:space="preserve"> dans une</w:t>
            </w:r>
            <w:r w:rsidR="00F441DB" w:rsidRPr="00292BC7">
              <w:rPr>
                <w:lang w:eastAsia="zh-CN" w:bidi="hi-IN"/>
              </w:rPr>
              <w:t xml:space="preserve"> approche simplifiée (</w:t>
            </w:r>
            <w:r w:rsidR="00F441DB" w:rsidRPr="00292BC7">
              <w:rPr>
                <w:i/>
                <w:lang w:eastAsia="zh-CN" w:bidi="hi-IN"/>
              </w:rPr>
              <w:t xml:space="preserve">machine </w:t>
            </w:r>
            <w:proofErr w:type="spellStart"/>
            <w:r w:rsidR="00F441DB" w:rsidRPr="00292BC7">
              <w:rPr>
                <w:i/>
                <w:lang w:eastAsia="zh-CN" w:bidi="hi-IN"/>
              </w:rPr>
              <w:t>learning</w:t>
            </w:r>
            <w:proofErr w:type="spellEnd"/>
            <w:r w:rsidR="00F441DB" w:rsidRPr="00292BC7">
              <w:rPr>
                <w:i/>
                <w:lang w:eastAsia="zh-CN" w:bidi="hi-IN"/>
              </w:rPr>
              <w:t xml:space="preserve">, </w:t>
            </w:r>
            <w:r w:rsidR="00F441DB" w:rsidRPr="00292BC7">
              <w:rPr>
                <w:lang w:eastAsia="zh-CN" w:bidi="hi-IN"/>
              </w:rPr>
              <w:t>moteur d’inférence</w:t>
            </w:r>
            <w:r w:rsidRPr="00292BC7">
              <w:rPr>
                <w:lang w:eastAsia="zh-CN" w:bidi="hi-IN"/>
              </w:rPr>
              <w:t>), du type</w:t>
            </w:r>
            <w:r w:rsidR="00015548" w:rsidRPr="00292BC7">
              <w:rPr>
                <w:lang w:eastAsia="zh-CN" w:bidi="hi-IN"/>
              </w:rPr>
              <w:t xml:space="preserve"> de relation </w:t>
            </w:r>
            <w:r w:rsidRPr="00292BC7">
              <w:rPr>
                <w:lang w:eastAsia="zh-CN" w:bidi="hi-IN"/>
              </w:rPr>
              <w:t>entré</w:t>
            </w:r>
            <w:r w:rsidR="00015548" w:rsidRPr="00292BC7">
              <w:rPr>
                <w:lang w:eastAsia="zh-CN" w:bidi="hi-IN"/>
              </w:rPr>
              <w:t>es/</w:t>
            </w:r>
            <w:r w:rsidRPr="00292BC7">
              <w:rPr>
                <w:lang w:eastAsia="zh-CN" w:bidi="hi-IN"/>
              </w:rPr>
              <w:t>sorties. Celle-ci est purement applicative sans entrer dans les détails des outils mathématiques. Elle</w:t>
            </w:r>
            <w:r w:rsidR="00F441DB" w:rsidRPr="00292BC7">
              <w:rPr>
                <w:lang w:eastAsia="zh-CN" w:bidi="hi-IN"/>
              </w:rPr>
              <w:t xml:space="preserve"> est abordée sous la forme d’activités</w:t>
            </w:r>
            <w:r w:rsidRPr="00292BC7">
              <w:rPr>
                <w:lang w:eastAsia="zh-CN" w:bidi="hi-IN"/>
              </w:rPr>
              <w:t xml:space="preserve"> dirigé</w:t>
            </w:r>
            <w:r w:rsidR="00F441DB" w:rsidRPr="00292BC7">
              <w:rPr>
                <w:lang w:eastAsia="zh-CN" w:bidi="hi-IN"/>
              </w:rPr>
              <w:t>e</w:t>
            </w:r>
            <w:r w:rsidR="00A76F81" w:rsidRPr="00292BC7">
              <w:rPr>
                <w:lang w:eastAsia="zh-CN" w:bidi="hi-IN"/>
              </w:rPr>
              <w:t>s de simulation.</w:t>
            </w:r>
          </w:p>
          <w:p w:rsidR="00F441DB" w:rsidRPr="00292BC7" w:rsidRDefault="00F441DB" w:rsidP="00FC0083">
            <w:pPr>
              <w:pStyle w:val="Contenudetableau"/>
              <w:jc w:val="both"/>
              <w:rPr>
                <w:lang w:eastAsia="zh-CN" w:bidi="hi-IN"/>
              </w:rPr>
            </w:pPr>
            <w:r w:rsidRPr="00292BC7">
              <w:rPr>
                <w:lang w:eastAsia="zh-CN" w:bidi="hi-IN"/>
              </w:rPr>
              <w:t xml:space="preserve">Les flux d’information liés aux échanges entre un produit et son environnement numérique </w:t>
            </w:r>
            <w:r w:rsidR="001E7E04" w:rsidRPr="00292BC7">
              <w:rPr>
                <w:lang w:eastAsia="zh-CN" w:bidi="hi-IN"/>
              </w:rPr>
              <w:t xml:space="preserve">sont </w:t>
            </w:r>
            <w:r w:rsidRPr="00292BC7">
              <w:rPr>
                <w:lang w:eastAsia="zh-CN" w:bidi="hi-IN"/>
              </w:rPr>
              <w:t>caractérisés en termes de quantité de données et de vitesse de transmission. Les objets communicants connectés et</w:t>
            </w:r>
            <w:r w:rsidR="00292BC7">
              <w:rPr>
                <w:lang w:eastAsia="zh-CN" w:bidi="hi-IN"/>
              </w:rPr>
              <w:t xml:space="preserve"> « </w:t>
            </w:r>
            <w:r w:rsidRPr="00292BC7">
              <w:rPr>
                <w:lang w:eastAsia="zh-CN" w:bidi="hi-IN"/>
              </w:rPr>
              <w:t>l’internet des objets</w:t>
            </w:r>
            <w:r w:rsidR="000E1491" w:rsidRPr="00292BC7">
              <w:rPr>
                <w:lang w:eastAsia="zh-CN" w:bidi="hi-IN"/>
              </w:rPr>
              <w:t> »</w:t>
            </w:r>
            <w:r w:rsidRPr="00292BC7">
              <w:rPr>
                <w:lang w:eastAsia="zh-CN" w:bidi="hi-IN"/>
              </w:rPr>
              <w:t xml:space="preserve"> sont propices à ce type d’étude.</w:t>
            </w:r>
          </w:p>
          <w:p w:rsidR="007755C4" w:rsidRPr="00292BC7" w:rsidRDefault="007755C4" w:rsidP="00FC0083">
            <w:pPr>
              <w:pStyle w:val="Contenudetableau"/>
              <w:jc w:val="both"/>
              <w:rPr>
                <w:lang w:eastAsia="zh-CN" w:bidi="hi-IN"/>
              </w:rPr>
            </w:pPr>
            <w:r w:rsidRPr="00292BC7">
              <w:rPr>
                <w:lang w:eastAsia="zh-CN" w:bidi="hi-IN"/>
              </w:rPr>
              <w:t>Le langage informatique actuellement proposé est Python. De façon complémentaire</w:t>
            </w:r>
            <w:r w:rsidR="00E759B8" w:rsidRPr="00292BC7">
              <w:rPr>
                <w:lang w:eastAsia="zh-CN" w:bidi="hi-IN"/>
              </w:rPr>
              <w:t>,</w:t>
            </w:r>
            <w:r w:rsidRPr="00292BC7">
              <w:rPr>
                <w:lang w:eastAsia="zh-CN" w:bidi="hi-IN"/>
              </w:rPr>
              <w:t xml:space="preserve"> d’aut</w:t>
            </w:r>
            <w:r w:rsidR="00015548" w:rsidRPr="00292BC7">
              <w:rPr>
                <w:lang w:eastAsia="zh-CN" w:bidi="hi-IN"/>
              </w:rPr>
              <w:t>res langages peuvent être présent</w:t>
            </w:r>
            <w:r w:rsidR="000E1491" w:rsidRPr="00292BC7">
              <w:rPr>
                <w:lang w:eastAsia="zh-CN" w:bidi="hi-IN"/>
              </w:rPr>
              <w:t>és</w:t>
            </w:r>
            <w:r w:rsidR="00580F19" w:rsidRPr="00292BC7">
              <w:rPr>
                <w:lang w:eastAsia="zh-CN" w:bidi="hi-IN"/>
              </w:rPr>
              <w:t xml:space="preserve"> afin de sensibiliser les élèves à la diversité des langages informatiques.</w:t>
            </w:r>
          </w:p>
          <w:p w:rsidR="00F441DB" w:rsidRPr="00292BC7" w:rsidRDefault="00015548" w:rsidP="00FC0083">
            <w:pPr>
              <w:pStyle w:val="Contenudetableau"/>
              <w:jc w:val="both"/>
              <w:rPr>
                <w:lang w:eastAsia="zh-CN" w:bidi="hi-IN"/>
              </w:rPr>
            </w:pPr>
            <w:r w:rsidRPr="00292BC7">
              <w:rPr>
                <w:lang w:eastAsia="zh-CN" w:bidi="hi-IN"/>
              </w:rPr>
              <w:t>L’analyse des modulations-</w:t>
            </w:r>
            <w:r w:rsidR="007755C4" w:rsidRPr="00292BC7">
              <w:rPr>
                <w:lang w:eastAsia="zh-CN" w:bidi="hi-IN"/>
              </w:rPr>
              <w:t xml:space="preserve">démodulations numériques est abordée de façon qualitative. Elle est </w:t>
            </w:r>
            <w:r w:rsidR="001E7E04" w:rsidRPr="00292BC7">
              <w:rPr>
                <w:lang w:eastAsia="zh-CN" w:bidi="hi-IN"/>
              </w:rPr>
              <w:t xml:space="preserve">fondée </w:t>
            </w:r>
            <w:r w:rsidR="007755C4" w:rsidRPr="00292BC7">
              <w:rPr>
                <w:lang w:eastAsia="zh-CN" w:bidi="hi-IN"/>
              </w:rPr>
              <w:t>sur les résultats issus de simulations multi-physiques.</w:t>
            </w:r>
          </w:p>
        </w:tc>
      </w:tr>
    </w:tbl>
    <w:p w:rsidR="007755C4" w:rsidRPr="00292BC7" w:rsidRDefault="007755C4" w:rsidP="00B730D6">
      <w:pPr>
        <w:rPr>
          <w:rFonts w:cs="Arial"/>
          <w:lang w:eastAsia="zh-CN" w:bidi="hi-IN"/>
        </w:rPr>
      </w:pPr>
    </w:p>
    <w:p w:rsidR="006D3536" w:rsidRPr="00292BC7" w:rsidRDefault="006D3536" w:rsidP="00FC0083">
      <w:pPr>
        <w:pStyle w:val="Titre3"/>
        <w:rPr>
          <w:b/>
        </w:rPr>
      </w:pPr>
      <w:bookmarkStart w:id="29" w:name="_Toc528153054"/>
      <w:bookmarkStart w:id="30" w:name="_Toc531639446"/>
      <w:r w:rsidRPr="00292BC7">
        <w:t>Modéliser les produits pour prévoir leurs performances</w:t>
      </w:r>
      <w:bookmarkEnd w:id="29"/>
      <w:bookmarkEnd w:id="30"/>
    </w:p>
    <w:p w:rsidR="009A5EF9" w:rsidRPr="00292BC7" w:rsidRDefault="006D3536" w:rsidP="00FC0083">
      <w:r w:rsidRPr="00292BC7">
        <w:t>La création de produits technologiques</w:t>
      </w:r>
      <w:r w:rsidR="0052477E" w:rsidRPr="00292BC7">
        <w:t xml:space="preserve"> a pour objectif de répondre à des</w:t>
      </w:r>
      <w:r w:rsidRPr="00292BC7">
        <w:t xml:space="preserve"> besoin</w:t>
      </w:r>
      <w:r w:rsidR="0052477E" w:rsidRPr="00292BC7">
        <w:t>s</w:t>
      </w:r>
      <w:r w:rsidRPr="00292BC7">
        <w:t xml:space="preserve"> et d’obtenir des perform</w:t>
      </w:r>
      <w:r w:rsidR="0052477E" w:rsidRPr="00292BC7">
        <w:t xml:space="preserve">ances préalablement définies. Les </w:t>
      </w:r>
      <w:r w:rsidRPr="00292BC7">
        <w:t>ingénieur</w:t>
      </w:r>
      <w:r w:rsidR="0052477E" w:rsidRPr="00292BC7">
        <w:t>s</w:t>
      </w:r>
      <w:r w:rsidRPr="00292BC7">
        <w:t>, pour prévoir les performances des solutions développées, construi</w:t>
      </w:r>
      <w:r w:rsidR="0052477E" w:rsidRPr="00292BC7">
        <w:t>sen</w:t>
      </w:r>
      <w:r w:rsidRPr="00292BC7">
        <w:t>t des modèles. Il</w:t>
      </w:r>
      <w:r w:rsidR="0052477E" w:rsidRPr="00292BC7">
        <w:t>s</w:t>
      </w:r>
      <w:r w:rsidRPr="00292BC7">
        <w:t xml:space="preserve"> dispose</w:t>
      </w:r>
      <w:r w:rsidR="0052477E" w:rsidRPr="00292BC7">
        <w:t>nt</w:t>
      </w:r>
      <w:r w:rsidRPr="00292BC7">
        <w:t xml:space="preserve"> pour cela des outils numériques, logiciels multi-physiques associés à des modeleurs volumiques</w:t>
      </w:r>
      <w:r w:rsidR="0052477E" w:rsidRPr="00292BC7">
        <w:t xml:space="preserve">. Cela </w:t>
      </w:r>
      <w:r w:rsidRPr="00292BC7">
        <w:t>permet de construire des</w:t>
      </w:r>
      <w:r w:rsidR="00C942FB" w:rsidRPr="00292BC7">
        <w:t xml:space="preserve"> </w:t>
      </w:r>
      <w:r w:rsidR="007D1AA1" w:rsidRPr="00292BC7">
        <w:t xml:space="preserve">modèles </w:t>
      </w:r>
      <w:r w:rsidRPr="00292BC7">
        <w:t>à partir d’une organisation fonctionnelle et matérielle existantes ou imaginées.</w:t>
      </w:r>
    </w:p>
    <w:p w:rsidR="009A5EF9" w:rsidRPr="00292BC7" w:rsidRDefault="006D3536" w:rsidP="00FC0083">
      <w:r w:rsidRPr="00292BC7">
        <w:t>Il</w:t>
      </w:r>
      <w:r w:rsidR="0052477E" w:rsidRPr="00292BC7">
        <w:t>s</w:t>
      </w:r>
      <w:r w:rsidRPr="00292BC7">
        <w:t xml:space="preserve"> dispose</w:t>
      </w:r>
      <w:r w:rsidR="0052477E" w:rsidRPr="00292BC7">
        <w:t>nt aussi d’</w:t>
      </w:r>
      <w:r w:rsidRPr="00292BC7">
        <w:t>outils théoriques l</w:t>
      </w:r>
      <w:r w:rsidR="0052477E" w:rsidRPr="00292BC7">
        <w:t>e</w:t>
      </w:r>
      <w:r w:rsidRPr="00292BC7">
        <w:t>u</w:t>
      </w:r>
      <w:r w:rsidR="0052477E" w:rsidRPr="00292BC7">
        <w:t>r</w:t>
      </w:r>
      <w:r w:rsidRPr="00292BC7">
        <w:t xml:space="preserve"> permettant d’établir des équations de comportement de tout ou partie du produit.</w:t>
      </w:r>
    </w:p>
    <w:p w:rsidR="009A5EF9" w:rsidRPr="00292BC7" w:rsidRDefault="006D3536" w:rsidP="00FC0083">
      <w:r w:rsidRPr="00292BC7">
        <w:t xml:space="preserve">Pour les élèves du cycle terminal, la résolution des équations issues de la modélisation </w:t>
      </w:r>
      <w:r w:rsidR="00864AD2" w:rsidRPr="00292BC7">
        <w:t>e</w:t>
      </w:r>
      <w:r w:rsidRPr="00292BC7">
        <w:t>s</w:t>
      </w:r>
      <w:r w:rsidR="00864AD2" w:rsidRPr="00292BC7">
        <w:t>t</w:t>
      </w:r>
      <w:r w:rsidRPr="00292BC7">
        <w:t xml:space="preserve"> </w:t>
      </w:r>
      <w:r w:rsidR="00864AD2" w:rsidRPr="00292BC7">
        <w:t xml:space="preserve">conduite à l’aide d’outils </w:t>
      </w:r>
      <w:r w:rsidRPr="00292BC7">
        <w:t>numérique</w:t>
      </w:r>
      <w:r w:rsidR="00864AD2" w:rsidRPr="00292BC7">
        <w:t>s</w:t>
      </w:r>
      <w:r w:rsidRPr="00292BC7">
        <w:t>. Dans les cas les plus simples</w:t>
      </w:r>
      <w:r w:rsidR="009A5EF9" w:rsidRPr="00292BC7">
        <w:t>,</w:t>
      </w:r>
      <w:r w:rsidRPr="00292BC7">
        <w:t xml:space="preserve"> une résolution analytique p</w:t>
      </w:r>
      <w:r w:rsidR="00864AD2" w:rsidRPr="00292BC7">
        <w:t xml:space="preserve">eut </w:t>
      </w:r>
      <w:r w:rsidRPr="00292BC7">
        <w:t xml:space="preserve">être menée. Elle ne sera réalisée que si elle présente un intérêt pédagogique à l’acquisition et </w:t>
      </w:r>
      <w:r w:rsidR="009A5EF9" w:rsidRPr="00292BC7">
        <w:t xml:space="preserve">à </w:t>
      </w:r>
      <w:r w:rsidRPr="00292BC7">
        <w:t>la compréhension de la démarche scientifique, des lois et concepts associés</w:t>
      </w:r>
      <w:r w:rsidR="009A5EF9" w:rsidRPr="00292BC7">
        <w:t>.</w:t>
      </w:r>
    </w:p>
    <w:p w:rsidR="009A5EF9" w:rsidRPr="00292BC7" w:rsidRDefault="006D3536" w:rsidP="00FC0083">
      <w:r w:rsidRPr="00292BC7">
        <w:t>La résolution des équations de comportement et la simulation numérique des modèles multi-physiques permett</w:t>
      </w:r>
      <w:r w:rsidR="00864AD2" w:rsidRPr="00292BC7">
        <w:t>e</w:t>
      </w:r>
      <w:r w:rsidRPr="00292BC7">
        <w:t>nt de prévoir les grandeurs associées aux performances attendues.</w:t>
      </w:r>
    </w:p>
    <w:p w:rsidR="006D3536" w:rsidRPr="00292BC7" w:rsidRDefault="006D3536" w:rsidP="00FC0083">
      <w:r w:rsidRPr="00292BC7">
        <w:t>Ainsi, à l’issue du cycle terminal, les élèves sont évalués sur leurs compétences à</w:t>
      </w:r>
      <w:r w:rsidR="00292BC7">
        <w:t> :</w:t>
      </w:r>
    </w:p>
    <w:p w:rsidR="006D3536" w:rsidRPr="00292BC7" w:rsidRDefault="006D3536" w:rsidP="00FC0083">
      <w:pPr>
        <w:pStyle w:val="liste"/>
      </w:pPr>
      <w:r w:rsidRPr="00292BC7">
        <w:t>construire un modèle multi-physique d’un objet par association de composants numériques issus d’une bibliothèque, en connaissant la constitution de l’objet matériel ou de sa maquette numérique</w:t>
      </w:r>
      <w:r w:rsidR="00292BC7">
        <w:t> ;</w:t>
      </w:r>
    </w:p>
    <w:p w:rsidR="006D3536" w:rsidRPr="00292BC7" w:rsidRDefault="006D3536" w:rsidP="00FC0083">
      <w:pPr>
        <w:pStyle w:val="liste"/>
      </w:pPr>
      <w:r w:rsidRPr="00292BC7">
        <w:t>construire un modèle de composant ou d’une association de composants à partir des lois physiques, en établissant les équations analytiques du comportement</w:t>
      </w:r>
      <w:r w:rsidR="00292BC7">
        <w:t> ;</w:t>
      </w:r>
    </w:p>
    <w:p w:rsidR="00C72485" w:rsidRPr="00292BC7" w:rsidRDefault="006D3536" w:rsidP="00FC0083">
      <w:pPr>
        <w:pStyle w:val="liste"/>
      </w:pPr>
      <w:r w:rsidRPr="00292BC7">
        <w:t>résoudre les équations issues de la modélisation en vue de caractériser les performances d’un objet.</w:t>
      </w:r>
    </w:p>
    <w:tbl>
      <w:tblPr>
        <w:tblStyle w:val="Style1"/>
        <w:tblW w:w="5000" w:type="pct"/>
        <w:tblLayout w:type="fixed"/>
        <w:tblLook w:val="04A0" w:firstRow="1" w:lastRow="0" w:firstColumn="1" w:lastColumn="0" w:noHBand="0" w:noVBand="1"/>
      </w:tblPr>
      <w:tblGrid>
        <w:gridCol w:w="3289"/>
        <w:gridCol w:w="4819"/>
        <w:gridCol w:w="1020"/>
      </w:tblGrid>
      <w:tr w:rsidR="00970698" w:rsidRPr="00970698" w:rsidTr="00970698">
        <w:trPr>
          <w:trHeight w:val="20"/>
        </w:trPr>
        <w:tc>
          <w:tcPr>
            <w:tcW w:w="9128" w:type="dxa"/>
            <w:gridSpan w:val="3"/>
            <w:shd w:val="clear" w:color="auto" w:fill="17818E"/>
          </w:tcPr>
          <w:p w:rsidR="003C2348" w:rsidRPr="00970698" w:rsidRDefault="003C2348" w:rsidP="00FC0083">
            <w:pPr>
              <w:pStyle w:val="T4tableau"/>
              <w:rPr>
                <w:color w:val="FFFFFF" w:themeColor="background1"/>
              </w:rPr>
            </w:pPr>
            <w:r w:rsidRPr="00970698">
              <w:rPr>
                <w:color w:val="FFFFFF" w:themeColor="background1"/>
              </w:rPr>
              <w:lastRenderedPageBreak/>
              <w:t>MODÉLISER ET RÉSOUDRE</w:t>
            </w:r>
          </w:p>
        </w:tc>
      </w:tr>
      <w:tr w:rsidR="003C2348" w:rsidRPr="00292BC7" w:rsidTr="002A13AB">
        <w:trPr>
          <w:trHeight w:val="20"/>
        </w:trPr>
        <w:tc>
          <w:tcPr>
            <w:tcW w:w="3289" w:type="dxa"/>
          </w:tcPr>
          <w:p w:rsidR="003C2348" w:rsidRPr="00292BC7" w:rsidRDefault="003C2348" w:rsidP="002A13AB">
            <w:pPr>
              <w:pStyle w:val="Titre5tableau"/>
              <w:rPr>
                <w:lang w:bidi="hi-IN"/>
              </w:rPr>
            </w:pPr>
            <w:r w:rsidRPr="00292BC7">
              <w:rPr>
                <w:lang w:bidi="hi-IN"/>
              </w:rPr>
              <w:t>Compétences développées</w:t>
            </w:r>
          </w:p>
        </w:tc>
        <w:tc>
          <w:tcPr>
            <w:tcW w:w="4819" w:type="dxa"/>
          </w:tcPr>
          <w:p w:rsidR="003C2348" w:rsidRPr="00292BC7" w:rsidRDefault="003C2348" w:rsidP="002A13AB">
            <w:pPr>
              <w:pStyle w:val="Titre5tableau"/>
              <w:rPr>
                <w:lang w:bidi="hi-IN"/>
              </w:rPr>
            </w:pPr>
            <w:r w:rsidRPr="00292BC7">
              <w:rPr>
                <w:lang w:bidi="hi-IN"/>
              </w:rPr>
              <w:t>Connaissances associées</w:t>
            </w:r>
          </w:p>
        </w:tc>
        <w:tc>
          <w:tcPr>
            <w:tcW w:w="1020" w:type="dxa"/>
          </w:tcPr>
          <w:p w:rsidR="003C2348" w:rsidRPr="00292BC7" w:rsidRDefault="003C2348" w:rsidP="002A13AB">
            <w:pPr>
              <w:pStyle w:val="Titre5tableau"/>
              <w:rPr>
                <w:lang w:bidi="hi-IN"/>
              </w:rPr>
            </w:pPr>
            <w:r w:rsidRPr="00292BC7">
              <w:rPr>
                <w:lang w:bidi="hi-IN"/>
              </w:rPr>
              <w:t>Classe</w:t>
            </w:r>
          </w:p>
        </w:tc>
      </w:tr>
      <w:tr w:rsidR="000A6C8C" w:rsidRPr="00292BC7" w:rsidTr="005C050A">
        <w:trPr>
          <w:trHeight w:val="20"/>
        </w:trPr>
        <w:tc>
          <w:tcPr>
            <w:tcW w:w="3289" w:type="dxa"/>
            <w:vAlign w:val="center"/>
          </w:tcPr>
          <w:p w:rsidR="000A6C8C" w:rsidRPr="00292BC7" w:rsidRDefault="00864AD2" w:rsidP="005C050A">
            <w:pPr>
              <w:pStyle w:val="Contenudetableau"/>
              <w:rPr>
                <w:lang w:eastAsia="zh-CN" w:bidi="hi-IN"/>
              </w:rPr>
            </w:pPr>
            <w:r w:rsidRPr="00292BC7">
              <w:rPr>
                <w:lang w:eastAsia="zh-CN" w:bidi="hi-IN"/>
              </w:rPr>
              <w:t xml:space="preserve">Proposer et </w:t>
            </w:r>
            <w:r w:rsidR="000A6C8C" w:rsidRPr="00292BC7">
              <w:rPr>
                <w:lang w:eastAsia="zh-CN" w:bidi="hi-IN"/>
              </w:rPr>
              <w:t>justifier des hypothèses ou simplification en vue d’une modélisation</w:t>
            </w:r>
          </w:p>
        </w:tc>
        <w:tc>
          <w:tcPr>
            <w:tcW w:w="4819" w:type="dxa"/>
            <w:vAlign w:val="center"/>
          </w:tcPr>
          <w:p w:rsidR="000A6C8C" w:rsidRPr="00292BC7" w:rsidRDefault="000A6C8C" w:rsidP="005C050A">
            <w:pPr>
              <w:pStyle w:val="Contenudetableau"/>
              <w:rPr>
                <w:lang w:eastAsia="zh-CN" w:bidi="hi-IN"/>
              </w:rPr>
            </w:pPr>
            <w:r w:rsidRPr="00292BC7">
              <w:rPr>
                <w:lang w:eastAsia="zh-CN" w:bidi="hi-IN"/>
              </w:rPr>
              <w:t>Hypothèses simplificatrices</w:t>
            </w:r>
          </w:p>
          <w:p w:rsidR="000A6C8C" w:rsidRPr="00292BC7" w:rsidRDefault="000A6C8C" w:rsidP="005C050A">
            <w:pPr>
              <w:pStyle w:val="Contenudetableau"/>
              <w:rPr>
                <w:lang w:eastAsia="zh-CN" w:bidi="hi-IN"/>
              </w:rPr>
            </w:pPr>
            <w:r w:rsidRPr="00292BC7">
              <w:rPr>
                <w:lang w:eastAsia="zh-CN" w:bidi="hi-IN"/>
              </w:rPr>
              <w:t>Modélisation plane</w:t>
            </w:r>
          </w:p>
        </w:tc>
        <w:tc>
          <w:tcPr>
            <w:tcW w:w="1020" w:type="dxa"/>
            <w:vAlign w:val="center"/>
            <w:hideMark/>
          </w:tcPr>
          <w:p w:rsidR="000A6C8C" w:rsidRPr="00292BC7" w:rsidRDefault="000A6C8C" w:rsidP="005C050A">
            <w:pPr>
              <w:spacing w:after="60"/>
              <w:contextualSpacing/>
              <w:jc w:val="center"/>
              <w:rPr>
                <w:rFonts w:cs="Arial"/>
                <w:lang w:eastAsia="zh-CN" w:bidi="hi-IN"/>
              </w:rPr>
            </w:pPr>
            <w:r w:rsidRPr="00292BC7">
              <w:rPr>
                <w:rFonts w:cs="Arial"/>
                <w:lang w:eastAsia="zh-CN" w:bidi="hi-IN"/>
              </w:rPr>
              <w:t>1</w:t>
            </w:r>
            <w:r w:rsidR="00864AD2"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92BC7" w:rsidRDefault="000A6C8C" w:rsidP="005C050A">
            <w:pPr>
              <w:pStyle w:val="Contenudetableau"/>
              <w:rPr>
                <w:lang w:eastAsia="zh-CN" w:bidi="hi-IN"/>
              </w:rPr>
            </w:pPr>
            <w:r w:rsidRPr="00292BC7">
              <w:rPr>
                <w:lang w:eastAsia="zh-CN" w:bidi="hi-IN"/>
              </w:rPr>
              <w:t>Caractériser les grandeurs physi</w:t>
            </w:r>
            <w:r w:rsidR="00063D1A" w:rsidRPr="00292BC7">
              <w:rPr>
                <w:lang w:eastAsia="zh-CN" w:bidi="hi-IN"/>
              </w:rPr>
              <w:t>q</w:t>
            </w:r>
            <w:r w:rsidRPr="00292BC7">
              <w:rPr>
                <w:lang w:eastAsia="zh-CN" w:bidi="hi-IN"/>
              </w:rPr>
              <w:t xml:space="preserve">ues </w:t>
            </w:r>
            <w:r w:rsidR="00015548" w:rsidRPr="00292BC7">
              <w:rPr>
                <w:lang w:eastAsia="zh-CN" w:bidi="hi-IN"/>
              </w:rPr>
              <w:t>en entrées/</w:t>
            </w:r>
            <w:r w:rsidR="00761B55" w:rsidRPr="00292BC7">
              <w:rPr>
                <w:lang w:eastAsia="zh-CN" w:bidi="hi-IN"/>
              </w:rPr>
              <w:t xml:space="preserve">sorties </w:t>
            </w:r>
            <w:r w:rsidRPr="00292BC7">
              <w:rPr>
                <w:lang w:eastAsia="zh-CN" w:bidi="hi-IN"/>
              </w:rPr>
              <w:t>d’un modèle multi-physique traduisant la transmission de puissance</w:t>
            </w:r>
          </w:p>
        </w:tc>
        <w:tc>
          <w:tcPr>
            <w:tcW w:w="4819" w:type="dxa"/>
            <w:vAlign w:val="center"/>
          </w:tcPr>
          <w:p w:rsidR="000A6C8C" w:rsidRPr="00292BC7" w:rsidRDefault="000A6C8C" w:rsidP="005C050A">
            <w:pPr>
              <w:pStyle w:val="Contenudetableau"/>
              <w:rPr>
                <w:lang w:eastAsia="zh-CN" w:bidi="hi-IN"/>
              </w:rPr>
            </w:pPr>
            <w:r w:rsidRPr="00292BC7">
              <w:rPr>
                <w:lang w:eastAsia="zh-CN" w:bidi="hi-IN"/>
              </w:rPr>
              <w:t>Grandeur effort, grandeur flux</w:t>
            </w:r>
          </w:p>
          <w:p w:rsidR="000A6C8C" w:rsidRPr="00292BC7" w:rsidRDefault="000A6C8C" w:rsidP="005C050A">
            <w:pPr>
              <w:pStyle w:val="Contenudetableau"/>
              <w:rPr>
                <w:lang w:eastAsia="zh-CN" w:bidi="hi-IN"/>
              </w:rPr>
            </w:pPr>
            <w:r w:rsidRPr="00292BC7">
              <w:rPr>
                <w:lang w:eastAsia="zh-CN" w:bidi="hi-IN"/>
              </w:rPr>
              <w:t>Énergie</w:t>
            </w:r>
          </w:p>
          <w:p w:rsidR="000A6C8C" w:rsidRPr="00292BC7" w:rsidRDefault="000A6C8C" w:rsidP="005C050A">
            <w:pPr>
              <w:pStyle w:val="Contenudetableau"/>
              <w:rPr>
                <w:lang w:eastAsia="zh-CN" w:bidi="hi-IN"/>
              </w:rPr>
            </w:pPr>
            <w:r w:rsidRPr="00292BC7">
              <w:rPr>
                <w:lang w:eastAsia="zh-CN" w:bidi="hi-IN"/>
              </w:rPr>
              <w:t>Puissance instantanée, moyenne</w:t>
            </w:r>
          </w:p>
          <w:p w:rsidR="000A6C8C" w:rsidRPr="00292BC7" w:rsidRDefault="000A6C8C" w:rsidP="005C050A">
            <w:pPr>
              <w:pStyle w:val="Contenudetableau"/>
              <w:rPr>
                <w:lang w:eastAsia="zh-CN" w:bidi="hi-IN"/>
              </w:rPr>
            </w:pPr>
            <w:r w:rsidRPr="00292BC7">
              <w:rPr>
                <w:lang w:eastAsia="zh-CN" w:bidi="hi-IN"/>
              </w:rPr>
              <w:t>Réversibilité de la cha</w:t>
            </w:r>
            <w:r w:rsidR="006A7C94" w:rsidRPr="00292BC7">
              <w:rPr>
                <w:lang w:eastAsia="zh-CN" w:bidi="hi-IN"/>
              </w:rPr>
              <w:t>î</w:t>
            </w:r>
            <w:r w:rsidRPr="00292BC7">
              <w:rPr>
                <w:lang w:eastAsia="zh-CN" w:bidi="hi-IN"/>
              </w:rPr>
              <w:t>ne de puissance</w:t>
            </w:r>
          </w:p>
        </w:tc>
        <w:tc>
          <w:tcPr>
            <w:tcW w:w="1020" w:type="dxa"/>
            <w:vAlign w:val="center"/>
            <w:hideMark/>
          </w:tcPr>
          <w:p w:rsidR="000A6C8C" w:rsidRPr="00292BC7" w:rsidRDefault="00761B55" w:rsidP="005C050A">
            <w:pPr>
              <w:spacing w:after="60"/>
              <w:contextualSpacing/>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92BC7" w:rsidRDefault="000A6C8C" w:rsidP="005C050A">
            <w:pPr>
              <w:pStyle w:val="Contenudetableau"/>
              <w:rPr>
                <w:lang w:eastAsia="zh-CN" w:bidi="hi-IN"/>
              </w:rPr>
            </w:pPr>
            <w:r w:rsidRPr="00292BC7">
              <w:rPr>
                <w:lang w:eastAsia="zh-CN" w:bidi="hi-IN"/>
              </w:rPr>
              <w:t>Associer un modèle aux compo</w:t>
            </w:r>
            <w:r w:rsidR="007D1AA1" w:rsidRPr="00292BC7">
              <w:rPr>
                <w:lang w:eastAsia="zh-CN" w:bidi="hi-IN"/>
              </w:rPr>
              <w:t>sants d’une chaîne de puissance</w:t>
            </w:r>
            <w:r w:rsidRPr="00292BC7">
              <w:rPr>
                <w:lang w:eastAsia="zh-CN" w:bidi="hi-IN"/>
              </w:rPr>
              <w:t xml:space="preserve"> </w:t>
            </w:r>
          </w:p>
        </w:tc>
        <w:tc>
          <w:tcPr>
            <w:tcW w:w="4819" w:type="dxa"/>
            <w:vAlign w:val="center"/>
          </w:tcPr>
          <w:p w:rsidR="00292BC7" w:rsidRDefault="00761B55" w:rsidP="005C050A">
            <w:pPr>
              <w:pStyle w:val="Contenudetableau"/>
              <w:rPr>
                <w:lang w:eastAsia="zh-CN" w:bidi="hi-IN"/>
              </w:rPr>
            </w:pPr>
            <w:r w:rsidRPr="00292BC7">
              <w:rPr>
                <w:lang w:eastAsia="zh-CN" w:bidi="hi-IN"/>
              </w:rPr>
              <w:t>Sources parfaites de flux et d’</w:t>
            </w:r>
            <w:r w:rsidR="000A6C8C" w:rsidRPr="00292BC7">
              <w:rPr>
                <w:lang w:eastAsia="zh-CN" w:bidi="hi-IN"/>
              </w:rPr>
              <w:t>effort</w:t>
            </w:r>
          </w:p>
          <w:p w:rsidR="000A6C8C" w:rsidRPr="00292BC7" w:rsidRDefault="000A6C8C" w:rsidP="005C050A">
            <w:pPr>
              <w:pStyle w:val="Contenudetableau"/>
              <w:rPr>
                <w:lang w:eastAsia="zh-CN" w:bidi="hi-IN"/>
              </w:rPr>
            </w:pPr>
            <w:r w:rsidRPr="00292BC7">
              <w:rPr>
                <w:lang w:eastAsia="zh-CN" w:bidi="hi-IN"/>
              </w:rPr>
              <w:t>Interrupteur parfait</w:t>
            </w:r>
          </w:p>
          <w:p w:rsidR="000A6C8C" w:rsidRPr="00292BC7" w:rsidRDefault="000A6C8C" w:rsidP="005C050A">
            <w:pPr>
              <w:pStyle w:val="Contenudetableau"/>
              <w:rPr>
                <w:lang w:eastAsia="zh-CN" w:bidi="hi-IN"/>
              </w:rPr>
            </w:pPr>
            <w:r w:rsidRPr="00292BC7">
              <w:rPr>
                <w:lang w:eastAsia="zh-CN" w:bidi="hi-IN"/>
              </w:rPr>
              <w:t>Modèle associé aux composants élémentaires de transformation, de modulation, de conversion ou de stockage de l’énergie</w:t>
            </w:r>
          </w:p>
        </w:tc>
        <w:tc>
          <w:tcPr>
            <w:tcW w:w="1020" w:type="dxa"/>
            <w:vAlign w:val="center"/>
          </w:tcPr>
          <w:p w:rsidR="000A6C8C" w:rsidRPr="00292BC7" w:rsidRDefault="00761B55" w:rsidP="005C050A">
            <w:pPr>
              <w:spacing w:after="60"/>
              <w:contextualSpacing/>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92BC7" w:rsidRDefault="000A6C8C" w:rsidP="005C050A">
            <w:pPr>
              <w:pStyle w:val="Contenudetableau"/>
              <w:rPr>
                <w:lang w:eastAsia="zh-CN" w:bidi="hi-IN"/>
              </w:rPr>
            </w:pPr>
            <w:r w:rsidRPr="00292BC7">
              <w:rPr>
                <w:lang w:eastAsia="zh-CN" w:bidi="hi-IN"/>
              </w:rPr>
              <w:t xml:space="preserve">Traduire le comportement attendu ou observé d’un objet </w:t>
            </w:r>
          </w:p>
        </w:tc>
        <w:tc>
          <w:tcPr>
            <w:tcW w:w="4819" w:type="dxa"/>
            <w:vAlign w:val="center"/>
          </w:tcPr>
          <w:p w:rsidR="000A6C8C" w:rsidRPr="00292BC7" w:rsidRDefault="000A6C8C" w:rsidP="005C050A">
            <w:pPr>
              <w:pStyle w:val="Contenudetableau"/>
              <w:rPr>
                <w:lang w:eastAsia="zh-CN" w:bidi="hi-IN"/>
              </w:rPr>
            </w:pPr>
            <w:r w:rsidRPr="00292BC7">
              <w:rPr>
                <w:lang w:eastAsia="zh-CN" w:bidi="hi-IN"/>
              </w:rPr>
              <w:t>Comportement séquentiel</w:t>
            </w:r>
          </w:p>
          <w:p w:rsidR="003A6B1F" w:rsidRPr="00292BC7" w:rsidRDefault="00C0177B" w:rsidP="005C050A">
            <w:pPr>
              <w:pStyle w:val="Contenudetableau"/>
              <w:rPr>
                <w:lang w:eastAsia="zh-CN" w:bidi="hi-IN"/>
              </w:rPr>
            </w:pPr>
            <w:r w:rsidRPr="00292BC7">
              <w:rPr>
                <w:lang w:eastAsia="zh-CN" w:bidi="hi-IN"/>
              </w:rPr>
              <w:t>Structures a</w:t>
            </w:r>
            <w:r w:rsidR="000A6C8C" w:rsidRPr="00292BC7">
              <w:rPr>
                <w:lang w:eastAsia="zh-CN" w:bidi="hi-IN"/>
              </w:rPr>
              <w:t>lgorithm</w:t>
            </w:r>
            <w:r w:rsidRPr="00292BC7">
              <w:rPr>
                <w:lang w:eastAsia="zh-CN" w:bidi="hi-IN"/>
              </w:rPr>
              <w:t>iqu</w:t>
            </w:r>
            <w:r w:rsidR="000A6C8C" w:rsidRPr="00292BC7">
              <w:rPr>
                <w:lang w:eastAsia="zh-CN" w:bidi="hi-IN"/>
              </w:rPr>
              <w:t>e</w:t>
            </w:r>
            <w:r w:rsidRPr="00292BC7">
              <w:rPr>
                <w:lang w:eastAsia="zh-CN" w:bidi="hi-IN"/>
              </w:rPr>
              <w:t>s</w:t>
            </w:r>
            <w:r w:rsidR="003A6B1F" w:rsidRPr="00292BC7">
              <w:rPr>
                <w:lang w:eastAsia="zh-CN" w:bidi="hi-IN"/>
              </w:rPr>
              <w:t xml:space="preserve"> (variables, fonctions, structures séquentielles, itératives, répétitives, conditionnelles)</w:t>
            </w:r>
          </w:p>
          <w:p w:rsidR="000A6C8C" w:rsidRPr="00292BC7" w:rsidRDefault="000A6C8C" w:rsidP="005C050A">
            <w:pPr>
              <w:pStyle w:val="Contenudetableau"/>
              <w:rPr>
                <w:lang w:eastAsia="zh-CN" w:bidi="hi-IN"/>
              </w:rPr>
            </w:pPr>
            <w:r w:rsidRPr="00292BC7">
              <w:rPr>
                <w:lang w:eastAsia="zh-CN" w:bidi="hi-IN"/>
              </w:rPr>
              <w:t>Diagramme d’états-transitions</w:t>
            </w:r>
          </w:p>
        </w:tc>
        <w:tc>
          <w:tcPr>
            <w:tcW w:w="1020" w:type="dxa"/>
            <w:vAlign w:val="center"/>
          </w:tcPr>
          <w:p w:rsidR="000A6C8C" w:rsidRPr="00292BC7" w:rsidRDefault="00761B55" w:rsidP="005C050A">
            <w:pPr>
              <w:spacing w:after="60"/>
              <w:contextualSpacing/>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92BC7" w:rsidRDefault="000A6C8C" w:rsidP="005C050A">
            <w:pPr>
              <w:pStyle w:val="Contenudetableau"/>
              <w:rPr>
                <w:lang w:eastAsia="zh-CN" w:bidi="hi-IN"/>
              </w:rPr>
            </w:pPr>
            <w:r w:rsidRPr="00292BC7">
              <w:rPr>
                <w:lang w:eastAsia="zh-CN" w:bidi="hi-IN"/>
              </w:rPr>
              <w:t>Traduire un algorithme en un programme exécutable</w:t>
            </w:r>
          </w:p>
        </w:tc>
        <w:tc>
          <w:tcPr>
            <w:tcW w:w="4819" w:type="dxa"/>
            <w:vAlign w:val="center"/>
          </w:tcPr>
          <w:p w:rsidR="000A6C8C" w:rsidRPr="00292BC7" w:rsidRDefault="000A6C8C" w:rsidP="005C050A">
            <w:pPr>
              <w:pStyle w:val="Contenudetableau"/>
              <w:rPr>
                <w:lang w:eastAsia="zh-CN" w:bidi="hi-IN"/>
              </w:rPr>
            </w:pPr>
            <w:r w:rsidRPr="00292BC7">
              <w:rPr>
                <w:lang w:eastAsia="zh-CN" w:bidi="hi-IN"/>
              </w:rPr>
              <w:t>Langage de programmation</w:t>
            </w:r>
          </w:p>
        </w:tc>
        <w:tc>
          <w:tcPr>
            <w:tcW w:w="1020" w:type="dxa"/>
            <w:vAlign w:val="center"/>
          </w:tcPr>
          <w:p w:rsidR="000A6C8C" w:rsidRPr="00292BC7" w:rsidRDefault="000A6C8C" w:rsidP="005C050A">
            <w:pPr>
              <w:spacing w:after="60"/>
              <w:contextualSpacing/>
              <w:jc w:val="center"/>
              <w:rPr>
                <w:rFonts w:cs="Arial"/>
                <w:lang w:eastAsia="zh-CN" w:bidi="hi-IN"/>
              </w:rPr>
            </w:pPr>
            <w:r w:rsidRPr="00292BC7">
              <w:rPr>
                <w:rFonts w:cs="Arial"/>
                <w:lang w:eastAsia="zh-CN" w:bidi="hi-IN"/>
              </w:rPr>
              <w:t>T</w:t>
            </w:r>
            <w:r w:rsidR="00761B55" w:rsidRPr="00292BC7">
              <w:rPr>
                <w:rFonts w:cs="Arial"/>
                <w:vertAlign w:val="superscript"/>
                <w:lang w:eastAsia="zh-CN" w:bidi="hi-IN"/>
              </w:rPr>
              <w:t>ale</w:t>
            </w:r>
          </w:p>
        </w:tc>
      </w:tr>
      <w:tr w:rsidR="000A6C8C" w:rsidRPr="00292BC7" w:rsidTr="005C050A">
        <w:trPr>
          <w:trHeight w:val="20"/>
        </w:trPr>
        <w:tc>
          <w:tcPr>
            <w:tcW w:w="3289" w:type="dxa"/>
            <w:vAlign w:val="center"/>
          </w:tcPr>
          <w:p w:rsidR="000A6C8C" w:rsidRPr="002A13AB" w:rsidRDefault="000A6C8C" w:rsidP="005C050A">
            <w:pPr>
              <w:pStyle w:val="Contenudetableau"/>
            </w:pPr>
            <w:r w:rsidRPr="002A13AB">
              <w:t>Modéliser</w:t>
            </w:r>
            <w:r w:rsidR="00C0177B" w:rsidRPr="002A13AB">
              <w:t xml:space="preserve"> </w:t>
            </w:r>
            <w:r w:rsidRPr="002A13AB">
              <w:t>sous une forme graphique une structure, un mécanisme ou un circuit</w:t>
            </w:r>
          </w:p>
        </w:tc>
        <w:tc>
          <w:tcPr>
            <w:tcW w:w="4819" w:type="dxa"/>
            <w:vAlign w:val="center"/>
          </w:tcPr>
          <w:p w:rsidR="000A6C8C" w:rsidRPr="002A13AB" w:rsidRDefault="000A6C8C" w:rsidP="005C050A">
            <w:pPr>
              <w:pStyle w:val="Contenudetableau"/>
            </w:pPr>
            <w:r w:rsidRPr="002A13AB">
              <w:t>Circuit électrique</w:t>
            </w:r>
          </w:p>
          <w:p w:rsidR="000A6C8C" w:rsidRPr="002A13AB" w:rsidRDefault="000A6C8C" w:rsidP="005C050A">
            <w:pPr>
              <w:pStyle w:val="Contenudetableau"/>
            </w:pPr>
            <w:r w:rsidRPr="002A13AB">
              <w:t>Schéma cinématique</w:t>
            </w:r>
          </w:p>
          <w:p w:rsidR="000A6C8C" w:rsidRPr="002A13AB" w:rsidRDefault="000A6C8C" w:rsidP="005C050A">
            <w:pPr>
              <w:pStyle w:val="Contenudetableau"/>
            </w:pPr>
            <w:r w:rsidRPr="002A13AB">
              <w:t>Graphe de liaisons et des actions mécaniques</w:t>
            </w:r>
          </w:p>
        </w:tc>
        <w:tc>
          <w:tcPr>
            <w:tcW w:w="1020" w:type="dxa"/>
            <w:vAlign w:val="center"/>
          </w:tcPr>
          <w:p w:rsidR="000A6C8C" w:rsidRPr="00292BC7" w:rsidRDefault="000A6C8C" w:rsidP="005C050A">
            <w:pPr>
              <w:spacing w:after="60"/>
              <w:contextualSpacing/>
              <w:jc w:val="center"/>
              <w:rPr>
                <w:rFonts w:cs="Arial"/>
                <w:lang w:eastAsia="zh-CN" w:bidi="hi-IN"/>
              </w:rPr>
            </w:pPr>
            <w:r w:rsidRPr="00292BC7">
              <w:rPr>
                <w:rFonts w:cs="Arial"/>
                <w:lang w:eastAsia="zh-CN" w:bidi="hi-IN"/>
              </w:rPr>
              <w:t>1</w:t>
            </w:r>
            <w:r w:rsidR="00761B55"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A13AB" w:rsidRDefault="000A6C8C" w:rsidP="005C050A">
            <w:pPr>
              <w:pStyle w:val="Contenudetableau"/>
            </w:pPr>
            <w:r w:rsidRPr="002A13AB">
              <w:t>Modéliser les mouvements</w:t>
            </w:r>
          </w:p>
          <w:p w:rsidR="000A6C8C" w:rsidRPr="002A13AB" w:rsidRDefault="000A6C8C" w:rsidP="005C050A">
            <w:pPr>
              <w:pStyle w:val="Contenudetableau"/>
            </w:pPr>
            <w:r w:rsidRPr="002A13AB">
              <w:t>Modéliser les actions mécaniques</w:t>
            </w:r>
          </w:p>
        </w:tc>
        <w:tc>
          <w:tcPr>
            <w:tcW w:w="4819" w:type="dxa"/>
            <w:vAlign w:val="center"/>
          </w:tcPr>
          <w:p w:rsidR="000A6C8C" w:rsidRPr="002A13AB" w:rsidRDefault="000A6C8C" w:rsidP="005C050A">
            <w:pPr>
              <w:pStyle w:val="Contenudetableau"/>
            </w:pPr>
            <w:r w:rsidRPr="002A13AB">
              <w:t>Trajectoires et mouvement</w:t>
            </w:r>
          </w:p>
          <w:p w:rsidR="000A6C8C" w:rsidRPr="002A13AB" w:rsidRDefault="000A6C8C" w:rsidP="005C050A">
            <w:pPr>
              <w:pStyle w:val="Contenudetableau"/>
            </w:pPr>
            <w:r w:rsidRPr="002A13AB">
              <w:t>Liaisons</w:t>
            </w:r>
          </w:p>
          <w:p w:rsidR="000A6C8C" w:rsidRPr="002A13AB" w:rsidRDefault="000A6C8C" w:rsidP="005C050A">
            <w:pPr>
              <w:pStyle w:val="Contenudetableau"/>
            </w:pPr>
            <w:r w:rsidRPr="002A13AB">
              <w:t>Torseurs cinématique</w:t>
            </w:r>
            <w:r w:rsidR="006A7C94" w:rsidRPr="002A13AB">
              <w:t>s</w:t>
            </w:r>
            <w:r w:rsidRPr="002A13AB">
              <w:t xml:space="preserve"> </w:t>
            </w:r>
            <w:r w:rsidR="00EA118B" w:rsidRPr="002A13AB">
              <w:t>et d’actions m</w:t>
            </w:r>
            <w:r w:rsidRPr="002A13AB">
              <w:t>écaniques transmissibles, de contact ou à distance</w:t>
            </w:r>
          </w:p>
          <w:p w:rsidR="000A6C8C" w:rsidRPr="002A13AB" w:rsidRDefault="000A6C8C" w:rsidP="005C050A">
            <w:pPr>
              <w:pStyle w:val="Contenudetableau"/>
            </w:pPr>
            <w:r w:rsidRPr="002A13AB">
              <w:t>Réciprocité mouvement relatif/actions mécaniques associées</w:t>
            </w:r>
          </w:p>
        </w:tc>
        <w:tc>
          <w:tcPr>
            <w:tcW w:w="1020" w:type="dxa"/>
            <w:vAlign w:val="center"/>
          </w:tcPr>
          <w:p w:rsidR="000A6C8C" w:rsidRPr="00292BC7" w:rsidRDefault="000A6C8C" w:rsidP="005C050A">
            <w:pPr>
              <w:spacing w:after="60"/>
              <w:contextualSpacing/>
              <w:jc w:val="center"/>
              <w:rPr>
                <w:rFonts w:cs="Arial"/>
                <w:lang w:eastAsia="zh-CN" w:bidi="hi-IN"/>
              </w:rPr>
            </w:pPr>
            <w:r w:rsidRPr="00292BC7">
              <w:rPr>
                <w:rFonts w:cs="Arial"/>
                <w:lang w:eastAsia="zh-CN" w:bidi="hi-IN"/>
              </w:rPr>
              <w:t>1</w:t>
            </w:r>
            <w:r w:rsidR="00761B55" w:rsidRPr="00292BC7">
              <w:rPr>
                <w:rFonts w:cs="Arial"/>
                <w:vertAlign w:val="superscript"/>
                <w:lang w:eastAsia="zh-CN" w:bidi="hi-IN"/>
              </w:rPr>
              <w:t>e</w:t>
            </w:r>
          </w:p>
        </w:tc>
      </w:tr>
      <w:tr w:rsidR="000A6C8C" w:rsidRPr="00292BC7" w:rsidTr="005C050A">
        <w:trPr>
          <w:trHeight w:val="20"/>
        </w:trPr>
        <w:tc>
          <w:tcPr>
            <w:tcW w:w="3289" w:type="dxa"/>
            <w:vAlign w:val="center"/>
          </w:tcPr>
          <w:p w:rsidR="000A6C8C" w:rsidRPr="002A13AB" w:rsidRDefault="000A6C8C" w:rsidP="005C050A">
            <w:pPr>
              <w:pStyle w:val="Contenudetableau"/>
            </w:pPr>
            <w:r w:rsidRPr="002A13AB">
              <w:t xml:space="preserve">Caractériser les échanges d’informations </w:t>
            </w:r>
          </w:p>
        </w:tc>
        <w:tc>
          <w:tcPr>
            <w:tcW w:w="4819" w:type="dxa"/>
            <w:vAlign w:val="center"/>
          </w:tcPr>
          <w:p w:rsidR="000A6C8C" w:rsidRPr="002A13AB" w:rsidRDefault="000A6C8C" w:rsidP="005C050A">
            <w:pPr>
              <w:pStyle w:val="Contenudetableau"/>
            </w:pPr>
            <w:r w:rsidRPr="002A13AB">
              <w:t>Natures et caractéristiques des signaux, des données, des supports de communication</w:t>
            </w:r>
          </w:p>
          <w:p w:rsidR="000A6C8C" w:rsidRPr="002A13AB" w:rsidRDefault="000A6C8C" w:rsidP="005C050A">
            <w:pPr>
              <w:pStyle w:val="Contenudetableau"/>
            </w:pPr>
            <w:r w:rsidRPr="002A13AB">
              <w:t>Protocole, trame</w:t>
            </w:r>
          </w:p>
          <w:p w:rsidR="000A6C8C" w:rsidRPr="002A13AB" w:rsidRDefault="000A6C8C" w:rsidP="005C050A">
            <w:pPr>
              <w:pStyle w:val="Contenudetableau"/>
            </w:pPr>
            <w:r w:rsidRPr="002A13AB">
              <w:t>Débit maximal, débit utile</w:t>
            </w:r>
          </w:p>
        </w:tc>
        <w:tc>
          <w:tcPr>
            <w:tcW w:w="1020" w:type="dxa"/>
            <w:vAlign w:val="center"/>
          </w:tcPr>
          <w:p w:rsidR="000A6C8C" w:rsidRPr="00292BC7" w:rsidRDefault="000A6C8C" w:rsidP="005C050A">
            <w:pPr>
              <w:spacing w:after="60"/>
              <w:contextualSpacing/>
              <w:jc w:val="center"/>
              <w:rPr>
                <w:rFonts w:cs="Arial"/>
                <w:lang w:eastAsia="zh-CN" w:bidi="hi-IN"/>
              </w:rPr>
            </w:pPr>
            <w:r w:rsidRPr="00292BC7">
              <w:rPr>
                <w:rFonts w:cs="Arial"/>
                <w:lang w:eastAsia="zh-CN" w:bidi="hi-IN"/>
              </w:rPr>
              <w:t>1</w:t>
            </w:r>
            <w:r w:rsidR="00B90300" w:rsidRPr="00292BC7">
              <w:rPr>
                <w:rFonts w:cs="Arial"/>
                <w:vertAlign w:val="superscript"/>
                <w:lang w:eastAsia="zh-CN" w:bidi="hi-IN"/>
              </w:rPr>
              <w:t>e</w:t>
            </w:r>
          </w:p>
        </w:tc>
      </w:tr>
      <w:tr w:rsidR="0049427D" w:rsidRPr="00292BC7" w:rsidTr="005C050A">
        <w:trPr>
          <w:trHeight w:val="20"/>
        </w:trPr>
        <w:tc>
          <w:tcPr>
            <w:tcW w:w="3289" w:type="dxa"/>
            <w:vMerge w:val="restart"/>
            <w:vAlign w:val="center"/>
          </w:tcPr>
          <w:p w:rsidR="0049427D" w:rsidRPr="002A13AB" w:rsidRDefault="0049427D" w:rsidP="005C050A">
            <w:pPr>
              <w:pStyle w:val="Contenudetableau"/>
            </w:pPr>
            <w:r w:rsidRPr="002A13AB">
              <w:t>Associer un modèle à un système asservi</w:t>
            </w:r>
          </w:p>
        </w:tc>
        <w:tc>
          <w:tcPr>
            <w:tcW w:w="4819" w:type="dxa"/>
            <w:vAlign w:val="center"/>
          </w:tcPr>
          <w:p w:rsidR="0049427D" w:rsidRPr="002A13AB" w:rsidRDefault="00C0177B" w:rsidP="005C050A">
            <w:pPr>
              <w:pStyle w:val="Contenudetableau"/>
            </w:pPr>
            <w:r w:rsidRPr="002A13AB">
              <w:t>Capteurs</w:t>
            </w:r>
          </w:p>
        </w:tc>
        <w:tc>
          <w:tcPr>
            <w:tcW w:w="1020" w:type="dxa"/>
            <w:vAlign w:val="center"/>
          </w:tcPr>
          <w:p w:rsidR="0049427D" w:rsidRPr="00292BC7" w:rsidRDefault="0049427D" w:rsidP="005C050A">
            <w:pPr>
              <w:spacing w:after="60"/>
              <w:contextualSpacing/>
              <w:jc w:val="center"/>
              <w:rPr>
                <w:rFonts w:cs="Arial"/>
                <w:lang w:eastAsia="zh-CN" w:bidi="hi-IN"/>
              </w:rPr>
            </w:pPr>
            <w:r w:rsidRPr="00292BC7">
              <w:rPr>
                <w:rFonts w:cs="Arial"/>
                <w:lang w:eastAsia="zh-CN" w:bidi="hi-IN"/>
              </w:rPr>
              <w:t>1</w:t>
            </w:r>
            <w:r w:rsidR="00C0177B" w:rsidRPr="00292BC7">
              <w:rPr>
                <w:rFonts w:cs="Arial"/>
                <w:vertAlign w:val="superscript"/>
                <w:lang w:eastAsia="zh-CN" w:bidi="hi-IN"/>
              </w:rPr>
              <w:t>e</w:t>
            </w:r>
          </w:p>
        </w:tc>
      </w:tr>
      <w:tr w:rsidR="0049427D" w:rsidRPr="00292BC7" w:rsidTr="005C050A">
        <w:trPr>
          <w:trHeight w:val="20"/>
        </w:trPr>
        <w:tc>
          <w:tcPr>
            <w:tcW w:w="3289" w:type="dxa"/>
            <w:vMerge/>
            <w:vAlign w:val="center"/>
          </w:tcPr>
          <w:p w:rsidR="0049427D" w:rsidRPr="002A13AB" w:rsidRDefault="0049427D" w:rsidP="005C050A">
            <w:pPr>
              <w:pStyle w:val="Contenudetableau"/>
            </w:pPr>
          </w:p>
        </w:tc>
        <w:tc>
          <w:tcPr>
            <w:tcW w:w="4819" w:type="dxa"/>
            <w:vAlign w:val="center"/>
          </w:tcPr>
          <w:p w:rsidR="0049427D" w:rsidRPr="002A13AB" w:rsidRDefault="00C0177B" w:rsidP="005C050A">
            <w:pPr>
              <w:pStyle w:val="Contenudetableau"/>
            </w:pPr>
            <w:r w:rsidRPr="002A13AB">
              <w:t>Notion de système asservi</w:t>
            </w:r>
            <w:r w:rsidR="00292BC7" w:rsidRPr="002A13AB">
              <w:t> :</w:t>
            </w:r>
            <w:r w:rsidRPr="002A13AB">
              <w:t xml:space="preserve"> consigne d’entrée, grandeur de sortie, perturbation, erreur, correcteur proportionnel</w:t>
            </w:r>
          </w:p>
        </w:tc>
        <w:tc>
          <w:tcPr>
            <w:tcW w:w="1020" w:type="dxa"/>
            <w:vAlign w:val="center"/>
          </w:tcPr>
          <w:p w:rsidR="0049427D" w:rsidRPr="00292BC7" w:rsidRDefault="0049427D" w:rsidP="005C050A">
            <w:pPr>
              <w:spacing w:after="60"/>
              <w:contextualSpacing/>
              <w:jc w:val="center"/>
              <w:rPr>
                <w:rFonts w:cs="Arial"/>
                <w:lang w:eastAsia="zh-CN" w:bidi="hi-IN"/>
              </w:rPr>
            </w:pPr>
            <w:r w:rsidRPr="00292BC7">
              <w:rPr>
                <w:rFonts w:cs="Arial"/>
                <w:lang w:eastAsia="zh-CN" w:bidi="hi-IN"/>
              </w:rPr>
              <w:t>T</w:t>
            </w:r>
            <w:r w:rsidR="00C0177B" w:rsidRPr="00292BC7">
              <w:rPr>
                <w:rFonts w:cs="Arial"/>
                <w:vertAlign w:val="superscript"/>
                <w:lang w:eastAsia="zh-CN" w:bidi="hi-IN"/>
              </w:rPr>
              <w:t>ale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Utiliser les lois et relations entre les grandeurs effort et flux pour élaborer un modèle de connaissance</w:t>
            </w:r>
          </w:p>
        </w:tc>
        <w:tc>
          <w:tcPr>
            <w:tcW w:w="4819" w:type="dxa"/>
            <w:vAlign w:val="center"/>
          </w:tcPr>
          <w:p w:rsidR="0049427D" w:rsidRPr="002A13AB" w:rsidRDefault="002A13AB" w:rsidP="005C050A">
            <w:pPr>
              <w:pStyle w:val="Contenudetableau"/>
            </w:pPr>
            <w:r>
              <w:t xml:space="preserve">Modèle de connaissance </w:t>
            </w:r>
            <w:r w:rsidR="0049427D" w:rsidRPr="002A13AB">
              <w:t>sur des systèmes d’ordre 0, 1 ou 2</w:t>
            </w:r>
            <w:r w:rsidR="00292BC7" w:rsidRPr="002A13AB">
              <w:t> :</w:t>
            </w:r>
            <w:r w:rsidR="0049427D" w:rsidRPr="002A13AB">
              <w:t xml:space="preserve"> gain pur, intégrateur, dérivateur</w:t>
            </w:r>
          </w:p>
        </w:tc>
        <w:tc>
          <w:tcPr>
            <w:tcW w:w="1020" w:type="dxa"/>
            <w:vAlign w:val="center"/>
          </w:tcPr>
          <w:p w:rsidR="0049427D" w:rsidRPr="00292BC7" w:rsidRDefault="00C0177B" w:rsidP="005C050A">
            <w:pPr>
              <w:spacing w:after="60"/>
              <w:contextualSpacing/>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 xml:space="preserve">Déterminer les grandeurs flux (courant) et effort (tension) dans un circuit électrique </w:t>
            </w:r>
          </w:p>
        </w:tc>
        <w:tc>
          <w:tcPr>
            <w:tcW w:w="4819" w:type="dxa"/>
            <w:vAlign w:val="center"/>
          </w:tcPr>
          <w:p w:rsidR="00292BC7" w:rsidRPr="002A13AB" w:rsidRDefault="0049427D" w:rsidP="005C050A">
            <w:pPr>
              <w:pStyle w:val="Contenudetableau"/>
            </w:pPr>
            <w:r w:rsidRPr="002A13AB">
              <w:t>Lois de Kirchhoff</w:t>
            </w:r>
          </w:p>
          <w:p w:rsidR="0049427D" w:rsidRPr="002A13AB" w:rsidRDefault="0049427D" w:rsidP="005C050A">
            <w:pPr>
              <w:pStyle w:val="Contenudetableau"/>
            </w:pPr>
            <w:r w:rsidRPr="002A13AB">
              <w:t>Lois de comportement</w:t>
            </w:r>
          </w:p>
        </w:tc>
        <w:tc>
          <w:tcPr>
            <w:tcW w:w="1020" w:type="dxa"/>
            <w:vAlign w:val="center"/>
          </w:tcPr>
          <w:p w:rsidR="0049427D" w:rsidRPr="00292BC7" w:rsidRDefault="00C0177B" w:rsidP="005C050A">
            <w:pPr>
              <w:spacing w:after="60"/>
              <w:contextualSpacing/>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lastRenderedPageBreak/>
              <w:t xml:space="preserve">Déterminer les actions mécaniques (inconnues statiques de liaisons ou action mécanique extérieure) menant à </w:t>
            </w:r>
            <w:r w:rsidR="006A7C94" w:rsidRPr="002A13AB">
              <w:t>l’</w:t>
            </w:r>
            <w:r w:rsidRPr="002A13AB">
              <w:t>équilibre statique d’un mécanisme, d’un ouvrage ou d’une structure</w:t>
            </w:r>
          </w:p>
        </w:tc>
        <w:tc>
          <w:tcPr>
            <w:tcW w:w="4819" w:type="dxa"/>
            <w:vAlign w:val="center"/>
          </w:tcPr>
          <w:p w:rsidR="0049427D" w:rsidRPr="002A13AB" w:rsidRDefault="00CD53FC" w:rsidP="005C050A">
            <w:pPr>
              <w:pStyle w:val="Contenudetableau"/>
            </w:pPr>
            <w:r w:rsidRPr="002A13AB">
              <w:t>Principe f</w:t>
            </w:r>
            <w:r w:rsidR="0049427D" w:rsidRPr="002A13AB">
              <w:t xml:space="preserve">ondamental de la </w:t>
            </w:r>
            <w:r w:rsidRPr="002A13AB">
              <w:t>s</w:t>
            </w:r>
            <w:r w:rsidR="0049427D" w:rsidRPr="002A13AB">
              <w:t>tatique</w:t>
            </w:r>
          </w:p>
          <w:p w:rsidR="0049427D" w:rsidRPr="002A13AB" w:rsidRDefault="0049427D" w:rsidP="005C050A">
            <w:pPr>
              <w:pStyle w:val="Contenudetableau"/>
            </w:pPr>
            <w:r w:rsidRPr="002A13AB">
              <w:t>Modèle de frottement – Loi de Coulomb</w:t>
            </w:r>
          </w:p>
        </w:tc>
        <w:tc>
          <w:tcPr>
            <w:tcW w:w="1020" w:type="dxa"/>
            <w:vAlign w:val="center"/>
          </w:tcPr>
          <w:p w:rsidR="0049427D" w:rsidRPr="00292BC7" w:rsidRDefault="00C0177B" w:rsidP="005C050A">
            <w:pPr>
              <w:spacing w:after="60"/>
              <w:contextualSpacing/>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Déterminer les grandeurs géométriques et cinématique</w:t>
            </w:r>
            <w:r w:rsidR="00CD53FC" w:rsidRPr="002A13AB">
              <w:t>s</w:t>
            </w:r>
            <w:r w:rsidRPr="002A13AB">
              <w:t xml:space="preserve"> d’un mécanisme</w:t>
            </w:r>
          </w:p>
        </w:tc>
        <w:tc>
          <w:tcPr>
            <w:tcW w:w="4819" w:type="dxa"/>
            <w:vAlign w:val="center"/>
          </w:tcPr>
          <w:p w:rsidR="0049427D" w:rsidRPr="002A13AB" w:rsidRDefault="0049427D" w:rsidP="005C050A">
            <w:pPr>
              <w:pStyle w:val="Contenudetableau"/>
            </w:pPr>
            <w:r w:rsidRPr="002A13AB">
              <w:t>Positions, vitesses et accélérations linéaire et angulaire sous forme vectorielle</w:t>
            </w:r>
          </w:p>
          <w:p w:rsidR="0049427D" w:rsidRPr="002A13AB" w:rsidRDefault="0049427D" w:rsidP="005C050A">
            <w:pPr>
              <w:pStyle w:val="Contenudetableau"/>
            </w:pPr>
            <w:r w:rsidRPr="002A13AB">
              <w:t>Champ des vitesses</w:t>
            </w:r>
          </w:p>
          <w:p w:rsidR="0049427D" w:rsidRPr="002A13AB" w:rsidRDefault="0049427D" w:rsidP="005C050A">
            <w:pPr>
              <w:pStyle w:val="Contenudetableau"/>
            </w:pPr>
            <w:r w:rsidRPr="002A13AB">
              <w:t>Composition des vitesses dans le cas d’une chaîne ouverte</w:t>
            </w:r>
          </w:p>
          <w:p w:rsidR="0049427D" w:rsidRPr="002A13AB" w:rsidRDefault="009D1391" w:rsidP="005C050A">
            <w:pPr>
              <w:pStyle w:val="Contenudetableau"/>
            </w:pPr>
            <w:r w:rsidRPr="002A13AB">
              <w:t>Loi d’entrée/</w:t>
            </w:r>
            <w:r w:rsidR="0049427D" w:rsidRPr="002A13AB">
              <w:t>sortie d’un mécanisme dans le cas d’une chaîne fermée (fermeture géométrique)</w:t>
            </w:r>
          </w:p>
        </w:tc>
        <w:tc>
          <w:tcPr>
            <w:tcW w:w="1020" w:type="dxa"/>
            <w:vAlign w:val="center"/>
          </w:tcPr>
          <w:p w:rsidR="0049427D" w:rsidRPr="00292BC7" w:rsidRDefault="00CD53FC" w:rsidP="005C050A">
            <w:pPr>
              <w:spacing w:after="60"/>
              <w:contextualSpacing/>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 xml:space="preserve">Déterminer la grandeur flux (vitesse linéaire ou angulaire) lorsque les actions mécaniques sont imposées </w:t>
            </w:r>
          </w:p>
        </w:tc>
        <w:tc>
          <w:tcPr>
            <w:tcW w:w="4819" w:type="dxa"/>
            <w:vMerge w:val="restart"/>
            <w:vAlign w:val="center"/>
          </w:tcPr>
          <w:p w:rsidR="0049427D" w:rsidRPr="002A13AB" w:rsidRDefault="0049427D" w:rsidP="005C050A">
            <w:pPr>
              <w:pStyle w:val="Contenudetableau"/>
            </w:pPr>
            <w:r w:rsidRPr="002A13AB">
              <w:t xml:space="preserve">Principe </w:t>
            </w:r>
            <w:r w:rsidR="007D1AA1" w:rsidRPr="002A13AB">
              <w:t>f</w:t>
            </w:r>
            <w:r w:rsidRPr="002A13AB">
              <w:t xml:space="preserve">ondamental de la </w:t>
            </w:r>
            <w:r w:rsidR="007D1AA1" w:rsidRPr="002A13AB">
              <w:t>d</w:t>
            </w:r>
            <w:r w:rsidRPr="002A13AB">
              <w:t>ynamique</w:t>
            </w:r>
          </w:p>
          <w:p w:rsidR="0049427D" w:rsidRPr="002A13AB" w:rsidRDefault="0049427D" w:rsidP="005C050A">
            <w:pPr>
              <w:pStyle w:val="Contenudetableau"/>
            </w:pPr>
            <w:r w:rsidRPr="002A13AB">
              <w:t xml:space="preserve">Solide en rotation autour d’un axe fixe dont le centre de gravité est </w:t>
            </w:r>
            <w:r w:rsidR="007D1AA1" w:rsidRPr="002A13AB">
              <w:t>sur</w:t>
            </w:r>
            <w:r w:rsidRPr="002A13AB">
              <w:t xml:space="preserve"> l’axe de rotation</w:t>
            </w:r>
          </w:p>
          <w:p w:rsidR="0049427D" w:rsidRPr="002A13AB" w:rsidRDefault="0049427D" w:rsidP="005C050A">
            <w:pPr>
              <w:pStyle w:val="Contenudetableau"/>
            </w:pPr>
            <w:r w:rsidRPr="002A13AB">
              <w:t>Notion d’inertie et d’inertie équivalente</w:t>
            </w:r>
          </w:p>
          <w:p w:rsidR="0049427D" w:rsidRPr="002A13AB" w:rsidRDefault="0049427D" w:rsidP="005C050A">
            <w:pPr>
              <w:pStyle w:val="Contenudetableau"/>
            </w:pPr>
            <w:r w:rsidRPr="002A13AB">
              <w:t>Solide en translation rectiligne</w:t>
            </w:r>
          </w:p>
        </w:tc>
        <w:tc>
          <w:tcPr>
            <w:tcW w:w="1020" w:type="dxa"/>
            <w:vMerge w:val="restart"/>
            <w:vAlign w:val="center"/>
          </w:tcPr>
          <w:p w:rsidR="0049427D" w:rsidRPr="00292BC7" w:rsidRDefault="00C0177B" w:rsidP="005C050A">
            <w:pPr>
              <w:spacing w:after="60"/>
              <w:contextualSpacing/>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Déterminer la grandeur effort (force ou couple) lorsque le mouvement souhaité est imposé</w:t>
            </w:r>
          </w:p>
        </w:tc>
        <w:tc>
          <w:tcPr>
            <w:tcW w:w="4819" w:type="dxa"/>
            <w:vMerge/>
            <w:vAlign w:val="center"/>
          </w:tcPr>
          <w:p w:rsidR="0049427D" w:rsidRPr="002A13AB" w:rsidRDefault="0049427D" w:rsidP="005C050A">
            <w:pPr>
              <w:pStyle w:val="Contenudetableau"/>
            </w:pPr>
          </w:p>
        </w:tc>
        <w:tc>
          <w:tcPr>
            <w:tcW w:w="1020" w:type="dxa"/>
            <w:vMerge/>
            <w:vAlign w:val="center"/>
          </w:tcPr>
          <w:p w:rsidR="0049427D" w:rsidRPr="00292BC7" w:rsidRDefault="0049427D" w:rsidP="005C050A">
            <w:pPr>
              <w:widowControl w:val="0"/>
              <w:suppressAutoHyphens/>
              <w:spacing w:after="60"/>
              <w:contextualSpacing/>
              <w:jc w:val="center"/>
              <w:rPr>
                <w:rFonts w:eastAsia="Arial" w:cs="Arial"/>
                <w:kern w:val="2"/>
                <w:lang w:eastAsia="zh-CN" w:bidi="hi-IN"/>
              </w:rPr>
            </w:pPr>
          </w:p>
        </w:tc>
      </w:tr>
      <w:tr w:rsidR="0049427D" w:rsidRPr="00292BC7" w:rsidTr="005C050A">
        <w:trPr>
          <w:trHeight w:val="20"/>
        </w:trPr>
        <w:tc>
          <w:tcPr>
            <w:tcW w:w="3289" w:type="dxa"/>
            <w:vAlign w:val="center"/>
          </w:tcPr>
          <w:p w:rsidR="0049427D" w:rsidRPr="002A13AB" w:rsidRDefault="0049427D" w:rsidP="005C050A">
            <w:pPr>
              <w:pStyle w:val="Contenudetableau"/>
            </w:pPr>
            <w:r w:rsidRPr="002A13AB">
              <w:t xml:space="preserve">Quantifier les performances d’un objet réel ou imaginé en résolvant les équations qui décrivent le fonctionnement théorique </w:t>
            </w:r>
          </w:p>
        </w:tc>
        <w:tc>
          <w:tcPr>
            <w:tcW w:w="4819" w:type="dxa"/>
            <w:vAlign w:val="center"/>
          </w:tcPr>
          <w:p w:rsidR="0049427D" w:rsidRPr="002A13AB" w:rsidRDefault="0049427D" w:rsidP="005C050A">
            <w:pPr>
              <w:pStyle w:val="Contenudetableau"/>
            </w:pPr>
            <w:r w:rsidRPr="002A13AB">
              <w:t>Méthodes de résolution analytique et numérique</w:t>
            </w:r>
          </w:p>
        </w:tc>
        <w:tc>
          <w:tcPr>
            <w:tcW w:w="1020" w:type="dxa"/>
            <w:vAlign w:val="center"/>
          </w:tcPr>
          <w:p w:rsidR="0049427D" w:rsidRPr="00292BC7" w:rsidRDefault="00CD53FC" w:rsidP="005C050A">
            <w:pPr>
              <w:spacing w:after="60"/>
              <w:contextualSpacing/>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bl>
    <w:p w:rsidR="009A5EF9" w:rsidRPr="005C050A" w:rsidRDefault="009A5EF9" w:rsidP="005C050A">
      <w:pPr>
        <w:spacing w:before="0" w:line="276" w:lineRule="auto"/>
        <w:rPr>
          <w:rFonts w:cs="Arial"/>
          <w:sz w:val="12"/>
        </w:rPr>
      </w:pPr>
    </w:p>
    <w:tbl>
      <w:tblPr>
        <w:tblStyle w:val="Style1"/>
        <w:tblW w:w="5000" w:type="pct"/>
        <w:tblLayout w:type="fixed"/>
        <w:tblLook w:val="04A0" w:firstRow="1" w:lastRow="0" w:firstColumn="1" w:lastColumn="0" w:noHBand="0" w:noVBand="1"/>
      </w:tblPr>
      <w:tblGrid>
        <w:gridCol w:w="9128"/>
      </w:tblGrid>
      <w:tr w:rsidR="00503855" w:rsidRPr="00292BC7" w:rsidTr="005C050A">
        <w:trPr>
          <w:trHeight w:val="20"/>
        </w:trPr>
        <w:tc>
          <w:tcPr>
            <w:tcW w:w="9356" w:type="dxa"/>
            <w:hideMark/>
          </w:tcPr>
          <w:p w:rsidR="00503855" w:rsidRPr="00292BC7" w:rsidRDefault="00503855" w:rsidP="00970698">
            <w:pPr>
              <w:pStyle w:val="Titre5tableau"/>
              <w:spacing w:before="80" w:after="80"/>
              <w:rPr>
                <w:color w:val="000000"/>
                <w:lang w:bidi="hi-IN"/>
              </w:rPr>
            </w:pPr>
            <w:r w:rsidRPr="00292BC7">
              <w:rPr>
                <w:lang w:bidi="hi-IN"/>
              </w:rPr>
              <w:t>Contexte</w:t>
            </w:r>
          </w:p>
        </w:tc>
      </w:tr>
      <w:tr w:rsidR="00503855" w:rsidRPr="00292BC7" w:rsidTr="005C050A">
        <w:trPr>
          <w:cantSplit w:val="0"/>
          <w:trHeight w:val="20"/>
        </w:trPr>
        <w:tc>
          <w:tcPr>
            <w:tcW w:w="9356" w:type="dxa"/>
            <w:hideMark/>
          </w:tcPr>
          <w:p w:rsidR="0059297A" w:rsidRPr="00292BC7" w:rsidRDefault="0059297A" w:rsidP="002A13AB">
            <w:pPr>
              <w:pStyle w:val="Contenudetableau"/>
              <w:rPr>
                <w:lang w:eastAsia="zh-CN" w:bidi="hi-IN"/>
              </w:rPr>
            </w:pPr>
            <w:r w:rsidRPr="00292BC7">
              <w:rPr>
                <w:lang w:eastAsia="zh-CN" w:bidi="hi-IN"/>
              </w:rPr>
              <w:t>Les connaissances associées dans les différents champs disciplinaires visent à apporter les bases nécessaires à la poursuite d’études supérieu</w:t>
            </w:r>
            <w:r w:rsidR="00D20008" w:rsidRPr="00292BC7">
              <w:rPr>
                <w:lang w:eastAsia="zh-CN" w:bidi="hi-IN"/>
              </w:rPr>
              <w:t>res scientifiques. Sont précisé</w:t>
            </w:r>
            <w:r w:rsidRPr="00292BC7">
              <w:rPr>
                <w:lang w:eastAsia="zh-CN" w:bidi="hi-IN"/>
              </w:rPr>
              <w:t xml:space="preserve">s </w:t>
            </w:r>
            <w:r w:rsidR="00F527B4" w:rsidRPr="00292BC7">
              <w:rPr>
                <w:lang w:eastAsia="zh-CN" w:bidi="hi-IN"/>
              </w:rPr>
              <w:t xml:space="preserve">de manière indicative </w:t>
            </w:r>
            <w:r w:rsidRPr="00292BC7">
              <w:rPr>
                <w:lang w:eastAsia="zh-CN" w:bidi="hi-IN"/>
              </w:rPr>
              <w:t>les éléments suivants.</w:t>
            </w:r>
          </w:p>
          <w:p w:rsidR="0059297A" w:rsidRPr="00292BC7" w:rsidRDefault="0059297A" w:rsidP="002A13AB">
            <w:pPr>
              <w:pStyle w:val="Contenudetableau"/>
              <w:rPr>
                <w:lang w:eastAsia="zh-CN" w:bidi="hi-IN"/>
              </w:rPr>
            </w:pPr>
            <w:r w:rsidRPr="00292BC7">
              <w:rPr>
                <w:lang w:eastAsia="zh-CN" w:bidi="hi-IN"/>
              </w:rPr>
              <w:t>Mécanique du point</w:t>
            </w:r>
            <w:r w:rsidR="00292BC7">
              <w:rPr>
                <w:lang w:eastAsia="zh-CN" w:bidi="hi-IN"/>
              </w:rPr>
              <w:t> :</w:t>
            </w:r>
          </w:p>
          <w:p w:rsidR="0059297A" w:rsidRPr="002A13AB" w:rsidRDefault="0059297A" w:rsidP="002A13AB">
            <w:pPr>
              <w:pStyle w:val="Listetableau"/>
            </w:pPr>
            <w:r w:rsidRPr="00292BC7">
              <w:t>bases, repères et réfé</w:t>
            </w:r>
            <w:r w:rsidRPr="002A13AB">
              <w:t>rentiels</w:t>
            </w:r>
            <w:r w:rsidR="00292BC7" w:rsidRPr="002A13AB">
              <w:t> ;</w:t>
            </w:r>
          </w:p>
          <w:p w:rsidR="0059297A" w:rsidRPr="002A13AB" w:rsidRDefault="0059297A" w:rsidP="002A13AB">
            <w:pPr>
              <w:pStyle w:val="Listetableau"/>
            </w:pPr>
            <w:r w:rsidRPr="002A13AB">
              <w:t>f</w:t>
            </w:r>
            <w:r w:rsidR="00D20008" w:rsidRPr="002A13AB">
              <w:t>ermeture géométrique</w:t>
            </w:r>
            <w:r w:rsidR="00292BC7" w:rsidRPr="002A13AB">
              <w:t> ;</w:t>
            </w:r>
          </w:p>
          <w:p w:rsidR="0059297A" w:rsidRPr="002A13AB" w:rsidRDefault="0059297A" w:rsidP="002A13AB">
            <w:pPr>
              <w:pStyle w:val="Listetableau"/>
            </w:pPr>
            <w:r w:rsidRPr="002A13AB">
              <w:t>d</w:t>
            </w:r>
            <w:r w:rsidR="00D20008" w:rsidRPr="002A13AB">
              <w:t xml:space="preserve">érivée </w:t>
            </w:r>
            <w:proofErr w:type="gramStart"/>
            <w:r w:rsidR="00D20008" w:rsidRPr="002A13AB">
              <w:t>d’un vecteur position</w:t>
            </w:r>
            <w:r w:rsidR="00F527B4" w:rsidRPr="002A13AB">
              <w:t xml:space="preserve"> </w:t>
            </w:r>
            <w:r w:rsidR="00A760BA" w:rsidRPr="002A13AB">
              <w:t>exprimé</w:t>
            </w:r>
            <w:proofErr w:type="gramEnd"/>
            <w:r w:rsidR="00A760BA" w:rsidRPr="002A13AB">
              <w:t xml:space="preserve"> </w:t>
            </w:r>
            <w:r w:rsidR="00F527B4" w:rsidRPr="002A13AB">
              <w:t xml:space="preserve">dans </w:t>
            </w:r>
            <w:r w:rsidR="00A760BA" w:rsidRPr="002A13AB">
              <w:t>la bas</w:t>
            </w:r>
            <w:r w:rsidR="00F527B4" w:rsidRPr="002A13AB">
              <w:t>e</w:t>
            </w:r>
            <w:r w:rsidR="00A760BA" w:rsidRPr="002A13AB">
              <w:t xml:space="preserve"> de dérivation</w:t>
            </w:r>
            <w:r w:rsidR="00292BC7" w:rsidRPr="002A13AB">
              <w:t> ;</w:t>
            </w:r>
          </w:p>
          <w:p w:rsidR="0059297A" w:rsidRPr="00292BC7" w:rsidRDefault="0059297A" w:rsidP="002A13AB">
            <w:pPr>
              <w:pStyle w:val="Listetableau"/>
            </w:pPr>
            <w:r w:rsidRPr="002A13AB">
              <w:t>princ</w:t>
            </w:r>
            <w:r w:rsidR="00D20008" w:rsidRPr="002A13AB">
              <w:t>ipe fondament</w:t>
            </w:r>
            <w:r w:rsidR="00D20008" w:rsidRPr="00292BC7">
              <w:t>al de la dynamique</w:t>
            </w:r>
            <w:r w:rsidR="00F527B4" w:rsidRPr="00292BC7">
              <w:t>.</w:t>
            </w:r>
          </w:p>
          <w:p w:rsidR="0059297A" w:rsidRPr="00292BC7" w:rsidRDefault="0059297A" w:rsidP="002A13AB">
            <w:pPr>
              <w:pStyle w:val="Contenudetableau"/>
              <w:rPr>
                <w:lang w:eastAsia="zh-CN" w:bidi="hi-IN"/>
              </w:rPr>
            </w:pPr>
            <w:r w:rsidRPr="00292BC7">
              <w:rPr>
                <w:lang w:eastAsia="zh-CN" w:bidi="hi-IN"/>
              </w:rPr>
              <w:t>Mécanique du solide</w:t>
            </w:r>
            <w:r w:rsidR="00292BC7">
              <w:rPr>
                <w:lang w:eastAsia="zh-CN" w:bidi="hi-IN"/>
              </w:rPr>
              <w:t> :</w:t>
            </w:r>
          </w:p>
          <w:p w:rsidR="0059297A" w:rsidRPr="00292BC7" w:rsidRDefault="0059297A" w:rsidP="002A13AB">
            <w:pPr>
              <w:pStyle w:val="Listetableau"/>
            </w:pPr>
            <w:r w:rsidRPr="00292BC7">
              <w:t>torseur cinémati</w:t>
            </w:r>
            <w:r w:rsidR="00A760BA" w:rsidRPr="00292BC7">
              <w:t>que, c</w:t>
            </w:r>
            <w:r w:rsidR="00D20008" w:rsidRPr="00292BC7">
              <w:t>omposition des mouvements</w:t>
            </w:r>
            <w:r w:rsidR="00292BC7">
              <w:t> ;</w:t>
            </w:r>
          </w:p>
          <w:p w:rsidR="0059297A" w:rsidRPr="00292BC7" w:rsidRDefault="0059297A" w:rsidP="002A13AB">
            <w:pPr>
              <w:pStyle w:val="Listetableau"/>
            </w:pPr>
            <w:r w:rsidRPr="00292BC7">
              <w:t>force appliqué</w:t>
            </w:r>
            <w:r w:rsidR="00A760BA" w:rsidRPr="00292BC7">
              <w:t>e en un point, couple, action de la pesanteur</w:t>
            </w:r>
            <w:r w:rsidRPr="00292BC7">
              <w:t>, torseurs d’action mécanique transmissible</w:t>
            </w:r>
            <w:r w:rsidR="00A760BA" w:rsidRPr="00292BC7">
              <w:t xml:space="preserve"> </w:t>
            </w:r>
            <w:r w:rsidRPr="00292BC7">
              <w:t>da</w:t>
            </w:r>
            <w:r w:rsidR="00D20008" w:rsidRPr="00292BC7">
              <w:t>ns les liaisons, frottement</w:t>
            </w:r>
            <w:r w:rsidR="00A760BA" w:rsidRPr="00292BC7">
              <w:t>s</w:t>
            </w:r>
            <w:r w:rsidR="00D20008" w:rsidRPr="00292BC7">
              <w:t xml:space="preserve"> sec</w:t>
            </w:r>
            <w:r w:rsidR="00A760BA" w:rsidRPr="00292BC7">
              <w:t> et visqueux</w:t>
            </w:r>
            <w:r w:rsidR="00292BC7">
              <w:t> ;</w:t>
            </w:r>
          </w:p>
          <w:p w:rsidR="0059297A" w:rsidRPr="00292BC7" w:rsidRDefault="0059297A" w:rsidP="002A13AB">
            <w:pPr>
              <w:pStyle w:val="Listetableau"/>
            </w:pPr>
            <w:r w:rsidRPr="00292BC7">
              <w:t>principe fondamental de la dynamique pour les mouvements de translation et de rotation autour d’un axe fixe</w:t>
            </w:r>
            <w:r w:rsidR="00A760BA" w:rsidRPr="00292BC7">
              <w:t>.</w:t>
            </w:r>
          </w:p>
          <w:p w:rsidR="0059297A" w:rsidRPr="00292BC7" w:rsidRDefault="0059297A" w:rsidP="002A13AB">
            <w:pPr>
              <w:pStyle w:val="Contenudetableau"/>
              <w:rPr>
                <w:lang w:eastAsia="zh-CN" w:bidi="hi-IN"/>
              </w:rPr>
            </w:pPr>
            <w:r w:rsidRPr="00292BC7">
              <w:rPr>
                <w:lang w:eastAsia="zh-CN" w:bidi="hi-IN"/>
              </w:rPr>
              <w:t>Électrocinétique</w:t>
            </w:r>
            <w:r w:rsidR="00292BC7">
              <w:rPr>
                <w:lang w:eastAsia="zh-CN" w:bidi="hi-IN"/>
              </w:rPr>
              <w:t> :</w:t>
            </w:r>
          </w:p>
          <w:p w:rsidR="0059297A" w:rsidRPr="00292BC7" w:rsidRDefault="0059297A" w:rsidP="002A13AB">
            <w:pPr>
              <w:pStyle w:val="Listetableau"/>
            </w:pPr>
            <w:r w:rsidRPr="00292BC7">
              <w:t xml:space="preserve">résistance, </w:t>
            </w:r>
            <w:r w:rsidR="00244FA5" w:rsidRPr="00292BC7">
              <w:t>inductance</w:t>
            </w:r>
            <w:r w:rsidRPr="00292BC7">
              <w:t>, condensateur, interrupteur</w:t>
            </w:r>
            <w:r w:rsidR="00AD5FF6" w:rsidRPr="00292BC7">
              <w:t>s</w:t>
            </w:r>
            <w:r w:rsidRPr="00292BC7">
              <w:t xml:space="preserve"> </w:t>
            </w:r>
            <w:r w:rsidR="00AD5FF6" w:rsidRPr="00292BC7">
              <w:t>parfa</w:t>
            </w:r>
            <w:r w:rsidR="00D20008" w:rsidRPr="00292BC7">
              <w:t>it</w:t>
            </w:r>
            <w:r w:rsidR="00F527B4" w:rsidRPr="00292BC7">
              <w:t>s</w:t>
            </w:r>
            <w:r w:rsidR="00D20008" w:rsidRPr="00292BC7">
              <w:t xml:space="preserve"> de t</w:t>
            </w:r>
            <w:r w:rsidR="00BE3C01">
              <w:t>ype diode et transistor</w:t>
            </w:r>
            <w:r w:rsidR="00292BC7">
              <w:t> ;</w:t>
            </w:r>
          </w:p>
          <w:p w:rsidR="0059297A" w:rsidRPr="00292BC7" w:rsidRDefault="0059297A" w:rsidP="002A13AB">
            <w:pPr>
              <w:pStyle w:val="Listetableau"/>
            </w:pPr>
            <w:r w:rsidRPr="00292BC7">
              <w:t>sources parfaites continues, sources alternatives, systèmes monophasé et tri</w:t>
            </w:r>
            <w:r w:rsidR="00D20008" w:rsidRPr="00292BC7">
              <w:t>phasé</w:t>
            </w:r>
            <w:r w:rsidR="00292BC7">
              <w:t> ;</w:t>
            </w:r>
          </w:p>
          <w:p w:rsidR="0059297A" w:rsidRPr="00292BC7" w:rsidRDefault="0059297A" w:rsidP="002A13AB">
            <w:pPr>
              <w:pStyle w:val="Listetableau"/>
            </w:pPr>
            <w:r w:rsidRPr="00292BC7">
              <w:t>notion de période, de fréquence, d’amplitude, de valeur</w:t>
            </w:r>
            <w:r w:rsidR="00BE3C01">
              <w:t>s</w:t>
            </w:r>
            <w:r w:rsidRPr="00292BC7">
              <w:t xml:space="preserve"> moyenne et </w:t>
            </w:r>
            <w:r w:rsidR="00D20008" w:rsidRPr="00292BC7">
              <w:t>efficace</w:t>
            </w:r>
            <w:r w:rsidR="00292BC7">
              <w:t> ;</w:t>
            </w:r>
          </w:p>
          <w:p w:rsidR="0059297A" w:rsidRPr="00292BC7" w:rsidRDefault="00244FA5" w:rsidP="002A13AB">
            <w:pPr>
              <w:pStyle w:val="Listetableau"/>
            </w:pPr>
            <w:r w:rsidRPr="00292BC7">
              <w:t>l</w:t>
            </w:r>
            <w:r w:rsidR="00D20008" w:rsidRPr="00292BC7">
              <w:t>ois de Kirchhoff</w:t>
            </w:r>
            <w:r w:rsidR="00292BC7">
              <w:t> ;</w:t>
            </w:r>
          </w:p>
          <w:p w:rsidR="00244FA5" w:rsidRPr="00292BC7" w:rsidRDefault="00244FA5" w:rsidP="002A13AB">
            <w:pPr>
              <w:pStyle w:val="Listetableau"/>
            </w:pPr>
            <w:r w:rsidRPr="00292BC7">
              <w:t>principe de superposition.</w:t>
            </w:r>
          </w:p>
          <w:p w:rsidR="00057675" w:rsidRPr="00292BC7" w:rsidRDefault="00057675" w:rsidP="002A13AB">
            <w:pPr>
              <w:pStyle w:val="Contenudetableau"/>
              <w:rPr>
                <w:lang w:eastAsia="zh-CN" w:bidi="hi-IN"/>
              </w:rPr>
            </w:pPr>
            <w:r w:rsidRPr="00292BC7">
              <w:rPr>
                <w:lang w:eastAsia="zh-CN" w:bidi="hi-IN"/>
              </w:rPr>
              <w:lastRenderedPageBreak/>
              <w:t>Énergétique</w:t>
            </w:r>
            <w:r w:rsidR="00292BC7">
              <w:rPr>
                <w:lang w:eastAsia="zh-CN" w:bidi="hi-IN"/>
              </w:rPr>
              <w:t> :</w:t>
            </w:r>
          </w:p>
          <w:p w:rsidR="00057675" w:rsidRPr="00292BC7" w:rsidRDefault="00057675" w:rsidP="002A13AB">
            <w:pPr>
              <w:pStyle w:val="Listetableau"/>
            </w:pPr>
            <w:r w:rsidRPr="00292BC7">
              <w:t>énergie cinétique, énergie potentielle</w:t>
            </w:r>
            <w:r w:rsidR="00292BC7">
              <w:t> ;</w:t>
            </w:r>
          </w:p>
          <w:p w:rsidR="00057675" w:rsidRPr="00292BC7" w:rsidRDefault="00057675" w:rsidP="002A13AB">
            <w:pPr>
              <w:pStyle w:val="Listetableau"/>
            </w:pPr>
            <w:r w:rsidRPr="00292BC7">
              <w:t>rendement, puissance instantanée, puissance moyenne</w:t>
            </w:r>
            <w:r w:rsidR="00292BC7">
              <w:t> ;</w:t>
            </w:r>
          </w:p>
          <w:p w:rsidR="00057675" w:rsidRPr="00292BC7" w:rsidRDefault="00057675" w:rsidP="002A13AB">
            <w:pPr>
              <w:pStyle w:val="Listetableau"/>
            </w:pPr>
            <w:r w:rsidRPr="00292BC7">
              <w:t>bilan d’énergie, conservation d’énergie.</w:t>
            </w:r>
          </w:p>
          <w:p w:rsidR="0059297A" w:rsidRPr="00292BC7" w:rsidRDefault="007F395B" w:rsidP="002A13AB">
            <w:pPr>
              <w:pStyle w:val="Contenudetableau"/>
              <w:rPr>
                <w:lang w:eastAsia="zh-CN" w:bidi="hi-IN"/>
              </w:rPr>
            </w:pPr>
            <w:r w:rsidRPr="00292BC7">
              <w:rPr>
                <w:lang w:eastAsia="zh-CN" w:bidi="hi-IN"/>
              </w:rPr>
              <w:t>Informatique</w:t>
            </w:r>
            <w:r w:rsidR="00292BC7">
              <w:rPr>
                <w:lang w:eastAsia="zh-CN" w:bidi="hi-IN"/>
              </w:rPr>
              <w:t> :</w:t>
            </w:r>
          </w:p>
          <w:p w:rsidR="003A6B1F" w:rsidRPr="00292BC7" w:rsidRDefault="003A6B1F" w:rsidP="002A13AB">
            <w:pPr>
              <w:pStyle w:val="Listetableau"/>
            </w:pPr>
            <w:r w:rsidRPr="00292BC7">
              <w:t>variables, fonctions, structures séquentielles, itératives, répétitives, conditionnelles</w:t>
            </w:r>
            <w:r w:rsidR="00292BC7">
              <w:t> ;</w:t>
            </w:r>
          </w:p>
          <w:p w:rsidR="0059297A" w:rsidRPr="00292BC7" w:rsidRDefault="0059297A" w:rsidP="002A13AB">
            <w:pPr>
              <w:pStyle w:val="Listetableau"/>
            </w:pPr>
            <w:r w:rsidRPr="00292BC7">
              <w:t xml:space="preserve">programmation </w:t>
            </w:r>
            <w:r w:rsidR="003A6B1F" w:rsidRPr="00292BC7">
              <w:t>év</w:t>
            </w:r>
            <w:r w:rsidR="00BE3C01">
              <w:t>é</w:t>
            </w:r>
            <w:r w:rsidR="003A6B1F" w:rsidRPr="00292BC7">
              <w:t>nementielle (interface graphique)</w:t>
            </w:r>
            <w:r w:rsidR="00292BC7">
              <w:t> ;</w:t>
            </w:r>
          </w:p>
          <w:p w:rsidR="0059297A" w:rsidRPr="00292BC7" w:rsidRDefault="003A6B1F" w:rsidP="002A13AB">
            <w:pPr>
              <w:pStyle w:val="Listetableau"/>
            </w:pPr>
            <w:r w:rsidRPr="00292BC7">
              <w:t xml:space="preserve">protocoles standards de communication des </w:t>
            </w:r>
            <w:r w:rsidR="00AD5FF6" w:rsidRPr="00292BC7">
              <w:t>objet</w:t>
            </w:r>
            <w:r w:rsidRPr="00292BC7">
              <w:t>s</w:t>
            </w:r>
            <w:r w:rsidR="00AD5FF6" w:rsidRPr="00292BC7">
              <w:t xml:space="preserve"> </w:t>
            </w:r>
            <w:r w:rsidR="00AD0DDF" w:rsidRPr="00292BC7">
              <w:t xml:space="preserve">dits </w:t>
            </w:r>
            <w:r w:rsidR="00AD5FF6" w:rsidRPr="00292BC7">
              <w:t>intelli</w:t>
            </w:r>
            <w:r w:rsidR="0059297A" w:rsidRPr="00292BC7">
              <w:t>gent</w:t>
            </w:r>
            <w:r w:rsidRPr="00292BC7">
              <w:t>s (</w:t>
            </w:r>
            <w:proofErr w:type="spellStart"/>
            <w:r w:rsidRPr="00292BC7">
              <w:t>LoRa</w:t>
            </w:r>
            <w:proofErr w:type="spellEnd"/>
            <w:r w:rsidRPr="00292BC7">
              <w:t>)</w:t>
            </w:r>
            <w:r w:rsidR="00292BC7">
              <w:t> ;</w:t>
            </w:r>
          </w:p>
          <w:p w:rsidR="0059297A" w:rsidRPr="00292BC7" w:rsidRDefault="0059297A" w:rsidP="002A13AB">
            <w:pPr>
              <w:pStyle w:val="Listetableau"/>
            </w:pPr>
            <w:r w:rsidRPr="00292BC7">
              <w:t xml:space="preserve">bus de communication </w:t>
            </w:r>
            <w:r w:rsidR="003A6B1F" w:rsidRPr="00292BC7">
              <w:t>et réseaux,</w:t>
            </w:r>
            <w:r w:rsidR="00D20008" w:rsidRPr="00292BC7">
              <w:t xml:space="preserve"> </w:t>
            </w:r>
            <w:r w:rsidR="003A6B1F" w:rsidRPr="00292BC7">
              <w:t>c</w:t>
            </w:r>
            <w:r w:rsidR="00D20008" w:rsidRPr="00292BC7">
              <w:t>lients et serveurs</w:t>
            </w:r>
            <w:r w:rsidR="00292BC7">
              <w:t> ;</w:t>
            </w:r>
          </w:p>
          <w:p w:rsidR="0059297A" w:rsidRPr="00292BC7" w:rsidRDefault="0059297A" w:rsidP="002A13AB">
            <w:pPr>
              <w:pStyle w:val="Listetableau"/>
            </w:pPr>
            <w:r w:rsidRPr="00292BC7">
              <w:t>diagramm</w:t>
            </w:r>
            <w:r w:rsidR="00D20008" w:rsidRPr="00292BC7">
              <w:t>e états-transitions (automates)</w:t>
            </w:r>
            <w:r w:rsidR="00057675" w:rsidRPr="00292BC7">
              <w:t>.</w:t>
            </w:r>
          </w:p>
          <w:p w:rsidR="00503855" w:rsidRPr="00292BC7" w:rsidRDefault="00503855" w:rsidP="002A13AB">
            <w:pPr>
              <w:pStyle w:val="Contenudetableau"/>
              <w:rPr>
                <w:lang w:eastAsia="zh-CN" w:bidi="hi-IN"/>
              </w:rPr>
            </w:pPr>
            <w:r w:rsidRPr="00292BC7">
              <w:rPr>
                <w:lang w:eastAsia="zh-CN" w:bidi="hi-IN"/>
              </w:rPr>
              <w:t>La modélisation des actions mécaniques s’applique aux mécanismes, structures et ouvrages.</w:t>
            </w:r>
          </w:p>
          <w:p w:rsidR="00542B69" w:rsidRPr="00292BC7" w:rsidRDefault="00503855" w:rsidP="002A13AB">
            <w:pPr>
              <w:pStyle w:val="Contenudetableau"/>
              <w:rPr>
                <w:rFonts w:eastAsia="Arial"/>
                <w:kern w:val="2"/>
                <w:lang w:eastAsia="zh-CN" w:bidi="hi-IN"/>
              </w:rPr>
            </w:pPr>
            <w:r w:rsidRPr="00292BC7">
              <w:rPr>
                <w:lang w:eastAsia="zh-CN" w:bidi="hi-IN"/>
              </w:rPr>
              <w:t xml:space="preserve">Les méthodes graphiques peuvent être utilisées, mais leur </w:t>
            </w:r>
            <w:proofErr w:type="spellStart"/>
            <w:r w:rsidRPr="00292BC7">
              <w:rPr>
                <w:lang w:eastAsia="zh-CN" w:bidi="hi-IN"/>
              </w:rPr>
              <w:t>ma</w:t>
            </w:r>
            <w:r w:rsidR="00BE3C01">
              <w:rPr>
                <w:lang w:eastAsia="zh-CN" w:bidi="hi-IN"/>
              </w:rPr>
              <w:t>î</w:t>
            </w:r>
            <w:r w:rsidRPr="00292BC7">
              <w:rPr>
                <w:lang w:eastAsia="zh-CN" w:bidi="hi-IN"/>
              </w:rPr>
              <w:t>itrise</w:t>
            </w:r>
            <w:proofErr w:type="spellEnd"/>
            <w:r w:rsidRPr="00292BC7">
              <w:rPr>
                <w:lang w:eastAsia="zh-CN" w:bidi="hi-IN"/>
              </w:rPr>
              <w:t xml:space="preserve"> n’est pas exigée.</w:t>
            </w:r>
          </w:p>
        </w:tc>
      </w:tr>
    </w:tbl>
    <w:p w:rsidR="002A13AB" w:rsidRDefault="002A13AB" w:rsidP="002A13AB">
      <w:bookmarkStart w:id="31" w:name="_Toc528153055"/>
      <w:bookmarkStart w:id="32" w:name="_Toc531639447"/>
    </w:p>
    <w:p w:rsidR="00981B3B" w:rsidRPr="00292BC7" w:rsidRDefault="00981B3B" w:rsidP="005C050A">
      <w:pPr>
        <w:pStyle w:val="Titre3"/>
      </w:pPr>
      <w:r w:rsidRPr="00292BC7">
        <w:t xml:space="preserve">Valider les performances d’un produit par les </w:t>
      </w:r>
      <w:r w:rsidR="009A099E" w:rsidRPr="00292BC7">
        <w:t xml:space="preserve">expérimentations </w:t>
      </w:r>
      <w:r w:rsidRPr="00292BC7">
        <w:t xml:space="preserve">et les </w:t>
      </w:r>
      <w:r w:rsidR="009A099E" w:rsidRPr="00292BC7">
        <w:t>simulations numériques</w:t>
      </w:r>
      <w:bookmarkEnd w:id="31"/>
      <w:bookmarkEnd w:id="32"/>
    </w:p>
    <w:p w:rsidR="00981B3B" w:rsidRPr="00292BC7" w:rsidRDefault="00981B3B" w:rsidP="005C050A">
      <w:r w:rsidRPr="00292BC7">
        <w:t>Pour valider les performances d’un produit, l</w:t>
      </w:r>
      <w:r w:rsidR="003A6B1F" w:rsidRPr="00292BC7">
        <w:t xml:space="preserve">es </w:t>
      </w:r>
      <w:r w:rsidRPr="00292BC7">
        <w:t>ingénieur</w:t>
      </w:r>
      <w:r w:rsidR="003A6B1F" w:rsidRPr="00292BC7">
        <w:t>s</w:t>
      </w:r>
      <w:r w:rsidRPr="00292BC7">
        <w:t xml:space="preserve"> réalise</w:t>
      </w:r>
      <w:r w:rsidR="003A6B1F" w:rsidRPr="00292BC7">
        <w:t>nt</w:t>
      </w:r>
      <w:r w:rsidRPr="00292BC7">
        <w:t xml:space="preserve"> des expérimentations et des essais. Ils permettent d’obtenir des valeurs expérimentales de performances à partir du fonctionnement du produit réel.</w:t>
      </w:r>
    </w:p>
    <w:p w:rsidR="00333B8E" w:rsidRPr="00292BC7" w:rsidRDefault="003A6B1F" w:rsidP="005C050A">
      <w:r w:rsidRPr="00292BC7">
        <w:t xml:space="preserve">Par ailleurs, les </w:t>
      </w:r>
      <w:r w:rsidR="00981B3B" w:rsidRPr="00292BC7">
        <w:t>ingénieur</w:t>
      </w:r>
      <w:r w:rsidRPr="00292BC7">
        <w:t>s</w:t>
      </w:r>
      <w:r w:rsidR="00981B3B" w:rsidRPr="00292BC7">
        <w:t xml:space="preserve"> simule</w:t>
      </w:r>
      <w:r w:rsidRPr="00292BC7">
        <w:t>nt</w:t>
      </w:r>
      <w:r w:rsidR="00981B3B" w:rsidRPr="00292BC7">
        <w:t xml:space="preserve"> le fonctionnement d’un produit à l’aide d’outils logiciels qui exploite</w:t>
      </w:r>
      <w:r w:rsidRPr="00292BC7">
        <w:t>nt</w:t>
      </w:r>
      <w:r w:rsidR="00981B3B" w:rsidRPr="00292BC7">
        <w:t xml:space="preserve"> les modèles numériques.</w:t>
      </w:r>
      <w:r w:rsidR="0065528D" w:rsidRPr="00292BC7">
        <w:t xml:space="preserve"> </w:t>
      </w:r>
      <w:r w:rsidR="00981B3B" w:rsidRPr="00292BC7">
        <w:t xml:space="preserve">Les simulations mobilisant les modèles numériques atteignent un haut degré de fiabilité. </w:t>
      </w:r>
      <w:r w:rsidR="00333B8E" w:rsidRPr="00292BC7">
        <w:t>Elles permettent de réaliser des essais virtuels sur</w:t>
      </w:r>
      <w:r w:rsidRPr="00292BC7">
        <w:t xml:space="preserve"> un jumeau numérique </w:t>
      </w:r>
      <w:r w:rsidR="006A7C94" w:rsidRPr="00292BC7">
        <w:t xml:space="preserve">qui sont </w:t>
      </w:r>
      <w:r w:rsidRPr="00292BC7">
        <w:t>comparables</w:t>
      </w:r>
      <w:r w:rsidR="00333B8E" w:rsidRPr="00292BC7">
        <w:t xml:space="preserve"> à </w:t>
      </w:r>
      <w:r w:rsidRPr="00292BC7">
        <w:t>des</w:t>
      </w:r>
      <w:r w:rsidR="00333B8E" w:rsidRPr="00292BC7">
        <w:t xml:space="preserve"> expérimentation</w:t>
      </w:r>
      <w:r w:rsidRPr="00292BC7">
        <w:t>s</w:t>
      </w:r>
      <w:r w:rsidR="00333B8E" w:rsidRPr="00292BC7">
        <w:t xml:space="preserve"> sur un objet matériel, voire</w:t>
      </w:r>
      <w:r w:rsidR="00891C1F" w:rsidRPr="00292BC7">
        <w:t xml:space="preserve"> d’effectuer</w:t>
      </w:r>
      <w:r w:rsidR="00333B8E" w:rsidRPr="00292BC7">
        <w:t xml:space="preserve"> des mesures qui seraient inaccessibles, impossibles ou dangereuses sur l’objet matériel.</w:t>
      </w:r>
    </w:p>
    <w:p w:rsidR="00981B3B" w:rsidRPr="00292BC7" w:rsidRDefault="00981B3B" w:rsidP="005C050A">
      <w:r w:rsidRPr="00292BC7">
        <w:t>La comparaison des écarts entre les résultats de simulation, d’expérience et les niveaux attendus est aussi source de multiples réflexions quant à la pertinence du modèle, la pertinen</w:t>
      </w:r>
      <w:r w:rsidR="00CC1E01" w:rsidRPr="00292BC7">
        <w:t>ce du protocole expérimental</w:t>
      </w:r>
      <w:r w:rsidRPr="00292BC7">
        <w:t xml:space="preserve"> ou encore la validité de la solution au regard du cahier des charges.</w:t>
      </w:r>
    </w:p>
    <w:p w:rsidR="00981B3B" w:rsidRPr="00292BC7" w:rsidRDefault="00981B3B" w:rsidP="005C050A">
      <w:r w:rsidRPr="00292BC7">
        <w:t xml:space="preserve">Ainsi, à l’issue </w:t>
      </w:r>
      <w:r w:rsidR="00CC1E01" w:rsidRPr="00292BC7">
        <w:t>du cycle terminal, les élèves s</w:t>
      </w:r>
      <w:r w:rsidRPr="00292BC7">
        <w:t>ont évalués sur leurs compétences à</w:t>
      </w:r>
      <w:r w:rsidR="00292BC7">
        <w:t> :</w:t>
      </w:r>
    </w:p>
    <w:p w:rsidR="00981B3B" w:rsidRPr="00292BC7" w:rsidRDefault="00981B3B" w:rsidP="005C050A">
      <w:pPr>
        <w:pStyle w:val="liste"/>
        <w:rPr>
          <w:lang w:bidi="hi-IN"/>
        </w:rPr>
      </w:pPr>
      <w:r w:rsidRPr="00292BC7">
        <w:rPr>
          <w:lang w:bidi="hi-IN"/>
        </w:rPr>
        <w:t>proposer et mettre en œuvre un protocole expérimental permettant de quantifier les performances de tout ou partie d’un objet matériel</w:t>
      </w:r>
      <w:r w:rsidR="00292BC7">
        <w:rPr>
          <w:lang w:bidi="hi-IN"/>
        </w:rPr>
        <w:t> ;</w:t>
      </w:r>
    </w:p>
    <w:p w:rsidR="00981B3B" w:rsidRPr="00292BC7" w:rsidRDefault="00981B3B" w:rsidP="005C050A">
      <w:pPr>
        <w:pStyle w:val="liste"/>
        <w:rPr>
          <w:lang w:bidi="hi-IN"/>
        </w:rPr>
      </w:pPr>
      <w:r w:rsidRPr="00292BC7">
        <w:rPr>
          <w:lang w:bidi="hi-IN"/>
        </w:rPr>
        <w:t>proposer et mettre en œuvre des outils de simulation numérique permettant de quantifier les performances de tout ou partie d’un jumeau numérique</w:t>
      </w:r>
      <w:r w:rsidR="00292BC7">
        <w:rPr>
          <w:lang w:bidi="hi-IN"/>
        </w:rPr>
        <w:t> ;</w:t>
      </w:r>
    </w:p>
    <w:p w:rsidR="00097031" w:rsidRPr="00292BC7" w:rsidRDefault="00981B3B" w:rsidP="005C050A">
      <w:pPr>
        <w:pStyle w:val="liste"/>
        <w:rPr>
          <w:lang w:bidi="hi-IN"/>
        </w:rPr>
      </w:pPr>
      <w:r w:rsidRPr="00292BC7">
        <w:rPr>
          <w:lang w:bidi="hi-IN"/>
        </w:rPr>
        <w:t xml:space="preserve">mettre en œuvre un protocole afin de valider les échanges d’informations entre </w:t>
      </w:r>
      <w:r w:rsidR="000530AF" w:rsidRPr="00292BC7">
        <w:rPr>
          <w:lang w:bidi="hi-IN"/>
        </w:rPr>
        <w:t>o</w:t>
      </w:r>
      <w:r w:rsidRPr="00292BC7">
        <w:rPr>
          <w:lang w:bidi="hi-IN"/>
        </w:rPr>
        <w:t>bjet</w:t>
      </w:r>
      <w:r w:rsidR="000530AF" w:rsidRPr="00292BC7">
        <w:rPr>
          <w:lang w:bidi="hi-IN"/>
        </w:rPr>
        <w:t>s</w:t>
      </w:r>
      <w:r w:rsidRPr="00292BC7">
        <w:rPr>
          <w:lang w:bidi="hi-IN"/>
        </w:rPr>
        <w:t xml:space="preserve"> </w:t>
      </w:r>
      <w:r w:rsidR="000530AF" w:rsidRPr="00292BC7">
        <w:rPr>
          <w:lang w:bidi="hi-IN"/>
        </w:rPr>
        <w:t>à travers u</w:t>
      </w:r>
      <w:r w:rsidRPr="00292BC7">
        <w:rPr>
          <w:lang w:bidi="hi-IN"/>
        </w:rPr>
        <w:t>n réseau de communication</w:t>
      </w:r>
      <w:r w:rsidR="00292BC7">
        <w:rPr>
          <w:lang w:bidi="hi-IN"/>
        </w:rPr>
        <w:t> ;</w:t>
      </w:r>
    </w:p>
    <w:p w:rsidR="004F1882" w:rsidRPr="00292BC7" w:rsidRDefault="00981B3B" w:rsidP="005C050A">
      <w:pPr>
        <w:pStyle w:val="liste"/>
        <w:rPr>
          <w:lang w:bidi="hi-IN"/>
        </w:rPr>
      </w:pPr>
      <w:r w:rsidRPr="00292BC7">
        <w:rPr>
          <w:lang w:bidi="hi-IN"/>
        </w:rPr>
        <w:t xml:space="preserve">simuler le fonctionnement </w:t>
      </w:r>
      <w:r w:rsidR="00CC1E01" w:rsidRPr="00292BC7">
        <w:rPr>
          <w:lang w:bidi="hi-IN"/>
        </w:rPr>
        <w:t>d’un produit à l’aide d’un</w:t>
      </w:r>
      <w:r w:rsidRPr="00292BC7">
        <w:rPr>
          <w:lang w:bidi="hi-IN"/>
        </w:rPr>
        <w:t xml:space="preserve"> modèle numérique en vue d’en caractériser les performances.</w:t>
      </w:r>
    </w:p>
    <w:tbl>
      <w:tblPr>
        <w:tblStyle w:val="Style1"/>
        <w:tblW w:w="5000" w:type="pct"/>
        <w:tblLayout w:type="fixed"/>
        <w:tblLook w:val="04A0" w:firstRow="1" w:lastRow="0" w:firstColumn="1" w:lastColumn="0" w:noHBand="0" w:noVBand="1"/>
      </w:tblPr>
      <w:tblGrid>
        <w:gridCol w:w="3457"/>
        <w:gridCol w:w="4563"/>
        <w:gridCol w:w="1108"/>
      </w:tblGrid>
      <w:tr w:rsidR="00970698" w:rsidRPr="00970698" w:rsidTr="00970698">
        <w:trPr>
          <w:trHeight w:val="20"/>
        </w:trPr>
        <w:tc>
          <w:tcPr>
            <w:tcW w:w="9356" w:type="dxa"/>
            <w:gridSpan w:val="3"/>
            <w:shd w:val="clear" w:color="auto" w:fill="17818E"/>
          </w:tcPr>
          <w:p w:rsidR="00FE1D3A" w:rsidRPr="00970698" w:rsidRDefault="00701FD9" w:rsidP="005C050A">
            <w:pPr>
              <w:pStyle w:val="T4tableau"/>
              <w:rPr>
                <w:color w:val="FFFFFF" w:themeColor="background1"/>
              </w:rPr>
            </w:pPr>
            <w:r w:rsidRPr="00970698">
              <w:rPr>
                <w:color w:val="FFFFFF" w:themeColor="background1"/>
              </w:rPr>
              <w:t>EXP</w:t>
            </w:r>
            <w:r w:rsidR="00FE1D3A" w:rsidRPr="00970698">
              <w:rPr>
                <w:color w:val="FFFFFF" w:themeColor="background1"/>
              </w:rPr>
              <w:t>É</w:t>
            </w:r>
            <w:r w:rsidRPr="00970698">
              <w:rPr>
                <w:color w:val="FFFFFF" w:themeColor="background1"/>
              </w:rPr>
              <w:t>RIMENTER</w:t>
            </w:r>
            <w:r w:rsidR="00FE1D3A" w:rsidRPr="00970698">
              <w:rPr>
                <w:color w:val="FFFFFF" w:themeColor="background1"/>
              </w:rPr>
              <w:t xml:space="preserve"> ET </w:t>
            </w:r>
            <w:r w:rsidRPr="00970698">
              <w:rPr>
                <w:color w:val="FFFFFF" w:themeColor="background1"/>
              </w:rPr>
              <w:t>SIMULER</w:t>
            </w:r>
          </w:p>
        </w:tc>
      </w:tr>
      <w:tr w:rsidR="00FE1D3A" w:rsidRPr="00292BC7" w:rsidTr="005C050A">
        <w:trPr>
          <w:trHeight w:val="20"/>
        </w:trPr>
        <w:tc>
          <w:tcPr>
            <w:tcW w:w="3544" w:type="dxa"/>
          </w:tcPr>
          <w:p w:rsidR="00FE1D3A" w:rsidRPr="00292BC7" w:rsidRDefault="00FE1D3A" w:rsidP="005C050A">
            <w:pPr>
              <w:pStyle w:val="Titre5tableau"/>
              <w:rPr>
                <w:lang w:bidi="hi-IN"/>
              </w:rPr>
            </w:pPr>
            <w:r w:rsidRPr="00292BC7">
              <w:rPr>
                <w:lang w:bidi="hi-IN"/>
              </w:rPr>
              <w:t>Compétences développées</w:t>
            </w:r>
          </w:p>
        </w:tc>
        <w:tc>
          <w:tcPr>
            <w:tcW w:w="4678" w:type="dxa"/>
          </w:tcPr>
          <w:p w:rsidR="00FE1D3A" w:rsidRPr="00292BC7" w:rsidRDefault="00FE1D3A" w:rsidP="005C050A">
            <w:pPr>
              <w:pStyle w:val="Titre5tableau"/>
              <w:rPr>
                <w:lang w:bidi="hi-IN"/>
              </w:rPr>
            </w:pPr>
            <w:r w:rsidRPr="00292BC7">
              <w:rPr>
                <w:lang w:bidi="hi-IN"/>
              </w:rPr>
              <w:t>Connaissances associées</w:t>
            </w:r>
          </w:p>
        </w:tc>
        <w:tc>
          <w:tcPr>
            <w:tcW w:w="1134" w:type="dxa"/>
          </w:tcPr>
          <w:p w:rsidR="00FE1D3A" w:rsidRPr="00292BC7" w:rsidRDefault="00FE1D3A" w:rsidP="005C050A">
            <w:pPr>
              <w:pStyle w:val="Titre5tableau"/>
              <w:rPr>
                <w:lang w:bidi="hi-IN"/>
              </w:rPr>
            </w:pPr>
            <w:r w:rsidRPr="00292BC7">
              <w:rPr>
                <w:lang w:bidi="hi-IN"/>
              </w:rPr>
              <w:t>Classe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Prévoir l’ordre de grandeur de la mesure</w:t>
            </w:r>
          </w:p>
        </w:tc>
        <w:tc>
          <w:tcPr>
            <w:tcW w:w="4678" w:type="dxa"/>
            <w:vMerge w:val="restart"/>
            <w:vAlign w:val="center"/>
          </w:tcPr>
          <w:p w:rsidR="009B46CC" w:rsidRPr="00292BC7" w:rsidRDefault="009B46CC" w:rsidP="005C050A">
            <w:pPr>
              <w:pStyle w:val="Contenudetableau"/>
              <w:rPr>
                <w:lang w:eastAsia="zh-CN" w:bidi="hi-IN"/>
              </w:rPr>
            </w:pPr>
            <w:r w:rsidRPr="00292BC7">
              <w:rPr>
                <w:lang w:eastAsia="zh-CN" w:bidi="hi-IN"/>
              </w:rPr>
              <w:t>Gamme d’appareils de mesure et capteurs</w:t>
            </w:r>
          </w:p>
        </w:tc>
        <w:tc>
          <w:tcPr>
            <w:tcW w:w="1134" w:type="dxa"/>
            <w:vMerge w:val="restart"/>
            <w:vAlign w:val="center"/>
          </w:tcPr>
          <w:p w:rsidR="009B46CC" w:rsidRPr="00292BC7" w:rsidRDefault="00A760BA" w:rsidP="005C050A">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Identifier les erreurs de mesure</w:t>
            </w:r>
          </w:p>
        </w:tc>
        <w:tc>
          <w:tcPr>
            <w:tcW w:w="4678" w:type="dxa"/>
            <w:vMerge/>
            <w:vAlign w:val="center"/>
          </w:tcPr>
          <w:p w:rsidR="009B46CC" w:rsidRPr="00292BC7" w:rsidRDefault="009B46CC" w:rsidP="005C050A">
            <w:pPr>
              <w:pStyle w:val="Contenudetableau"/>
              <w:rPr>
                <w:rFonts w:eastAsia="Arial"/>
                <w:color w:val="000000"/>
                <w:kern w:val="2"/>
                <w:lang w:eastAsia="zh-CN" w:bidi="hi-IN"/>
              </w:rPr>
            </w:pPr>
          </w:p>
        </w:tc>
        <w:tc>
          <w:tcPr>
            <w:tcW w:w="1134" w:type="dxa"/>
            <w:vMerge/>
            <w:vAlign w:val="center"/>
          </w:tcPr>
          <w:p w:rsidR="009B46CC" w:rsidRPr="00292BC7" w:rsidRDefault="009B46CC" w:rsidP="005C050A">
            <w:pPr>
              <w:widowControl w:val="0"/>
              <w:suppressAutoHyphens/>
              <w:spacing w:after="60"/>
              <w:jc w:val="center"/>
              <w:rPr>
                <w:rFonts w:eastAsia="Arial" w:cs="Arial"/>
                <w:kern w:val="2"/>
                <w:lang w:eastAsia="zh-CN" w:bidi="hi-IN"/>
              </w:rPr>
            </w:pP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lastRenderedPageBreak/>
              <w:t xml:space="preserve">Conduire des essais en toute sécurité à partir d’un protocole expérimental fourni </w:t>
            </w:r>
          </w:p>
        </w:tc>
        <w:tc>
          <w:tcPr>
            <w:tcW w:w="4678" w:type="dxa"/>
            <w:vMerge w:val="restart"/>
            <w:vAlign w:val="center"/>
          </w:tcPr>
          <w:p w:rsidR="009B46CC" w:rsidRPr="00292BC7" w:rsidRDefault="009B46CC" w:rsidP="005C050A">
            <w:pPr>
              <w:pStyle w:val="Contenudetableau"/>
              <w:rPr>
                <w:lang w:eastAsia="zh-CN" w:bidi="hi-IN"/>
              </w:rPr>
            </w:pPr>
            <w:r w:rsidRPr="00292BC7">
              <w:rPr>
                <w:lang w:eastAsia="zh-CN" w:bidi="hi-IN"/>
              </w:rPr>
              <w:t>Règle de raccordement des appareils de mesure et des capteurs</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Proposer et justifier un protocole expérimental</w:t>
            </w:r>
          </w:p>
        </w:tc>
        <w:tc>
          <w:tcPr>
            <w:tcW w:w="4678" w:type="dxa"/>
            <w:vMerge/>
            <w:vAlign w:val="center"/>
          </w:tcPr>
          <w:p w:rsidR="009B46CC" w:rsidRPr="00292BC7" w:rsidRDefault="009B46CC" w:rsidP="005C050A">
            <w:pPr>
              <w:pStyle w:val="Contenudetableau"/>
              <w:rPr>
                <w:rFonts w:eastAsia="Arial"/>
                <w:color w:val="000000"/>
                <w:kern w:val="2"/>
                <w:lang w:eastAsia="zh-CN" w:bidi="hi-IN"/>
              </w:rPr>
            </w:pPr>
          </w:p>
        </w:tc>
        <w:tc>
          <w:tcPr>
            <w:tcW w:w="1134" w:type="dxa"/>
            <w:vAlign w:val="center"/>
          </w:tcPr>
          <w:p w:rsidR="009B46CC" w:rsidRPr="00292BC7" w:rsidRDefault="00F9528B"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 xml:space="preserve">Instrumenter tout ou partie d’un produit en vue de </w:t>
            </w:r>
            <w:r w:rsidR="00063D1A" w:rsidRPr="00292BC7">
              <w:rPr>
                <w:lang w:eastAsia="zh-CN" w:bidi="hi-IN"/>
              </w:rPr>
              <w:t xml:space="preserve">mesurer les </w:t>
            </w:r>
            <w:r w:rsidRPr="00292BC7">
              <w:rPr>
                <w:lang w:eastAsia="zh-CN" w:bidi="hi-IN"/>
              </w:rPr>
              <w:t>performances</w:t>
            </w:r>
          </w:p>
        </w:tc>
        <w:tc>
          <w:tcPr>
            <w:tcW w:w="4678" w:type="dxa"/>
            <w:vAlign w:val="center"/>
          </w:tcPr>
          <w:p w:rsidR="009B46CC" w:rsidRPr="00292BC7" w:rsidRDefault="009B46CC" w:rsidP="005C050A">
            <w:pPr>
              <w:pStyle w:val="Contenudetableau"/>
              <w:rPr>
                <w:lang w:eastAsia="zh-CN" w:bidi="hi-IN"/>
              </w:rPr>
            </w:pPr>
            <w:r w:rsidRPr="00292BC7">
              <w:rPr>
                <w:lang w:eastAsia="zh-CN" w:bidi="hi-IN"/>
              </w:rPr>
              <w:t>Capteurs, composants d’une cha</w:t>
            </w:r>
            <w:r w:rsidR="00891C1F" w:rsidRPr="00292BC7">
              <w:rPr>
                <w:lang w:eastAsia="zh-CN" w:bidi="hi-IN"/>
              </w:rPr>
              <w:t>î</w:t>
            </w:r>
            <w:r w:rsidRPr="00292BC7">
              <w:rPr>
                <w:lang w:eastAsia="zh-CN" w:bidi="hi-IN"/>
              </w:rPr>
              <w:t>ne d’acquisition</w:t>
            </w:r>
          </w:p>
          <w:p w:rsidR="009B46CC" w:rsidRPr="00292BC7" w:rsidRDefault="009B46CC" w:rsidP="005C050A">
            <w:pPr>
              <w:pStyle w:val="Contenudetableau"/>
              <w:rPr>
                <w:lang w:eastAsia="zh-CN" w:bidi="hi-IN"/>
              </w:rPr>
            </w:pPr>
            <w:r w:rsidRPr="00292BC7">
              <w:rPr>
                <w:lang w:eastAsia="zh-CN" w:bidi="hi-IN"/>
              </w:rPr>
              <w:t>Paramétrage d’une chaîne d’acquisition</w:t>
            </w:r>
          </w:p>
          <w:p w:rsidR="009B46CC" w:rsidRPr="00292BC7" w:rsidRDefault="009B46CC" w:rsidP="005C050A">
            <w:pPr>
              <w:pStyle w:val="Contenudetableau"/>
              <w:rPr>
                <w:lang w:eastAsia="zh-CN" w:bidi="hi-IN"/>
              </w:rPr>
            </w:pPr>
            <w:r w:rsidRPr="00292BC7">
              <w:rPr>
                <w:lang w:eastAsia="zh-CN" w:bidi="hi-IN"/>
              </w:rPr>
              <w:t>Carte micro</w:t>
            </w:r>
            <w:r w:rsidR="009419D1" w:rsidRPr="00292BC7">
              <w:rPr>
                <w:lang w:eastAsia="zh-CN" w:bidi="hi-IN"/>
              </w:rPr>
              <w:t xml:space="preserve"> - </w:t>
            </w:r>
            <w:r w:rsidRPr="00292BC7">
              <w:rPr>
                <w:lang w:eastAsia="zh-CN" w:bidi="hi-IN"/>
              </w:rPr>
              <w:t xml:space="preserve">contrôleur </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Mettre en œuvre une communic</w:t>
            </w:r>
            <w:r w:rsidR="00F9528B" w:rsidRPr="00292BC7">
              <w:rPr>
                <w:lang w:eastAsia="zh-CN" w:bidi="hi-IN"/>
              </w:rPr>
              <w:t>ation entre objets</w:t>
            </w:r>
            <w:r w:rsidR="00580F19" w:rsidRPr="00292BC7">
              <w:rPr>
                <w:lang w:eastAsia="zh-CN" w:bidi="hi-IN"/>
              </w:rPr>
              <w:t xml:space="preserve"> dits</w:t>
            </w:r>
            <w:r w:rsidR="00F9528B" w:rsidRPr="00292BC7">
              <w:rPr>
                <w:lang w:eastAsia="zh-CN" w:bidi="hi-IN"/>
              </w:rPr>
              <w:t xml:space="preserve"> intelligents</w:t>
            </w:r>
          </w:p>
        </w:tc>
        <w:tc>
          <w:tcPr>
            <w:tcW w:w="4678" w:type="dxa"/>
            <w:vAlign w:val="center"/>
          </w:tcPr>
          <w:p w:rsidR="009B46CC" w:rsidRPr="00292BC7" w:rsidRDefault="009B46CC" w:rsidP="005C050A">
            <w:pPr>
              <w:pStyle w:val="Contenudetableau"/>
              <w:rPr>
                <w:lang w:eastAsia="zh-CN" w:bidi="hi-IN"/>
              </w:rPr>
            </w:pPr>
            <w:r w:rsidRPr="00292BC7">
              <w:rPr>
                <w:lang w:eastAsia="zh-CN" w:bidi="hi-IN"/>
              </w:rPr>
              <w:t>Paramètres de configuration d’un réseau</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Relever les grandeurs caractéristiques d’un protocole de communication</w:t>
            </w:r>
          </w:p>
        </w:tc>
        <w:tc>
          <w:tcPr>
            <w:tcW w:w="4678" w:type="dxa"/>
            <w:vAlign w:val="center"/>
          </w:tcPr>
          <w:p w:rsidR="00292BC7" w:rsidRDefault="009B46CC" w:rsidP="005C050A">
            <w:pPr>
              <w:pStyle w:val="Contenudetableau"/>
              <w:rPr>
                <w:lang w:eastAsia="zh-CN" w:bidi="hi-IN"/>
              </w:rPr>
            </w:pPr>
            <w:r w:rsidRPr="00292BC7">
              <w:rPr>
                <w:lang w:eastAsia="zh-CN" w:bidi="hi-IN"/>
              </w:rPr>
              <w:t>Caractéristiques des signaux</w:t>
            </w:r>
          </w:p>
          <w:p w:rsidR="009B46CC" w:rsidRPr="00292BC7" w:rsidRDefault="009B46CC" w:rsidP="005C050A">
            <w:pPr>
              <w:pStyle w:val="Contenudetableau"/>
              <w:rPr>
                <w:lang w:eastAsia="zh-CN" w:bidi="hi-IN"/>
              </w:rPr>
            </w:pPr>
            <w:r w:rsidRPr="00292BC7">
              <w:rPr>
                <w:lang w:eastAsia="zh-CN" w:bidi="hi-IN"/>
              </w:rPr>
              <w:t>Protocole, trame</w:t>
            </w:r>
          </w:p>
          <w:p w:rsidR="009B46CC" w:rsidRPr="00292BC7" w:rsidRDefault="009B46CC" w:rsidP="005C050A">
            <w:pPr>
              <w:pStyle w:val="Contenudetableau"/>
              <w:rPr>
                <w:lang w:eastAsia="zh-CN" w:bidi="hi-IN"/>
              </w:rPr>
            </w:pPr>
            <w:r w:rsidRPr="00292BC7">
              <w:rPr>
                <w:lang w:eastAsia="zh-CN" w:bidi="hi-IN"/>
              </w:rPr>
              <w:t>Débit maximal, débit utile</w:t>
            </w:r>
          </w:p>
        </w:tc>
        <w:tc>
          <w:tcPr>
            <w:tcW w:w="1134" w:type="dxa"/>
            <w:vAlign w:val="center"/>
          </w:tcPr>
          <w:p w:rsidR="009B46CC" w:rsidRPr="00292BC7" w:rsidRDefault="009B46CC" w:rsidP="005C050A">
            <w:pPr>
              <w:spacing w:after="60"/>
              <w:jc w:val="center"/>
              <w:rPr>
                <w:rFonts w:cs="Arial"/>
                <w:lang w:eastAsia="zh-CN" w:bidi="hi-IN"/>
              </w:rPr>
            </w:pPr>
            <w:r w:rsidRPr="00292BC7">
              <w:rPr>
                <w:rFonts w:cs="Arial"/>
                <w:lang w:eastAsia="zh-CN" w:bidi="hi-IN"/>
              </w:rPr>
              <w:t>1</w:t>
            </w:r>
            <w:r w:rsidR="00A760BA" w:rsidRPr="00292BC7">
              <w:rPr>
                <w:rFonts w:cs="Arial"/>
                <w:vertAlign w:val="superscript"/>
                <w:lang w:eastAsia="zh-CN" w:bidi="hi-IN"/>
              </w:rPr>
              <w:t>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Modifier les paramètres influents et le programme de commande en vue d’optimiser les performances du produit</w:t>
            </w:r>
          </w:p>
        </w:tc>
        <w:tc>
          <w:tcPr>
            <w:tcW w:w="4678" w:type="dxa"/>
            <w:vAlign w:val="center"/>
          </w:tcPr>
          <w:p w:rsidR="009B46CC" w:rsidRPr="00292BC7" w:rsidRDefault="009B46CC" w:rsidP="005C050A">
            <w:pPr>
              <w:pStyle w:val="Contenudetableau"/>
              <w:rPr>
                <w:lang w:eastAsia="zh-CN" w:bidi="hi-IN"/>
              </w:rPr>
            </w:pPr>
            <w:r w:rsidRPr="00292BC7">
              <w:rPr>
                <w:lang w:eastAsia="zh-CN" w:bidi="hi-IN"/>
              </w:rPr>
              <w:t>Processus itératif d’amélioration des performances</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Mettre en œuvre une simulation numérique à partir d’un modèle multi-physique pour qualifier et quantifier les performances d’</w:t>
            </w:r>
            <w:r w:rsidR="00891C1F" w:rsidRPr="00292BC7">
              <w:rPr>
                <w:lang w:eastAsia="zh-CN" w:bidi="hi-IN"/>
              </w:rPr>
              <w:t xml:space="preserve">un </w:t>
            </w:r>
            <w:r w:rsidRPr="00292BC7">
              <w:rPr>
                <w:lang w:eastAsia="zh-CN" w:bidi="hi-IN"/>
              </w:rPr>
              <w:t>objet réel ou imaginé</w:t>
            </w:r>
          </w:p>
        </w:tc>
        <w:tc>
          <w:tcPr>
            <w:tcW w:w="4678" w:type="dxa"/>
            <w:vAlign w:val="center"/>
          </w:tcPr>
          <w:p w:rsidR="009B46CC" w:rsidRPr="00292BC7" w:rsidRDefault="009B46CC" w:rsidP="005C050A">
            <w:pPr>
              <w:pStyle w:val="Contenudetableau"/>
              <w:rPr>
                <w:lang w:eastAsia="zh-CN" w:bidi="hi-IN"/>
              </w:rPr>
            </w:pPr>
            <w:r w:rsidRPr="00292BC7">
              <w:rPr>
                <w:lang w:eastAsia="zh-CN" w:bidi="hi-IN"/>
              </w:rPr>
              <w:t>Paramètre</w:t>
            </w:r>
            <w:r w:rsidR="00333B8E" w:rsidRPr="00292BC7">
              <w:rPr>
                <w:lang w:eastAsia="zh-CN" w:bidi="hi-IN"/>
              </w:rPr>
              <w:t>s</w:t>
            </w:r>
            <w:r w:rsidRPr="00292BC7">
              <w:rPr>
                <w:lang w:eastAsia="zh-CN" w:bidi="hi-IN"/>
              </w:rPr>
              <w:t xml:space="preserve"> de simulation</w:t>
            </w:r>
            <w:r w:rsidR="00292BC7">
              <w:rPr>
                <w:lang w:eastAsia="zh-CN" w:bidi="hi-IN"/>
              </w:rPr>
              <w:t> :</w:t>
            </w:r>
            <w:r w:rsidRPr="00292BC7">
              <w:rPr>
                <w:lang w:eastAsia="zh-CN" w:bidi="hi-IN"/>
              </w:rPr>
              <w:t xml:space="preserve"> durée, incrément temporel, choix des grandeurs affichées, échelles adaptées à l’amplitude et la dynamique des grandeurs simulées</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9B46CC" w:rsidRPr="00292BC7" w:rsidTr="005C050A">
        <w:trPr>
          <w:trHeight w:val="20"/>
        </w:trPr>
        <w:tc>
          <w:tcPr>
            <w:tcW w:w="3544" w:type="dxa"/>
            <w:vAlign w:val="center"/>
          </w:tcPr>
          <w:p w:rsidR="009B46CC" w:rsidRPr="00292BC7" w:rsidRDefault="009B46CC" w:rsidP="005C050A">
            <w:pPr>
              <w:pStyle w:val="Contenudetableau"/>
              <w:rPr>
                <w:lang w:eastAsia="zh-CN" w:bidi="hi-IN"/>
              </w:rPr>
            </w:pPr>
            <w:r w:rsidRPr="00292BC7">
              <w:rPr>
                <w:lang w:eastAsia="zh-CN" w:bidi="hi-IN"/>
              </w:rPr>
              <w:t>Valider un modèle numérique de l’objet simulé</w:t>
            </w:r>
          </w:p>
        </w:tc>
        <w:tc>
          <w:tcPr>
            <w:tcW w:w="4678" w:type="dxa"/>
            <w:vAlign w:val="center"/>
          </w:tcPr>
          <w:p w:rsidR="009B46CC" w:rsidRPr="00292BC7" w:rsidRDefault="009B46CC" w:rsidP="005C050A">
            <w:pPr>
              <w:pStyle w:val="Contenudetableau"/>
              <w:rPr>
                <w:lang w:eastAsia="zh-CN" w:bidi="hi-IN"/>
              </w:rPr>
            </w:pPr>
            <w:r w:rsidRPr="00292BC7">
              <w:rPr>
                <w:lang w:eastAsia="zh-CN" w:bidi="hi-IN"/>
              </w:rPr>
              <w:t>Écarts entre les per</w:t>
            </w:r>
            <w:r w:rsidR="00F9528B" w:rsidRPr="00292BC7">
              <w:rPr>
                <w:lang w:eastAsia="zh-CN" w:bidi="hi-IN"/>
              </w:rPr>
              <w:t>formances simulées et mesurées</w:t>
            </w:r>
          </w:p>
          <w:p w:rsidR="009B46CC" w:rsidRPr="00292BC7" w:rsidRDefault="009B46CC" w:rsidP="005C050A">
            <w:pPr>
              <w:pStyle w:val="Contenudetableau"/>
              <w:rPr>
                <w:lang w:eastAsia="zh-CN" w:bidi="hi-IN"/>
              </w:rPr>
            </w:pPr>
            <w:r w:rsidRPr="00292BC7">
              <w:rPr>
                <w:lang w:eastAsia="zh-CN" w:bidi="hi-IN"/>
              </w:rPr>
              <w:t>Limites de validité d’un modèle</w:t>
            </w:r>
          </w:p>
        </w:tc>
        <w:tc>
          <w:tcPr>
            <w:tcW w:w="1134" w:type="dxa"/>
            <w:vAlign w:val="center"/>
          </w:tcPr>
          <w:p w:rsidR="009B46CC" w:rsidRPr="00292BC7" w:rsidRDefault="00A760BA" w:rsidP="005C050A">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bl>
    <w:p w:rsidR="0084419C" w:rsidRPr="005C050A" w:rsidRDefault="0084419C" w:rsidP="005C050A">
      <w:pPr>
        <w:spacing w:before="0"/>
        <w:rPr>
          <w:rFonts w:cs="Arial"/>
          <w:sz w:val="12"/>
          <w:lang w:eastAsia="zh-CN" w:bidi="hi-IN"/>
        </w:rPr>
      </w:pPr>
    </w:p>
    <w:tbl>
      <w:tblPr>
        <w:tblStyle w:val="Style1"/>
        <w:tblW w:w="5000" w:type="pct"/>
        <w:tblLayout w:type="fixed"/>
        <w:tblLook w:val="04A0" w:firstRow="1" w:lastRow="0" w:firstColumn="1" w:lastColumn="0" w:noHBand="0" w:noVBand="1"/>
      </w:tblPr>
      <w:tblGrid>
        <w:gridCol w:w="9128"/>
      </w:tblGrid>
      <w:tr w:rsidR="0084419C" w:rsidRPr="00292BC7" w:rsidTr="005C050A">
        <w:trPr>
          <w:trHeight w:val="454"/>
        </w:trPr>
        <w:tc>
          <w:tcPr>
            <w:tcW w:w="9356" w:type="dxa"/>
            <w:hideMark/>
          </w:tcPr>
          <w:p w:rsidR="0084419C" w:rsidRPr="00292BC7" w:rsidRDefault="0084419C" w:rsidP="00970698">
            <w:pPr>
              <w:pStyle w:val="Titre5tableau"/>
              <w:spacing w:before="120" w:after="120"/>
              <w:rPr>
                <w:color w:val="000000"/>
                <w:lang w:bidi="hi-IN"/>
              </w:rPr>
            </w:pPr>
            <w:r w:rsidRPr="00292BC7">
              <w:rPr>
                <w:lang w:bidi="hi-IN"/>
              </w:rPr>
              <w:t>Contexte</w:t>
            </w:r>
          </w:p>
        </w:tc>
      </w:tr>
      <w:tr w:rsidR="0084419C" w:rsidRPr="00292BC7" w:rsidTr="005C050A">
        <w:tc>
          <w:tcPr>
            <w:tcW w:w="9356" w:type="dxa"/>
            <w:hideMark/>
          </w:tcPr>
          <w:p w:rsidR="001353C2" w:rsidRPr="00292BC7" w:rsidRDefault="0084419C" w:rsidP="00462898">
            <w:pPr>
              <w:pStyle w:val="Contenudetableau"/>
              <w:jc w:val="both"/>
            </w:pPr>
            <w:r w:rsidRPr="00292BC7">
              <w:t>Les produits supports des expérimentations sont multi-physiques. Ils peuvent également être une structure ou un ouvrage.</w:t>
            </w:r>
          </w:p>
          <w:p w:rsidR="0084419C" w:rsidRPr="00292BC7" w:rsidRDefault="0084419C" w:rsidP="00462898">
            <w:pPr>
              <w:pStyle w:val="Contenudetableau"/>
              <w:jc w:val="both"/>
            </w:pPr>
            <w:r w:rsidRPr="00292BC7">
              <w:t>Les expérimentations peuvent s’effectuer sur tout ou partie du produit matériel ou son jumeau numérique. L’implantation de blocs de mesure préconfigurés (fournis dans des bibliothèques logicielles intégrées) dans un modèle multi-physique est à développer particulièrement.</w:t>
            </w:r>
          </w:p>
          <w:p w:rsidR="0084419C" w:rsidRPr="00292BC7" w:rsidRDefault="0084419C" w:rsidP="00462898">
            <w:pPr>
              <w:pStyle w:val="Contenudetableau"/>
              <w:jc w:val="both"/>
            </w:pPr>
            <w:r w:rsidRPr="00292BC7">
              <w:t>L’</w:t>
            </w:r>
            <w:r w:rsidR="00304A2C" w:rsidRPr="00292BC7">
              <w:t>usage pédagogique des smartphones ou des tablettes numériques est possible, notamment pour leurs</w:t>
            </w:r>
            <w:r w:rsidRPr="00292BC7">
              <w:t xml:space="preserve"> capacités d’acquisitions de grandeurs physiques</w:t>
            </w:r>
            <w:r w:rsidR="00304A2C" w:rsidRPr="00292BC7">
              <w:t xml:space="preserve"> ain</w:t>
            </w:r>
            <w:r w:rsidR="00AD0DDF" w:rsidRPr="00292BC7">
              <w:t>si que pour l’interfaçage</w:t>
            </w:r>
            <w:r w:rsidR="00A1700D" w:rsidRPr="00292BC7">
              <w:t xml:space="preserve"> </w:t>
            </w:r>
            <w:r w:rsidR="00AD0DDF" w:rsidRPr="00292BC7">
              <w:t>homme</w:t>
            </w:r>
            <w:r w:rsidR="00304A2C" w:rsidRPr="00292BC7">
              <w:t>-machine</w:t>
            </w:r>
            <w:r w:rsidR="00AD0DDF" w:rsidRPr="00292BC7">
              <w:t xml:space="preserve">. </w:t>
            </w:r>
          </w:p>
        </w:tc>
      </w:tr>
    </w:tbl>
    <w:p w:rsidR="005E4478" w:rsidRPr="00292BC7" w:rsidRDefault="005E4478" w:rsidP="00627006">
      <w:pPr>
        <w:rPr>
          <w:rFonts w:cs="Arial"/>
        </w:rPr>
      </w:pPr>
      <w:bookmarkStart w:id="33" w:name="_Toc528153056"/>
    </w:p>
    <w:p w:rsidR="00B83141" w:rsidRPr="00292BC7" w:rsidRDefault="00B83141" w:rsidP="00462898">
      <w:pPr>
        <w:pStyle w:val="Titre3"/>
      </w:pPr>
      <w:bookmarkStart w:id="34" w:name="_Toc531639448"/>
      <w:r w:rsidRPr="00292BC7">
        <w:t>S’informer, choisir, produire de l’information pour communiquer au sein d’une équipe ou avec des intervenants extérieurs</w:t>
      </w:r>
      <w:bookmarkEnd w:id="33"/>
      <w:bookmarkEnd w:id="34"/>
    </w:p>
    <w:p w:rsidR="00B83141" w:rsidRPr="00292BC7" w:rsidRDefault="00B83141" w:rsidP="00462898">
      <w:r w:rsidRPr="00292BC7">
        <w:t>L</w:t>
      </w:r>
      <w:r w:rsidR="00304A2C" w:rsidRPr="00292BC7">
        <w:t xml:space="preserve">es </w:t>
      </w:r>
      <w:r w:rsidRPr="00292BC7">
        <w:t>ingénieur</w:t>
      </w:r>
      <w:r w:rsidR="00304A2C" w:rsidRPr="00292BC7">
        <w:t>s</w:t>
      </w:r>
      <w:r w:rsidRPr="00292BC7">
        <w:t xml:space="preserve"> communique</w:t>
      </w:r>
      <w:r w:rsidR="00304A2C" w:rsidRPr="00292BC7">
        <w:t>nt</w:t>
      </w:r>
      <w:r w:rsidRPr="00292BC7">
        <w:t xml:space="preserve"> avec de nombreuses personnes. Il</w:t>
      </w:r>
      <w:r w:rsidR="00304A2C" w:rsidRPr="00292BC7">
        <w:t>s</w:t>
      </w:r>
      <w:r w:rsidRPr="00292BC7">
        <w:t xml:space="preserve"> échange</w:t>
      </w:r>
      <w:r w:rsidR="00304A2C" w:rsidRPr="00292BC7">
        <w:t>nt</w:t>
      </w:r>
      <w:r w:rsidRPr="00292BC7">
        <w:t xml:space="preserve"> avec des non spécialistes pour comprendre leur besoin ainsi qu’avec de nombreux intervenants au sein de l’entreprise et avec des partenaires.</w:t>
      </w:r>
    </w:p>
    <w:p w:rsidR="00B83141" w:rsidRPr="00292BC7" w:rsidRDefault="00B83141" w:rsidP="00462898">
      <w:r w:rsidRPr="00292BC7">
        <w:t>L</w:t>
      </w:r>
      <w:r w:rsidR="00304A2C" w:rsidRPr="00292BC7">
        <w:t xml:space="preserve">es </w:t>
      </w:r>
      <w:r w:rsidRPr="00292BC7">
        <w:t>ingénieur</w:t>
      </w:r>
      <w:r w:rsidR="00304A2C" w:rsidRPr="00292BC7">
        <w:t>s</w:t>
      </w:r>
      <w:r w:rsidRPr="00292BC7">
        <w:t xml:space="preserve"> sélectionne</w:t>
      </w:r>
      <w:r w:rsidR="00304A2C" w:rsidRPr="00292BC7">
        <w:t>nt</w:t>
      </w:r>
      <w:r w:rsidRPr="00292BC7">
        <w:t xml:space="preserve"> des informations pertinentes, </w:t>
      </w:r>
      <w:r w:rsidR="0037290E" w:rsidRPr="00292BC7">
        <w:t>il</w:t>
      </w:r>
      <w:r w:rsidR="00304A2C" w:rsidRPr="00292BC7">
        <w:t>s</w:t>
      </w:r>
      <w:r w:rsidR="0037290E" w:rsidRPr="00292BC7">
        <w:t xml:space="preserve"> </w:t>
      </w:r>
      <w:r w:rsidRPr="00292BC7">
        <w:t>produi</w:t>
      </w:r>
      <w:r w:rsidR="00304A2C" w:rsidRPr="00292BC7">
        <w:t>sen</w:t>
      </w:r>
      <w:r w:rsidRPr="00292BC7">
        <w:t>t et présente</w:t>
      </w:r>
      <w:r w:rsidR="00304A2C" w:rsidRPr="00292BC7">
        <w:t>nt</w:t>
      </w:r>
      <w:r w:rsidRPr="00292BC7">
        <w:t xml:space="preserve"> des informations re</w:t>
      </w:r>
      <w:r w:rsidR="00304A2C" w:rsidRPr="00292BC7">
        <w:t>latives à leur</w:t>
      </w:r>
      <w:r w:rsidRPr="00292BC7">
        <w:t xml:space="preserve"> activité.</w:t>
      </w:r>
    </w:p>
    <w:p w:rsidR="00304A2C" w:rsidRPr="00292BC7" w:rsidRDefault="00B83141" w:rsidP="00462898">
      <w:r w:rsidRPr="00292BC7">
        <w:lastRenderedPageBreak/>
        <w:t>L</w:t>
      </w:r>
      <w:r w:rsidR="00304A2C" w:rsidRPr="00292BC7">
        <w:t xml:space="preserve">es </w:t>
      </w:r>
      <w:r w:rsidRPr="00292BC7">
        <w:t>ingénieur</w:t>
      </w:r>
      <w:r w:rsidR="00304A2C" w:rsidRPr="00292BC7">
        <w:t>s</w:t>
      </w:r>
      <w:r w:rsidRPr="00292BC7">
        <w:t xml:space="preserve"> propose</w:t>
      </w:r>
      <w:r w:rsidR="00304A2C" w:rsidRPr="00292BC7">
        <w:t>nt</w:t>
      </w:r>
      <w:r w:rsidRPr="00292BC7">
        <w:t xml:space="preserve"> des solutions innovantes qu’il</w:t>
      </w:r>
      <w:r w:rsidR="00304A2C" w:rsidRPr="00292BC7">
        <w:t>s</w:t>
      </w:r>
      <w:r w:rsidRPr="00292BC7">
        <w:t xml:space="preserve"> présente</w:t>
      </w:r>
      <w:r w:rsidR="00304A2C" w:rsidRPr="00292BC7">
        <w:t>nt</w:t>
      </w:r>
      <w:r w:rsidRPr="00292BC7">
        <w:t xml:space="preserve"> de façon argumentée pour convaincre partenaires et décideurs.</w:t>
      </w:r>
    </w:p>
    <w:p w:rsidR="00B83141" w:rsidRPr="00292BC7" w:rsidRDefault="00B83141" w:rsidP="00462898">
      <w:r w:rsidRPr="00292BC7">
        <w:t>Ainsi, à l’issue d</w:t>
      </w:r>
      <w:r w:rsidR="00304A2C" w:rsidRPr="00292BC7">
        <w:t>u cycle terminal, les élèves s</w:t>
      </w:r>
      <w:r w:rsidRPr="00292BC7">
        <w:t>ont évalués sur leurs compétences à</w:t>
      </w:r>
      <w:r w:rsidR="00292BC7">
        <w:t> :</w:t>
      </w:r>
    </w:p>
    <w:p w:rsidR="00B83141" w:rsidRPr="00292BC7" w:rsidRDefault="00B83141" w:rsidP="00462898">
      <w:pPr>
        <w:pStyle w:val="liste"/>
        <w:rPr>
          <w:lang w:bidi="hi-IN"/>
        </w:rPr>
      </w:pPr>
      <w:r w:rsidRPr="00292BC7">
        <w:rPr>
          <w:lang w:bidi="hi-IN"/>
        </w:rPr>
        <w:t>rechercher, traiter et organiser des informations</w:t>
      </w:r>
      <w:r w:rsidR="00292BC7">
        <w:rPr>
          <w:lang w:bidi="hi-IN"/>
        </w:rPr>
        <w:t> ;</w:t>
      </w:r>
    </w:p>
    <w:p w:rsidR="00B83141" w:rsidRPr="00292BC7" w:rsidRDefault="00B83141" w:rsidP="00462898">
      <w:pPr>
        <w:pStyle w:val="liste"/>
        <w:rPr>
          <w:lang w:bidi="hi-IN"/>
        </w:rPr>
      </w:pPr>
      <w:r w:rsidRPr="00292BC7">
        <w:rPr>
          <w:lang w:bidi="hi-IN"/>
        </w:rPr>
        <w:t xml:space="preserve">choisir et produire un support de communication via un </w:t>
      </w:r>
      <w:proofErr w:type="spellStart"/>
      <w:r w:rsidRPr="00292BC7">
        <w:rPr>
          <w:lang w:bidi="hi-IN"/>
        </w:rPr>
        <w:t>média</w:t>
      </w:r>
      <w:proofErr w:type="spellEnd"/>
      <w:r w:rsidRPr="00292BC7">
        <w:rPr>
          <w:lang w:bidi="hi-IN"/>
        </w:rPr>
        <w:t xml:space="preserve"> adapté</w:t>
      </w:r>
      <w:r w:rsidR="00292BC7">
        <w:rPr>
          <w:lang w:bidi="hi-IN"/>
        </w:rPr>
        <w:t> ;</w:t>
      </w:r>
    </w:p>
    <w:p w:rsidR="00B83141" w:rsidRPr="00292BC7" w:rsidRDefault="00B83141" w:rsidP="00462898">
      <w:pPr>
        <w:pStyle w:val="liste"/>
        <w:rPr>
          <w:lang w:bidi="hi-IN"/>
        </w:rPr>
      </w:pPr>
      <w:r w:rsidRPr="00292BC7">
        <w:rPr>
          <w:lang w:bidi="hi-IN"/>
        </w:rPr>
        <w:t>argumenter et adapter le</w:t>
      </w:r>
      <w:r w:rsidR="00333B8E" w:rsidRPr="00292BC7">
        <w:rPr>
          <w:lang w:bidi="hi-IN"/>
        </w:rPr>
        <w:t xml:space="preserve">s </w:t>
      </w:r>
      <w:r w:rsidRPr="00292BC7">
        <w:rPr>
          <w:lang w:bidi="hi-IN"/>
        </w:rPr>
        <w:t>stratégies de communication au contexte</w:t>
      </w:r>
      <w:r w:rsidR="00292BC7">
        <w:rPr>
          <w:lang w:bidi="hi-IN"/>
        </w:rPr>
        <w:t> ;</w:t>
      </w:r>
    </w:p>
    <w:p w:rsidR="00616A1C" w:rsidRPr="00292BC7" w:rsidRDefault="00B83141" w:rsidP="00462898">
      <w:pPr>
        <w:pStyle w:val="liste"/>
        <w:rPr>
          <w:lang w:bidi="hi-IN"/>
        </w:rPr>
      </w:pPr>
      <w:r w:rsidRPr="00292BC7">
        <w:rPr>
          <w:lang w:bidi="hi-IN"/>
        </w:rPr>
        <w:t>travailler de manière collaborative en présentiel ou à distance.</w:t>
      </w:r>
    </w:p>
    <w:p w:rsidR="00627006" w:rsidRPr="00292BC7" w:rsidRDefault="00627006" w:rsidP="00B730D6">
      <w:pPr>
        <w:rPr>
          <w:rFonts w:cs="Arial"/>
          <w:lang w:eastAsia="zh-CN" w:bidi="hi-IN"/>
        </w:rPr>
      </w:pPr>
    </w:p>
    <w:tbl>
      <w:tblPr>
        <w:tblStyle w:val="Style1"/>
        <w:tblW w:w="5000" w:type="pct"/>
        <w:tblLayout w:type="fixed"/>
        <w:tblLook w:val="04A0" w:firstRow="1" w:lastRow="0" w:firstColumn="1" w:lastColumn="0" w:noHBand="0" w:noVBand="1"/>
      </w:tblPr>
      <w:tblGrid>
        <w:gridCol w:w="3457"/>
        <w:gridCol w:w="4563"/>
        <w:gridCol w:w="1108"/>
      </w:tblGrid>
      <w:tr w:rsidR="00970698" w:rsidRPr="00970698" w:rsidTr="00970698">
        <w:trPr>
          <w:trHeight w:val="20"/>
        </w:trPr>
        <w:tc>
          <w:tcPr>
            <w:tcW w:w="9356" w:type="dxa"/>
            <w:gridSpan w:val="3"/>
            <w:shd w:val="clear" w:color="auto" w:fill="17818E"/>
          </w:tcPr>
          <w:p w:rsidR="001353C2" w:rsidRPr="00970698" w:rsidRDefault="001353C2" w:rsidP="00462898">
            <w:pPr>
              <w:pStyle w:val="T4tableau"/>
              <w:rPr>
                <w:color w:val="FFFFFF" w:themeColor="background1"/>
              </w:rPr>
            </w:pPr>
            <w:r w:rsidRPr="00970698">
              <w:rPr>
                <w:color w:val="FFFFFF" w:themeColor="background1"/>
              </w:rPr>
              <w:t>COMMUNIQUER</w:t>
            </w:r>
          </w:p>
        </w:tc>
      </w:tr>
      <w:tr w:rsidR="001353C2" w:rsidRPr="00292BC7" w:rsidTr="00462898">
        <w:trPr>
          <w:trHeight w:val="20"/>
        </w:trPr>
        <w:tc>
          <w:tcPr>
            <w:tcW w:w="3544" w:type="dxa"/>
          </w:tcPr>
          <w:p w:rsidR="001353C2" w:rsidRPr="00292BC7" w:rsidRDefault="001353C2" w:rsidP="00462898">
            <w:pPr>
              <w:pStyle w:val="Titre5tableau"/>
              <w:rPr>
                <w:lang w:bidi="hi-IN"/>
              </w:rPr>
            </w:pPr>
            <w:r w:rsidRPr="00292BC7">
              <w:rPr>
                <w:lang w:bidi="hi-IN"/>
              </w:rPr>
              <w:t>Compétences développées</w:t>
            </w:r>
          </w:p>
        </w:tc>
        <w:tc>
          <w:tcPr>
            <w:tcW w:w="4678" w:type="dxa"/>
          </w:tcPr>
          <w:p w:rsidR="001353C2" w:rsidRPr="00292BC7" w:rsidRDefault="001353C2" w:rsidP="00462898">
            <w:pPr>
              <w:pStyle w:val="Titre5tableau"/>
              <w:rPr>
                <w:lang w:bidi="hi-IN"/>
              </w:rPr>
            </w:pPr>
            <w:r w:rsidRPr="00292BC7">
              <w:rPr>
                <w:lang w:bidi="hi-IN"/>
              </w:rPr>
              <w:t>Connaissances associées</w:t>
            </w:r>
          </w:p>
        </w:tc>
        <w:tc>
          <w:tcPr>
            <w:tcW w:w="1134" w:type="dxa"/>
          </w:tcPr>
          <w:p w:rsidR="001353C2" w:rsidRPr="00292BC7" w:rsidRDefault="001353C2" w:rsidP="00462898">
            <w:pPr>
              <w:pStyle w:val="Titre5tableau"/>
              <w:rPr>
                <w:lang w:bidi="hi-IN"/>
              </w:rPr>
            </w:pPr>
            <w:r w:rsidRPr="00292BC7">
              <w:rPr>
                <w:lang w:bidi="hi-IN"/>
              </w:rPr>
              <w:t>Classe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Présenter un protocole, une démarche, une solution en réponse à un besoin</w:t>
            </w:r>
          </w:p>
          <w:p w:rsidR="00087F38" w:rsidRPr="00292BC7" w:rsidRDefault="00087F38" w:rsidP="00462898">
            <w:pPr>
              <w:pStyle w:val="Contenudetableau"/>
              <w:rPr>
                <w:lang w:eastAsia="zh-CN" w:bidi="hi-IN"/>
              </w:rPr>
            </w:pPr>
            <w:r w:rsidRPr="00292BC7">
              <w:rPr>
                <w:lang w:eastAsia="zh-CN" w:bidi="hi-IN"/>
              </w:rPr>
              <w:t>Présenter et formaliser une idée</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Diagrammes fonctionnels, schémas, croquis</w:t>
            </w:r>
          </w:p>
        </w:tc>
        <w:tc>
          <w:tcPr>
            <w:tcW w:w="1134" w:type="dxa"/>
            <w:vAlign w:val="center"/>
          </w:tcPr>
          <w:p w:rsidR="00087F38" w:rsidRPr="00292BC7" w:rsidRDefault="00087F38" w:rsidP="00462898">
            <w:pPr>
              <w:spacing w:after="60"/>
              <w:jc w:val="center"/>
              <w:rPr>
                <w:rFonts w:cs="Arial"/>
                <w:lang w:eastAsia="zh-CN" w:bidi="hi-IN"/>
              </w:rPr>
            </w:pPr>
            <w:r w:rsidRPr="00292BC7">
              <w:rPr>
                <w:rFonts w:cs="Arial"/>
                <w:lang w:eastAsia="zh-CN" w:bidi="hi-IN"/>
              </w:rPr>
              <w:t>T</w:t>
            </w:r>
            <w:r w:rsidR="00304A2C" w:rsidRPr="00292BC7">
              <w:rPr>
                <w:rFonts w:cs="Arial"/>
                <w:vertAlign w:val="superscript"/>
                <w:lang w:eastAsia="zh-CN" w:bidi="hi-IN"/>
              </w:rPr>
              <w:t>ale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Rendre compte de résultats</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Tableau, graphique, diaporama, carte mentale</w:t>
            </w:r>
          </w:p>
        </w:tc>
        <w:tc>
          <w:tcPr>
            <w:tcW w:w="1134" w:type="dxa"/>
            <w:vAlign w:val="center"/>
          </w:tcPr>
          <w:p w:rsidR="00087F38" w:rsidRPr="00292BC7" w:rsidRDefault="00087F38" w:rsidP="00462898">
            <w:pPr>
              <w:spacing w:after="60"/>
              <w:jc w:val="center"/>
              <w:rPr>
                <w:rFonts w:cs="Arial"/>
                <w:lang w:eastAsia="zh-CN" w:bidi="hi-IN"/>
              </w:rPr>
            </w:pPr>
            <w:r w:rsidRPr="00292BC7">
              <w:rPr>
                <w:rFonts w:cs="Arial"/>
                <w:lang w:eastAsia="zh-CN" w:bidi="hi-IN"/>
              </w:rPr>
              <w:t>1</w:t>
            </w:r>
            <w:r w:rsidR="00304A2C" w:rsidRPr="00292BC7">
              <w:rPr>
                <w:rFonts w:cs="Arial"/>
                <w:vertAlign w:val="superscript"/>
                <w:lang w:eastAsia="zh-CN" w:bidi="hi-IN"/>
              </w:rPr>
              <w:t>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Collecter et extraire des données</w:t>
            </w:r>
          </w:p>
          <w:p w:rsidR="00087F38" w:rsidRPr="00292BC7" w:rsidRDefault="00087F38" w:rsidP="00462898">
            <w:pPr>
              <w:pStyle w:val="Contenudetableau"/>
              <w:rPr>
                <w:lang w:eastAsia="zh-CN" w:bidi="hi-IN"/>
              </w:rPr>
            </w:pPr>
            <w:r w:rsidRPr="00292BC7">
              <w:rPr>
                <w:lang w:eastAsia="zh-CN" w:bidi="hi-IN"/>
              </w:rPr>
              <w:t>Comparer, traiter, organiser et synthétis</w:t>
            </w:r>
            <w:r w:rsidR="00BE3C01">
              <w:rPr>
                <w:lang w:eastAsia="zh-CN" w:bidi="hi-IN"/>
              </w:rPr>
              <w:t>er les informations pertinentes</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ENT, moteurs de recherche, internet, blog, base de données, dossiers techniques</w:t>
            </w:r>
          </w:p>
        </w:tc>
        <w:tc>
          <w:tcPr>
            <w:tcW w:w="1134" w:type="dxa"/>
            <w:vAlign w:val="center"/>
          </w:tcPr>
          <w:p w:rsidR="00087F38" w:rsidRPr="00292BC7" w:rsidRDefault="00304A2C" w:rsidP="00462898">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Documenter un programme informatique</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Commentaires de programmes</w:t>
            </w:r>
          </w:p>
        </w:tc>
        <w:tc>
          <w:tcPr>
            <w:tcW w:w="1134" w:type="dxa"/>
            <w:vAlign w:val="center"/>
          </w:tcPr>
          <w:p w:rsidR="00087F38" w:rsidRPr="00292BC7" w:rsidRDefault="00304A2C" w:rsidP="00462898">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Développer des tutoriels, établir une communication à distance</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Montage audio / vidé</w:t>
            </w:r>
            <w:bookmarkStart w:id="35" w:name="_GoBack"/>
            <w:bookmarkEnd w:id="35"/>
            <w:r w:rsidRPr="00292BC7">
              <w:rPr>
                <w:lang w:eastAsia="zh-CN" w:bidi="hi-IN"/>
              </w:rPr>
              <w:t>o</w:t>
            </w:r>
          </w:p>
        </w:tc>
        <w:tc>
          <w:tcPr>
            <w:tcW w:w="1134" w:type="dxa"/>
            <w:vAlign w:val="center"/>
          </w:tcPr>
          <w:p w:rsidR="00087F38" w:rsidRPr="00292BC7" w:rsidRDefault="00304A2C" w:rsidP="00462898">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Travailler de manière collaborative</w:t>
            </w:r>
          </w:p>
          <w:p w:rsidR="00087F38" w:rsidRPr="00292BC7" w:rsidRDefault="00087F38" w:rsidP="00462898">
            <w:pPr>
              <w:pStyle w:val="Contenudetableau"/>
              <w:rPr>
                <w:lang w:eastAsia="zh-CN" w:bidi="hi-IN"/>
              </w:rPr>
            </w:pPr>
            <w:r w:rsidRPr="00292BC7">
              <w:rPr>
                <w:lang w:eastAsia="zh-CN" w:bidi="hi-IN"/>
              </w:rPr>
              <w:t>Trouver un tiers expert</w:t>
            </w:r>
          </w:p>
          <w:p w:rsidR="00087F38" w:rsidRPr="00292BC7" w:rsidRDefault="00087F38" w:rsidP="00462898">
            <w:pPr>
              <w:pStyle w:val="Contenudetableau"/>
              <w:rPr>
                <w:lang w:eastAsia="zh-CN" w:bidi="hi-IN"/>
              </w:rPr>
            </w:pPr>
            <w:r w:rsidRPr="00292BC7">
              <w:rPr>
                <w:lang w:eastAsia="zh-CN" w:bidi="hi-IN"/>
              </w:rPr>
              <w:t>Collaborer en direct ou sur une plateforme, via un espace de fichiers partagés</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Espaces partagés et de stockage, ENT</w:t>
            </w:r>
          </w:p>
        </w:tc>
        <w:tc>
          <w:tcPr>
            <w:tcW w:w="1134" w:type="dxa"/>
            <w:vAlign w:val="center"/>
          </w:tcPr>
          <w:p w:rsidR="00087F38" w:rsidRPr="00292BC7" w:rsidRDefault="001978C0" w:rsidP="00462898">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87F38" w:rsidRPr="00292BC7" w:rsidTr="00462898">
        <w:trPr>
          <w:trHeight w:val="20"/>
        </w:trPr>
        <w:tc>
          <w:tcPr>
            <w:tcW w:w="3544" w:type="dxa"/>
            <w:vAlign w:val="center"/>
          </w:tcPr>
          <w:p w:rsidR="00292BC7" w:rsidRDefault="00087F38" w:rsidP="00462898">
            <w:pPr>
              <w:pStyle w:val="Contenudetableau"/>
              <w:rPr>
                <w:lang w:eastAsia="zh-CN" w:bidi="hi-IN"/>
              </w:rPr>
            </w:pPr>
            <w:r w:rsidRPr="00292BC7">
              <w:rPr>
                <w:lang w:eastAsia="zh-CN" w:bidi="hi-IN"/>
              </w:rPr>
              <w:t>Adapter sa communication au public visé et sélectionner les informations à transmettre</w:t>
            </w:r>
          </w:p>
          <w:p w:rsidR="00087F38" w:rsidRPr="00292BC7" w:rsidRDefault="00087F38" w:rsidP="00462898">
            <w:pPr>
              <w:pStyle w:val="Contenudetableau"/>
              <w:rPr>
                <w:lang w:eastAsia="zh-CN" w:bidi="hi-IN"/>
              </w:rPr>
            </w:pPr>
            <w:r w:rsidRPr="00292BC7">
              <w:rPr>
                <w:lang w:eastAsia="zh-CN" w:bidi="hi-IN"/>
              </w:rPr>
              <w:t>Scénariser un document suivant le public visé</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Média, outils m</w:t>
            </w:r>
            <w:r w:rsidR="00063D1A" w:rsidRPr="00292BC7">
              <w:rPr>
                <w:lang w:eastAsia="zh-CN" w:bidi="hi-IN"/>
              </w:rPr>
              <w:t>ultimédia, outils bureautiques,</w:t>
            </w:r>
            <w:r w:rsidRPr="00292BC7">
              <w:rPr>
                <w:lang w:eastAsia="zh-CN" w:bidi="hi-IN"/>
              </w:rPr>
              <w:t xml:space="preserve"> carte mentale, diagramme de l'ingénierie-système, schéma, croquis, prototype</w:t>
            </w:r>
          </w:p>
        </w:tc>
        <w:tc>
          <w:tcPr>
            <w:tcW w:w="1134" w:type="dxa"/>
            <w:vAlign w:val="center"/>
          </w:tcPr>
          <w:p w:rsidR="00087F38" w:rsidRPr="00292BC7" w:rsidRDefault="001978C0" w:rsidP="00462898">
            <w:pPr>
              <w:spacing w:after="60"/>
              <w:jc w:val="center"/>
              <w:rPr>
                <w:rFonts w:cs="Arial"/>
                <w:lang w:eastAsia="zh-CN" w:bidi="hi-IN"/>
              </w:rPr>
            </w:pPr>
            <w:r w:rsidRPr="00292BC7">
              <w:rPr>
                <w:rFonts w:cs="Arial"/>
                <w:lang w:eastAsia="zh-CN" w:bidi="hi-IN"/>
              </w:rPr>
              <w:t>1</w:t>
            </w:r>
            <w:r w:rsidRPr="00292BC7">
              <w:rPr>
                <w:rFonts w:cs="Arial"/>
                <w:vertAlign w:val="superscript"/>
                <w:lang w:eastAsia="zh-CN" w:bidi="hi-IN"/>
              </w:rPr>
              <w:t>e</w:t>
            </w:r>
          </w:p>
        </w:tc>
      </w:tr>
      <w:tr w:rsidR="00087F38" w:rsidRPr="00292BC7" w:rsidTr="00462898">
        <w:trPr>
          <w:trHeight w:val="20"/>
        </w:trPr>
        <w:tc>
          <w:tcPr>
            <w:tcW w:w="3544" w:type="dxa"/>
            <w:vAlign w:val="center"/>
          </w:tcPr>
          <w:p w:rsidR="00087F38" w:rsidRPr="00292BC7" w:rsidRDefault="00087F38" w:rsidP="00462898">
            <w:pPr>
              <w:pStyle w:val="Contenudetableau"/>
              <w:rPr>
                <w:lang w:eastAsia="zh-CN" w:bidi="hi-IN"/>
              </w:rPr>
            </w:pPr>
            <w:r w:rsidRPr="00292BC7">
              <w:rPr>
                <w:lang w:eastAsia="zh-CN" w:bidi="hi-IN"/>
              </w:rPr>
              <w:t xml:space="preserve">Communiquer </w:t>
            </w:r>
            <w:r w:rsidR="00333B8E" w:rsidRPr="00292BC7">
              <w:rPr>
                <w:lang w:eastAsia="zh-CN" w:bidi="hi-IN"/>
              </w:rPr>
              <w:t>de façon convaincante</w:t>
            </w:r>
          </w:p>
        </w:tc>
        <w:tc>
          <w:tcPr>
            <w:tcW w:w="4678" w:type="dxa"/>
            <w:vAlign w:val="center"/>
          </w:tcPr>
          <w:p w:rsidR="00087F38" w:rsidRPr="00292BC7" w:rsidRDefault="00087F38" w:rsidP="00462898">
            <w:pPr>
              <w:pStyle w:val="Contenudetableau"/>
              <w:rPr>
                <w:lang w:eastAsia="zh-CN" w:bidi="hi-IN"/>
              </w:rPr>
            </w:pPr>
            <w:r w:rsidRPr="00292BC7">
              <w:rPr>
                <w:lang w:eastAsia="zh-CN" w:bidi="hi-IN"/>
              </w:rPr>
              <w:t>Placement de la voix, qualité de l’expression, gestion du temps</w:t>
            </w:r>
          </w:p>
        </w:tc>
        <w:tc>
          <w:tcPr>
            <w:tcW w:w="1134" w:type="dxa"/>
            <w:vAlign w:val="center"/>
          </w:tcPr>
          <w:p w:rsidR="00087F38" w:rsidRPr="00292BC7" w:rsidRDefault="001978C0" w:rsidP="00462898">
            <w:pPr>
              <w:spacing w:after="60"/>
              <w:jc w:val="center"/>
              <w:rPr>
                <w:rFonts w:cs="Arial"/>
                <w:lang w:eastAsia="zh-CN" w:bidi="hi-IN"/>
              </w:rPr>
            </w:pPr>
            <w:r w:rsidRPr="00292BC7">
              <w:rPr>
                <w:rFonts w:cs="Arial"/>
                <w:lang w:eastAsia="zh-CN" w:bidi="hi-IN"/>
              </w:rPr>
              <w:t>T</w:t>
            </w:r>
            <w:r w:rsidRPr="00292BC7">
              <w:rPr>
                <w:rFonts w:cs="Arial"/>
                <w:vertAlign w:val="superscript"/>
                <w:lang w:eastAsia="zh-CN" w:bidi="hi-IN"/>
              </w:rPr>
              <w:t>ale</w:t>
            </w:r>
          </w:p>
        </w:tc>
      </w:tr>
    </w:tbl>
    <w:p w:rsidR="00000743" w:rsidRPr="00462898" w:rsidRDefault="00000743" w:rsidP="00462898">
      <w:pPr>
        <w:spacing w:before="0"/>
        <w:rPr>
          <w:rFonts w:cs="Arial"/>
          <w:sz w:val="12"/>
          <w:lang w:eastAsia="zh-CN" w:bidi="hi-IN"/>
        </w:rPr>
      </w:pPr>
    </w:p>
    <w:tbl>
      <w:tblPr>
        <w:tblStyle w:val="Style1"/>
        <w:tblW w:w="5000" w:type="pct"/>
        <w:tblLayout w:type="fixed"/>
        <w:tblLook w:val="04A0" w:firstRow="1" w:lastRow="0" w:firstColumn="1" w:lastColumn="0" w:noHBand="0" w:noVBand="1"/>
      </w:tblPr>
      <w:tblGrid>
        <w:gridCol w:w="9128"/>
      </w:tblGrid>
      <w:tr w:rsidR="00214316" w:rsidRPr="00292BC7" w:rsidTr="00462898">
        <w:trPr>
          <w:trHeight w:val="454"/>
        </w:trPr>
        <w:tc>
          <w:tcPr>
            <w:tcW w:w="9356" w:type="dxa"/>
            <w:hideMark/>
          </w:tcPr>
          <w:p w:rsidR="00214316" w:rsidRPr="00292BC7" w:rsidRDefault="00214316" w:rsidP="00970698">
            <w:pPr>
              <w:pStyle w:val="Titre5tableau"/>
              <w:spacing w:before="120" w:after="120"/>
              <w:rPr>
                <w:color w:val="000000"/>
                <w:lang w:bidi="hi-IN"/>
              </w:rPr>
            </w:pPr>
            <w:r w:rsidRPr="00292BC7">
              <w:rPr>
                <w:lang w:bidi="hi-IN"/>
              </w:rPr>
              <w:t>Contexte</w:t>
            </w:r>
          </w:p>
        </w:tc>
      </w:tr>
      <w:tr w:rsidR="00214316" w:rsidRPr="00292BC7" w:rsidTr="00462898">
        <w:tc>
          <w:tcPr>
            <w:tcW w:w="9356" w:type="dxa"/>
            <w:hideMark/>
          </w:tcPr>
          <w:p w:rsidR="00214316" w:rsidRPr="00292BC7" w:rsidRDefault="00214316" w:rsidP="00462898">
            <w:pPr>
              <w:pStyle w:val="Contenudetableau"/>
              <w:jc w:val="both"/>
              <w:rPr>
                <w:lang w:eastAsia="zh-CN" w:bidi="hi-IN"/>
              </w:rPr>
            </w:pPr>
            <w:r w:rsidRPr="00292BC7">
              <w:rPr>
                <w:lang w:eastAsia="zh-CN" w:bidi="hi-IN"/>
              </w:rPr>
              <w:t>Les normes des croquis et schémas ne font pas l’objet de cours spécifiques et sont mis à disposition des élèves.</w:t>
            </w:r>
          </w:p>
          <w:p w:rsidR="00214316" w:rsidRPr="00292BC7" w:rsidRDefault="00214316" w:rsidP="00462898">
            <w:pPr>
              <w:pStyle w:val="Contenudetableau"/>
              <w:jc w:val="both"/>
              <w:rPr>
                <w:lang w:eastAsia="zh-CN" w:bidi="hi-IN"/>
              </w:rPr>
            </w:pPr>
            <w:r w:rsidRPr="00292BC7">
              <w:rPr>
                <w:lang w:eastAsia="zh-CN" w:bidi="hi-IN"/>
              </w:rPr>
              <w:t>La communication est une finalité liée à l’ense</w:t>
            </w:r>
            <w:r w:rsidR="00500733" w:rsidRPr="00292BC7">
              <w:rPr>
                <w:lang w:eastAsia="zh-CN" w:bidi="hi-IN"/>
              </w:rPr>
              <w:t>mble des activités et au projet</w:t>
            </w:r>
            <w:r w:rsidR="007E15CB" w:rsidRPr="00292BC7">
              <w:rPr>
                <w:lang w:eastAsia="zh-CN" w:bidi="hi-IN"/>
              </w:rPr>
              <w:t xml:space="preserve">. Elle </w:t>
            </w:r>
            <w:r w:rsidRPr="00292BC7">
              <w:rPr>
                <w:lang w:eastAsia="zh-CN" w:bidi="hi-IN"/>
              </w:rPr>
              <w:t>sera à favoriser dès que possible.</w:t>
            </w:r>
          </w:p>
          <w:p w:rsidR="00214316" w:rsidRPr="00292BC7" w:rsidRDefault="00214316" w:rsidP="00462898">
            <w:pPr>
              <w:pStyle w:val="Contenudetableau"/>
              <w:jc w:val="both"/>
              <w:rPr>
                <w:lang w:eastAsia="zh-CN" w:bidi="hi-IN"/>
              </w:rPr>
            </w:pPr>
            <w:r w:rsidRPr="00292BC7">
              <w:rPr>
                <w:lang w:eastAsia="zh-CN" w:bidi="hi-IN"/>
              </w:rPr>
              <w:t>Le travail collaboratif est un a</w:t>
            </w:r>
            <w:r w:rsidR="00500733" w:rsidRPr="00292BC7">
              <w:rPr>
                <w:lang w:eastAsia="zh-CN" w:bidi="hi-IN"/>
              </w:rPr>
              <w:t>xe majeur dans l’activité des i</w:t>
            </w:r>
            <w:r w:rsidRPr="00292BC7">
              <w:rPr>
                <w:lang w:eastAsia="zh-CN" w:bidi="hi-IN"/>
              </w:rPr>
              <w:t>ngénieur</w:t>
            </w:r>
            <w:r w:rsidR="00500733" w:rsidRPr="00292BC7">
              <w:rPr>
                <w:lang w:eastAsia="zh-CN" w:bidi="hi-IN"/>
              </w:rPr>
              <w:t>s</w:t>
            </w:r>
            <w:r w:rsidRPr="00292BC7">
              <w:rPr>
                <w:lang w:eastAsia="zh-CN" w:bidi="hi-IN"/>
              </w:rPr>
              <w:t>.</w:t>
            </w:r>
          </w:p>
        </w:tc>
      </w:tr>
    </w:tbl>
    <w:p w:rsidR="00C3615B" w:rsidRPr="00292BC7" w:rsidRDefault="00C3615B" w:rsidP="00627006">
      <w:pPr>
        <w:rPr>
          <w:rFonts w:cs="Arial"/>
          <w:lang w:eastAsia="zh-CN" w:bidi="hi-IN"/>
        </w:rPr>
      </w:pPr>
    </w:p>
    <w:sectPr w:rsidR="00C3615B" w:rsidRPr="00292BC7" w:rsidSect="00970698">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98" w:rsidRDefault="009B1498" w:rsidP="0003609D">
      <w:r>
        <w:separator/>
      </w:r>
    </w:p>
  </w:endnote>
  <w:endnote w:type="continuationSeparator" w:id="0">
    <w:p w:rsidR="009B1498" w:rsidRDefault="009B149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 PL SungtiL GB">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98" w:rsidRDefault="009B1498" w:rsidP="00292BC7">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9B1498" w:rsidRDefault="009B1498" w:rsidP="00292B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9B1498" w:rsidRPr="006E193C" w:rsidTr="00B730D6">
      <w:tc>
        <w:tcPr>
          <w:tcW w:w="10031" w:type="dxa"/>
        </w:tcPr>
        <w:p w:rsidR="009B1498" w:rsidRPr="00153C84" w:rsidRDefault="009B1498" w:rsidP="00131F98">
          <w:pPr>
            <w:pStyle w:val="Pieddepage"/>
            <w:spacing w:before="240"/>
            <w:rPr>
              <w:color w:val="007F9F"/>
            </w:rPr>
          </w:pPr>
          <w:r w:rsidRPr="00153C84">
            <w:rPr>
              <w:color w:val="007F9F"/>
            </w:rPr>
            <w:t xml:space="preserve">Sciences de l’ingénieur, enseignement de spécialité, </w:t>
          </w:r>
          <w:r>
            <w:rPr>
              <w:color w:val="007F9F"/>
            </w:rPr>
            <w:t>classes de première et terminale</w:t>
          </w:r>
          <w:r w:rsidRPr="00153C84">
            <w:rPr>
              <w:color w:val="007F9F"/>
            </w:rPr>
            <w:t>, voie générale.</w:t>
          </w:r>
        </w:p>
      </w:tc>
    </w:tr>
  </w:tbl>
  <w:p w:rsidR="009B1498" w:rsidRPr="00222A3B" w:rsidRDefault="009B14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98" w:rsidRDefault="009B1498" w:rsidP="0003609D">
      <w:r>
        <w:separator/>
      </w:r>
    </w:p>
  </w:footnote>
  <w:footnote w:type="continuationSeparator" w:id="0">
    <w:p w:rsidR="009B1498" w:rsidRDefault="009B149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98" w:rsidRPr="000655B0" w:rsidRDefault="009B1498" w:rsidP="00970698">
    <w:pPr>
      <w:pStyle w:val="En-tte"/>
    </w:pPr>
    <w:r>
      <w:t xml:space="preserve">   </w:t>
    </w:r>
    <w:r>
      <w:rPr>
        <w:noProof/>
        <w:lang w:eastAsia="fr-FR"/>
      </w:rPr>
      <w:drawing>
        <wp:inline distT="0" distB="0" distL="0" distR="0" wp14:anchorId="227BF81C" wp14:editId="08EA127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98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5CB68E"/>
    <w:lvl w:ilvl="0">
      <w:start w:val="1"/>
      <w:numFmt w:val="bullet"/>
      <w:lvlText w:val=""/>
      <w:lvlJc w:val="left"/>
      <w:pPr>
        <w:tabs>
          <w:tab w:val="num" w:pos="360"/>
        </w:tabs>
        <w:ind w:left="360" w:hanging="360"/>
      </w:pPr>
      <w:rPr>
        <w:rFonts w:ascii="Symbol" w:hAnsi="Symbol" w:hint="default"/>
      </w:rPr>
    </w:lvl>
  </w:abstractNum>
  <w:abstractNum w:abstractNumId="2">
    <w:nsid w:val="00A84B36"/>
    <w:multiLevelType w:val="hybridMultilevel"/>
    <w:tmpl w:val="9B0C99C0"/>
    <w:lvl w:ilvl="0" w:tplc="11AEC0BC">
      <w:numFmt w:val="bullet"/>
      <w:lvlText w:val="-"/>
      <w:lvlJc w:val="left"/>
      <w:pPr>
        <w:ind w:left="720" w:hanging="360"/>
      </w:pPr>
      <w:rPr>
        <w:rFonts w:ascii="Arial" w:eastAsia="AR PL SungtiL GB"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0E6CD9"/>
    <w:multiLevelType w:val="hybridMultilevel"/>
    <w:tmpl w:val="026679E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9D36DA"/>
    <w:multiLevelType w:val="hybridMultilevel"/>
    <w:tmpl w:val="61B263C6"/>
    <w:lvl w:ilvl="0" w:tplc="D8827808">
      <w:numFmt w:val="bullet"/>
      <w:lvlText w:val="-"/>
      <w:lvlJc w:val="left"/>
      <w:pPr>
        <w:ind w:left="1065" w:hanging="705"/>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AC55A9"/>
    <w:multiLevelType w:val="hybridMultilevel"/>
    <w:tmpl w:val="FD34539C"/>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15C24C0"/>
    <w:multiLevelType w:val="hybridMultilevel"/>
    <w:tmpl w:val="26D8743C"/>
    <w:lvl w:ilvl="0" w:tplc="FBC66ABA">
      <w:start w:val="1"/>
      <w:numFmt w:val="bullet"/>
      <w:lvlText w:val="-"/>
      <w:lvlJc w:val="left"/>
      <w:pPr>
        <w:ind w:left="360" w:hanging="360"/>
      </w:pPr>
      <w:rPr>
        <w:rFonts w:ascii="Calibri" w:eastAsia="Arial"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18722A8"/>
    <w:multiLevelType w:val="hybridMultilevel"/>
    <w:tmpl w:val="90129814"/>
    <w:lvl w:ilvl="0" w:tplc="040C0005">
      <w:start w:val="1"/>
      <w:numFmt w:val="bullet"/>
      <w:lvlText w:val=""/>
      <w:lvlJc w:val="left"/>
      <w:pPr>
        <w:ind w:left="720" w:hanging="360"/>
      </w:pPr>
      <w:rPr>
        <w:rFonts w:ascii="Wingdings" w:hAnsi="Wingdings" w:hint="default"/>
      </w:rPr>
    </w:lvl>
    <w:lvl w:ilvl="1" w:tplc="D2BAA876">
      <w:numFmt w:val="bullet"/>
      <w:lvlText w:val="-"/>
      <w:lvlJc w:val="left"/>
      <w:pPr>
        <w:ind w:left="1440" w:hanging="360"/>
      </w:pPr>
      <w:rPr>
        <w:rFonts w:ascii="Calibri" w:eastAsia="Arial"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2484A"/>
    <w:multiLevelType w:val="hybridMultilevel"/>
    <w:tmpl w:val="13C60124"/>
    <w:lvl w:ilvl="0" w:tplc="DE2AA358">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B9582C"/>
    <w:multiLevelType w:val="hybridMultilevel"/>
    <w:tmpl w:val="AE0446E0"/>
    <w:lvl w:ilvl="0" w:tplc="2F9E17D2">
      <w:start w:val="1"/>
      <w:numFmt w:val="bullet"/>
      <w:lvlText w:val=""/>
      <w:lvlJc w:val="left"/>
      <w:pPr>
        <w:ind w:left="1494" w:hanging="360"/>
      </w:pPr>
      <w:rPr>
        <w:rFonts w:ascii="Wingdings 2" w:hAnsi="Wingdings 2" w:hint="default"/>
        <w:color w:val="007F9F"/>
        <w:lang w:val="it-I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2001FEE"/>
    <w:multiLevelType w:val="hybridMultilevel"/>
    <w:tmpl w:val="A28203B2"/>
    <w:lvl w:ilvl="0" w:tplc="CF0C7EEC">
      <w:start w:val="1"/>
      <w:numFmt w:val="bullet"/>
      <w:lvlText w:val="-"/>
      <w:lvlJc w:val="left"/>
      <w:pPr>
        <w:ind w:left="360" w:hanging="360"/>
      </w:pPr>
      <w:rPr>
        <w:rFonts w:ascii="Calibri" w:eastAsia="Arial"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256701"/>
    <w:multiLevelType w:val="hybridMultilevel"/>
    <w:tmpl w:val="3DD6AA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69294D"/>
    <w:multiLevelType w:val="hybridMultilevel"/>
    <w:tmpl w:val="572EDF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706145"/>
    <w:multiLevelType w:val="hybridMultilevel"/>
    <w:tmpl w:val="9D182A26"/>
    <w:lvl w:ilvl="0" w:tplc="FBC66ABA">
      <w:start w:val="1"/>
      <w:numFmt w:val="bullet"/>
      <w:lvlText w:val="-"/>
      <w:lvlJc w:val="left"/>
      <w:pPr>
        <w:ind w:left="36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8B1CA6"/>
    <w:multiLevelType w:val="hybridMultilevel"/>
    <w:tmpl w:val="7DA6C6C6"/>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5019E8"/>
    <w:multiLevelType w:val="hybridMultilevel"/>
    <w:tmpl w:val="2990F8F6"/>
    <w:lvl w:ilvl="0" w:tplc="98603286">
      <w:start w:val="1"/>
      <w:numFmt w:val="bullet"/>
      <w:lvlText w:val="­"/>
      <w:lvlJc w:val="left"/>
      <w:pPr>
        <w:ind w:left="1146" w:hanging="360"/>
      </w:pPr>
      <w:rPr>
        <w:rFonts w:ascii="Arial" w:hAnsi="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15969D2"/>
    <w:multiLevelType w:val="hybridMultilevel"/>
    <w:tmpl w:val="8F2C3038"/>
    <w:lvl w:ilvl="0" w:tplc="4CD05A9A">
      <w:start w:val="4"/>
      <w:numFmt w:val="bullet"/>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CC1A01"/>
    <w:multiLevelType w:val="hybridMultilevel"/>
    <w:tmpl w:val="88CA19C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452A45"/>
    <w:multiLevelType w:val="hybridMultilevel"/>
    <w:tmpl w:val="C84CAE80"/>
    <w:lvl w:ilvl="0" w:tplc="9CCCC08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9">
    <w:nsid w:val="4C964DB7"/>
    <w:multiLevelType w:val="hybridMultilevel"/>
    <w:tmpl w:val="C62038E4"/>
    <w:lvl w:ilvl="0" w:tplc="EB5E0D9A">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FA6794"/>
    <w:multiLevelType w:val="hybridMultilevel"/>
    <w:tmpl w:val="091271FA"/>
    <w:lvl w:ilvl="0" w:tplc="E3642FA2">
      <w:start w:val="1"/>
      <w:numFmt w:val="bullet"/>
      <w:lvlText w:val=""/>
      <w:lvlJc w:val="left"/>
      <w:pPr>
        <w:ind w:left="720" w:hanging="360"/>
      </w:pPr>
      <w:rPr>
        <w:rFonts w:ascii="Symbol" w:hAnsi="Symbol" w:hint="default"/>
        <w:b/>
        <w:color w:val="31849B" w:themeColor="accent5" w:themeShade="B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4C061E"/>
    <w:multiLevelType w:val="hybridMultilevel"/>
    <w:tmpl w:val="9AC4BEEE"/>
    <w:lvl w:ilvl="0" w:tplc="E3642FA2">
      <w:start w:val="1"/>
      <w:numFmt w:val="bullet"/>
      <w:lvlText w:val=""/>
      <w:lvlJc w:val="left"/>
      <w:pPr>
        <w:ind w:left="1146" w:hanging="360"/>
      </w:pPr>
      <w:rPr>
        <w:rFonts w:ascii="Symbol" w:hAnsi="Symbol" w:hint="default"/>
        <w:b/>
        <w:color w:val="0062AC"/>
        <w:sz w:val="24"/>
        <w:szCs w:val="24"/>
      </w:rPr>
    </w:lvl>
    <w:lvl w:ilvl="1" w:tplc="E3642FA2">
      <w:start w:val="1"/>
      <w:numFmt w:val="bullet"/>
      <w:lvlText w:val=""/>
      <w:lvlJc w:val="left"/>
      <w:pPr>
        <w:ind w:left="1866" w:hanging="360"/>
      </w:pPr>
      <w:rPr>
        <w:rFonts w:ascii="Symbol" w:hAnsi="Symbol" w:hint="default"/>
        <w:b/>
        <w:color w:val="0062AC"/>
        <w:sz w:val="24"/>
        <w:szCs w:val="24"/>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2D03378"/>
    <w:multiLevelType w:val="hybridMultilevel"/>
    <w:tmpl w:val="7382C84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3662707"/>
    <w:multiLevelType w:val="hybridMultilevel"/>
    <w:tmpl w:val="4530ADAC"/>
    <w:lvl w:ilvl="0" w:tplc="7D5CC69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5A017F3"/>
    <w:multiLevelType w:val="hybridMultilevel"/>
    <w:tmpl w:val="D0B42C8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726116F"/>
    <w:multiLevelType w:val="hybridMultilevel"/>
    <w:tmpl w:val="F81E627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0"/>
  </w:num>
  <w:num w:numId="3">
    <w:abstractNumId w:val="43"/>
  </w:num>
  <w:num w:numId="4">
    <w:abstractNumId w:val="19"/>
  </w:num>
  <w:num w:numId="5">
    <w:abstractNumId w:val="34"/>
  </w:num>
  <w:num w:numId="6">
    <w:abstractNumId w:val="35"/>
  </w:num>
  <w:num w:numId="7">
    <w:abstractNumId w:val="12"/>
  </w:num>
  <w:num w:numId="8">
    <w:abstractNumId w:val="18"/>
  </w:num>
  <w:num w:numId="9">
    <w:abstractNumId w:val="40"/>
  </w:num>
  <w:num w:numId="10">
    <w:abstractNumId w:val="23"/>
  </w:num>
  <w:num w:numId="11">
    <w:abstractNumId w:val="14"/>
  </w:num>
  <w:num w:numId="12">
    <w:abstractNumId w:val="20"/>
  </w:num>
  <w:num w:numId="13">
    <w:abstractNumId w:val="5"/>
  </w:num>
  <w:num w:numId="14">
    <w:abstractNumId w:val="17"/>
  </w:num>
  <w:num w:numId="15">
    <w:abstractNumId w:val="25"/>
  </w:num>
  <w:num w:numId="16">
    <w:abstractNumId w:val="26"/>
  </w:num>
  <w:num w:numId="17">
    <w:abstractNumId w:val="36"/>
  </w:num>
  <w:num w:numId="18">
    <w:abstractNumId w:val="4"/>
  </w:num>
  <w:num w:numId="19">
    <w:abstractNumId w:val="2"/>
  </w:num>
  <w:num w:numId="20">
    <w:abstractNumId w:val="38"/>
  </w:num>
  <w:num w:numId="21">
    <w:abstractNumId w:val="37"/>
  </w:num>
  <w:num w:numId="22">
    <w:abstractNumId w:val="15"/>
  </w:num>
  <w:num w:numId="23">
    <w:abstractNumId w:val="3"/>
  </w:num>
  <w:num w:numId="24">
    <w:abstractNumId w:val="9"/>
  </w:num>
  <w:num w:numId="25">
    <w:abstractNumId w:val="39"/>
  </w:num>
  <w:num w:numId="26">
    <w:abstractNumId w:val="0"/>
  </w:num>
  <w:num w:numId="27">
    <w:abstractNumId w:val="13"/>
  </w:num>
  <w:num w:numId="28">
    <w:abstractNumId w:val="11"/>
  </w:num>
  <w:num w:numId="29">
    <w:abstractNumId w:val="10"/>
  </w:num>
  <w:num w:numId="30">
    <w:abstractNumId w:val="31"/>
  </w:num>
  <w:num w:numId="31">
    <w:abstractNumId w:val="30"/>
  </w:num>
  <w:num w:numId="32">
    <w:abstractNumId w:val="12"/>
  </w:num>
  <w:num w:numId="33">
    <w:abstractNumId w:val="41"/>
  </w:num>
  <w:num w:numId="34">
    <w:abstractNumId w:val="27"/>
  </w:num>
  <w:num w:numId="35">
    <w:abstractNumId w:val="42"/>
  </w:num>
  <w:num w:numId="36">
    <w:abstractNumId w:val="21"/>
  </w:num>
  <w:num w:numId="37">
    <w:abstractNumId w:val="8"/>
  </w:num>
  <w:num w:numId="38">
    <w:abstractNumId w:val="24"/>
  </w:num>
  <w:num w:numId="39">
    <w:abstractNumId w:val="22"/>
  </w:num>
  <w:num w:numId="40">
    <w:abstractNumId w:val="22"/>
  </w:num>
  <w:num w:numId="41">
    <w:abstractNumId w:val="1"/>
  </w:num>
  <w:num w:numId="42">
    <w:abstractNumId w:val="6"/>
  </w:num>
  <w:num w:numId="43">
    <w:abstractNumId w:val="6"/>
  </w:num>
  <w:num w:numId="44">
    <w:abstractNumId w:val="16"/>
  </w:num>
  <w:num w:numId="45">
    <w:abstractNumId w:val="32"/>
  </w:num>
  <w:num w:numId="46">
    <w:abstractNumId w:val="24"/>
  </w:num>
  <w:num w:numId="47">
    <w:abstractNumId w:val="33"/>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0409"/>
    <w:rsid w:val="00000743"/>
    <w:rsid w:val="00010F20"/>
    <w:rsid w:val="00015548"/>
    <w:rsid w:val="0003204D"/>
    <w:rsid w:val="0003609D"/>
    <w:rsid w:val="000410DB"/>
    <w:rsid w:val="000433EB"/>
    <w:rsid w:val="00044DC0"/>
    <w:rsid w:val="000530AF"/>
    <w:rsid w:val="00055F11"/>
    <w:rsid w:val="00057675"/>
    <w:rsid w:val="00063D1A"/>
    <w:rsid w:val="00075077"/>
    <w:rsid w:val="00085411"/>
    <w:rsid w:val="00085842"/>
    <w:rsid w:val="00087F38"/>
    <w:rsid w:val="00095EE2"/>
    <w:rsid w:val="00097031"/>
    <w:rsid w:val="000A3B41"/>
    <w:rsid w:val="000A6C8C"/>
    <w:rsid w:val="000B5868"/>
    <w:rsid w:val="000C6DB3"/>
    <w:rsid w:val="000D2CD7"/>
    <w:rsid w:val="000D3DE0"/>
    <w:rsid w:val="000D73C9"/>
    <w:rsid w:val="000E1491"/>
    <w:rsid w:val="000F12F8"/>
    <w:rsid w:val="000F155C"/>
    <w:rsid w:val="00110D58"/>
    <w:rsid w:val="001170BC"/>
    <w:rsid w:val="0012567C"/>
    <w:rsid w:val="00131F98"/>
    <w:rsid w:val="00133702"/>
    <w:rsid w:val="00134697"/>
    <w:rsid w:val="001353C2"/>
    <w:rsid w:val="00135721"/>
    <w:rsid w:val="00144BF8"/>
    <w:rsid w:val="00145B16"/>
    <w:rsid w:val="00153C84"/>
    <w:rsid w:val="001571E3"/>
    <w:rsid w:val="00180A9E"/>
    <w:rsid w:val="00192572"/>
    <w:rsid w:val="00196DB4"/>
    <w:rsid w:val="001978C0"/>
    <w:rsid w:val="001A6208"/>
    <w:rsid w:val="001A6B76"/>
    <w:rsid w:val="001C4C4A"/>
    <w:rsid w:val="001C628F"/>
    <w:rsid w:val="001D47C4"/>
    <w:rsid w:val="001D52AF"/>
    <w:rsid w:val="001E43AE"/>
    <w:rsid w:val="001E4D19"/>
    <w:rsid w:val="001E7E04"/>
    <w:rsid w:val="001F0F63"/>
    <w:rsid w:val="00210DE8"/>
    <w:rsid w:val="00214316"/>
    <w:rsid w:val="0021482E"/>
    <w:rsid w:val="002165EE"/>
    <w:rsid w:val="00220E65"/>
    <w:rsid w:val="00222A3B"/>
    <w:rsid w:val="00233B4E"/>
    <w:rsid w:val="00242CD4"/>
    <w:rsid w:val="00244FA5"/>
    <w:rsid w:val="002452E3"/>
    <w:rsid w:val="002461B1"/>
    <w:rsid w:val="0025226F"/>
    <w:rsid w:val="002566CB"/>
    <w:rsid w:val="00292BC7"/>
    <w:rsid w:val="002961E3"/>
    <w:rsid w:val="002964E6"/>
    <w:rsid w:val="002A13AB"/>
    <w:rsid w:val="002C7BAE"/>
    <w:rsid w:val="002D1D6B"/>
    <w:rsid w:val="002E0B51"/>
    <w:rsid w:val="002E3A44"/>
    <w:rsid w:val="002E6606"/>
    <w:rsid w:val="002F72F0"/>
    <w:rsid w:val="00304A2C"/>
    <w:rsid w:val="00311CF8"/>
    <w:rsid w:val="0031245C"/>
    <w:rsid w:val="00316F53"/>
    <w:rsid w:val="00333B8E"/>
    <w:rsid w:val="00342819"/>
    <w:rsid w:val="00355C69"/>
    <w:rsid w:val="0037290E"/>
    <w:rsid w:val="003741D4"/>
    <w:rsid w:val="00383790"/>
    <w:rsid w:val="003929EE"/>
    <w:rsid w:val="003A0762"/>
    <w:rsid w:val="003A6B1F"/>
    <w:rsid w:val="003C13A4"/>
    <w:rsid w:val="003C2348"/>
    <w:rsid w:val="003E42D9"/>
    <w:rsid w:val="003E7089"/>
    <w:rsid w:val="003F2DFA"/>
    <w:rsid w:val="003F3B54"/>
    <w:rsid w:val="00420C57"/>
    <w:rsid w:val="00435597"/>
    <w:rsid w:val="0045410A"/>
    <w:rsid w:val="00461B8D"/>
    <w:rsid w:val="00462898"/>
    <w:rsid w:val="0046475D"/>
    <w:rsid w:val="00464AD8"/>
    <w:rsid w:val="00465DA0"/>
    <w:rsid w:val="00484EFE"/>
    <w:rsid w:val="00487282"/>
    <w:rsid w:val="0049427D"/>
    <w:rsid w:val="004A07ED"/>
    <w:rsid w:val="004A534C"/>
    <w:rsid w:val="004A766D"/>
    <w:rsid w:val="004B5AFD"/>
    <w:rsid w:val="004C29BA"/>
    <w:rsid w:val="004C3A6C"/>
    <w:rsid w:val="004C7197"/>
    <w:rsid w:val="004F1882"/>
    <w:rsid w:val="00500733"/>
    <w:rsid w:val="005020BD"/>
    <w:rsid w:val="00503855"/>
    <w:rsid w:val="00503C31"/>
    <w:rsid w:val="00504130"/>
    <w:rsid w:val="00520E4F"/>
    <w:rsid w:val="0052477E"/>
    <w:rsid w:val="0053128E"/>
    <w:rsid w:val="00541C07"/>
    <w:rsid w:val="00542B69"/>
    <w:rsid w:val="00550F0B"/>
    <w:rsid w:val="0055291C"/>
    <w:rsid w:val="00556A75"/>
    <w:rsid w:val="00564B27"/>
    <w:rsid w:val="00580D73"/>
    <w:rsid w:val="00580F19"/>
    <w:rsid w:val="00581387"/>
    <w:rsid w:val="00586CF1"/>
    <w:rsid w:val="0059297A"/>
    <w:rsid w:val="005A673F"/>
    <w:rsid w:val="005B4668"/>
    <w:rsid w:val="005C01FB"/>
    <w:rsid w:val="005C050A"/>
    <w:rsid w:val="005C24BB"/>
    <w:rsid w:val="005C309F"/>
    <w:rsid w:val="005C5498"/>
    <w:rsid w:val="005D31D0"/>
    <w:rsid w:val="005D343E"/>
    <w:rsid w:val="005D629B"/>
    <w:rsid w:val="005E4478"/>
    <w:rsid w:val="0061071A"/>
    <w:rsid w:val="00610A07"/>
    <w:rsid w:val="00614296"/>
    <w:rsid w:val="00616A1C"/>
    <w:rsid w:val="00621E9F"/>
    <w:rsid w:val="006239BF"/>
    <w:rsid w:val="00627006"/>
    <w:rsid w:val="0064064C"/>
    <w:rsid w:val="00644E53"/>
    <w:rsid w:val="0065528D"/>
    <w:rsid w:val="00671E3B"/>
    <w:rsid w:val="0069318B"/>
    <w:rsid w:val="006A11D1"/>
    <w:rsid w:val="006A5C5C"/>
    <w:rsid w:val="006A7C94"/>
    <w:rsid w:val="006A7F04"/>
    <w:rsid w:val="006B57E1"/>
    <w:rsid w:val="006C55E4"/>
    <w:rsid w:val="006D34F7"/>
    <w:rsid w:val="006D3536"/>
    <w:rsid w:val="006E193C"/>
    <w:rsid w:val="006F1D43"/>
    <w:rsid w:val="006F24CA"/>
    <w:rsid w:val="006F2DC4"/>
    <w:rsid w:val="00701FD9"/>
    <w:rsid w:val="00703FD9"/>
    <w:rsid w:val="0071669E"/>
    <w:rsid w:val="00744078"/>
    <w:rsid w:val="007515EA"/>
    <w:rsid w:val="00754F3F"/>
    <w:rsid w:val="00756298"/>
    <w:rsid w:val="00761B55"/>
    <w:rsid w:val="007755C4"/>
    <w:rsid w:val="0077760C"/>
    <w:rsid w:val="0078083D"/>
    <w:rsid w:val="00791C4A"/>
    <w:rsid w:val="007976F9"/>
    <w:rsid w:val="007A5C4F"/>
    <w:rsid w:val="007C3194"/>
    <w:rsid w:val="007C494C"/>
    <w:rsid w:val="007D1AA1"/>
    <w:rsid w:val="007D7093"/>
    <w:rsid w:val="007E15CB"/>
    <w:rsid w:val="007F1FC2"/>
    <w:rsid w:val="007F395B"/>
    <w:rsid w:val="00810FB6"/>
    <w:rsid w:val="00814545"/>
    <w:rsid w:val="00815052"/>
    <w:rsid w:val="008233AD"/>
    <w:rsid w:val="0084419C"/>
    <w:rsid w:val="00844FD7"/>
    <w:rsid w:val="00864AD2"/>
    <w:rsid w:val="00875E14"/>
    <w:rsid w:val="00877C8D"/>
    <w:rsid w:val="00891C1F"/>
    <w:rsid w:val="00892BFA"/>
    <w:rsid w:val="008A1F61"/>
    <w:rsid w:val="008A4D1E"/>
    <w:rsid w:val="008B2051"/>
    <w:rsid w:val="008C6A5A"/>
    <w:rsid w:val="008D2A5E"/>
    <w:rsid w:val="008E10FE"/>
    <w:rsid w:val="008F602C"/>
    <w:rsid w:val="0090359C"/>
    <w:rsid w:val="00915C40"/>
    <w:rsid w:val="00923D4D"/>
    <w:rsid w:val="009419D1"/>
    <w:rsid w:val="0094534E"/>
    <w:rsid w:val="009459EB"/>
    <w:rsid w:val="009513A5"/>
    <w:rsid w:val="009521B4"/>
    <w:rsid w:val="00953615"/>
    <w:rsid w:val="009538C3"/>
    <w:rsid w:val="00957895"/>
    <w:rsid w:val="00970698"/>
    <w:rsid w:val="00974178"/>
    <w:rsid w:val="00974EFE"/>
    <w:rsid w:val="00981B3B"/>
    <w:rsid w:val="009833CA"/>
    <w:rsid w:val="009A099E"/>
    <w:rsid w:val="009A36C0"/>
    <w:rsid w:val="009A5EF9"/>
    <w:rsid w:val="009B1498"/>
    <w:rsid w:val="009B46CC"/>
    <w:rsid w:val="009B4E42"/>
    <w:rsid w:val="009D1391"/>
    <w:rsid w:val="009E1736"/>
    <w:rsid w:val="009E776D"/>
    <w:rsid w:val="009F08A5"/>
    <w:rsid w:val="009F341C"/>
    <w:rsid w:val="00A15DC9"/>
    <w:rsid w:val="00A16181"/>
    <w:rsid w:val="00A1700D"/>
    <w:rsid w:val="00A2493A"/>
    <w:rsid w:val="00A37AEE"/>
    <w:rsid w:val="00A63D21"/>
    <w:rsid w:val="00A760BA"/>
    <w:rsid w:val="00A76F81"/>
    <w:rsid w:val="00A85EE4"/>
    <w:rsid w:val="00AB5C89"/>
    <w:rsid w:val="00AC2C05"/>
    <w:rsid w:val="00AD0DDF"/>
    <w:rsid w:val="00AD5FF6"/>
    <w:rsid w:val="00AE4DB0"/>
    <w:rsid w:val="00AF45A2"/>
    <w:rsid w:val="00B2797A"/>
    <w:rsid w:val="00B543F1"/>
    <w:rsid w:val="00B721B4"/>
    <w:rsid w:val="00B730D6"/>
    <w:rsid w:val="00B75EE5"/>
    <w:rsid w:val="00B82568"/>
    <w:rsid w:val="00B83141"/>
    <w:rsid w:val="00B857D7"/>
    <w:rsid w:val="00B86E0D"/>
    <w:rsid w:val="00B90300"/>
    <w:rsid w:val="00B914C9"/>
    <w:rsid w:val="00B94EEF"/>
    <w:rsid w:val="00BB5B24"/>
    <w:rsid w:val="00BD5314"/>
    <w:rsid w:val="00BD5391"/>
    <w:rsid w:val="00BD77FF"/>
    <w:rsid w:val="00BE013B"/>
    <w:rsid w:val="00BE3C01"/>
    <w:rsid w:val="00BE550D"/>
    <w:rsid w:val="00BF3393"/>
    <w:rsid w:val="00BF65C8"/>
    <w:rsid w:val="00C0177B"/>
    <w:rsid w:val="00C01F9E"/>
    <w:rsid w:val="00C07EBF"/>
    <w:rsid w:val="00C21377"/>
    <w:rsid w:val="00C3615B"/>
    <w:rsid w:val="00C46F4C"/>
    <w:rsid w:val="00C532DA"/>
    <w:rsid w:val="00C712E2"/>
    <w:rsid w:val="00C718B1"/>
    <w:rsid w:val="00C72485"/>
    <w:rsid w:val="00C942FB"/>
    <w:rsid w:val="00C96A3A"/>
    <w:rsid w:val="00CA3300"/>
    <w:rsid w:val="00CA3981"/>
    <w:rsid w:val="00CB7E7D"/>
    <w:rsid w:val="00CC1E01"/>
    <w:rsid w:val="00CC2EF0"/>
    <w:rsid w:val="00CC7054"/>
    <w:rsid w:val="00CD13EC"/>
    <w:rsid w:val="00CD1D55"/>
    <w:rsid w:val="00CD48A9"/>
    <w:rsid w:val="00CD53FC"/>
    <w:rsid w:val="00CD55D0"/>
    <w:rsid w:val="00D03874"/>
    <w:rsid w:val="00D10B8E"/>
    <w:rsid w:val="00D1313E"/>
    <w:rsid w:val="00D140A7"/>
    <w:rsid w:val="00D20008"/>
    <w:rsid w:val="00D243CF"/>
    <w:rsid w:val="00D24B29"/>
    <w:rsid w:val="00D25534"/>
    <w:rsid w:val="00D2791E"/>
    <w:rsid w:val="00D409BE"/>
    <w:rsid w:val="00D459C1"/>
    <w:rsid w:val="00D50F50"/>
    <w:rsid w:val="00D57228"/>
    <w:rsid w:val="00D63AEB"/>
    <w:rsid w:val="00D65D53"/>
    <w:rsid w:val="00D82BE7"/>
    <w:rsid w:val="00D83BD4"/>
    <w:rsid w:val="00DA21D9"/>
    <w:rsid w:val="00DA58A8"/>
    <w:rsid w:val="00DA62CF"/>
    <w:rsid w:val="00DD7950"/>
    <w:rsid w:val="00DF2584"/>
    <w:rsid w:val="00DF5344"/>
    <w:rsid w:val="00DF6C87"/>
    <w:rsid w:val="00E04E93"/>
    <w:rsid w:val="00E111B8"/>
    <w:rsid w:val="00E20B62"/>
    <w:rsid w:val="00E234E7"/>
    <w:rsid w:val="00E61042"/>
    <w:rsid w:val="00E6130D"/>
    <w:rsid w:val="00E67D48"/>
    <w:rsid w:val="00E73093"/>
    <w:rsid w:val="00E759B8"/>
    <w:rsid w:val="00E94FA7"/>
    <w:rsid w:val="00EA118B"/>
    <w:rsid w:val="00EA4059"/>
    <w:rsid w:val="00EA5609"/>
    <w:rsid w:val="00EA7051"/>
    <w:rsid w:val="00EA712E"/>
    <w:rsid w:val="00EB0AE9"/>
    <w:rsid w:val="00EB1990"/>
    <w:rsid w:val="00EC2408"/>
    <w:rsid w:val="00ED692B"/>
    <w:rsid w:val="00F107C2"/>
    <w:rsid w:val="00F125D0"/>
    <w:rsid w:val="00F17E23"/>
    <w:rsid w:val="00F23A9D"/>
    <w:rsid w:val="00F2754D"/>
    <w:rsid w:val="00F3695A"/>
    <w:rsid w:val="00F43C91"/>
    <w:rsid w:val="00F441DB"/>
    <w:rsid w:val="00F4497B"/>
    <w:rsid w:val="00F527B4"/>
    <w:rsid w:val="00F6122B"/>
    <w:rsid w:val="00F646D9"/>
    <w:rsid w:val="00F64D85"/>
    <w:rsid w:val="00F704AD"/>
    <w:rsid w:val="00F7288D"/>
    <w:rsid w:val="00F80433"/>
    <w:rsid w:val="00F829F8"/>
    <w:rsid w:val="00F87AA9"/>
    <w:rsid w:val="00F9528B"/>
    <w:rsid w:val="00F956C5"/>
    <w:rsid w:val="00FA2992"/>
    <w:rsid w:val="00FA681B"/>
    <w:rsid w:val="00FB7012"/>
    <w:rsid w:val="00FC0083"/>
    <w:rsid w:val="00FE1D3A"/>
    <w:rsid w:val="00FE3377"/>
    <w:rsid w:val="00FE4A1D"/>
    <w:rsid w:val="00FF2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C7"/>
    <w:pPr>
      <w:spacing w:before="60"/>
      <w:jc w:val="both"/>
    </w:pPr>
    <w:rPr>
      <w:rFonts w:ascii="Arial" w:hAnsi="Arial"/>
      <w:sz w:val="22"/>
      <w:szCs w:val="22"/>
      <w:lang w:eastAsia="en-US"/>
    </w:rPr>
  </w:style>
  <w:style w:type="paragraph" w:styleId="Titre1">
    <w:name w:val="heading 1"/>
    <w:basedOn w:val="Normal"/>
    <w:next w:val="Normal"/>
    <w:link w:val="Titre1Car"/>
    <w:qFormat/>
    <w:rsid w:val="00292BC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92BC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92BC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92BC7"/>
    <w:pPr>
      <w:keepNext/>
      <w:keepLines/>
      <w:numPr>
        <w:numId w:val="4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92BC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92BC7"/>
    <w:pPr>
      <w:keepNext/>
      <w:keepLines/>
      <w:spacing w:before="200"/>
      <w:ind w:left="340"/>
      <w:outlineLvl w:val="5"/>
    </w:pPr>
    <w:rPr>
      <w:i/>
      <w:iCs/>
    </w:rPr>
  </w:style>
  <w:style w:type="paragraph" w:styleId="Titre7">
    <w:name w:val="heading 7"/>
    <w:basedOn w:val="Normal"/>
    <w:next w:val="Normal"/>
    <w:link w:val="Titre7Car"/>
    <w:unhideWhenUsed/>
    <w:rsid w:val="00292BC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92BC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21482E"/>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2BC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92BC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92BC7"/>
    <w:pPr>
      <w:tabs>
        <w:tab w:val="left" w:pos="660"/>
        <w:tab w:val="right" w:pos="9344"/>
      </w:tabs>
      <w:spacing w:line="360" w:lineRule="auto"/>
      <w:ind w:left="284" w:hanging="284"/>
    </w:pPr>
    <w:rPr>
      <w:noProof/>
      <w:color w:val="17818E"/>
      <w:sz w:val="24"/>
      <w:szCs w:val="28"/>
    </w:rPr>
  </w:style>
  <w:style w:type="character" w:styleId="Lienhypertexte">
    <w:name w:val="Hyperlink"/>
    <w:uiPriority w:val="99"/>
    <w:unhideWhenUsed/>
    <w:rsid w:val="00292BC7"/>
    <w:rPr>
      <w:color w:val="0000FF"/>
      <w:u w:val="single"/>
    </w:rPr>
  </w:style>
  <w:style w:type="character" w:customStyle="1" w:styleId="Titre1Car">
    <w:name w:val="Titre 1 Car"/>
    <w:link w:val="Titre1"/>
    <w:rsid w:val="00292BC7"/>
    <w:rPr>
      <w:rFonts w:ascii="Arial" w:eastAsia="Times New Roman" w:hAnsi="Arial"/>
      <w:b/>
      <w:bCs/>
      <w:color w:val="17818E"/>
      <w:sz w:val="32"/>
      <w:szCs w:val="28"/>
      <w:lang w:eastAsia="en-US"/>
    </w:rPr>
  </w:style>
  <w:style w:type="character" w:customStyle="1" w:styleId="Titre2Car">
    <w:name w:val="Titre 2 Car"/>
    <w:link w:val="Titre2"/>
    <w:rsid w:val="00292BC7"/>
    <w:rPr>
      <w:rFonts w:ascii="Arial" w:eastAsia="Times New Roman" w:hAnsi="Arial"/>
      <w:b/>
      <w:bCs/>
      <w:color w:val="17818E"/>
      <w:sz w:val="30"/>
      <w:szCs w:val="26"/>
      <w:lang w:eastAsia="en-US"/>
    </w:rPr>
  </w:style>
  <w:style w:type="character" w:customStyle="1" w:styleId="Titre3Car">
    <w:name w:val="Titre 3 Car"/>
    <w:link w:val="Titre3"/>
    <w:rsid w:val="00292BC7"/>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292BC7"/>
    <w:pPr>
      <w:ind w:left="720"/>
      <w:contextualSpacing/>
    </w:pPr>
    <w:rPr>
      <w:rFonts w:eastAsia="Times" w:cs="Times"/>
      <w:szCs w:val="18"/>
      <w:lang w:eastAsia="fr-FR"/>
    </w:rPr>
  </w:style>
  <w:style w:type="paragraph" w:styleId="En-tte">
    <w:name w:val="header"/>
    <w:basedOn w:val="Normal"/>
    <w:link w:val="En-tteCar"/>
    <w:unhideWhenUsed/>
    <w:rsid w:val="00970698"/>
    <w:pPr>
      <w:pBdr>
        <w:bottom w:val="single" w:sz="4" w:space="1" w:color="auto"/>
      </w:pBdr>
      <w:tabs>
        <w:tab w:val="right" w:pos="9072"/>
      </w:tabs>
      <w:spacing w:before="200" w:after="480"/>
    </w:pPr>
  </w:style>
  <w:style w:type="character" w:customStyle="1" w:styleId="En-tteCar">
    <w:name w:val="En-tête Car"/>
    <w:link w:val="En-tte"/>
    <w:rsid w:val="00970698"/>
    <w:rPr>
      <w:rFonts w:ascii="Arial" w:hAnsi="Arial"/>
      <w:sz w:val="22"/>
      <w:szCs w:val="22"/>
      <w:lang w:eastAsia="en-US"/>
    </w:rPr>
  </w:style>
  <w:style w:type="paragraph" w:styleId="Pieddepage">
    <w:name w:val="footer"/>
    <w:basedOn w:val="Normal"/>
    <w:link w:val="PieddepageCar"/>
    <w:unhideWhenUsed/>
    <w:rsid w:val="00292BC7"/>
    <w:pPr>
      <w:tabs>
        <w:tab w:val="center" w:pos="4536"/>
        <w:tab w:val="right" w:pos="9072"/>
      </w:tabs>
    </w:pPr>
  </w:style>
  <w:style w:type="character" w:customStyle="1" w:styleId="PieddepageCar">
    <w:name w:val="Pied de page Car"/>
    <w:link w:val="Pieddepage"/>
    <w:rsid w:val="00292BC7"/>
    <w:rPr>
      <w:rFonts w:ascii="Arial" w:hAnsi="Arial"/>
      <w:sz w:val="22"/>
      <w:szCs w:val="22"/>
      <w:lang w:eastAsia="en-US"/>
    </w:rPr>
  </w:style>
  <w:style w:type="paragraph" w:styleId="Textedebulles">
    <w:name w:val="Balloon Text"/>
    <w:basedOn w:val="Normal"/>
    <w:link w:val="TextedebullesCar"/>
    <w:unhideWhenUsed/>
    <w:rsid w:val="00292BC7"/>
    <w:rPr>
      <w:rFonts w:ascii="Tahoma" w:hAnsi="Tahoma" w:cs="Tahoma"/>
      <w:sz w:val="16"/>
      <w:szCs w:val="16"/>
    </w:rPr>
  </w:style>
  <w:style w:type="character" w:customStyle="1" w:styleId="TextedebullesCar">
    <w:name w:val="Texte de bulles Car"/>
    <w:link w:val="Textedebulles"/>
    <w:rsid w:val="00292BC7"/>
    <w:rPr>
      <w:rFonts w:ascii="Tahoma" w:hAnsi="Tahoma" w:cs="Tahoma"/>
      <w:sz w:val="16"/>
      <w:szCs w:val="16"/>
      <w:lang w:eastAsia="en-US"/>
    </w:rPr>
  </w:style>
  <w:style w:type="paragraph" w:customStyle="1" w:styleId="Grillemoyenne21">
    <w:name w:val="Grille moyenne 21"/>
    <w:uiPriority w:val="1"/>
    <w:qFormat/>
    <w:rsid w:val="00292BC7"/>
    <w:rPr>
      <w:sz w:val="22"/>
      <w:szCs w:val="22"/>
      <w:lang w:eastAsia="en-US"/>
    </w:rPr>
  </w:style>
  <w:style w:type="paragraph" w:styleId="Notedebasdepage">
    <w:name w:val="footnote text"/>
    <w:basedOn w:val="Normal"/>
    <w:link w:val="NotedebasdepageCar"/>
    <w:uiPriority w:val="99"/>
    <w:semiHidden/>
    <w:rsid w:val="00292BC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92BC7"/>
    <w:rPr>
      <w:rFonts w:ascii="Book Antiqua" w:eastAsia="Times New Roman" w:hAnsi="Book Antiqua" w:cs="Book Antiqua"/>
      <w:i/>
      <w:iCs/>
      <w:sz w:val="18"/>
      <w:szCs w:val="18"/>
      <w:lang w:eastAsia="en-US"/>
    </w:rPr>
  </w:style>
  <w:style w:type="character" w:styleId="Appelnotedebasdep">
    <w:name w:val="footnote reference"/>
    <w:uiPriority w:val="99"/>
    <w:semiHidden/>
    <w:rsid w:val="00292BC7"/>
    <w:rPr>
      <w:rFonts w:cs="Times New Roman"/>
      <w:i/>
      <w:iCs/>
      <w:position w:val="6"/>
      <w:sz w:val="18"/>
      <w:szCs w:val="18"/>
      <w:vertAlign w:val="baseline"/>
    </w:rPr>
  </w:style>
  <w:style w:type="table" w:styleId="Listefonce-Accent5">
    <w:name w:val="Dark List Accent 5"/>
    <w:basedOn w:val="TableauNormal"/>
    <w:uiPriority w:val="61"/>
    <w:rsid w:val="003E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lledetableauclaire">
    <w:name w:val="Grille de tableau claire"/>
    <w:basedOn w:val="TableauNormal"/>
    <w:uiPriority w:val="40"/>
    <w:rsid w:val="002961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arquedecommentaire">
    <w:name w:val="annotation reference"/>
    <w:uiPriority w:val="99"/>
    <w:semiHidden/>
    <w:unhideWhenUsed/>
    <w:rsid w:val="00292BC7"/>
    <w:rPr>
      <w:sz w:val="16"/>
      <w:szCs w:val="16"/>
    </w:rPr>
  </w:style>
  <w:style w:type="paragraph" w:styleId="Commentaire">
    <w:name w:val="annotation text"/>
    <w:basedOn w:val="Normal"/>
    <w:link w:val="CommentaireCar"/>
    <w:uiPriority w:val="99"/>
    <w:rsid w:val="00292BC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92BC7"/>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292BC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92BC7"/>
    <w:rPr>
      <w:rFonts w:ascii="Arial" w:hAnsi="Arial"/>
      <w:b/>
      <w:bCs/>
      <w:sz w:val="22"/>
      <w:lang w:eastAsia="en-US"/>
    </w:rPr>
  </w:style>
  <w:style w:type="paragraph" w:styleId="Rvision">
    <w:name w:val="Revision"/>
    <w:hidden/>
    <w:uiPriority w:val="99"/>
    <w:semiHidden/>
    <w:rsid w:val="00DF2584"/>
    <w:rPr>
      <w:sz w:val="22"/>
      <w:szCs w:val="22"/>
      <w:lang w:eastAsia="en-US"/>
    </w:rPr>
  </w:style>
  <w:style w:type="paragraph" w:styleId="En-ttedetabledesmatires">
    <w:name w:val="TOC Heading"/>
    <w:basedOn w:val="Titre1"/>
    <w:next w:val="Normal"/>
    <w:uiPriority w:val="39"/>
    <w:unhideWhenUsed/>
    <w:qFormat/>
    <w:rsid w:val="00292BC7"/>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292BC7"/>
    <w:pPr>
      <w:spacing w:after="240" w:line="360" w:lineRule="auto"/>
      <w:ind w:left="442"/>
      <w:contextualSpacing/>
    </w:pPr>
    <w:rPr>
      <w:color w:val="17818E"/>
    </w:rPr>
  </w:style>
  <w:style w:type="table" w:customStyle="1" w:styleId="Style1">
    <w:name w:val="Style1"/>
    <w:basedOn w:val="TableauNormal"/>
    <w:uiPriority w:val="99"/>
    <w:rsid w:val="00FC008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style>
  <w:style w:type="paragraph" w:customStyle="1" w:styleId="T4tableau">
    <w:name w:val="T4 tableau"/>
    <w:basedOn w:val="Titre4"/>
    <w:qFormat/>
    <w:rsid w:val="00610A07"/>
    <w:pPr>
      <w:numPr>
        <w:numId w:val="0"/>
      </w:numPr>
      <w:spacing w:before="120" w:after="120"/>
      <w:ind w:left="57"/>
    </w:pPr>
  </w:style>
  <w:style w:type="character" w:styleId="Accentuation">
    <w:name w:val="Emphasis"/>
    <w:basedOn w:val="Policepardfaut"/>
    <w:uiPriority w:val="20"/>
    <w:qFormat/>
    <w:rsid w:val="0021482E"/>
    <w:rPr>
      <w:rFonts w:asciiTheme="minorHAnsi" w:hAnsiTheme="minorHAnsi"/>
      <w:b/>
      <w:i/>
      <w:iCs/>
    </w:rPr>
  </w:style>
  <w:style w:type="numbering" w:customStyle="1" w:styleId="Aucuneliste1">
    <w:name w:val="Aucune liste1"/>
    <w:next w:val="Aucuneliste"/>
    <w:uiPriority w:val="99"/>
    <w:semiHidden/>
    <w:unhideWhenUsed/>
    <w:rsid w:val="0021482E"/>
  </w:style>
  <w:style w:type="numbering" w:customStyle="1" w:styleId="Aucuneliste11">
    <w:name w:val="Aucune liste11"/>
    <w:next w:val="Aucuneliste"/>
    <w:uiPriority w:val="99"/>
    <w:semiHidden/>
    <w:unhideWhenUsed/>
    <w:rsid w:val="0021482E"/>
  </w:style>
  <w:style w:type="numbering" w:customStyle="1" w:styleId="Aucuneliste111">
    <w:name w:val="Aucune liste111"/>
    <w:next w:val="Aucuneliste"/>
    <w:uiPriority w:val="99"/>
    <w:semiHidden/>
    <w:unhideWhenUsed/>
    <w:rsid w:val="0021482E"/>
  </w:style>
  <w:style w:type="numbering" w:customStyle="1" w:styleId="Aucuneliste112">
    <w:name w:val="Aucune liste112"/>
    <w:next w:val="Aucuneliste"/>
    <w:uiPriority w:val="99"/>
    <w:semiHidden/>
    <w:unhideWhenUsed/>
    <w:rsid w:val="0021482E"/>
  </w:style>
  <w:style w:type="numbering" w:customStyle="1" w:styleId="Aucuneliste12">
    <w:name w:val="Aucune liste12"/>
    <w:next w:val="Aucuneliste"/>
    <w:uiPriority w:val="99"/>
    <w:semiHidden/>
    <w:unhideWhenUsed/>
    <w:rsid w:val="0021482E"/>
  </w:style>
  <w:style w:type="numbering" w:customStyle="1" w:styleId="Aucuneliste13">
    <w:name w:val="Aucune liste13"/>
    <w:next w:val="Aucuneliste"/>
    <w:uiPriority w:val="99"/>
    <w:semiHidden/>
    <w:unhideWhenUsed/>
    <w:rsid w:val="0021482E"/>
  </w:style>
  <w:style w:type="numbering" w:customStyle="1" w:styleId="Aucuneliste2">
    <w:name w:val="Aucune liste2"/>
    <w:next w:val="Aucuneliste"/>
    <w:uiPriority w:val="99"/>
    <w:semiHidden/>
    <w:unhideWhenUsed/>
    <w:rsid w:val="0021482E"/>
  </w:style>
  <w:style w:type="numbering" w:customStyle="1" w:styleId="Aucuneliste21">
    <w:name w:val="Aucune liste21"/>
    <w:next w:val="Aucuneliste"/>
    <w:uiPriority w:val="99"/>
    <w:semiHidden/>
    <w:unhideWhenUsed/>
    <w:rsid w:val="0021482E"/>
  </w:style>
  <w:style w:type="numbering" w:customStyle="1" w:styleId="Aucuneliste22">
    <w:name w:val="Aucune liste22"/>
    <w:next w:val="Aucuneliste"/>
    <w:uiPriority w:val="99"/>
    <w:semiHidden/>
    <w:unhideWhenUsed/>
    <w:rsid w:val="0021482E"/>
  </w:style>
  <w:style w:type="numbering" w:customStyle="1" w:styleId="Aucuneliste3">
    <w:name w:val="Aucune liste3"/>
    <w:next w:val="Aucuneliste"/>
    <w:uiPriority w:val="99"/>
    <w:semiHidden/>
    <w:unhideWhenUsed/>
    <w:rsid w:val="0021482E"/>
  </w:style>
  <w:style w:type="numbering" w:customStyle="1" w:styleId="Aucuneliste4">
    <w:name w:val="Aucune liste4"/>
    <w:next w:val="Aucuneliste"/>
    <w:uiPriority w:val="99"/>
    <w:semiHidden/>
    <w:unhideWhenUsed/>
    <w:rsid w:val="0021482E"/>
  </w:style>
  <w:style w:type="numbering" w:customStyle="1" w:styleId="Aucuneliste5">
    <w:name w:val="Aucune liste5"/>
    <w:next w:val="Aucuneliste"/>
    <w:uiPriority w:val="99"/>
    <w:semiHidden/>
    <w:unhideWhenUsed/>
    <w:rsid w:val="0021482E"/>
  </w:style>
  <w:style w:type="numbering" w:customStyle="1" w:styleId="Aucuneliste6">
    <w:name w:val="Aucune liste6"/>
    <w:next w:val="Aucuneliste"/>
    <w:uiPriority w:val="99"/>
    <w:semiHidden/>
    <w:unhideWhenUsed/>
    <w:rsid w:val="0021482E"/>
  </w:style>
  <w:style w:type="paragraph" w:styleId="Paragraphedeliste">
    <w:name w:val="List Paragraph"/>
    <w:basedOn w:val="Normal"/>
    <w:link w:val="ParagraphedelisteCar"/>
    <w:uiPriority w:val="34"/>
    <w:unhideWhenUsed/>
    <w:rsid w:val="00292BC7"/>
    <w:pPr>
      <w:numPr>
        <w:numId w:val="43"/>
      </w:numPr>
      <w:contextualSpacing/>
    </w:pPr>
  </w:style>
  <w:style w:type="character" w:customStyle="1" w:styleId="ParagraphedelisteCar">
    <w:name w:val="Paragraphe de liste Car"/>
    <w:link w:val="Paragraphedeliste"/>
    <w:uiPriority w:val="34"/>
    <w:rsid w:val="00292BC7"/>
    <w:rPr>
      <w:rFonts w:ascii="Arial" w:hAnsi="Arial"/>
      <w:sz w:val="22"/>
      <w:szCs w:val="22"/>
      <w:lang w:eastAsia="en-US"/>
    </w:rPr>
  </w:style>
  <w:style w:type="character" w:customStyle="1" w:styleId="CharacterStyle2">
    <w:name w:val="Character Style 2"/>
    <w:uiPriority w:val="99"/>
    <w:rsid w:val="0021482E"/>
    <w:rPr>
      <w:sz w:val="20"/>
      <w:szCs w:val="20"/>
    </w:rPr>
  </w:style>
  <w:style w:type="paragraph" w:styleId="Citation">
    <w:name w:val="Quote"/>
    <w:basedOn w:val="Normal"/>
    <w:next w:val="Normal"/>
    <w:link w:val="CitationCar"/>
    <w:uiPriority w:val="29"/>
    <w:qFormat/>
    <w:rsid w:val="0021482E"/>
    <w:pPr>
      <w:spacing w:before="0"/>
    </w:pPr>
    <w:rPr>
      <w:rFonts w:eastAsiaTheme="minorHAnsi"/>
      <w:i/>
      <w:sz w:val="24"/>
      <w:szCs w:val="24"/>
    </w:rPr>
  </w:style>
  <w:style w:type="character" w:customStyle="1" w:styleId="CitationCar">
    <w:name w:val="Citation Car"/>
    <w:basedOn w:val="Policepardfaut"/>
    <w:link w:val="Citation"/>
    <w:uiPriority w:val="29"/>
    <w:rsid w:val="0021482E"/>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292BC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92BC7"/>
    <w:rPr>
      <w:rFonts w:ascii="Arial" w:hAnsi="Arial"/>
      <w:bCs/>
      <w:iCs/>
      <w:sz w:val="22"/>
      <w:szCs w:val="22"/>
      <w:lang w:eastAsia="en-US"/>
    </w:rPr>
  </w:style>
  <w:style w:type="paragraph" w:customStyle="1" w:styleId="Contenudetableau">
    <w:name w:val="Contenu de tableau"/>
    <w:basedOn w:val="Normal"/>
    <w:qFormat/>
    <w:rsid w:val="00FC0083"/>
    <w:pPr>
      <w:spacing w:before="40" w:after="40"/>
      <w:contextualSpacing/>
      <w:jc w:val="left"/>
    </w:pPr>
  </w:style>
  <w:style w:type="character" w:styleId="lev">
    <w:name w:val="Strong"/>
    <w:uiPriority w:val="22"/>
    <w:unhideWhenUsed/>
    <w:rsid w:val="00292BC7"/>
    <w:rPr>
      <w:b/>
      <w:bCs/>
    </w:rPr>
  </w:style>
  <w:style w:type="table" w:customStyle="1" w:styleId="Grilledutableau1">
    <w:name w:val="Grille du tableau1"/>
    <w:basedOn w:val="TableauNormal"/>
    <w:next w:val="Grilledutableau"/>
    <w:uiPriority w:val="59"/>
    <w:rsid w:val="00292BC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92BC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92BC7"/>
    <w:rPr>
      <w:color w:val="800080" w:themeColor="followedHyperlink"/>
      <w:u w:val="single"/>
    </w:rPr>
  </w:style>
  <w:style w:type="paragraph" w:styleId="NormalWeb">
    <w:name w:val="Normal (Web)"/>
    <w:basedOn w:val="Normal"/>
    <w:uiPriority w:val="99"/>
    <w:unhideWhenUsed/>
    <w:rsid w:val="00292BC7"/>
    <w:pPr>
      <w:spacing w:before="100" w:beforeAutospacing="1" w:after="100" w:afterAutospacing="1"/>
    </w:pPr>
    <w:rPr>
      <w:rFonts w:ascii="Times New Roman" w:eastAsiaTheme="minorEastAsia" w:hAnsi="Times New Roman"/>
      <w:sz w:val="24"/>
      <w:szCs w:val="24"/>
      <w:lang w:eastAsia="fr-FR"/>
    </w:rPr>
  </w:style>
  <w:style w:type="character" w:styleId="Numrodeligne">
    <w:name w:val="line number"/>
    <w:basedOn w:val="Policepardfaut"/>
    <w:uiPriority w:val="99"/>
    <w:semiHidden/>
    <w:unhideWhenUsed/>
    <w:rsid w:val="0021482E"/>
    <w:rPr>
      <w:rFonts w:asciiTheme="minorHAnsi" w:hAnsiTheme="minorHAnsi"/>
    </w:rPr>
  </w:style>
  <w:style w:type="character" w:customStyle="1" w:styleId="Numrodeligne1">
    <w:name w:val="Numéro de ligne1"/>
    <w:basedOn w:val="Policepardfaut"/>
    <w:uiPriority w:val="99"/>
    <w:semiHidden/>
    <w:unhideWhenUsed/>
    <w:rsid w:val="0021482E"/>
    <w:rPr>
      <w:rFonts w:ascii="Calibri" w:hAnsi="Calibri"/>
    </w:rPr>
  </w:style>
  <w:style w:type="character" w:customStyle="1" w:styleId="ObjetducommentaireCar1">
    <w:name w:val="Objet du commentaire Car1"/>
    <w:basedOn w:val="CommentaireCar"/>
    <w:uiPriority w:val="99"/>
    <w:semiHidden/>
    <w:rsid w:val="0021482E"/>
    <w:rPr>
      <w:rFonts w:ascii="Liberation Serif" w:eastAsia="SimSun" w:hAnsi="Liberation Serif" w:cs="Mangal"/>
      <w:b/>
      <w:bCs/>
      <w:kern w:val="3"/>
      <w:sz w:val="20"/>
      <w:szCs w:val="18"/>
      <w:lang w:eastAsia="zh-CN" w:bidi="hi-IN"/>
    </w:rPr>
  </w:style>
  <w:style w:type="paragraph" w:customStyle="1" w:styleId="Objetducommentaire1">
    <w:name w:val="Objet du commentaire1"/>
    <w:basedOn w:val="Commentaire"/>
    <w:next w:val="Commentaire"/>
    <w:uiPriority w:val="99"/>
    <w:semiHidden/>
    <w:unhideWhenUsed/>
    <w:rsid w:val="0021482E"/>
    <w:pPr>
      <w:spacing w:before="120"/>
    </w:pPr>
    <w:rPr>
      <w:rFonts w:eastAsia="Calibri" w:cs="Times New Roman"/>
      <w:b/>
      <w:bCs/>
      <w:lang w:eastAsia="en-US"/>
    </w:rPr>
  </w:style>
  <w:style w:type="character" w:styleId="Rfrenceintense">
    <w:name w:val="Intense Reference"/>
    <w:basedOn w:val="Policepardfaut"/>
    <w:uiPriority w:val="32"/>
    <w:qFormat/>
    <w:rsid w:val="0021482E"/>
    <w:rPr>
      <w:b/>
      <w:sz w:val="24"/>
      <w:u w:val="single"/>
    </w:rPr>
  </w:style>
  <w:style w:type="character" w:styleId="Rfrenceple">
    <w:name w:val="Subtle Reference"/>
    <w:uiPriority w:val="31"/>
    <w:unhideWhenUsed/>
    <w:rsid w:val="00292BC7"/>
    <w:rPr>
      <w:smallCaps/>
      <w:color w:val="C0504D"/>
      <w:u w:val="single"/>
    </w:rPr>
  </w:style>
  <w:style w:type="paragraph" w:customStyle="1" w:styleId="Style10">
    <w:name w:val="Style 1"/>
    <w:basedOn w:val="Normal"/>
    <w:uiPriority w:val="99"/>
    <w:rsid w:val="0021482E"/>
    <w:pPr>
      <w:widowControl w:val="0"/>
      <w:autoSpaceDE w:val="0"/>
      <w:autoSpaceDN w:val="0"/>
      <w:adjustRightInd w:val="0"/>
      <w:spacing w:before="0"/>
    </w:pPr>
    <w:rPr>
      <w:rFonts w:ascii="Times New Roman" w:eastAsiaTheme="minorEastAsia" w:hAnsi="Times New Roman"/>
      <w:szCs w:val="20"/>
      <w:lang w:eastAsia="fr-FR"/>
    </w:rPr>
  </w:style>
  <w:style w:type="paragraph" w:styleId="Textebrut">
    <w:name w:val="Plain Text"/>
    <w:basedOn w:val="Normal"/>
    <w:link w:val="TextebrutCar"/>
    <w:uiPriority w:val="99"/>
    <w:unhideWhenUsed/>
    <w:rsid w:val="0021482E"/>
    <w:pPr>
      <w:spacing w:before="0"/>
    </w:pPr>
    <w:rPr>
      <w:rFonts w:ascii="Calibri" w:eastAsiaTheme="minorHAnsi" w:hAnsi="Calibri" w:cstheme="minorBidi"/>
      <w:szCs w:val="21"/>
    </w:rPr>
  </w:style>
  <w:style w:type="character" w:customStyle="1" w:styleId="TextebrutCar">
    <w:name w:val="Texte brut Car"/>
    <w:basedOn w:val="Policepardfaut"/>
    <w:link w:val="Textebrut"/>
    <w:uiPriority w:val="99"/>
    <w:rsid w:val="0021482E"/>
    <w:rPr>
      <w:rFonts w:eastAsiaTheme="minorHAnsi" w:cstheme="minorBidi"/>
      <w:szCs w:val="21"/>
      <w:lang w:eastAsia="en-US"/>
    </w:rPr>
  </w:style>
  <w:style w:type="character" w:styleId="Textedelespacerserv">
    <w:name w:val="Placeholder Text"/>
    <w:uiPriority w:val="99"/>
    <w:semiHidden/>
    <w:rsid w:val="00292BC7"/>
    <w:rPr>
      <w:rFonts w:cs="Times New Roman"/>
      <w:color w:val="808080"/>
    </w:rPr>
  </w:style>
  <w:style w:type="paragraph" w:styleId="Titre">
    <w:name w:val="Title"/>
    <w:aliases w:val="Titre annexe"/>
    <w:basedOn w:val="Normal"/>
    <w:next w:val="Normal"/>
    <w:link w:val="TitreCar"/>
    <w:uiPriority w:val="10"/>
    <w:qFormat/>
    <w:rsid w:val="00292BC7"/>
    <w:rPr>
      <w:b/>
      <w:color w:val="17818E"/>
    </w:rPr>
  </w:style>
  <w:style w:type="character" w:customStyle="1" w:styleId="TitreCar">
    <w:name w:val="Titre Car"/>
    <w:aliases w:val="Titre annexe Car"/>
    <w:basedOn w:val="Policepardfaut"/>
    <w:link w:val="Titre"/>
    <w:uiPriority w:val="10"/>
    <w:rsid w:val="00292BC7"/>
    <w:rPr>
      <w:rFonts w:ascii="Arial" w:hAnsi="Arial"/>
      <w:b/>
      <w:color w:val="17818E"/>
      <w:sz w:val="22"/>
      <w:szCs w:val="22"/>
      <w:lang w:eastAsia="en-US"/>
    </w:rPr>
  </w:style>
  <w:style w:type="character" w:customStyle="1" w:styleId="Titre4Car">
    <w:name w:val="Titre 4 Car"/>
    <w:link w:val="Titre4"/>
    <w:rsid w:val="00292BC7"/>
    <w:rPr>
      <w:rFonts w:ascii="Arial" w:eastAsia="Times New Roman" w:hAnsi="Arial"/>
      <w:b/>
      <w:bCs/>
      <w:iCs/>
      <w:color w:val="17818E"/>
      <w:sz w:val="22"/>
      <w:szCs w:val="22"/>
      <w:lang w:eastAsia="en-US"/>
    </w:rPr>
  </w:style>
  <w:style w:type="character" w:customStyle="1" w:styleId="Titre5Car">
    <w:name w:val="Titre 5 Car"/>
    <w:link w:val="Titre5"/>
    <w:rsid w:val="00292BC7"/>
    <w:rPr>
      <w:rFonts w:ascii="Arial" w:eastAsia="Times New Roman" w:hAnsi="Arial"/>
      <w:b/>
      <w:sz w:val="22"/>
      <w:szCs w:val="22"/>
      <w:lang w:eastAsia="en-US"/>
    </w:rPr>
  </w:style>
  <w:style w:type="character" w:customStyle="1" w:styleId="Titre6Car">
    <w:name w:val="Titre 6 Car"/>
    <w:link w:val="Titre6"/>
    <w:rsid w:val="00292BC7"/>
    <w:rPr>
      <w:rFonts w:ascii="Arial" w:hAnsi="Arial"/>
      <w:i/>
      <w:iCs/>
      <w:sz w:val="22"/>
      <w:szCs w:val="22"/>
      <w:lang w:eastAsia="en-US"/>
    </w:rPr>
  </w:style>
  <w:style w:type="character" w:customStyle="1" w:styleId="Titre7Car">
    <w:name w:val="Titre 7 Car"/>
    <w:link w:val="Titre7"/>
    <w:rsid w:val="00292BC7"/>
    <w:rPr>
      <w:rFonts w:ascii="Cambria" w:eastAsia="Times New Roman" w:hAnsi="Cambria"/>
      <w:i/>
      <w:iCs/>
      <w:color w:val="404040"/>
      <w:sz w:val="22"/>
      <w:szCs w:val="22"/>
      <w:lang w:eastAsia="en-US"/>
    </w:rPr>
  </w:style>
  <w:style w:type="character" w:customStyle="1" w:styleId="Titre8Car">
    <w:name w:val="Titre 8 Car"/>
    <w:link w:val="Titre8"/>
    <w:rsid w:val="00292BC7"/>
    <w:rPr>
      <w:rFonts w:ascii="Cambria" w:hAnsi="Cambria"/>
      <w:color w:val="404040"/>
      <w:sz w:val="22"/>
      <w:lang w:eastAsia="en-US"/>
    </w:rPr>
  </w:style>
  <w:style w:type="character" w:customStyle="1" w:styleId="Titre9Car">
    <w:name w:val="Titre 9 Car"/>
    <w:basedOn w:val="Policepardfaut"/>
    <w:link w:val="Titre9"/>
    <w:uiPriority w:val="9"/>
    <w:semiHidden/>
    <w:rsid w:val="0021482E"/>
    <w:rPr>
      <w:rFonts w:asciiTheme="majorHAnsi" w:eastAsiaTheme="majorEastAsia" w:hAnsiTheme="majorHAnsi"/>
      <w:szCs w:val="22"/>
      <w:lang w:eastAsia="en-US"/>
    </w:rPr>
  </w:style>
  <w:style w:type="character" w:styleId="Titredulivre">
    <w:name w:val="Book Title"/>
    <w:basedOn w:val="Policepardfaut"/>
    <w:uiPriority w:val="33"/>
    <w:qFormat/>
    <w:rsid w:val="0021482E"/>
    <w:rPr>
      <w:rFonts w:asciiTheme="majorHAnsi" w:eastAsiaTheme="majorEastAsia" w:hAnsiTheme="majorHAnsi"/>
      <w:b/>
      <w:i/>
      <w:sz w:val="24"/>
      <w:szCs w:val="24"/>
    </w:rPr>
  </w:style>
  <w:style w:type="numbering" w:customStyle="1" w:styleId="WW8Num1">
    <w:name w:val="WW8Num1"/>
    <w:basedOn w:val="Aucuneliste"/>
    <w:rsid w:val="0021482E"/>
    <w:pPr>
      <w:numPr>
        <w:numId w:val="33"/>
      </w:numPr>
    </w:pPr>
  </w:style>
  <w:style w:type="numbering" w:customStyle="1" w:styleId="WW8Num11">
    <w:name w:val="WW8Num11"/>
    <w:basedOn w:val="Aucuneliste"/>
    <w:rsid w:val="0021482E"/>
  </w:style>
  <w:style w:type="numbering" w:customStyle="1" w:styleId="WW8Num2">
    <w:name w:val="WW8Num2"/>
    <w:basedOn w:val="Aucuneliste"/>
    <w:rsid w:val="0021482E"/>
    <w:pPr>
      <w:numPr>
        <w:numId w:val="34"/>
      </w:numPr>
    </w:pPr>
  </w:style>
  <w:style w:type="numbering" w:customStyle="1" w:styleId="WW8Num21">
    <w:name w:val="WW8Num21"/>
    <w:basedOn w:val="Aucuneliste"/>
    <w:rsid w:val="0021482E"/>
  </w:style>
  <w:style w:type="numbering" w:customStyle="1" w:styleId="WW8Num5">
    <w:name w:val="WW8Num5"/>
    <w:basedOn w:val="Aucuneliste"/>
    <w:rsid w:val="0021482E"/>
    <w:pPr>
      <w:numPr>
        <w:numId w:val="35"/>
      </w:numPr>
    </w:pPr>
  </w:style>
  <w:style w:type="numbering" w:customStyle="1" w:styleId="WW8Num51">
    <w:name w:val="WW8Num51"/>
    <w:basedOn w:val="Aucuneliste"/>
    <w:rsid w:val="0021482E"/>
  </w:style>
  <w:style w:type="numbering" w:customStyle="1" w:styleId="WW8Num7">
    <w:name w:val="WW8Num7"/>
    <w:basedOn w:val="Aucuneliste"/>
    <w:rsid w:val="0021482E"/>
    <w:pPr>
      <w:numPr>
        <w:numId w:val="36"/>
      </w:numPr>
    </w:pPr>
  </w:style>
  <w:style w:type="numbering" w:customStyle="1" w:styleId="WW8Num71">
    <w:name w:val="WW8Num71"/>
    <w:basedOn w:val="Aucuneliste"/>
    <w:rsid w:val="0021482E"/>
  </w:style>
  <w:style w:type="numbering" w:customStyle="1" w:styleId="WW8Num9">
    <w:name w:val="WW8Num9"/>
    <w:basedOn w:val="Aucuneliste"/>
    <w:rsid w:val="0021482E"/>
    <w:pPr>
      <w:numPr>
        <w:numId w:val="37"/>
      </w:numPr>
    </w:pPr>
  </w:style>
  <w:style w:type="numbering" w:customStyle="1" w:styleId="WW8Num91">
    <w:name w:val="WW8Num91"/>
    <w:basedOn w:val="Aucuneliste"/>
    <w:rsid w:val="0021482E"/>
  </w:style>
  <w:style w:type="character" w:styleId="AcronymeHTML">
    <w:name w:val="HTML Acronym"/>
    <w:uiPriority w:val="99"/>
    <w:semiHidden/>
    <w:unhideWhenUsed/>
    <w:rsid w:val="00292BC7"/>
  </w:style>
  <w:style w:type="paragraph" w:customStyle="1" w:styleId="Annexe">
    <w:name w:val="Annexe"/>
    <w:basedOn w:val="Normal"/>
    <w:next w:val="Normal"/>
    <w:qFormat/>
    <w:rsid w:val="00292BC7"/>
    <w:rPr>
      <w:b/>
      <w:color w:val="17818E"/>
    </w:rPr>
  </w:style>
  <w:style w:type="character" w:customStyle="1" w:styleId="apple-converted-space">
    <w:name w:val="apple-converted-space"/>
    <w:basedOn w:val="Policepardfaut"/>
    <w:semiHidden/>
    <w:rsid w:val="00292BC7"/>
  </w:style>
  <w:style w:type="paragraph" w:styleId="Corpsdetexte2">
    <w:name w:val="Body Text 2"/>
    <w:basedOn w:val="Normal"/>
    <w:link w:val="Corpsdetexte2Car"/>
    <w:semiHidden/>
    <w:unhideWhenUsed/>
    <w:rsid w:val="00292BC7"/>
    <w:pPr>
      <w:ind w:right="-1"/>
    </w:pPr>
    <w:rPr>
      <w:rFonts w:eastAsia="Times New Roman" w:cs="Arial"/>
      <w:szCs w:val="20"/>
      <w:lang w:eastAsia="fr-FR"/>
    </w:rPr>
  </w:style>
  <w:style w:type="character" w:customStyle="1" w:styleId="Corpsdetexte2Car">
    <w:name w:val="Corps de texte 2 Car"/>
    <w:link w:val="Corpsdetexte2"/>
    <w:semiHidden/>
    <w:rsid w:val="00292BC7"/>
    <w:rPr>
      <w:rFonts w:ascii="Arial" w:eastAsia="Times New Roman" w:hAnsi="Arial" w:cs="Arial"/>
      <w:sz w:val="22"/>
    </w:rPr>
  </w:style>
  <w:style w:type="paragraph" w:styleId="Corpsdetexte3">
    <w:name w:val="Body Text 3"/>
    <w:basedOn w:val="Normal"/>
    <w:link w:val="Corpsdetexte3Car"/>
    <w:semiHidden/>
    <w:unhideWhenUsed/>
    <w:rsid w:val="00292BC7"/>
    <w:pPr>
      <w:ind w:right="-10"/>
    </w:pPr>
    <w:rPr>
      <w:rFonts w:eastAsia="Times New Roman"/>
      <w:color w:val="FF0000"/>
      <w:szCs w:val="20"/>
      <w:lang w:eastAsia="fr-FR"/>
    </w:rPr>
  </w:style>
  <w:style w:type="character" w:customStyle="1" w:styleId="Corpsdetexte3Car">
    <w:name w:val="Corps de texte 3 Car"/>
    <w:link w:val="Corpsdetexte3"/>
    <w:semiHidden/>
    <w:rsid w:val="00292BC7"/>
    <w:rPr>
      <w:rFonts w:ascii="Arial" w:eastAsia="Times New Roman" w:hAnsi="Arial"/>
      <w:color w:val="FF0000"/>
      <w:sz w:val="22"/>
    </w:rPr>
  </w:style>
  <w:style w:type="paragraph" w:customStyle="1" w:styleId="Default">
    <w:name w:val="Default"/>
    <w:uiPriority w:val="99"/>
    <w:rsid w:val="00292BC7"/>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292BC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92BC7"/>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292BC7"/>
    <w:pPr>
      <w:ind w:left="283" w:hanging="283"/>
      <w:contextualSpacing/>
    </w:pPr>
  </w:style>
  <w:style w:type="paragraph" w:customStyle="1" w:styleId="liste">
    <w:name w:val="liste"/>
    <w:basedOn w:val="Liste0"/>
    <w:next w:val="Normal"/>
    <w:qFormat/>
    <w:rsid w:val="00292BC7"/>
    <w:pPr>
      <w:numPr>
        <w:numId w:val="46"/>
      </w:numPr>
      <w:spacing w:before="0" w:after="120"/>
    </w:pPr>
    <w:rPr>
      <w:rFonts w:eastAsia="Times" w:cs="Calibri"/>
      <w:szCs w:val="24"/>
      <w:lang w:eastAsia="fr-FR"/>
    </w:rPr>
  </w:style>
  <w:style w:type="paragraph" w:customStyle="1" w:styleId="Listetableau">
    <w:name w:val="Liste tableau"/>
    <w:basedOn w:val="liste"/>
    <w:qFormat/>
    <w:rsid w:val="002A13AB"/>
    <w:pPr>
      <w:numPr>
        <w:numId w:val="49"/>
      </w:numPr>
      <w:spacing w:after="40"/>
      <w:ind w:left="227" w:hanging="170"/>
    </w:pPr>
    <w:rPr>
      <w:rFonts w:cs="Arial"/>
      <w:color w:val="000000"/>
      <w:szCs w:val="22"/>
      <w:lang w:bidi="hi-IN"/>
    </w:rPr>
  </w:style>
  <w:style w:type="paragraph" w:customStyle="1" w:styleId="Encartbleuliste">
    <w:name w:val="Encart bleu liste"/>
    <w:basedOn w:val="Listetableau"/>
    <w:qFormat/>
    <w:rsid w:val="00292BC7"/>
    <w:pPr>
      <w:numPr>
        <w:numId w:val="0"/>
      </w:numPr>
      <w:shd w:val="clear" w:color="auto" w:fill="C3EFF5"/>
      <w:spacing w:after="120"/>
    </w:pPr>
  </w:style>
  <w:style w:type="paragraph" w:customStyle="1" w:styleId="Enttetableau">
    <w:name w:val="Entête tableau"/>
    <w:basedOn w:val="Normal"/>
    <w:uiPriority w:val="1"/>
    <w:qFormat/>
    <w:rsid w:val="00292BC7"/>
    <w:pPr>
      <w:tabs>
        <w:tab w:val="left" w:pos="849"/>
      </w:tabs>
      <w:ind w:right="-2"/>
      <w:jc w:val="center"/>
    </w:pPr>
    <w:rPr>
      <w:rFonts w:cs="Arial"/>
      <w:color w:val="17818E"/>
      <w:szCs w:val="18"/>
    </w:rPr>
  </w:style>
  <w:style w:type="paragraph" w:customStyle="1" w:styleId="EPPDSTitre1">
    <w:name w:val="EPP DS Titre 1"/>
    <w:basedOn w:val="Normal"/>
    <w:uiPriority w:val="99"/>
    <w:rsid w:val="00292BC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92BC7"/>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292BC7"/>
    <w:rPr>
      <w:sz w:val="22"/>
      <w:szCs w:val="22"/>
      <w:lang w:eastAsia="en-US"/>
    </w:rPr>
  </w:style>
  <w:style w:type="paragraph" w:styleId="Index1">
    <w:name w:val="index 1"/>
    <w:basedOn w:val="Normal"/>
    <w:next w:val="Normal"/>
    <w:autoRedefine/>
    <w:uiPriority w:val="99"/>
    <w:unhideWhenUsed/>
    <w:rsid w:val="00292BC7"/>
    <w:pPr>
      <w:ind w:left="220" w:hanging="220"/>
    </w:pPr>
  </w:style>
  <w:style w:type="paragraph" w:styleId="Index2">
    <w:name w:val="index 2"/>
    <w:basedOn w:val="Normal"/>
    <w:next w:val="Normal"/>
    <w:autoRedefine/>
    <w:uiPriority w:val="99"/>
    <w:unhideWhenUsed/>
    <w:rsid w:val="00292BC7"/>
    <w:pPr>
      <w:ind w:left="440" w:hanging="220"/>
    </w:pPr>
  </w:style>
  <w:style w:type="paragraph" w:styleId="Index3">
    <w:name w:val="index 3"/>
    <w:basedOn w:val="Normal"/>
    <w:next w:val="Normal"/>
    <w:autoRedefine/>
    <w:uiPriority w:val="99"/>
    <w:unhideWhenUsed/>
    <w:rsid w:val="00292BC7"/>
    <w:pPr>
      <w:ind w:left="660" w:hanging="220"/>
    </w:pPr>
  </w:style>
  <w:style w:type="paragraph" w:styleId="Index4">
    <w:name w:val="index 4"/>
    <w:basedOn w:val="Normal"/>
    <w:next w:val="Normal"/>
    <w:autoRedefine/>
    <w:uiPriority w:val="99"/>
    <w:unhideWhenUsed/>
    <w:rsid w:val="00292BC7"/>
    <w:pPr>
      <w:ind w:left="880" w:hanging="220"/>
    </w:pPr>
  </w:style>
  <w:style w:type="paragraph" w:styleId="Index5">
    <w:name w:val="index 5"/>
    <w:basedOn w:val="Normal"/>
    <w:next w:val="Normal"/>
    <w:autoRedefine/>
    <w:uiPriority w:val="99"/>
    <w:unhideWhenUsed/>
    <w:rsid w:val="00292BC7"/>
    <w:pPr>
      <w:ind w:left="1100" w:hanging="220"/>
    </w:pPr>
  </w:style>
  <w:style w:type="paragraph" w:styleId="Index6">
    <w:name w:val="index 6"/>
    <w:basedOn w:val="Normal"/>
    <w:next w:val="Normal"/>
    <w:autoRedefine/>
    <w:uiPriority w:val="99"/>
    <w:unhideWhenUsed/>
    <w:rsid w:val="00292BC7"/>
    <w:pPr>
      <w:ind w:left="1320" w:hanging="220"/>
    </w:pPr>
  </w:style>
  <w:style w:type="paragraph" w:styleId="Index7">
    <w:name w:val="index 7"/>
    <w:basedOn w:val="Normal"/>
    <w:next w:val="Normal"/>
    <w:autoRedefine/>
    <w:uiPriority w:val="99"/>
    <w:unhideWhenUsed/>
    <w:rsid w:val="00292BC7"/>
    <w:pPr>
      <w:ind w:left="1540" w:hanging="220"/>
    </w:pPr>
  </w:style>
  <w:style w:type="paragraph" w:styleId="Index8">
    <w:name w:val="index 8"/>
    <w:basedOn w:val="Normal"/>
    <w:next w:val="Normal"/>
    <w:autoRedefine/>
    <w:uiPriority w:val="99"/>
    <w:unhideWhenUsed/>
    <w:rsid w:val="00292BC7"/>
    <w:pPr>
      <w:ind w:left="1760" w:hanging="220"/>
    </w:pPr>
  </w:style>
  <w:style w:type="paragraph" w:styleId="Index9">
    <w:name w:val="index 9"/>
    <w:basedOn w:val="Normal"/>
    <w:next w:val="Normal"/>
    <w:autoRedefine/>
    <w:uiPriority w:val="99"/>
    <w:unhideWhenUsed/>
    <w:rsid w:val="00292BC7"/>
    <w:pPr>
      <w:ind w:left="1980" w:hanging="220"/>
    </w:pPr>
  </w:style>
  <w:style w:type="paragraph" w:styleId="Listepuces">
    <w:name w:val="List Bullet"/>
    <w:basedOn w:val="Normal"/>
    <w:uiPriority w:val="99"/>
    <w:semiHidden/>
    <w:unhideWhenUsed/>
    <w:rsid w:val="00292BC7"/>
    <w:pPr>
      <w:contextualSpacing/>
    </w:pPr>
  </w:style>
  <w:style w:type="table" w:styleId="Listecouleur-Accent2">
    <w:name w:val="Colorful List Accent 2"/>
    <w:basedOn w:val="TableauNormal"/>
    <w:link w:val="Listecouleur-Accent2Car"/>
    <w:uiPriority w:val="1"/>
    <w:rsid w:val="00292BC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92BC7"/>
    <w:rPr>
      <w:rFonts w:ascii="Calibri Light" w:eastAsia="MS Mincho" w:hAnsi="Calibri Light"/>
      <w:b/>
    </w:rPr>
  </w:style>
  <w:style w:type="paragraph" w:customStyle="1" w:styleId="listetableau0">
    <w:name w:val="liste tableau"/>
    <w:basedOn w:val="Normal"/>
    <w:qFormat/>
    <w:rsid w:val="00292BC7"/>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292BC7"/>
    <w:pPr>
      <w:numPr>
        <w:numId w:val="42"/>
      </w:numPr>
    </w:pPr>
  </w:style>
  <w:style w:type="paragraph" w:customStyle="1" w:styleId="Notes">
    <w:name w:val="Notes"/>
    <w:basedOn w:val="Normal"/>
    <w:link w:val="NotesCar"/>
    <w:uiPriority w:val="1"/>
    <w:qFormat/>
    <w:rsid w:val="00292BC7"/>
    <w:pPr>
      <w:ind w:right="203"/>
    </w:pPr>
    <w:rPr>
      <w:rFonts w:cs="Arial"/>
      <w:color w:val="808080"/>
      <w:szCs w:val="20"/>
    </w:rPr>
  </w:style>
  <w:style w:type="character" w:customStyle="1" w:styleId="NotesCar">
    <w:name w:val="Notes Car"/>
    <w:link w:val="Notes"/>
    <w:uiPriority w:val="1"/>
    <w:rsid w:val="00292BC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292BC7"/>
    <w:pPr>
      <w:numPr>
        <w:numId w:val="44"/>
      </w:numPr>
    </w:pPr>
  </w:style>
  <w:style w:type="paragraph" w:customStyle="1" w:styleId="Paragraphedeliste1">
    <w:name w:val="Paragraphe de liste1"/>
    <w:basedOn w:val="Normal"/>
    <w:rsid w:val="00292BC7"/>
    <w:pPr>
      <w:ind w:left="720"/>
      <w:contextualSpacing/>
    </w:pPr>
    <w:rPr>
      <w:rFonts w:ascii="Calibri" w:eastAsia="Times New Roman" w:hAnsi="Calibri"/>
    </w:rPr>
  </w:style>
  <w:style w:type="paragraph" w:customStyle="1" w:styleId="pucesdetableau">
    <w:name w:val="puces de tableau"/>
    <w:basedOn w:val="listetableau0"/>
    <w:qFormat/>
    <w:rsid w:val="00292BC7"/>
    <w:pPr>
      <w:widowControl/>
      <w:numPr>
        <w:numId w:val="45"/>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292BC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92BC7"/>
    <w:rPr>
      <w:rFonts w:eastAsia="Times New Roman"/>
      <w:sz w:val="22"/>
      <w:szCs w:val="22"/>
      <w:lang w:eastAsia="en-US"/>
    </w:rPr>
  </w:style>
  <w:style w:type="paragraph" w:styleId="Sansinterligne">
    <w:name w:val="No Spacing"/>
    <w:uiPriority w:val="1"/>
    <w:unhideWhenUsed/>
    <w:rsid w:val="00292BC7"/>
    <w:rPr>
      <w:rFonts w:eastAsia="Times New Roman"/>
      <w:sz w:val="22"/>
      <w:szCs w:val="22"/>
      <w:lang w:eastAsia="en-US"/>
    </w:rPr>
  </w:style>
  <w:style w:type="paragraph" w:customStyle="1" w:styleId="sommaire">
    <w:name w:val="sommaire"/>
    <w:basedOn w:val="Normal"/>
    <w:qFormat/>
    <w:rsid w:val="00292BC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92BC7"/>
    <w:pPr>
      <w:numPr>
        <w:ilvl w:val="1"/>
      </w:numPr>
    </w:pPr>
  </w:style>
  <w:style w:type="paragraph" w:customStyle="1" w:styleId="stitre1">
    <w:name w:val="stitre1"/>
    <w:basedOn w:val="Normal"/>
    <w:semiHidden/>
    <w:rsid w:val="00292BC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292BC7"/>
    <w:pPr>
      <w:numPr>
        <w:numId w:val="0"/>
      </w:numPr>
      <w:jc w:val="center"/>
    </w:pPr>
    <w:rPr>
      <w:rFonts w:eastAsia="Times"/>
      <w:b w:val="0"/>
      <w:u w:val="single"/>
      <w:lang w:eastAsia="fr-FR"/>
    </w:rPr>
  </w:style>
  <w:style w:type="paragraph" w:customStyle="1" w:styleId="Titre5numrot">
    <w:name w:val="Titre 5 numéroté"/>
    <w:basedOn w:val="Titre5"/>
    <w:qFormat/>
    <w:rsid w:val="00292BC7"/>
    <w:pPr>
      <w:numPr>
        <w:numId w:val="48"/>
      </w:numPr>
    </w:pPr>
  </w:style>
  <w:style w:type="paragraph" w:customStyle="1" w:styleId="Titre5tableau">
    <w:name w:val="Titre 5 tableau"/>
    <w:basedOn w:val="Titre5"/>
    <w:qFormat/>
    <w:rsid w:val="00610A07"/>
    <w:pPr>
      <w:spacing w:before="60" w:after="60"/>
      <w:ind w:left="57"/>
      <w:jc w:val="left"/>
    </w:pPr>
    <w:rPr>
      <w:rFonts w:eastAsia="MS Mincho"/>
      <w:lang w:eastAsia="fr-FR"/>
    </w:rPr>
  </w:style>
  <w:style w:type="paragraph" w:styleId="Titreindex">
    <w:name w:val="index heading"/>
    <w:basedOn w:val="Normal"/>
    <w:next w:val="Index1"/>
    <w:uiPriority w:val="99"/>
    <w:unhideWhenUsed/>
    <w:rsid w:val="00292BC7"/>
  </w:style>
  <w:style w:type="paragraph" w:styleId="TM4">
    <w:name w:val="toc 4"/>
    <w:basedOn w:val="Normal"/>
    <w:next w:val="Normal"/>
    <w:autoRedefine/>
    <w:uiPriority w:val="39"/>
    <w:unhideWhenUsed/>
    <w:rsid w:val="00292BC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C7"/>
    <w:pPr>
      <w:spacing w:before="60"/>
      <w:jc w:val="both"/>
    </w:pPr>
    <w:rPr>
      <w:rFonts w:ascii="Arial" w:hAnsi="Arial"/>
      <w:sz w:val="22"/>
      <w:szCs w:val="22"/>
      <w:lang w:eastAsia="en-US"/>
    </w:rPr>
  </w:style>
  <w:style w:type="paragraph" w:styleId="Titre1">
    <w:name w:val="heading 1"/>
    <w:basedOn w:val="Normal"/>
    <w:next w:val="Normal"/>
    <w:link w:val="Titre1Car"/>
    <w:qFormat/>
    <w:rsid w:val="00292BC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92BC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92BC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92BC7"/>
    <w:pPr>
      <w:keepNext/>
      <w:keepLines/>
      <w:numPr>
        <w:numId w:val="4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92BC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92BC7"/>
    <w:pPr>
      <w:keepNext/>
      <w:keepLines/>
      <w:spacing w:before="200"/>
      <w:ind w:left="340"/>
      <w:outlineLvl w:val="5"/>
    </w:pPr>
    <w:rPr>
      <w:i/>
      <w:iCs/>
    </w:rPr>
  </w:style>
  <w:style w:type="paragraph" w:styleId="Titre7">
    <w:name w:val="heading 7"/>
    <w:basedOn w:val="Normal"/>
    <w:next w:val="Normal"/>
    <w:link w:val="Titre7Car"/>
    <w:unhideWhenUsed/>
    <w:rsid w:val="00292BC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92BC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21482E"/>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2BC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92BC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92BC7"/>
    <w:pPr>
      <w:tabs>
        <w:tab w:val="left" w:pos="660"/>
        <w:tab w:val="right" w:pos="9344"/>
      </w:tabs>
      <w:spacing w:line="360" w:lineRule="auto"/>
      <w:ind w:left="284" w:hanging="284"/>
    </w:pPr>
    <w:rPr>
      <w:noProof/>
      <w:color w:val="17818E"/>
      <w:sz w:val="24"/>
      <w:szCs w:val="28"/>
    </w:rPr>
  </w:style>
  <w:style w:type="character" w:styleId="Lienhypertexte">
    <w:name w:val="Hyperlink"/>
    <w:uiPriority w:val="99"/>
    <w:unhideWhenUsed/>
    <w:rsid w:val="00292BC7"/>
    <w:rPr>
      <w:color w:val="0000FF"/>
      <w:u w:val="single"/>
    </w:rPr>
  </w:style>
  <w:style w:type="character" w:customStyle="1" w:styleId="Titre1Car">
    <w:name w:val="Titre 1 Car"/>
    <w:link w:val="Titre1"/>
    <w:rsid w:val="00292BC7"/>
    <w:rPr>
      <w:rFonts w:ascii="Arial" w:eastAsia="Times New Roman" w:hAnsi="Arial"/>
      <w:b/>
      <w:bCs/>
      <w:color w:val="17818E"/>
      <w:sz w:val="32"/>
      <w:szCs w:val="28"/>
      <w:lang w:eastAsia="en-US"/>
    </w:rPr>
  </w:style>
  <w:style w:type="character" w:customStyle="1" w:styleId="Titre2Car">
    <w:name w:val="Titre 2 Car"/>
    <w:link w:val="Titre2"/>
    <w:rsid w:val="00292BC7"/>
    <w:rPr>
      <w:rFonts w:ascii="Arial" w:eastAsia="Times New Roman" w:hAnsi="Arial"/>
      <w:b/>
      <w:bCs/>
      <w:color w:val="17818E"/>
      <w:sz w:val="30"/>
      <w:szCs w:val="26"/>
      <w:lang w:eastAsia="en-US"/>
    </w:rPr>
  </w:style>
  <w:style w:type="character" w:customStyle="1" w:styleId="Titre3Car">
    <w:name w:val="Titre 3 Car"/>
    <w:link w:val="Titre3"/>
    <w:rsid w:val="00292BC7"/>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292BC7"/>
    <w:pPr>
      <w:ind w:left="720"/>
      <w:contextualSpacing/>
    </w:pPr>
    <w:rPr>
      <w:rFonts w:eastAsia="Times" w:cs="Times"/>
      <w:szCs w:val="18"/>
      <w:lang w:eastAsia="fr-FR"/>
    </w:rPr>
  </w:style>
  <w:style w:type="paragraph" w:styleId="En-tte">
    <w:name w:val="header"/>
    <w:basedOn w:val="Normal"/>
    <w:link w:val="En-tteCar"/>
    <w:unhideWhenUsed/>
    <w:rsid w:val="00970698"/>
    <w:pPr>
      <w:pBdr>
        <w:bottom w:val="single" w:sz="4" w:space="1" w:color="auto"/>
      </w:pBdr>
      <w:tabs>
        <w:tab w:val="right" w:pos="9072"/>
      </w:tabs>
      <w:spacing w:before="200" w:after="480"/>
    </w:pPr>
  </w:style>
  <w:style w:type="character" w:customStyle="1" w:styleId="En-tteCar">
    <w:name w:val="En-tête Car"/>
    <w:link w:val="En-tte"/>
    <w:rsid w:val="00970698"/>
    <w:rPr>
      <w:rFonts w:ascii="Arial" w:hAnsi="Arial"/>
      <w:sz w:val="22"/>
      <w:szCs w:val="22"/>
      <w:lang w:eastAsia="en-US"/>
    </w:rPr>
  </w:style>
  <w:style w:type="paragraph" w:styleId="Pieddepage">
    <w:name w:val="footer"/>
    <w:basedOn w:val="Normal"/>
    <w:link w:val="PieddepageCar"/>
    <w:unhideWhenUsed/>
    <w:rsid w:val="00292BC7"/>
    <w:pPr>
      <w:tabs>
        <w:tab w:val="center" w:pos="4536"/>
        <w:tab w:val="right" w:pos="9072"/>
      </w:tabs>
    </w:pPr>
  </w:style>
  <w:style w:type="character" w:customStyle="1" w:styleId="PieddepageCar">
    <w:name w:val="Pied de page Car"/>
    <w:link w:val="Pieddepage"/>
    <w:rsid w:val="00292BC7"/>
    <w:rPr>
      <w:rFonts w:ascii="Arial" w:hAnsi="Arial"/>
      <w:sz w:val="22"/>
      <w:szCs w:val="22"/>
      <w:lang w:eastAsia="en-US"/>
    </w:rPr>
  </w:style>
  <w:style w:type="paragraph" w:styleId="Textedebulles">
    <w:name w:val="Balloon Text"/>
    <w:basedOn w:val="Normal"/>
    <w:link w:val="TextedebullesCar"/>
    <w:unhideWhenUsed/>
    <w:rsid w:val="00292BC7"/>
    <w:rPr>
      <w:rFonts w:ascii="Tahoma" w:hAnsi="Tahoma" w:cs="Tahoma"/>
      <w:sz w:val="16"/>
      <w:szCs w:val="16"/>
    </w:rPr>
  </w:style>
  <w:style w:type="character" w:customStyle="1" w:styleId="TextedebullesCar">
    <w:name w:val="Texte de bulles Car"/>
    <w:link w:val="Textedebulles"/>
    <w:rsid w:val="00292BC7"/>
    <w:rPr>
      <w:rFonts w:ascii="Tahoma" w:hAnsi="Tahoma" w:cs="Tahoma"/>
      <w:sz w:val="16"/>
      <w:szCs w:val="16"/>
      <w:lang w:eastAsia="en-US"/>
    </w:rPr>
  </w:style>
  <w:style w:type="paragraph" w:customStyle="1" w:styleId="Grillemoyenne21">
    <w:name w:val="Grille moyenne 21"/>
    <w:uiPriority w:val="1"/>
    <w:qFormat/>
    <w:rsid w:val="00292BC7"/>
    <w:rPr>
      <w:sz w:val="22"/>
      <w:szCs w:val="22"/>
      <w:lang w:eastAsia="en-US"/>
    </w:rPr>
  </w:style>
  <w:style w:type="paragraph" w:styleId="Notedebasdepage">
    <w:name w:val="footnote text"/>
    <w:basedOn w:val="Normal"/>
    <w:link w:val="NotedebasdepageCar"/>
    <w:uiPriority w:val="99"/>
    <w:semiHidden/>
    <w:rsid w:val="00292BC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92BC7"/>
    <w:rPr>
      <w:rFonts w:ascii="Book Antiqua" w:eastAsia="Times New Roman" w:hAnsi="Book Antiqua" w:cs="Book Antiqua"/>
      <w:i/>
      <w:iCs/>
      <w:sz w:val="18"/>
      <w:szCs w:val="18"/>
      <w:lang w:eastAsia="en-US"/>
    </w:rPr>
  </w:style>
  <w:style w:type="character" w:styleId="Appelnotedebasdep">
    <w:name w:val="footnote reference"/>
    <w:uiPriority w:val="99"/>
    <w:semiHidden/>
    <w:rsid w:val="00292BC7"/>
    <w:rPr>
      <w:rFonts w:cs="Times New Roman"/>
      <w:i/>
      <w:iCs/>
      <w:position w:val="6"/>
      <w:sz w:val="18"/>
      <w:szCs w:val="18"/>
      <w:vertAlign w:val="baseline"/>
    </w:rPr>
  </w:style>
  <w:style w:type="table" w:styleId="Listefonce-Accent5">
    <w:name w:val="Dark List Accent 5"/>
    <w:basedOn w:val="TableauNormal"/>
    <w:uiPriority w:val="61"/>
    <w:rsid w:val="003E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lledetableauclaire">
    <w:name w:val="Grille de tableau claire"/>
    <w:basedOn w:val="TableauNormal"/>
    <w:uiPriority w:val="40"/>
    <w:rsid w:val="002961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arquedecommentaire">
    <w:name w:val="annotation reference"/>
    <w:uiPriority w:val="99"/>
    <w:semiHidden/>
    <w:unhideWhenUsed/>
    <w:rsid w:val="00292BC7"/>
    <w:rPr>
      <w:sz w:val="16"/>
      <w:szCs w:val="16"/>
    </w:rPr>
  </w:style>
  <w:style w:type="paragraph" w:styleId="Commentaire">
    <w:name w:val="annotation text"/>
    <w:basedOn w:val="Normal"/>
    <w:link w:val="CommentaireCar"/>
    <w:uiPriority w:val="99"/>
    <w:rsid w:val="00292BC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92BC7"/>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292BC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92BC7"/>
    <w:rPr>
      <w:rFonts w:ascii="Arial" w:hAnsi="Arial"/>
      <w:b/>
      <w:bCs/>
      <w:sz w:val="22"/>
      <w:lang w:eastAsia="en-US"/>
    </w:rPr>
  </w:style>
  <w:style w:type="paragraph" w:styleId="Rvision">
    <w:name w:val="Revision"/>
    <w:hidden/>
    <w:uiPriority w:val="99"/>
    <w:semiHidden/>
    <w:rsid w:val="00DF2584"/>
    <w:rPr>
      <w:sz w:val="22"/>
      <w:szCs w:val="22"/>
      <w:lang w:eastAsia="en-US"/>
    </w:rPr>
  </w:style>
  <w:style w:type="paragraph" w:styleId="En-ttedetabledesmatires">
    <w:name w:val="TOC Heading"/>
    <w:basedOn w:val="Titre1"/>
    <w:next w:val="Normal"/>
    <w:uiPriority w:val="39"/>
    <w:unhideWhenUsed/>
    <w:qFormat/>
    <w:rsid w:val="00292BC7"/>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292BC7"/>
    <w:pPr>
      <w:spacing w:after="240" w:line="360" w:lineRule="auto"/>
      <w:ind w:left="442"/>
      <w:contextualSpacing/>
    </w:pPr>
    <w:rPr>
      <w:color w:val="17818E"/>
    </w:rPr>
  </w:style>
  <w:style w:type="table" w:customStyle="1" w:styleId="Style1">
    <w:name w:val="Style1"/>
    <w:basedOn w:val="TableauNormal"/>
    <w:uiPriority w:val="99"/>
    <w:rsid w:val="00FC008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style>
  <w:style w:type="paragraph" w:customStyle="1" w:styleId="T4tableau">
    <w:name w:val="T4 tableau"/>
    <w:basedOn w:val="Titre4"/>
    <w:qFormat/>
    <w:rsid w:val="00610A07"/>
    <w:pPr>
      <w:numPr>
        <w:numId w:val="0"/>
      </w:numPr>
      <w:spacing w:before="120" w:after="120"/>
      <w:ind w:left="57"/>
    </w:pPr>
  </w:style>
  <w:style w:type="character" w:styleId="Accentuation">
    <w:name w:val="Emphasis"/>
    <w:basedOn w:val="Policepardfaut"/>
    <w:uiPriority w:val="20"/>
    <w:qFormat/>
    <w:rsid w:val="0021482E"/>
    <w:rPr>
      <w:rFonts w:asciiTheme="minorHAnsi" w:hAnsiTheme="minorHAnsi"/>
      <w:b/>
      <w:i/>
      <w:iCs/>
    </w:rPr>
  </w:style>
  <w:style w:type="numbering" w:customStyle="1" w:styleId="Aucuneliste1">
    <w:name w:val="Aucune liste1"/>
    <w:next w:val="Aucuneliste"/>
    <w:uiPriority w:val="99"/>
    <w:semiHidden/>
    <w:unhideWhenUsed/>
    <w:rsid w:val="0021482E"/>
  </w:style>
  <w:style w:type="numbering" w:customStyle="1" w:styleId="Aucuneliste11">
    <w:name w:val="Aucune liste11"/>
    <w:next w:val="Aucuneliste"/>
    <w:uiPriority w:val="99"/>
    <w:semiHidden/>
    <w:unhideWhenUsed/>
    <w:rsid w:val="0021482E"/>
  </w:style>
  <w:style w:type="numbering" w:customStyle="1" w:styleId="Aucuneliste111">
    <w:name w:val="Aucune liste111"/>
    <w:next w:val="Aucuneliste"/>
    <w:uiPriority w:val="99"/>
    <w:semiHidden/>
    <w:unhideWhenUsed/>
    <w:rsid w:val="0021482E"/>
  </w:style>
  <w:style w:type="numbering" w:customStyle="1" w:styleId="Aucuneliste112">
    <w:name w:val="Aucune liste112"/>
    <w:next w:val="Aucuneliste"/>
    <w:uiPriority w:val="99"/>
    <w:semiHidden/>
    <w:unhideWhenUsed/>
    <w:rsid w:val="0021482E"/>
  </w:style>
  <w:style w:type="numbering" w:customStyle="1" w:styleId="Aucuneliste12">
    <w:name w:val="Aucune liste12"/>
    <w:next w:val="Aucuneliste"/>
    <w:uiPriority w:val="99"/>
    <w:semiHidden/>
    <w:unhideWhenUsed/>
    <w:rsid w:val="0021482E"/>
  </w:style>
  <w:style w:type="numbering" w:customStyle="1" w:styleId="Aucuneliste13">
    <w:name w:val="Aucune liste13"/>
    <w:next w:val="Aucuneliste"/>
    <w:uiPriority w:val="99"/>
    <w:semiHidden/>
    <w:unhideWhenUsed/>
    <w:rsid w:val="0021482E"/>
  </w:style>
  <w:style w:type="numbering" w:customStyle="1" w:styleId="Aucuneliste2">
    <w:name w:val="Aucune liste2"/>
    <w:next w:val="Aucuneliste"/>
    <w:uiPriority w:val="99"/>
    <w:semiHidden/>
    <w:unhideWhenUsed/>
    <w:rsid w:val="0021482E"/>
  </w:style>
  <w:style w:type="numbering" w:customStyle="1" w:styleId="Aucuneliste21">
    <w:name w:val="Aucune liste21"/>
    <w:next w:val="Aucuneliste"/>
    <w:uiPriority w:val="99"/>
    <w:semiHidden/>
    <w:unhideWhenUsed/>
    <w:rsid w:val="0021482E"/>
  </w:style>
  <w:style w:type="numbering" w:customStyle="1" w:styleId="Aucuneliste22">
    <w:name w:val="Aucune liste22"/>
    <w:next w:val="Aucuneliste"/>
    <w:uiPriority w:val="99"/>
    <w:semiHidden/>
    <w:unhideWhenUsed/>
    <w:rsid w:val="0021482E"/>
  </w:style>
  <w:style w:type="numbering" w:customStyle="1" w:styleId="Aucuneliste3">
    <w:name w:val="Aucune liste3"/>
    <w:next w:val="Aucuneliste"/>
    <w:uiPriority w:val="99"/>
    <w:semiHidden/>
    <w:unhideWhenUsed/>
    <w:rsid w:val="0021482E"/>
  </w:style>
  <w:style w:type="numbering" w:customStyle="1" w:styleId="Aucuneliste4">
    <w:name w:val="Aucune liste4"/>
    <w:next w:val="Aucuneliste"/>
    <w:uiPriority w:val="99"/>
    <w:semiHidden/>
    <w:unhideWhenUsed/>
    <w:rsid w:val="0021482E"/>
  </w:style>
  <w:style w:type="numbering" w:customStyle="1" w:styleId="Aucuneliste5">
    <w:name w:val="Aucune liste5"/>
    <w:next w:val="Aucuneliste"/>
    <w:uiPriority w:val="99"/>
    <w:semiHidden/>
    <w:unhideWhenUsed/>
    <w:rsid w:val="0021482E"/>
  </w:style>
  <w:style w:type="numbering" w:customStyle="1" w:styleId="Aucuneliste6">
    <w:name w:val="Aucune liste6"/>
    <w:next w:val="Aucuneliste"/>
    <w:uiPriority w:val="99"/>
    <w:semiHidden/>
    <w:unhideWhenUsed/>
    <w:rsid w:val="0021482E"/>
  </w:style>
  <w:style w:type="paragraph" w:styleId="Paragraphedeliste">
    <w:name w:val="List Paragraph"/>
    <w:basedOn w:val="Normal"/>
    <w:link w:val="ParagraphedelisteCar"/>
    <w:uiPriority w:val="34"/>
    <w:unhideWhenUsed/>
    <w:rsid w:val="00292BC7"/>
    <w:pPr>
      <w:numPr>
        <w:numId w:val="43"/>
      </w:numPr>
      <w:contextualSpacing/>
    </w:pPr>
  </w:style>
  <w:style w:type="character" w:customStyle="1" w:styleId="ParagraphedelisteCar">
    <w:name w:val="Paragraphe de liste Car"/>
    <w:link w:val="Paragraphedeliste"/>
    <w:uiPriority w:val="34"/>
    <w:rsid w:val="00292BC7"/>
    <w:rPr>
      <w:rFonts w:ascii="Arial" w:hAnsi="Arial"/>
      <w:sz w:val="22"/>
      <w:szCs w:val="22"/>
      <w:lang w:eastAsia="en-US"/>
    </w:rPr>
  </w:style>
  <w:style w:type="character" w:customStyle="1" w:styleId="CharacterStyle2">
    <w:name w:val="Character Style 2"/>
    <w:uiPriority w:val="99"/>
    <w:rsid w:val="0021482E"/>
    <w:rPr>
      <w:sz w:val="20"/>
      <w:szCs w:val="20"/>
    </w:rPr>
  </w:style>
  <w:style w:type="paragraph" w:styleId="Citation">
    <w:name w:val="Quote"/>
    <w:basedOn w:val="Normal"/>
    <w:next w:val="Normal"/>
    <w:link w:val="CitationCar"/>
    <w:uiPriority w:val="29"/>
    <w:qFormat/>
    <w:rsid w:val="0021482E"/>
    <w:pPr>
      <w:spacing w:before="0"/>
    </w:pPr>
    <w:rPr>
      <w:rFonts w:eastAsiaTheme="minorHAnsi"/>
      <w:i/>
      <w:sz w:val="24"/>
      <w:szCs w:val="24"/>
    </w:rPr>
  </w:style>
  <w:style w:type="character" w:customStyle="1" w:styleId="CitationCar">
    <w:name w:val="Citation Car"/>
    <w:basedOn w:val="Policepardfaut"/>
    <w:link w:val="Citation"/>
    <w:uiPriority w:val="29"/>
    <w:rsid w:val="0021482E"/>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292BC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92BC7"/>
    <w:rPr>
      <w:rFonts w:ascii="Arial" w:hAnsi="Arial"/>
      <w:bCs/>
      <w:iCs/>
      <w:sz w:val="22"/>
      <w:szCs w:val="22"/>
      <w:lang w:eastAsia="en-US"/>
    </w:rPr>
  </w:style>
  <w:style w:type="paragraph" w:customStyle="1" w:styleId="Contenudetableau">
    <w:name w:val="Contenu de tableau"/>
    <w:basedOn w:val="Normal"/>
    <w:qFormat/>
    <w:rsid w:val="00FC0083"/>
    <w:pPr>
      <w:spacing w:before="40" w:after="40"/>
      <w:contextualSpacing/>
      <w:jc w:val="left"/>
    </w:pPr>
  </w:style>
  <w:style w:type="character" w:styleId="lev">
    <w:name w:val="Strong"/>
    <w:uiPriority w:val="22"/>
    <w:unhideWhenUsed/>
    <w:rsid w:val="00292BC7"/>
    <w:rPr>
      <w:b/>
      <w:bCs/>
    </w:rPr>
  </w:style>
  <w:style w:type="table" w:customStyle="1" w:styleId="Grilledutableau1">
    <w:name w:val="Grille du tableau1"/>
    <w:basedOn w:val="TableauNormal"/>
    <w:next w:val="Grilledutableau"/>
    <w:uiPriority w:val="59"/>
    <w:rsid w:val="00292BC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92BC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1482E"/>
    <w:rPr>
      <w:rFonts w:ascii="Times New Roman" w:eastAsia="Time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92BC7"/>
    <w:rPr>
      <w:color w:val="800080" w:themeColor="followedHyperlink"/>
      <w:u w:val="single"/>
    </w:rPr>
  </w:style>
  <w:style w:type="paragraph" w:styleId="NormalWeb">
    <w:name w:val="Normal (Web)"/>
    <w:basedOn w:val="Normal"/>
    <w:uiPriority w:val="99"/>
    <w:unhideWhenUsed/>
    <w:rsid w:val="00292BC7"/>
    <w:pPr>
      <w:spacing w:before="100" w:beforeAutospacing="1" w:after="100" w:afterAutospacing="1"/>
    </w:pPr>
    <w:rPr>
      <w:rFonts w:ascii="Times New Roman" w:eastAsiaTheme="minorEastAsia" w:hAnsi="Times New Roman"/>
      <w:sz w:val="24"/>
      <w:szCs w:val="24"/>
      <w:lang w:eastAsia="fr-FR"/>
    </w:rPr>
  </w:style>
  <w:style w:type="character" w:styleId="Numrodeligne">
    <w:name w:val="line number"/>
    <w:basedOn w:val="Policepardfaut"/>
    <w:uiPriority w:val="99"/>
    <w:semiHidden/>
    <w:unhideWhenUsed/>
    <w:rsid w:val="0021482E"/>
    <w:rPr>
      <w:rFonts w:asciiTheme="minorHAnsi" w:hAnsiTheme="minorHAnsi"/>
    </w:rPr>
  </w:style>
  <w:style w:type="character" w:customStyle="1" w:styleId="Numrodeligne1">
    <w:name w:val="Numéro de ligne1"/>
    <w:basedOn w:val="Policepardfaut"/>
    <w:uiPriority w:val="99"/>
    <w:semiHidden/>
    <w:unhideWhenUsed/>
    <w:rsid w:val="0021482E"/>
    <w:rPr>
      <w:rFonts w:ascii="Calibri" w:hAnsi="Calibri"/>
    </w:rPr>
  </w:style>
  <w:style w:type="character" w:customStyle="1" w:styleId="ObjetducommentaireCar1">
    <w:name w:val="Objet du commentaire Car1"/>
    <w:basedOn w:val="CommentaireCar"/>
    <w:uiPriority w:val="99"/>
    <w:semiHidden/>
    <w:rsid w:val="0021482E"/>
    <w:rPr>
      <w:rFonts w:ascii="Liberation Serif" w:eastAsia="SimSun" w:hAnsi="Liberation Serif" w:cs="Mangal"/>
      <w:b/>
      <w:bCs/>
      <w:kern w:val="3"/>
      <w:sz w:val="20"/>
      <w:szCs w:val="18"/>
      <w:lang w:eastAsia="zh-CN" w:bidi="hi-IN"/>
    </w:rPr>
  </w:style>
  <w:style w:type="paragraph" w:customStyle="1" w:styleId="Objetducommentaire1">
    <w:name w:val="Objet du commentaire1"/>
    <w:basedOn w:val="Commentaire"/>
    <w:next w:val="Commentaire"/>
    <w:uiPriority w:val="99"/>
    <w:semiHidden/>
    <w:unhideWhenUsed/>
    <w:rsid w:val="0021482E"/>
    <w:pPr>
      <w:spacing w:before="120"/>
    </w:pPr>
    <w:rPr>
      <w:rFonts w:eastAsia="Calibri" w:cs="Times New Roman"/>
      <w:b/>
      <w:bCs/>
      <w:lang w:eastAsia="en-US"/>
    </w:rPr>
  </w:style>
  <w:style w:type="character" w:styleId="Rfrenceintense">
    <w:name w:val="Intense Reference"/>
    <w:basedOn w:val="Policepardfaut"/>
    <w:uiPriority w:val="32"/>
    <w:qFormat/>
    <w:rsid w:val="0021482E"/>
    <w:rPr>
      <w:b/>
      <w:sz w:val="24"/>
      <w:u w:val="single"/>
    </w:rPr>
  </w:style>
  <w:style w:type="character" w:styleId="Rfrenceple">
    <w:name w:val="Subtle Reference"/>
    <w:uiPriority w:val="31"/>
    <w:unhideWhenUsed/>
    <w:rsid w:val="00292BC7"/>
    <w:rPr>
      <w:smallCaps/>
      <w:color w:val="C0504D"/>
      <w:u w:val="single"/>
    </w:rPr>
  </w:style>
  <w:style w:type="paragraph" w:customStyle="1" w:styleId="Style10">
    <w:name w:val="Style 1"/>
    <w:basedOn w:val="Normal"/>
    <w:uiPriority w:val="99"/>
    <w:rsid w:val="0021482E"/>
    <w:pPr>
      <w:widowControl w:val="0"/>
      <w:autoSpaceDE w:val="0"/>
      <w:autoSpaceDN w:val="0"/>
      <w:adjustRightInd w:val="0"/>
      <w:spacing w:before="0"/>
    </w:pPr>
    <w:rPr>
      <w:rFonts w:ascii="Times New Roman" w:eastAsiaTheme="minorEastAsia" w:hAnsi="Times New Roman"/>
      <w:szCs w:val="20"/>
      <w:lang w:eastAsia="fr-FR"/>
    </w:rPr>
  </w:style>
  <w:style w:type="paragraph" w:styleId="Textebrut">
    <w:name w:val="Plain Text"/>
    <w:basedOn w:val="Normal"/>
    <w:link w:val="TextebrutCar"/>
    <w:uiPriority w:val="99"/>
    <w:unhideWhenUsed/>
    <w:rsid w:val="0021482E"/>
    <w:pPr>
      <w:spacing w:before="0"/>
    </w:pPr>
    <w:rPr>
      <w:rFonts w:ascii="Calibri" w:eastAsiaTheme="minorHAnsi" w:hAnsi="Calibri" w:cstheme="minorBidi"/>
      <w:szCs w:val="21"/>
    </w:rPr>
  </w:style>
  <w:style w:type="character" w:customStyle="1" w:styleId="TextebrutCar">
    <w:name w:val="Texte brut Car"/>
    <w:basedOn w:val="Policepardfaut"/>
    <w:link w:val="Textebrut"/>
    <w:uiPriority w:val="99"/>
    <w:rsid w:val="0021482E"/>
    <w:rPr>
      <w:rFonts w:eastAsiaTheme="minorHAnsi" w:cstheme="minorBidi"/>
      <w:szCs w:val="21"/>
      <w:lang w:eastAsia="en-US"/>
    </w:rPr>
  </w:style>
  <w:style w:type="character" w:styleId="Textedelespacerserv">
    <w:name w:val="Placeholder Text"/>
    <w:uiPriority w:val="99"/>
    <w:semiHidden/>
    <w:rsid w:val="00292BC7"/>
    <w:rPr>
      <w:rFonts w:cs="Times New Roman"/>
      <w:color w:val="808080"/>
    </w:rPr>
  </w:style>
  <w:style w:type="paragraph" w:styleId="Titre">
    <w:name w:val="Title"/>
    <w:aliases w:val="Titre annexe"/>
    <w:basedOn w:val="Normal"/>
    <w:next w:val="Normal"/>
    <w:link w:val="TitreCar"/>
    <w:uiPriority w:val="10"/>
    <w:qFormat/>
    <w:rsid w:val="00292BC7"/>
    <w:rPr>
      <w:b/>
      <w:color w:val="17818E"/>
    </w:rPr>
  </w:style>
  <w:style w:type="character" w:customStyle="1" w:styleId="TitreCar">
    <w:name w:val="Titre Car"/>
    <w:aliases w:val="Titre annexe Car"/>
    <w:basedOn w:val="Policepardfaut"/>
    <w:link w:val="Titre"/>
    <w:uiPriority w:val="10"/>
    <w:rsid w:val="00292BC7"/>
    <w:rPr>
      <w:rFonts w:ascii="Arial" w:hAnsi="Arial"/>
      <w:b/>
      <w:color w:val="17818E"/>
      <w:sz w:val="22"/>
      <w:szCs w:val="22"/>
      <w:lang w:eastAsia="en-US"/>
    </w:rPr>
  </w:style>
  <w:style w:type="character" w:customStyle="1" w:styleId="Titre4Car">
    <w:name w:val="Titre 4 Car"/>
    <w:link w:val="Titre4"/>
    <w:rsid w:val="00292BC7"/>
    <w:rPr>
      <w:rFonts w:ascii="Arial" w:eastAsia="Times New Roman" w:hAnsi="Arial"/>
      <w:b/>
      <w:bCs/>
      <w:iCs/>
      <w:color w:val="17818E"/>
      <w:sz w:val="22"/>
      <w:szCs w:val="22"/>
      <w:lang w:eastAsia="en-US"/>
    </w:rPr>
  </w:style>
  <w:style w:type="character" w:customStyle="1" w:styleId="Titre5Car">
    <w:name w:val="Titre 5 Car"/>
    <w:link w:val="Titre5"/>
    <w:rsid w:val="00292BC7"/>
    <w:rPr>
      <w:rFonts w:ascii="Arial" w:eastAsia="Times New Roman" w:hAnsi="Arial"/>
      <w:b/>
      <w:sz w:val="22"/>
      <w:szCs w:val="22"/>
      <w:lang w:eastAsia="en-US"/>
    </w:rPr>
  </w:style>
  <w:style w:type="character" w:customStyle="1" w:styleId="Titre6Car">
    <w:name w:val="Titre 6 Car"/>
    <w:link w:val="Titre6"/>
    <w:rsid w:val="00292BC7"/>
    <w:rPr>
      <w:rFonts w:ascii="Arial" w:hAnsi="Arial"/>
      <w:i/>
      <w:iCs/>
      <w:sz w:val="22"/>
      <w:szCs w:val="22"/>
      <w:lang w:eastAsia="en-US"/>
    </w:rPr>
  </w:style>
  <w:style w:type="character" w:customStyle="1" w:styleId="Titre7Car">
    <w:name w:val="Titre 7 Car"/>
    <w:link w:val="Titre7"/>
    <w:rsid w:val="00292BC7"/>
    <w:rPr>
      <w:rFonts w:ascii="Cambria" w:eastAsia="Times New Roman" w:hAnsi="Cambria"/>
      <w:i/>
      <w:iCs/>
      <w:color w:val="404040"/>
      <w:sz w:val="22"/>
      <w:szCs w:val="22"/>
      <w:lang w:eastAsia="en-US"/>
    </w:rPr>
  </w:style>
  <w:style w:type="character" w:customStyle="1" w:styleId="Titre8Car">
    <w:name w:val="Titre 8 Car"/>
    <w:link w:val="Titre8"/>
    <w:rsid w:val="00292BC7"/>
    <w:rPr>
      <w:rFonts w:ascii="Cambria" w:hAnsi="Cambria"/>
      <w:color w:val="404040"/>
      <w:sz w:val="22"/>
      <w:lang w:eastAsia="en-US"/>
    </w:rPr>
  </w:style>
  <w:style w:type="character" w:customStyle="1" w:styleId="Titre9Car">
    <w:name w:val="Titre 9 Car"/>
    <w:basedOn w:val="Policepardfaut"/>
    <w:link w:val="Titre9"/>
    <w:uiPriority w:val="9"/>
    <w:semiHidden/>
    <w:rsid w:val="0021482E"/>
    <w:rPr>
      <w:rFonts w:asciiTheme="majorHAnsi" w:eastAsiaTheme="majorEastAsia" w:hAnsiTheme="majorHAnsi"/>
      <w:szCs w:val="22"/>
      <w:lang w:eastAsia="en-US"/>
    </w:rPr>
  </w:style>
  <w:style w:type="character" w:styleId="Titredulivre">
    <w:name w:val="Book Title"/>
    <w:basedOn w:val="Policepardfaut"/>
    <w:uiPriority w:val="33"/>
    <w:qFormat/>
    <w:rsid w:val="0021482E"/>
    <w:rPr>
      <w:rFonts w:asciiTheme="majorHAnsi" w:eastAsiaTheme="majorEastAsia" w:hAnsiTheme="majorHAnsi"/>
      <w:b/>
      <w:i/>
      <w:sz w:val="24"/>
      <w:szCs w:val="24"/>
    </w:rPr>
  </w:style>
  <w:style w:type="numbering" w:customStyle="1" w:styleId="WW8Num1">
    <w:name w:val="WW8Num1"/>
    <w:basedOn w:val="Aucuneliste"/>
    <w:rsid w:val="0021482E"/>
    <w:pPr>
      <w:numPr>
        <w:numId w:val="33"/>
      </w:numPr>
    </w:pPr>
  </w:style>
  <w:style w:type="numbering" w:customStyle="1" w:styleId="WW8Num11">
    <w:name w:val="WW8Num11"/>
    <w:basedOn w:val="Aucuneliste"/>
    <w:rsid w:val="0021482E"/>
  </w:style>
  <w:style w:type="numbering" w:customStyle="1" w:styleId="WW8Num2">
    <w:name w:val="WW8Num2"/>
    <w:basedOn w:val="Aucuneliste"/>
    <w:rsid w:val="0021482E"/>
    <w:pPr>
      <w:numPr>
        <w:numId w:val="34"/>
      </w:numPr>
    </w:pPr>
  </w:style>
  <w:style w:type="numbering" w:customStyle="1" w:styleId="WW8Num21">
    <w:name w:val="WW8Num21"/>
    <w:basedOn w:val="Aucuneliste"/>
    <w:rsid w:val="0021482E"/>
  </w:style>
  <w:style w:type="numbering" w:customStyle="1" w:styleId="WW8Num5">
    <w:name w:val="WW8Num5"/>
    <w:basedOn w:val="Aucuneliste"/>
    <w:rsid w:val="0021482E"/>
    <w:pPr>
      <w:numPr>
        <w:numId w:val="35"/>
      </w:numPr>
    </w:pPr>
  </w:style>
  <w:style w:type="numbering" w:customStyle="1" w:styleId="WW8Num51">
    <w:name w:val="WW8Num51"/>
    <w:basedOn w:val="Aucuneliste"/>
    <w:rsid w:val="0021482E"/>
  </w:style>
  <w:style w:type="numbering" w:customStyle="1" w:styleId="WW8Num7">
    <w:name w:val="WW8Num7"/>
    <w:basedOn w:val="Aucuneliste"/>
    <w:rsid w:val="0021482E"/>
    <w:pPr>
      <w:numPr>
        <w:numId w:val="36"/>
      </w:numPr>
    </w:pPr>
  </w:style>
  <w:style w:type="numbering" w:customStyle="1" w:styleId="WW8Num71">
    <w:name w:val="WW8Num71"/>
    <w:basedOn w:val="Aucuneliste"/>
    <w:rsid w:val="0021482E"/>
  </w:style>
  <w:style w:type="numbering" w:customStyle="1" w:styleId="WW8Num9">
    <w:name w:val="WW8Num9"/>
    <w:basedOn w:val="Aucuneliste"/>
    <w:rsid w:val="0021482E"/>
    <w:pPr>
      <w:numPr>
        <w:numId w:val="37"/>
      </w:numPr>
    </w:pPr>
  </w:style>
  <w:style w:type="numbering" w:customStyle="1" w:styleId="WW8Num91">
    <w:name w:val="WW8Num91"/>
    <w:basedOn w:val="Aucuneliste"/>
    <w:rsid w:val="0021482E"/>
  </w:style>
  <w:style w:type="character" w:styleId="AcronymeHTML">
    <w:name w:val="HTML Acronym"/>
    <w:uiPriority w:val="99"/>
    <w:semiHidden/>
    <w:unhideWhenUsed/>
    <w:rsid w:val="00292BC7"/>
  </w:style>
  <w:style w:type="paragraph" w:customStyle="1" w:styleId="Annexe">
    <w:name w:val="Annexe"/>
    <w:basedOn w:val="Normal"/>
    <w:next w:val="Normal"/>
    <w:qFormat/>
    <w:rsid w:val="00292BC7"/>
    <w:rPr>
      <w:b/>
      <w:color w:val="17818E"/>
    </w:rPr>
  </w:style>
  <w:style w:type="character" w:customStyle="1" w:styleId="apple-converted-space">
    <w:name w:val="apple-converted-space"/>
    <w:basedOn w:val="Policepardfaut"/>
    <w:semiHidden/>
    <w:rsid w:val="00292BC7"/>
  </w:style>
  <w:style w:type="paragraph" w:styleId="Corpsdetexte2">
    <w:name w:val="Body Text 2"/>
    <w:basedOn w:val="Normal"/>
    <w:link w:val="Corpsdetexte2Car"/>
    <w:semiHidden/>
    <w:unhideWhenUsed/>
    <w:rsid w:val="00292BC7"/>
    <w:pPr>
      <w:ind w:right="-1"/>
    </w:pPr>
    <w:rPr>
      <w:rFonts w:eastAsia="Times New Roman" w:cs="Arial"/>
      <w:szCs w:val="20"/>
      <w:lang w:eastAsia="fr-FR"/>
    </w:rPr>
  </w:style>
  <w:style w:type="character" w:customStyle="1" w:styleId="Corpsdetexte2Car">
    <w:name w:val="Corps de texte 2 Car"/>
    <w:link w:val="Corpsdetexte2"/>
    <w:semiHidden/>
    <w:rsid w:val="00292BC7"/>
    <w:rPr>
      <w:rFonts w:ascii="Arial" w:eastAsia="Times New Roman" w:hAnsi="Arial" w:cs="Arial"/>
      <w:sz w:val="22"/>
    </w:rPr>
  </w:style>
  <w:style w:type="paragraph" w:styleId="Corpsdetexte3">
    <w:name w:val="Body Text 3"/>
    <w:basedOn w:val="Normal"/>
    <w:link w:val="Corpsdetexte3Car"/>
    <w:semiHidden/>
    <w:unhideWhenUsed/>
    <w:rsid w:val="00292BC7"/>
    <w:pPr>
      <w:ind w:right="-10"/>
    </w:pPr>
    <w:rPr>
      <w:rFonts w:eastAsia="Times New Roman"/>
      <w:color w:val="FF0000"/>
      <w:szCs w:val="20"/>
      <w:lang w:eastAsia="fr-FR"/>
    </w:rPr>
  </w:style>
  <w:style w:type="character" w:customStyle="1" w:styleId="Corpsdetexte3Car">
    <w:name w:val="Corps de texte 3 Car"/>
    <w:link w:val="Corpsdetexte3"/>
    <w:semiHidden/>
    <w:rsid w:val="00292BC7"/>
    <w:rPr>
      <w:rFonts w:ascii="Arial" w:eastAsia="Times New Roman" w:hAnsi="Arial"/>
      <w:color w:val="FF0000"/>
      <w:sz w:val="22"/>
    </w:rPr>
  </w:style>
  <w:style w:type="paragraph" w:customStyle="1" w:styleId="Default">
    <w:name w:val="Default"/>
    <w:uiPriority w:val="99"/>
    <w:rsid w:val="00292BC7"/>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292BC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92BC7"/>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292BC7"/>
    <w:pPr>
      <w:ind w:left="283" w:hanging="283"/>
      <w:contextualSpacing/>
    </w:pPr>
  </w:style>
  <w:style w:type="paragraph" w:customStyle="1" w:styleId="liste">
    <w:name w:val="liste"/>
    <w:basedOn w:val="Liste0"/>
    <w:next w:val="Normal"/>
    <w:qFormat/>
    <w:rsid w:val="00292BC7"/>
    <w:pPr>
      <w:numPr>
        <w:numId w:val="46"/>
      </w:numPr>
      <w:spacing w:before="0" w:after="120"/>
    </w:pPr>
    <w:rPr>
      <w:rFonts w:eastAsia="Times" w:cs="Calibri"/>
      <w:szCs w:val="24"/>
      <w:lang w:eastAsia="fr-FR"/>
    </w:rPr>
  </w:style>
  <w:style w:type="paragraph" w:customStyle="1" w:styleId="Listetableau">
    <w:name w:val="Liste tableau"/>
    <w:basedOn w:val="liste"/>
    <w:qFormat/>
    <w:rsid w:val="002A13AB"/>
    <w:pPr>
      <w:numPr>
        <w:numId w:val="49"/>
      </w:numPr>
      <w:spacing w:after="40"/>
      <w:ind w:left="227" w:hanging="170"/>
    </w:pPr>
    <w:rPr>
      <w:rFonts w:cs="Arial"/>
      <w:color w:val="000000"/>
      <w:szCs w:val="22"/>
      <w:lang w:bidi="hi-IN"/>
    </w:rPr>
  </w:style>
  <w:style w:type="paragraph" w:customStyle="1" w:styleId="Encartbleuliste">
    <w:name w:val="Encart bleu liste"/>
    <w:basedOn w:val="Listetableau"/>
    <w:qFormat/>
    <w:rsid w:val="00292BC7"/>
    <w:pPr>
      <w:numPr>
        <w:numId w:val="0"/>
      </w:numPr>
      <w:shd w:val="clear" w:color="auto" w:fill="C3EFF5"/>
      <w:spacing w:after="120"/>
    </w:pPr>
  </w:style>
  <w:style w:type="paragraph" w:customStyle="1" w:styleId="Enttetableau">
    <w:name w:val="Entête tableau"/>
    <w:basedOn w:val="Normal"/>
    <w:uiPriority w:val="1"/>
    <w:qFormat/>
    <w:rsid w:val="00292BC7"/>
    <w:pPr>
      <w:tabs>
        <w:tab w:val="left" w:pos="849"/>
      </w:tabs>
      <w:ind w:right="-2"/>
      <w:jc w:val="center"/>
    </w:pPr>
    <w:rPr>
      <w:rFonts w:cs="Arial"/>
      <w:color w:val="17818E"/>
      <w:szCs w:val="18"/>
    </w:rPr>
  </w:style>
  <w:style w:type="paragraph" w:customStyle="1" w:styleId="EPPDSTitre1">
    <w:name w:val="EPP DS Titre 1"/>
    <w:basedOn w:val="Normal"/>
    <w:uiPriority w:val="99"/>
    <w:rsid w:val="00292BC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92BC7"/>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292BC7"/>
    <w:rPr>
      <w:sz w:val="22"/>
      <w:szCs w:val="22"/>
      <w:lang w:eastAsia="en-US"/>
    </w:rPr>
  </w:style>
  <w:style w:type="paragraph" w:styleId="Index1">
    <w:name w:val="index 1"/>
    <w:basedOn w:val="Normal"/>
    <w:next w:val="Normal"/>
    <w:autoRedefine/>
    <w:uiPriority w:val="99"/>
    <w:unhideWhenUsed/>
    <w:rsid w:val="00292BC7"/>
    <w:pPr>
      <w:ind w:left="220" w:hanging="220"/>
    </w:pPr>
  </w:style>
  <w:style w:type="paragraph" w:styleId="Index2">
    <w:name w:val="index 2"/>
    <w:basedOn w:val="Normal"/>
    <w:next w:val="Normal"/>
    <w:autoRedefine/>
    <w:uiPriority w:val="99"/>
    <w:unhideWhenUsed/>
    <w:rsid w:val="00292BC7"/>
    <w:pPr>
      <w:ind w:left="440" w:hanging="220"/>
    </w:pPr>
  </w:style>
  <w:style w:type="paragraph" w:styleId="Index3">
    <w:name w:val="index 3"/>
    <w:basedOn w:val="Normal"/>
    <w:next w:val="Normal"/>
    <w:autoRedefine/>
    <w:uiPriority w:val="99"/>
    <w:unhideWhenUsed/>
    <w:rsid w:val="00292BC7"/>
    <w:pPr>
      <w:ind w:left="660" w:hanging="220"/>
    </w:pPr>
  </w:style>
  <w:style w:type="paragraph" w:styleId="Index4">
    <w:name w:val="index 4"/>
    <w:basedOn w:val="Normal"/>
    <w:next w:val="Normal"/>
    <w:autoRedefine/>
    <w:uiPriority w:val="99"/>
    <w:unhideWhenUsed/>
    <w:rsid w:val="00292BC7"/>
    <w:pPr>
      <w:ind w:left="880" w:hanging="220"/>
    </w:pPr>
  </w:style>
  <w:style w:type="paragraph" w:styleId="Index5">
    <w:name w:val="index 5"/>
    <w:basedOn w:val="Normal"/>
    <w:next w:val="Normal"/>
    <w:autoRedefine/>
    <w:uiPriority w:val="99"/>
    <w:unhideWhenUsed/>
    <w:rsid w:val="00292BC7"/>
    <w:pPr>
      <w:ind w:left="1100" w:hanging="220"/>
    </w:pPr>
  </w:style>
  <w:style w:type="paragraph" w:styleId="Index6">
    <w:name w:val="index 6"/>
    <w:basedOn w:val="Normal"/>
    <w:next w:val="Normal"/>
    <w:autoRedefine/>
    <w:uiPriority w:val="99"/>
    <w:unhideWhenUsed/>
    <w:rsid w:val="00292BC7"/>
    <w:pPr>
      <w:ind w:left="1320" w:hanging="220"/>
    </w:pPr>
  </w:style>
  <w:style w:type="paragraph" w:styleId="Index7">
    <w:name w:val="index 7"/>
    <w:basedOn w:val="Normal"/>
    <w:next w:val="Normal"/>
    <w:autoRedefine/>
    <w:uiPriority w:val="99"/>
    <w:unhideWhenUsed/>
    <w:rsid w:val="00292BC7"/>
    <w:pPr>
      <w:ind w:left="1540" w:hanging="220"/>
    </w:pPr>
  </w:style>
  <w:style w:type="paragraph" w:styleId="Index8">
    <w:name w:val="index 8"/>
    <w:basedOn w:val="Normal"/>
    <w:next w:val="Normal"/>
    <w:autoRedefine/>
    <w:uiPriority w:val="99"/>
    <w:unhideWhenUsed/>
    <w:rsid w:val="00292BC7"/>
    <w:pPr>
      <w:ind w:left="1760" w:hanging="220"/>
    </w:pPr>
  </w:style>
  <w:style w:type="paragraph" w:styleId="Index9">
    <w:name w:val="index 9"/>
    <w:basedOn w:val="Normal"/>
    <w:next w:val="Normal"/>
    <w:autoRedefine/>
    <w:uiPriority w:val="99"/>
    <w:unhideWhenUsed/>
    <w:rsid w:val="00292BC7"/>
    <w:pPr>
      <w:ind w:left="1980" w:hanging="220"/>
    </w:pPr>
  </w:style>
  <w:style w:type="paragraph" w:styleId="Listepuces">
    <w:name w:val="List Bullet"/>
    <w:basedOn w:val="Normal"/>
    <w:uiPriority w:val="99"/>
    <w:semiHidden/>
    <w:unhideWhenUsed/>
    <w:rsid w:val="00292BC7"/>
    <w:pPr>
      <w:contextualSpacing/>
    </w:pPr>
  </w:style>
  <w:style w:type="table" w:styleId="Listecouleur-Accent2">
    <w:name w:val="Colorful List Accent 2"/>
    <w:basedOn w:val="TableauNormal"/>
    <w:link w:val="Listecouleur-Accent2Car"/>
    <w:uiPriority w:val="1"/>
    <w:rsid w:val="00292BC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92BC7"/>
    <w:rPr>
      <w:rFonts w:ascii="Calibri Light" w:eastAsia="MS Mincho" w:hAnsi="Calibri Light"/>
      <w:b/>
    </w:rPr>
  </w:style>
  <w:style w:type="paragraph" w:customStyle="1" w:styleId="listetableau0">
    <w:name w:val="liste tableau"/>
    <w:basedOn w:val="Normal"/>
    <w:qFormat/>
    <w:rsid w:val="00292BC7"/>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292BC7"/>
    <w:pPr>
      <w:numPr>
        <w:numId w:val="42"/>
      </w:numPr>
    </w:pPr>
  </w:style>
  <w:style w:type="paragraph" w:customStyle="1" w:styleId="Notes">
    <w:name w:val="Notes"/>
    <w:basedOn w:val="Normal"/>
    <w:link w:val="NotesCar"/>
    <w:uiPriority w:val="1"/>
    <w:qFormat/>
    <w:rsid w:val="00292BC7"/>
    <w:pPr>
      <w:ind w:right="203"/>
    </w:pPr>
    <w:rPr>
      <w:rFonts w:cs="Arial"/>
      <w:color w:val="808080"/>
      <w:szCs w:val="20"/>
    </w:rPr>
  </w:style>
  <w:style w:type="character" w:customStyle="1" w:styleId="NotesCar">
    <w:name w:val="Notes Car"/>
    <w:link w:val="Notes"/>
    <w:uiPriority w:val="1"/>
    <w:rsid w:val="00292BC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292BC7"/>
    <w:pPr>
      <w:numPr>
        <w:numId w:val="44"/>
      </w:numPr>
    </w:pPr>
  </w:style>
  <w:style w:type="paragraph" w:customStyle="1" w:styleId="Paragraphedeliste1">
    <w:name w:val="Paragraphe de liste1"/>
    <w:basedOn w:val="Normal"/>
    <w:rsid w:val="00292BC7"/>
    <w:pPr>
      <w:ind w:left="720"/>
      <w:contextualSpacing/>
    </w:pPr>
    <w:rPr>
      <w:rFonts w:ascii="Calibri" w:eastAsia="Times New Roman" w:hAnsi="Calibri"/>
    </w:rPr>
  </w:style>
  <w:style w:type="paragraph" w:customStyle="1" w:styleId="pucesdetableau">
    <w:name w:val="puces de tableau"/>
    <w:basedOn w:val="listetableau0"/>
    <w:qFormat/>
    <w:rsid w:val="00292BC7"/>
    <w:pPr>
      <w:widowControl/>
      <w:numPr>
        <w:numId w:val="45"/>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292BC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92BC7"/>
    <w:rPr>
      <w:rFonts w:eastAsia="Times New Roman"/>
      <w:sz w:val="22"/>
      <w:szCs w:val="22"/>
      <w:lang w:eastAsia="en-US"/>
    </w:rPr>
  </w:style>
  <w:style w:type="paragraph" w:styleId="Sansinterligne">
    <w:name w:val="No Spacing"/>
    <w:uiPriority w:val="1"/>
    <w:unhideWhenUsed/>
    <w:rsid w:val="00292BC7"/>
    <w:rPr>
      <w:rFonts w:eastAsia="Times New Roman"/>
      <w:sz w:val="22"/>
      <w:szCs w:val="22"/>
      <w:lang w:eastAsia="en-US"/>
    </w:rPr>
  </w:style>
  <w:style w:type="paragraph" w:customStyle="1" w:styleId="sommaire">
    <w:name w:val="sommaire"/>
    <w:basedOn w:val="Normal"/>
    <w:qFormat/>
    <w:rsid w:val="00292BC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92BC7"/>
    <w:pPr>
      <w:numPr>
        <w:ilvl w:val="1"/>
      </w:numPr>
    </w:pPr>
  </w:style>
  <w:style w:type="paragraph" w:customStyle="1" w:styleId="stitre1">
    <w:name w:val="stitre1"/>
    <w:basedOn w:val="Normal"/>
    <w:semiHidden/>
    <w:rsid w:val="00292BC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292BC7"/>
    <w:pPr>
      <w:numPr>
        <w:numId w:val="0"/>
      </w:numPr>
      <w:jc w:val="center"/>
    </w:pPr>
    <w:rPr>
      <w:rFonts w:eastAsia="Times"/>
      <w:b w:val="0"/>
      <w:u w:val="single"/>
      <w:lang w:eastAsia="fr-FR"/>
    </w:rPr>
  </w:style>
  <w:style w:type="paragraph" w:customStyle="1" w:styleId="Titre5numrot">
    <w:name w:val="Titre 5 numéroté"/>
    <w:basedOn w:val="Titre5"/>
    <w:qFormat/>
    <w:rsid w:val="00292BC7"/>
    <w:pPr>
      <w:numPr>
        <w:numId w:val="48"/>
      </w:numPr>
    </w:pPr>
  </w:style>
  <w:style w:type="paragraph" w:customStyle="1" w:styleId="Titre5tableau">
    <w:name w:val="Titre 5 tableau"/>
    <w:basedOn w:val="Titre5"/>
    <w:qFormat/>
    <w:rsid w:val="00610A07"/>
    <w:pPr>
      <w:spacing w:before="60" w:after="60"/>
      <w:ind w:left="57"/>
      <w:jc w:val="left"/>
    </w:pPr>
    <w:rPr>
      <w:rFonts w:eastAsia="MS Mincho"/>
      <w:lang w:eastAsia="fr-FR"/>
    </w:rPr>
  </w:style>
  <w:style w:type="paragraph" w:styleId="Titreindex">
    <w:name w:val="index heading"/>
    <w:basedOn w:val="Normal"/>
    <w:next w:val="Index1"/>
    <w:uiPriority w:val="99"/>
    <w:unhideWhenUsed/>
    <w:rsid w:val="00292BC7"/>
  </w:style>
  <w:style w:type="paragraph" w:styleId="TM4">
    <w:name w:val="toc 4"/>
    <w:basedOn w:val="Normal"/>
    <w:next w:val="Normal"/>
    <w:autoRedefine/>
    <w:uiPriority w:val="39"/>
    <w:unhideWhenUsed/>
    <w:rsid w:val="00292BC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3E084-3049-4C2E-95F6-BAFC7523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4976</Words>
  <Characters>27373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32285</CharactersWithSpaces>
  <SharedDoc>false</SharedDoc>
  <HLinks>
    <vt:vector size="72" baseType="variant">
      <vt:variant>
        <vt:i4>1245240</vt:i4>
      </vt:variant>
      <vt:variant>
        <vt:i4>50</vt:i4>
      </vt:variant>
      <vt:variant>
        <vt:i4>0</vt:i4>
      </vt:variant>
      <vt:variant>
        <vt:i4>5</vt:i4>
      </vt:variant>
      <vt:variant>
        <vt:lpwstr/>
      </vt:variant>
      <vt:variant>
        <vt:lpwstr>_Toc528315401</vt:lpwstr>
      </vt:variant>
      <vt:variant>
        <vt:i4>1245240</vt:i4>
      </vt:variant>
      <vt:variant>
        <vt:i4>47</vt:i4>
      </vt:variant>
      <vt:variant>
        <vt:i4>0</vt:i4>
      </vt:variant>
      <vt:variant>
        <vt:i4>5</vt:i4>
      </vt:variant>
      <vt:variant>
        <vt:lpwstr/>
      </vt:variant>
      <vt:variant>
        <vt:lpwstr>_Toc528315400</vt:lpwstr>
      </vt:variant>
      <vt:variant>
        <vt:i4>1703999</vt:i4>
      </vt:variant>
      <vt:variant>
        <vt:i4>41</vt:i4>
      </vt:variant>
      <vt:variant>
        <vt:i4>0</vt:i4>
      </vt:variant>
      <vt:variant>
        <vt:i4>5</vt:i4>
      </vt:variant>
      <vt:variant>
        <vt:lpwstr/>
      </vt:variant>
      <vt:variant>
        <vt:lpwstr>_Toc528315399</vt:lpwstr>
      </vt:variant>
      <vt:variant>
        <vt:i4>1703999</vt:i4>
      </vt:variant>
      <vt:variant>
        <vt:i4>35</vt:i4>
      </vt:variant>
      <vt:variant>
        <vt:i4>0</vt:i4>
      </vt:variant>
      <vt:variant>
        <vt:i4>5</vt:i4>
      </vt:variant>
      <vt:variant>
        <vt:lpwstr/>
      </vt:variant>
      <vt:variant>
        <vt:lpwstr>_Toc528315398</vt:lpwstr>
      </vt:variant>
      <vt:variant>
        <vt:i4>1703999</vt:i4>
      </vt:variant>
      <vt:variant>
        <vt:i4>29</vt:i4>
      </vt:variant>
      <vt:variant>
        <vt:i4>0</vt:i4>
      </vt:variant>
      <vt:variant>
        <vt:i4>5</vt:i4>
      </vt:variant>
      <vt:variant>
        <vt:lpwstr/>
      </vt:variant>
      <vt:variant>
        <vt:lpwstr>_Toc528315397</vt:lpwstr>
      </vt:variant>
      <vt:variant>
        <vt:i4>1703999</vt:i4>
      </vt:variant>
      <vt:variant>
        <vt:i4>23</vt:i4>
      </vt:variant>
      <vt:variant>
        <vt:i4>0</vt:i4>
      </vt:variant>
      <vt:variant>
        <vt:i4>5</vt:i4>
      </vt:variant>
      <vt:variant>
        <vt:lpwstr/>
      </vt:variant>
      <vt:variant>
        <vt:lpwstr>_Toc528315396</vt:lpwstr>
      </vt:variant>
      <vt:variant>
        <vt:i4>1703999</vt:i4>
      </vt:variant>
      <vt:variant>
        <vt:i4>20</vt:i4>
      </vt:variant>
      <vt:variant>
        <vt:i4>0</vt:i4>
      </vt:variant>
      <vt:variant>
        <vt:i4>5</vt:i4>
      </vt:variant>
      <vt:variant>
        <vt:lpwstr/>
      </vt:variant>
      <vt:variant>
        <vt:lpwstr>_Toc528315392</vt:lpwstr>
      </vt:variant>
      <vt:variant>
        <vt:i4>1703999</vt:i4>
      </vt:variant>
      <vt:variant>
        <vt:i4>17</vt:i4>
      </vt:variant>
      <vt:variant>
        <vt:i4>0</vt:i4>
      </vt:variant>
      <vt:variant>
        <vt:i4>5</vt:i4>
      </vt:variant>
      <vt:variant>
        <vt:lpwstr/>
      </vt:variant>
      <vt:variant>
        <vt:lpwstr>_Toc528315391</vt:lpwstr>
      </vt:variant>
      <vt:variant>
        <vt:i4>1703999</vt:i4>
      </vt:variant>
      <vt:variant>
        <vt:i4>11</vt:i4>
      </vt:variant>
      <vt:variant>
        <vt:i4>0</vt:i4>
      </vt:variant>
      <vt:variant>
        <vt:i4>5</vt:i4>
      </vt:variant>
      <vt:variant>
        <vt:lpwstr/>
      </vt:variant>
      <vt:variant>
        <vt:lpwstr>_Toc528315390</vt:lpwstr>
      </vt:variant>
      <vt:variant>
        <vt:i4>1769535</vt:i4>
      </vt:variant>
      <vt:variant>
        <vt:i4>8</vt:i4>
      </vt:variant>
      <vt:variant>
        <vt:i4>0</vt:i4>
      </vt:variant>
      <vt:variant>
        <vt:i4>5</vt:i4>
      </vt:variant>
      <vt:variant>
        <vt:lpwstr/>
      </vt:variant>
      <vt:variant>
        <vt:lpwstr>_Toc528315389</vt:lpwstr>
      </vt:variant>
      <vt:variant>
        <vt:i4>1769535</vt:i4>
      </vt:variant>
      <vt:variant>
        <vt:i4>5</vt:i4>
      </vt:variant>
      <vt:variant>
        <vt:i4>0</vt:i4>
      </vt:variant>
      <vt:variant>
        <vt:i4>5</vt:i4>
      </vt:variant>
      <vt:variant>
        <vt:lpwstr/>
      </vt:variant>
      <vt:variant>
        <vt:lpwstr>_Toc528315388</vt:lpwstr>
      </vt:variant>
      <vt:variant>
        <vt:i4>1769535</vt:i4>
      </vt:variant>
      <vt:variant>
        <vt:i4>2</vt:i4>
      </vt:variant>
      <vt:variant>
        <vt:i4>0</vt:i4>
      </vt:variant>
      <vt:variant>
        <vt:i4>5</vt:i4>
      </vt:variant>
      <vt:variant>
        <vt:lpwstr/>
      </vt:variant>
      <vt:variant>
        <vt:lpwstr>_Toc528315387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Utilisateur;Samuel VIOLLIN IGEN</dc:creator>
  <cp:lastModifiedBy>DGESCO</cp:lastModifiedBy>
  <cp:revision>7</cp:revision>
  <cp:lastPrinted>2018-12-04T18:06:00Z</cp:lastPrinted>
  <dcterms:created xsi:type="dcterms:W3CDTF">2019-01-03T17:42:00Z</dcterms:created>
  <dcterms:modified xsi:type="dcterms:W3CDTF">2019-01-16T16:23:00Z</dcterms:modified>
</cp:coreProperties>
</file>