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93" w:rsidRPr="00C05F98" w:rsidRDefault="007A0793" w:rsidP="00795A04">
      <w:pPr>
        <w:pStyle w:val="Annexe"/>
      </w:pPr>
      <w:r w:rsidRPr="00C05F98">
        <w:t>Annexe</w:t>
      </w:r>
    </w:p>
    <w:p w:rsidR="0098753A" w:rsidRPr="00795A04" w:rsidRDefault="0098753A" w:rsidP="00795A04">
      <w:pPr>
        <w:pStyle w:val="Titre1"/>
      </w:pPr>
      <w:r w:rsidRPr="00795A04">
        <w:t>Français</w:t>
      </w:r>
    </w:p>
    <w:p w:rsidR="0098753A" w:rsidRPr="00795A04" w:rsidRDefault="0098753A" w:rsidP="00795A04">
      <w:pPr>
        <w:pStyle w:val="Titre2"/>
        <w:spacing w:before="240" w:after="480"/>
      </w:pPr>
      <w:r w:rsidRPr="00795A04">
        <w:t>Classes préparant au certificat d’aptitude professionnelle</w:t>
      </w:r>
    </w:p>
    <w:p w:rsidR="0098753A" w:rsidRPr="00C05F98" w:rsidRDefault="0098753A" w:rsidP="00795A04">
      <w:pPr>
        <w:pStyle w:val="Annexe"/>
        <w:rPr>
          <w:sz w:val="12"/>
        </w:rPr>
      </w:pPr>
      <w:r w:rsidRPr="00C05F98">
        <w:t>Sommaire</w:t>
      </w:r>
    </w:p>
    <w:p w:rsidR="00795A04" w:rsidRDefault="00795A04" w:rsidP="00795A04">
      <w:pPr>
        <w:pStyle w:val="TM1"/>
      </w:pPr>
      <w:r>
        <w:t>Préambule</w:t>
      </w:r>
    </w:p>
    <w:p w:rsidR="00795A04" w:rsidRDefault="00795A04" w:rsidP="00795A04">
      <w:pPr>
        <w:pStyle w:val="TM1"/>
      </w:pPr>
      <w:r>
        <w:t>Démarches</w:t>
      </w:r>
    </w:p>
    <w:p w:rsidR="00795A04" w:rsidRDefault="00795A04" w:rsidP="00795A04">
      <w:pPr>
        <w:pStyle w:val="TM1"/>
      </w:pPr>
      <w:r>
        <w:t>Pratiques</w:t>
      </w:r>
    </w:p>
    <w:p w:rsidR="00795A04" w:rsidRDefault="00795A04" w:rsidP="00795A04">
      <w:pPr>
        <w:pStyle w:val="TM2"/>
      </w:pPr>
      <w:r>
        <w:t>Connaissance et maîtrise de la langue</w:t>
      </w:r>
    </w:p>
    <w:p w:rsidR="00795A04" w:rsidRDefault="00795A04" w:rsidP="00795A04">
      <w:pPr>
        <w:pStyle w:val="TM2"/>
      </w:pPr>
      <w:r>
        <w:t>Expression orale</w:t>
      </w:r>
    </w:p>
    <w:p w:rsidR="00795A04" w:rsidRDefault="00795A04" w:rsidP="00795A04">
      <w:pPr>
        <w:pStyle w:val="TM2"/>
      </w:pPr>
      <w:r>
        <w:t>Écriture et réécriture</w:t>
      </w:r>
    </w:p>
    <w:p w:rsidR="00795A04" w:rsidRDefault="00795A04" w:rsidP="00795A04">
      <w:pPr>
        <w:pStyle w:val="TM2"/>
      </w:pPr>
      <w:r>
        <w:t>Lecture</w:t>
      </w:r>
    </w:p>
    <w:p w:rsidR="00795A04" w:rsidRDefault="00795A04" w:rsidP="00795A04">
      <w:pPr>
        <w:pStyle w:val="TM2"/>
      </w:pPr>
      <w:r>
        <w:t>Enseigner le français à l’heure du numérique</w:t>
      </w:r>
    </w:p>
    <w:p w:rsidR="00795A04" w:rsidRDefault="00795A04" w:rsidP="00795A04">
      <w:pPr>
        <w:pStyle w:val="TM1"/>
      </w:pPr>
      <w:r>
        <w:t>Les objets d’étude</w:t>
      </w:r>
    </w:p>
    <w:p w:rsidR="00795A04" w:rsidRDefault="00795A04" w:rsidP="00795A04">
      <w:pPr>
        <w:pStyle w:val="TM2"/>
      </w:pPr>
      <w:r>
        <w:t>Se dire, s’affirmer, s’émanciper</w:t>
      </w:r>
    </w:p>
    <w:p w:rsidR="00795A04" w:rsidRDefault="00795A04" w:rsidP="00795A04">
      <w:pPr>
        <w:pStyle w:val="TM2"/>
      </w:pPr>
      <w:r>
        <w:t>S’informer, informer, communiquer</w:t>
      </w:r>
    </w:p>
    <w:p w:rsidR="00795A04" w:rsidRDefault="00795A04" w:rsidP="00795A04">
      <w:pPr>
        <w:pStyle w:val="TM2"/>
      </w:pPr>
      <w:r>
        <w:t>Rêver, imaginer, créer</w:t>
      </w:r>
    </w:p>
    <w:p w:rsidR="00795A04" w:rsidRDefault="00795A04" w:rsidP="00795A04">
      <w:pPr>
        <w:pStyle w:val="TM1"/>
      </w:pPr>
      <w:r>
        <w:t>Perspective d’étude : Dire, écrire, lire le métier</w:t>
      </w:r>
    </w:p>
    <w:p w:rsidR="00795A04" w:rsidRDefault="00795A04" w:rsidP="00795A04">
      <w:pPr>
        <w:pStyle w:val="TM1"/>
      </w:pPr>
      <w:r>
        <w:t>Propositions bibliographiques</w:t>
      </w:r>
    </w:p>
    <w:p w:rsidR="0069318B" w:rsidRPr="00CF6214" w:rsidRDefault="001E2447" w:rsidP="00CF6214">
      <w:pPr>
        <w:pStyle w:val="Titre2"/>
        <w:spacing w:before="0"/>
      </w:pPr>
      <w:r w:rsidRPr="00C05F98">
        <w:br w:type="page"/>
      </w:r>
      <w:bookmarkStart w:id="0" w:name="_Toc503001"/>
      <w:bookmarkStart w:id="1" w:name="_Toc3491954"/>
      <w:r w:rsidR="00286600" w:rsidRPr="00C05F98">
        <w:lastRenderedPageBreak/>
        <w:t>Préambule</w:t>
      </w:r>
      <w:bookmarkEnd w:id="0"/>
      <w:bookmarkEnd w:id="1"/>
    </w:p>
    <w:p w:rsidR="00795A04" w:rsidRPr="00CF6214" w:rsidRDefault="00D8650C" w:rsidP="001D6765">
      <w:r w:rsidRPr="00CF6214">
        <w:t xml:space="preserve">Le français dans les classes </w:t>
      </w:r>
      <w:r w:rsidR="00D529E8">
        <w:t>préparant</w:t>
      </w:r>
      <w:r w:rsidRPr="00CF6214">
        <w:t xml:space="preserve"> au certificat d’aptitude professionnelle (CAP) s’inscrit dans la continuité des objectifs visés par l’enseignement de la discipline au collège</w:t>
      </w:r>
      <w:r w:rsidR="00795A04" w:rsidRPr="00CF6214">
        <w:t> :</w:t>
      </w:r>
      <w:r w:rsidRPr="00CF6214">
        <w:t xml:space="preserve"> la maîtrise de l’expression orale et écrite, le développement des aptitudes à la lecture et à l’interprétation, l’acquisition d’une culture, la construction du jugement, qui concourent à l’épanouissement d’une personnalité ouverte à autrui et au monde. Cet enseignement vise ainsi l’acquisition de quatre compétences</w:t>
      </w:r>
      <w:r w:rsidR="004B3DE9" w:rsidRPr="00CF6214">
        <w:t>, liées entre elles</w:t>
      </w:r>
      <w:r w:rsidR="00795A04" w:rsidRPr="00CF6214">
        <w:t> :</w:t>
      </w:r>
    </w:p>
    <w:p w:rsidR="00286600" w:rsidRPr="00C05F98" w:rsidRDefault="004B3DE9" w:rsidP="00CF6214">
      <w:pPr>
        <w:pStyle w:val="liste"/>
      </w:pPr>
      <w:r w:rsidRPr="00C05F98">
        <w:t>e</w:t>
      </w:r>
      <w:r w:rsidR="00360729" w:rsidRPr="00C05F98">
        <w:t>ntrer dans l’</w:t>
      </w:r>
      <w:r w:rsidR="00286600" w:rsidRPr="00C05F98">
        <w:t>échange oral</w:t>
      </w:r>
      <w:r w:rsidR="00795A04">
        <w:t> :</w:t>
      </w:r>
      <w:r w:rsidR="00286600" w:rsidRPr="00C05F98">
        <w:t xml:space="preserve"> écouter, réagir, s'exprimer dans des situations de communication diverses</w:t>
      </w:r>
      <w:r w:rsidR="00795A04">
        <w:t> ;</w:t>
      </w:r>
    </w:p>
    <w:p w:rsidR="00286600" w:rsidRPr="00C05F98" w:rsidRDefault="004B3DE9" w:rsidP="00CF6214">
      <w:pPr>
        <w:pStyle w:val="liste"/>
      </w:pPr>
      <w:r w:rsidRPr="00C05F98">
        <w:t>e</w:t>
      </w:r>
      <w:r w:rsidR="00360729" w:rsidRPr="00C05F98">
        <w:t>ntrer dans l’</w:t>
      </w:r>
      <w:r w:rsidR="00286600" w:rsidRPr="00C05F98">
        <w:t>échange écrit</w:t>
      </w:r>
      <w:r w:rsidR="00795A04">
        <w:t> :</w:t>
      </w:r>
      <w:r w:rsidR="00286600" w:rsidRPr="00C05F98">
        <w:t xml:space="preserve"> lire, analyser, écrire, adapter son expression écrite selon les situations et les destinataires</w:t>
      </w:r>
      <w:r w:rsidR="00795A04">
        <w:t> ;</w:t>
      </w:r>
    </w:p>
    <w:p w:rsidR="00286600" w:rsidRPr="00C05F98" w:rsidRDefault="004B3DE9" w:rsidP="00CF6214">
      <w:pPr>
        <w:pStyle w:val="liste"/>
      </w:pPr>
      <w:r w:rsidRPr="00C05F98">
        <w:t>d</w:t>
      </w:r>
      <w:r w:rsidR="00286600" w:rsidRPr="00C05F98">
        <w:t>evenir un lecteur compétent</w:t>
      </w:r>
      <w:r w:rsidR="00795A04">
        <w:t> ;</w:t>
      </w:r>
    </w:p>
    <w:p w:rsidR="00795A04" w:rsidRDefault="004B3DE9" w:rsidP="00CF6214">
      <w:pPr>
        <w:pStyle w:val="liste"/>
      </w:pPr>
      <w:r w:rsidRPr="00C05F98">
        <w:t>c</w:t>
      </w:r>
      <w:r w:rsidR="00286600" w:rsidRPr="00C05F98">
        <w:t>onfronter des connaissances et des expériences pour se construire</w:t>
      </w:r>
      <w:r w:rsidRPr="00C05F98">
        <w:t>.</w:t>
      </w:r>
    </w:p>
    <w:p w:rsidR="00795A04" w:rsidRDefault="00BB6C42" w:rsidP="00CF6214">
      <w:r w:rsidRPr="00C05F98">
        <w:t>En classe de français s’</w:t>
      </w:r>
      <w:r w:rsidR="00286600" w:rsidRPr="00C05F98">
        <w:t xml:space="preserve">exercent et </w:t>
      </w:r>
      <w:r w:rsidRPr="00C05F98">
        <w:t xml:space="preserve">se </w:t>
      </w:r>
      <w:r w:rsidR="00286600" w:rsidRPr="00C05F98">
        <w:t xml:space="preserve">développent des compétences propres à la discipline mais aussi nécessaires à l’acquisition de compétences à mobiliser dans d’autres contextes. Toutes concourent à </w:t>
      </w:r>
      <w:r w:rsidRPr="00C05F98">
        <w:t>l’épanouissement et à l’expression</w:t>
      </w:r>
      <w:r w:rsidR="00286600" w:rsidRPr="00C05F98">
        <w:t xml:space="preserve"> de la personnalité</w:t>
      </w:r>
      <w:r w:rsidRPr="00C05F98">
        <w:t xml:space="preserve"> de l’élève</w:t>
      </w:r>
      <w:r w:rsidR="004B3DE9" w:rsidRPr="00CF6214">
        <w:rPr>
          <w:rStyle w:val="Appelnotedebasdep"/>
          <w:rFonts w:cs="Arial"/>
          <w:i w:val="0"/>
          <w:position w:val="0"/>
          <w:sz w:val="24"/>
          <w:szCs w:val="24"/>
          <w:vertAlign w:val="superscript"/>
        </w:rPr>
        <w:footnoteReference w:id="1"/>
      </w:r>
      <w:r w:rsidR="007D708B" w:rsidRPr="00C05F98">
        <w:t>, à une ouverture sur le monde</w:t>
      </w:r>
      <w:r w:rsidR="00286600" w:rsidRPr="00C05F98">
        <w:t xml:space="preserve"> et à l’élaboration d’une pensée autonome, l’ensemble nécessitant pour se réaliser un usage correct et raisonné de la langue. Aussi le cours de français est-il le lieu où la mise en mots de la pensée se construit et où l’élève perçoit, observe et peut analyser les étapes de son élaboration.</w:t>
      </w:r>
    </w:p>
    <w:p w:rsidR="00795A04" w:rsidRDefault="00286600" w:rsidP="00CF6214">
      <w:r w:rsidRPr="00C05F98">
        <w:t>La</w:t>
      </w:r>
      <w:r w:rsidR="005D1588" w:rsidRPr="00C05F98">
        <w:t xml:space="preserve"> recherche de la</w:t>
      </w:r>
      <w:r w:rsidRPr="00C05F98">
        <w:t xml:space="preserve"> réussite scolaire de tous les élèves conduit à diversifier les parcours et à proposer un enseignement visant l’insertion professionnelle ou la poursuite d’études, et donnant un plei</w:t>
      </w:r>
      <w:r w:rsidR="00BB6C42" w:rsidRPr="00C05F98">
        <w:t xml:space="preserve">n accès à une culture commune. </w:t>
      </w:r>
      <w:r w:rsidRPr="00C05F98">
        <w:t>Les contenus et propositions de mise en œuvre sont</w:t>
      </w:r>
      <w:r w:rsidR="00795A04">
        <w:t xml:space="preserve"> </w:t>
      </w:r>
      <w:r w:rsidRPr="00C05F98">
        <w:t>développ</w:t>
      </w:r>
      <w:r w:rsidR="00090056" w:rsidRPr="00C05F98">
        <w:t>és</w:t>
      </w:r>
      <w:r w:rsidRPr="00C05F98">
        <w:t xml:space="preserve"> selon un parcours adapté </w:t>
      </w:r>
      <w:r w:rsidR="00D70277" w:rsidRPr="00C05F98">
        <w:t xml:space="preserve">et se </w:t>
      </w:r>
      <w:r w:rsidR="00BF36AE" w:rsidRPr="00C05F98">
        <w:t>déclin</w:t>
      </w:r>
      <w:r w:rsidR="00D70277" w:rsidRPr="00C05F98">
        <w:t xml:space="preserve">ent </w:t>
      </w:r>
      <w:r w:rsidRPr="00C05F98">
        <w:t>sur une, deux ou trois années</w:t>
      </w:r>
      <w:r w:rsidR="00D70277" w:rsidRPr="00C05F98">
        <w:t>.</w:t>
      </w:r>
    </w:p>
    <w:p w:rsidR="00795A04" w:rsidRDefault="007A0793" w:rsidP="00CF6214">
      <w:pPr>
        <w:pStyle w:val="Titre2"/>
      </w:pPr>
      <w:bookmarkStart w:id="2" w:name="_Toc503413"/>
      <w:bookmarkStart w:id="3" w:name="_Toc517109"/>
      <w:bookmarkStart w:id="4" w:name="_Toc3491955"/>
      <w:r w:rsidRPr="00C05F98">
        <w:t>Démarches</w:t>
      </w:r>
      <w:bookmarkEnd w:id="2"/>
      <w:bookmarkEnd w:id="3"/>
      <w:bookmarkEnd w:id="4"/>
    </w:p>
    <w:p w:rsidR="00795A04" w:rsidRDefault="007A0793" w:rsidP="00CF6214">
      <w:r w:rsidRPr="00C05F98">
        <w:t>Les compétences visées par l’enseignement du français sont travaillées à partir des objets d’étude au programme de chaque année d’enseignement. Des objectifs, des œuvres littéraires et artistiques, des textes, documents et supports, sont associés à ces objets d’étude. Enfin, des indications de démarches et d’activités donnent des pistes pour l’étude de la langue.</w:t>
      </w:r>
    </w:p>
    <w:p w:rsidR="00795A04" w:rsidRDefault="007A0793" w:rsidP="00CF6214">
      <w:r w:rsidRPr="00C05F98">
        <w:t>Le programme fixe</w:t>
      </w:r>
      <w:r w:rsidR="006936C6">
        <w:t xml:space="preserve"> </w:t>
      </w:r>
      <w:r w:rsidRPr="00C05F98">
        <w:t>trois objets d’étude</w:t>
      </w:r>
      <w:r w:rsidR="006936C6">
        <w:t xml:space="preserve"> : </w:t>
      </w:r>
      <w:r w:rsidR="00795A04">
        <w:t>« </w:t>
      </w:r>
      <w:r w:rsidRPr="00C05F98">
        <w:t>Se dire, s’affirmer, s’émanciper</w:t>
      </w:r>
      <w:r w:rsidR="00795A04">
        <w:t> »</w:t>
      </w:r>
      <w:r w:rsidR="006936C6">
        <w:t>,</w:t>
      </w:r>
      <w:r w:rsidRPr="00C05F98">
        <w:t xml:space="preserve"> </w:t>
      </w:r>
      <w:r w:rsidR="00795A04">
        <w:t>« </w:t>
      </w:r>
      <w:r w:rsidRPr="00C05F98">
        <w:t>S’informer, informer, communiquer</w:t>
      </w:r>
      <w:r w:rsidR="00795A04">
        <w:t> »</w:t>
      </w:r>
      <w:r w:rsidR="006936C6">
        <w:t>,</w:t>
      </w:r>
      <w:r w:rsidRPr="00C05F98">
        <w:t xml:space="preserve"> </w:t>
      </w:r>
      <w:r w:rsidR="00795A04">
        <w:t>« </w:t>
      </w:r>
      <w:r w:rsidRPr="00C05F98">
        <w:t>Rêver, imaginer, créer</w:t>
      </w:r>
      <w:r w:rsidR="00795A04">
        <w:t> »</w:t>
      </w:r>
      <w:r w:rsidR="006936C6">
        <w:t>.</w:t>
      </w:r>
    </w:p>
    <w:p w:rsidR="00795A04" w:rsidRDefault="007A0793" w:rsidP="00CF6214">
      <w:r w:rsidRPr="00C05F98">
        <w:t>À ces objets d’étude s’ajoute une perspective d’étude</w:t>
      </w:r>
      <w:r w:rsidR="006936C6">
        <w:t xml:space="preserve">, </w:t>
      </w:r>
      <w:r w:rsidR="00795A04">
        <w:t>« </w:t>
      </w:r>
      <w:r w:rsidRPr="00C05F98">
        <w:t>Dire, écrire</w:t>
      </w:r>
      <w:r w:rsidR="008E7B54" w:rsidRPr="00C05F98">
        <w:t>, lire</w:t>
      </w:r>
      <w:r w:rsidRPr="00C05F98">
        <w:t xml:space="preserve"> le métier</w:t>
      </w:r>
      <w:r w:rsidR="00795A04">
        <w:t> »</w:t>
      </w:r>
      <w:r w:rsidR="006936C6">
        <w:t>,</w:t>
      </w:r>
      <w:r w:rsidRPr="00C05F98">
        <w:t xml:space="preserve"> qui montre comment les compétences développées dans l’enseignement du français trouvent leur place dans le cadre de la co-intervention. Des pistes sont fournies pour aider à l’identification des compétences à partir desquelles le programme disciplinaire s’articule aux divers référentiels des enseignements professionnels.</w:t>
      </w:r>
    </w:p>
    <w:p w:rsidR="00795A04" w:rsidRDefault="007A0793" w:rsidP="00CF6214">
      <w:r w:rsidRPr="00C05F98">
        <w:t>Le professeur organise son projet pédagogique annuel en abordant les objets d’étude selon</w:t>
      </w:r>
      <w:r w:rsidRPr="00C05F98">
        <w:rPr>
          <w:color w:val="FF0000"/>
        </w:rPr>
        <w:t xml:space="preserve"> </w:t>
      </w:r>
      <w:r w:rsidRPr="00C05F98">
        <w:t>l’ordre qu’il a choisi, pour adapter sa progression aux besoins de ses élèves. Il veille cependant à ce que chaque séquence n’excède pas six semaines. Les quatre compétences visées par l’enseignement du français sont travaillées de façon articulée et cohérente tout au long de la formation.</w:t>
      </w:r>
    </w:p>
    <w:p w:rsidR="00795A04" w:rsidRDefault="00286600" w:rsidP="00CF6214">
      <w:pPr>
        <w:pStyle w:val="Titre2"/>
        <w:rPr>
          <w:i/>
          <w:iCs/>
        </w:rPr>
      </w:pPr>
      <w:bookmarkStart w:id="5" w:name="_Toc503002"/>
      <w:bookmarkStart w:id="6" w:name="_Toc3491956"/>
      <w:r w:rsidRPr="00C05F98">
        <w:lastRenderedPageBreak/>
        <w:t>Pratiques</w:t>
      </w:r>
      <w:bookmarkEnd w:id="5"/>
      <w:bookmarkEnd w:id="6"/>
    </w:p>
    <w:p w:rsidR="00795A04" w:rsidRDefault="00286600" w:rsidP="00CF6214">
      <w:pPr>
        <w:pStyle w:val="Titre3"/>
      </w:pPr>
      <w:bookmarkStart w:id="7" w:name="_Toc503003"/>
      <w:bookmarkStart w:id="8" w:name="_Toc3491957"/>
      <w:r w:rsidRPr="00C05F98">
        <w:t>Connaissance et maîtrise de la langue</w:t>
      </w:r>
      <w:bookmarkEnd w:id="7"/>
      <w:bookmarkEnd w:id="8"/>
    </w:p>
    <w:p w:rsidR="00795A04" w:rsidRDefault="00610F1D" w:rsidP="00CF6214">
      <w:r w:rsidRPr="00C05F98">
        <w:t xml:space="preserve">L’étude de la langue s’organise </w:t>
      </w:r>
      <w:r w:rsidR="00286600" w:rsidRPr="00C05F98">
        <w:t>sur l’ensemble d</w:t>
      </w:r>
      <w:r w:rsidR="000A4532" w:rsidRPr="00C05F98">
        <w:t xml:space="preserve">e la formation. </w:t>
      </w:r>
      <w:r w:rsidR="00286600" w:rsidRPr="00C05F98">
        <w:t xml:space="preserve">Elle s’appuie en premier lieu sur les </w:t>
      </w:r>
      <w:r w:rsidR="00FC54E7" w:rsidRPr="00C05F98">
        <w:t>travaux</w:t>
      </w:r>
      <w:r w:rsidR="00286600" w:rsidRPr="00C05F98">
        <w:t xml:space="preserve"> écrits ou ora</w:t>
      </w:r>
      <w:r w:rsidR="00FC54E7" w:rsidRPr="00C05F98">
        <w:t>ux</w:t>
      </w:r>
      <w:r w:rsidR="00286600" w:rsidRPr="00C05F98">
        <w:t xml:space="preserve"> des élèves pour les enrichir, les améliorer, et </w:t>
      </w:r>
      <w:r w:rsidR="000A4532" w:rsidRPr="00C05F98">
        <w:t xml:space="preserve">pour </w:t>
      </w:r>
      <w:r w:rsidR="00286600" w:rsidRPr="00C05F98">
        <w:t>parvenir à des écrits achevés et communicables. Elle s’articule autour de quatre entrées</w:t>
      </w:r>
      <w:r w:rsidR="00795A04">
        <w:t> :</w:t>
      </w:r>
    </w:p>
    <w:p w:rsidR="00286600" w:rsidRPr="00C05F98" w:rsidRDefault="0090532E" w:rsidP="00CF6214">
      <w:pPr>
        <w:pStyle w:val="liste"/>
      </w:pPr>
      <w:r w:rsidRPr="00C05F98">
        <w:t>l</w:t>
      </w:r>
      <w:r w:rsidR="00286600" w:rsidRPr="00C05F98">
        <w:t>e lexique</w:t>
      </w:r>
      <w:r w:rsidR="00795A04">
        <w:t> :</w:t>
      </w:r>
      <w:r w:rsidR="00286600" w:rsidRPr="00C05F98">
        <w:t xml:space="preserve"> formation et signification des mots (notamment pour formuler des hypothèses sur le sens d’un mot inconnu)</w:t>
      </w:r>
      <w:r w:rsidR="00FC54E7" w:rsidRPr="00C05F98">
        <w:t>,</w:t>
      </w:r>
      <w:r w:rsidR="00286600" w:rsidRPr="00C05F98">
        <w:t xml:space="preserve"> polysémie des termes usuels</w:t>
      </w:r>
      <w:r w:rsidR="00795A04">
        <w:t> ;</w:t>
      </w:r>
      <w:r w:rsidR="00286600" w:rsidRPr="00C05F98">
        <w:t xml:space="preserve"> registres de langue</w:t>
      </w:r>
      <w:r w:rsidR="00795A04">
        <w:t> ;</w:t>
      </w:r>
      <w:r w:rsidR="00286600" w:rsidRPr="00C05F98">
        <w:t xml:space="preserve"> </w:t>
      </w:r>
      <w:r w:rsidR="00BB6C42" w:rsidRPr="00C05F98">
        <w:t>travail des</w:t>
      </w:r>
      <w:r w:rsidR="00286600" w:rsidRPr="00C05F98">
        <w:t xml:space="preserve"> mot</w:t>
      </w:r>
      <w:r w:rsidR="00610F1D" w:rsidRPr="00C05F98">
        <w:t>s</w:t>
      </w:r>
      <w:r w:rsidR="00BB6C42" w:rsidRPr="00C05F98">
        <w:t xml:space="preserve"> en réseaux</w:t>
      </w:r>
      <w:r w:rsidR="00795A04">
        <w:t> ;</w:t>
      </w:r>
    </w:p>
    <w:p w:rsidR="00286600" w:rsidRPr="00C05F98" w:rsidRDefault="0090532E" w:rsidP="00CF6214">
      <w:pPr>
        <w:pStyle w:val="liste"/>
      </w:pPr>
      <w:r w:rsidRPr="00C05F98">
        <w:t>l</w:t>
      </w:r>
      <w:r w:rsidR="00286600" w:rsidRPr="00C05F98">
        <w:t>es catégories grammaticales, en particulier le déterminant,</w:t>
      </w:r>
      <w:r w:rsidR="00424B42" w:rsidRPr="00C05F98">
        <w:t xml:space="preserve"> le nom,</w:t>
      </w:r>
      <w:r w:rsidR="00286600" w:rsidRPr="00C05F98">
        <w:t xml:space="preserve"> le</w:t>
      </w:r>
      <w:r w:rsidRPr="00C05F98">
        <w:t xml:space="preserve"> pronom, le verbe et l’adjectif</w:t>
      </w:r>
      <w:r w:rsidR="00795A04">
        <w:t> ;</w:t>
      </w:r>
    </w:p>
    <w:p w:rsidR="00286600" w:rsidRPr="00C05F98" w:rsidRDefault="0090532E" w:rsidP="00CF6214">
      <w:pPr>
        <w:pStyle w:val="liste"/>
      </w:pPr>
      <w:r w:rsidRPr="00C05F98">
        <w:t>l</w:t>
      </w:r>
      <w:r w:rsidR="00286600" w:rsidRPr="00C05F98">
        <w:t>es formes verbales</w:t>
      </w:r>
      <w:r w:rsidR="00795A04">
        <w:t> :</w:t>
      </w:r>
      <w:r w:rsidR="00286600" w:rsidRPr="00C05F98">
        <w:t xml:space="preserve"> constructions et sens du verbe</w:t>
      </w:r>
      <w:r w:rsidR="00795A04">
        <w:t> ;</w:t>
      </w:r>
      <w:r w:rsidR="00286600" w:rsidRPr="00C05F98">
        <w:t xml:space="preserve"> morphologie verbale (distinction entre radical, marque de temps et marque de la personne)</w:t>
      </w:r>
      <w:r w:rsidR="00795A04">
        <w:t> ;</w:t>
      </w:r>
      <w:r w:rsidR="00286600" w:rsidRPr="00C05F98">
        <w:t xml:space="preserve"> valeur des temps de l’indicatif, du conditionnel</w:t>
      </w:r>
      <w:r w:rsidR="00795A04">
        <w:t> ;</w:t>
      </w:r>
      <w:r w:rsidR="00BB6C42" w:rsidRPr="00C05F98">
        <w:t xml:space="preserve"> subjonctif présent</w:t>
      </w:r>
      <w:r w:rsidR="00795A04">
        <w:t> ;</w:t>
      </w:r>
      <w:r w:rsidR="00BB6C42" w:rsidRPr="00C05F98">
        <w:t xml:space="preserve"> </w:t>
      </w:r>
      <w:r w:rsidR="00286600" w:rsidRPr="00C05F98">
        <w:t xml:space="preserve">consolidation des verbes </w:t>
      </w:r>
      <w:r w:rsidR="000A4532" w:rsidRPr="00C05F98">
        <w:t xml:space="preserve">inscrits </w:t>
      </w:r>
      <w:r w:rsidR="00286600" w:rsidRPr="00C05F98">
        <w:t xml:space="preserve">au programme </w:t>
      </w:r>
      <w:r w:rsidR="00692DF3" w:rsidRPr="00C05F98">
        <w:t>du collège</w:t>
      </w:r>
      <w:r w:rsidR="000A4532" w:rsidRPr="00C05F98">
        <w:t xml:space="preserve"> (cycle 4)</w:t>
      </w:r>
      <w:r w:rsidR="00286600" w:rsidRPr="00C05F98">
        <w:t xml:space="preserve">, apprentissage de nouvelles formes </w:t>
      </w:r>
      <w:r w:rsidRPr="00C05F98">
        <w:t>en lien avec les objets d’étude</w:t>
      </w:r>
      <w:r w:rsidR="00795A04">
        <w:t> ;</w:t>
      </w:r>
    </w:p>
    <w:p w:rsidR="00795A04" w:rsidRDefault="0090532E" w:rsidP="00CF6214">
      <w:pPr>
        <w:pStyle w:val="liste"/>
      </w:pPr>
      <w:r w:rsidRPr="00C05F98">
        <w:t>l</w:t>
      </w:r>
      <w:r w:rsidR="00FC54E7" w:rsidRPr="00C05F98">
        <w:t>’</w:t>
      </w:r>
      <w:r w:rsidR="00286600" w:rsidRPr="00C05F98">
        <w:t>analyse syntaxique</w:t>
      </w:r>
      <w:r w:rsidR="00795A04">
        <w:t> :</w:t>
      </w:r>
      <w:r w:rsidR="00286600" w:rsidRPr="00C05F98">
        <w:t xml:space="preserve"> coordination et juxtaposition,</w:t>
      </w:r>
      <w:r w:rsidR="007771D4" w:rsidRPr="00C05F98">
        <w:t xml:space="preserve"> subordination,</w:t>
      </w:r>
      <w:r w:rsidR="00286600" w:rsidRPr="00C05F98">
        <w:t xml:space="preserve"> cohérence du discours, procédés de reprise.</w:t>
      </w:r>
    </w:p>
    <w:p w:rsidR="00795A04" w:rsidRDefault="00286600" w:rsidP="00CF6214">
      <w:r w:rsidRPr="00C05F98">
        <w:t xml:space="preserve">Analyser le lexique que l’on mobilise (spontanément ou non) dans les situations de la vie personnelle, sociale, professionnelle, permet de s’interroger sur l’adéquation d’un discours à ses visées, à ses destinataires, à son contexte. </w:t>
      </w:r>
      <w:r w:rsidRPr="00C05F98">
        <w:rPr>
          <w:bCs/>
        </w:rPr>
        <w:t>Il</w:t>
      </w:r>
      <w:r w:rsidRPr="00C05F98">
        <w:t xml:space="preserve"> convient donc de réserver à l’étude du lexique une place importante et de ritualiser des temps consacrés à cet apprentissage. La curiosité des élèves pour les mots, leur histoire, </w:t>
      </w:r>
      <w:r w:rsidR="007771D4" w:rsidRPr="00C05F98">
        <w:t xml:space="preserve">leur construction et leurs sens </w:t>
      </w:r>
      <w:r w:rsidRPr="00C05F98">
        <w:t>est exploit</w:t>
      </w:r>
      <w:r w:rsidR="005D1588" w:rsidRPr="00C05F98">
        <w:t>ée</w:t>
      </w:r>
      <w:r w:rsidRPr="00C05F98">
        <w:t xml:space="preserve"> pour les conduire à réfléchir le plus régulièrement possible sur le lexique (usuel, thématique, professionnel) en dépassant le seul relevé de mots inconnus lors d’une lecture.</w:t>
      </w:r>
    </w:p>
    <w:p w:rsidR="00795A04" w:rsidRDefault="007771D4" w:rsidP="00CF6214">
      <w:r w:rsidRPr="00C05F98">
        <w:t>Le travail de l’orthographe passe par la prise en compte des zones de difficul</w:t>
      </w:r>
      <w:r w:rsidR="0090532E" w:rsidRPr="00C05F98">
        <w:t>té de l’orthographe française (notamment</w:t>
      </w:r>
      <w:r w:rsidRPr="00C05F98">
        <w:t xml:space="preserve"> les accords sujet/verbe, adjectif/nom, l’accord du participe passé avec</w:t>
      </w:r>
      <w:r w:rsidR="005001E6" w:rsidRPr="00C05F98">
        <w:t xml:space="preserve"> les</w:t>
      </w:r>
      <w:r w:rsidRPr="00C05F98">
        <w:t xml:space="preserve"> auxiliaires</w:t>
      </w:r>
      <w:r w:rsidR="0090532E" w:rsidRPr="00C05F98">
        <w:t>)</w:t>
      </w:r>
      <w:r w:rsidRPr="00C05F98">
        <w:t xml:space="preserve">. L’orthographe grammaticale </w:t>
      </w:r>
      <w:r w:rsidR="00090056" w:rsidRPr="00C05F98">
        <w:t>est consolidée</w:t>
      </w:r>
      <w:r w:rsidRPr="00C05F98">
        <w:t xml:space="preserve"> à partir des écrits des élèves.</w:t>
      </w:r>
      <w:r w:rsidR="005D1588" w:rsidRPr="00C05F98">
        <w:t xml:space="preserve"> </w:t>
      </w:r>
      <w:r w:rsidR="00286600" w:rsidRPr="00C05F98">
        <w:t xml:space="preserve">Les opérations de manipulation et de réemploi dans les </w:t>
      </w:r>
      <w:r w:rsidR="001C3757" w:rsidRPr="00C05F98">
        <w:t>travaux</w:t>
      </w:r>
      <w:r w:rsidR="00286600" w:rsidRPr="00C05F98">
        <w:t xml:space="preserve"> écrit</w:t>
      </w:r>
      <w:r w:rsidR="001C3757" w:rsidRPr="00C05F98">
        <w:t>s et oraux</w:t>
      </w:r>
      <w:r w:rsidR="00286600" w:rsidRPr="00C05F98">
        <w:t>, les jeux et écritures à contraintes favorisent l’appropriation et la mémorisation des mots comme des constructions syntaxiques.</w:t>
      </w:r>
    </w:p>
    <w:p w:rsidR="00795A04" w:rsidRDefault="007771D4" w:rsidP="00CF6214">
      <w:pPr>
        <w:rPr>
          <w:bCs/>
        </w:rPr>
      </w:pPr>
      <w:r w:rsidRPr="00C05F98">
        <w:t>Ces activités</w:t>
      </w:r>
      <w:r w:rsidR="00286600" w:rsidRPr="00C05F98">
        <w:t xml:space="preserve"> développent la capacité à </w:t>
      </w:r>
      <w:r w:rsidR="001B1E4C" w:rsidRPr="00C05F98">
        <w:t>conceptualiser</w:t>
      </w:r>
      <w:r w:rsidR="00286600" w:rsidRPr="00C05F98">
        <w:t xml:space="preserve"> et participent de l’élaboration d’une pensée </w:t>
      </w:r>
      <w:r w:rsidR="001B1E4C" w:rsidRPr="00C05F98">
        <w:t>abstraite</w:t>
      </w:r>
      <w:r w:rsidR="00286600" w:rsidRPr="00C05F98">
        <w:rPr>
          <w:bCs/>
        </w:rPr>
        <w:t>.</w:t>
      </w:r>
      <w:r w:rsidR="00286600" w:rsidRPr="00C05F98">
        <w:t xml:space="preserve"> </w:t>
      </w:r>
      <w:r w:rsidR="008153DD" w:rsidRPr="00C05F98">
        <w:rPr>
          <w:bCs/>
        </w:rPr>
        <w:t>À</w:t>
      </w:r>
      <w:r w:rsidR="00286600" w:rsidRPr="00C05F98">
        <w:rPr>
          <w:bCs/>
        </w:rPr>
        <w:t xml:space="preserve"> partir des activités d’écriture ou d’expression orale, la pratique raisonnée de la langue vise à rendre conscient </w:t>
      </w:r>
      <w:r w:rsidR="00286600" w:rsidRPr="00C05F98">
        <w:t>de la diversité des codes et des usages sociaux</w:t>
      </w:r>
      <w:r w:rsidR="00286600" w:rsidRPr="00C05F98">
        <w:rPr>
          <w:bCs/>
        </w:rPr>
        <w:t>, à s’insérer dans une norme langagière commune</w:t>
      </w:r>
      <w:r w:rsidR="00286600" w:rsidRPr="00C05F98">
        <w:t>,</w:t>
      </w:r>
      <w:r w:rsidR="00286600" w:rsidRPr="00C05F98">
        <w:rPr>
          <w:bCs/>
        </w:rPr>
        <w:t xml:space="preserve"> à construire et exprimer une pensée personnelle et à éprouver les </w:t>
      </w:r>
      <w:r w:rsidR="001060DE" w:rsidRPr="00C05F98">
        <w:rPr>
          <w:bCs/>
        </w:rPr>
        <w:t>nuances</w:t>
      </w:r>
      <w:r w:rsidR="00286600" w:rsidRPr="00C05F98">
        <w:rPr>
          <w:bCs/>
        </w:rPr>
        <w:t xml:space="preserve"> du langage </w:t>
      </w:r>
      <w:r w:rsidR="00286600" w:rsidRPr="00C05F98">
        <w:t>pour mieux</w:t>
      </w:r>
      <w:r w:rsidR="00F00802" w:rsidRPr="00C05F98">
        <w:t xml:space="preserve"> </w:t>
      </w:r>
      <w:r w:rsidR="00FF24D8" w:rsidRPr="00C05F98">
        <w:t>communiquer, créer et imaginer</w:t>
      </w:r>
      <w:r w:rsidR="00286600" w:rsidRPr="00C05F98">
        <w:t>.</w:t>
      </w:r>
    </w:p>
    <w:p w:rsidR="00795A04" w:rsidRDefault="00286600" w:rsidP="00CF6214">
      <w:pPr>
        <w:pStyle w:val="Titre3"/>
      </w:pPr>
      <w:bookmarkStart w:id="9" w:name="_Toc503004"/>
      <w:bookmarkStart w:id="10" w:name="_Toc3491958"/>
      <w:r w:rsidRPr="00C05F98">
        <w:t>Expression orale</w:t>
      </w:r>
      <w:bookmarkEnd w:id="9"/>
      <w:bookmarkEnd w:id="10"/>
    </w:p>
    <w:p w:rsidR="00795A04" w:rsidRDefault="00286600" w:rsidP="00CF6214">
      <w:r w:rsidRPr="00C05F98">
        <w:t xml:space="preserve">Toutes les disciplines concourent à l’apprentissage de la communication orale en visant l’aisance, la clarté, la pertinence du propos. Cette complémentarité des approches est la clé de la réussite. L’expression orale trouve </w:t>
      </w:r>
      <w:r w:rsidR="005D1588" w:rsidRPr="00C05F98">
        <w:t xml:space="preserve">notamment </w:t>
      </w:r>
      <w:r w:rsidRPr="00C05F98">
        <w:t>sa place dans le cadre de la co-intervention, où le français développe plus spécifiquement les compétences suivantes</w:t>
      </w:r>
      <w:r w:rsidR="00795A04">
        <w:t> :</w:t>
      </w:r>
    </w:p>
    <w:p w:rsidR="00286600" w:rsidRPr="00C05F98" w:rsidRDefault="001C3757" w:rsidP="00CF6214">
      <w:pPr>
        <w:pStyle w:val="liste"/>
      </w:pPr>
      <w:r w:rsidRPr="00C05F98">
        <w:t>e</w:t>
      </w:r>
      <w:r w:rsidR="00286600" w:rsidRPr="00C05F98">
        <w:t>ntrer dans l'échange oral</w:t>
      </w:r>
      <w:r w:rsidR="00795A04">
        <w:t> :</w:t>
      </w:r>
      <w:r w:rsidR="00286600" w:rsidRPr="00C05F98">
        <w:t xml:space="preserve"> prendre sa place dans le quotidien de la classe (écouter, </w:t>
      </w:r>
      <w:r w:rsidR="00785F9E" w:rsidRPr="00C05F98">
        <w:t xml:space="preserve">intervenir, </w:t>
      </w:r>
      <w:r w:rsidR="00286600" w:rsidRPr="00C05F98">
        <w:t>contredire, nuancer, confirmer, reformuler), dans un débat, lors d’un exposé, d’un compte rendu, de la présentation d’une œuvre</w:t>
      </w:r>
      <w:r w:rsidR="00F94FF1" w:rsidRPr="00C05F98">
        <w:t>…</w:t>
      </w:r>
      <w:r w:rsidR="00286600" w:rsidRPr="00C05F98">
        <w:t xml:space="preserve"> en s’appuyant éventuellement sur des notes ou des supports numériques</w:t>
      </w:r>
      <w:r w:rsidR="00795A04">
        <w:t> ;</w:t>
      </w:r>
    </w:p>
    <w:p w:rsidR="00795A04" w:rsidRDefault="001C3757" w:rsidP="00CF6214">
      <w:pPr>
        <w:pStyle w:val="liste"/>
      </w:pPr>
      <w:r w:rsidRPr="00C05F98">
        <w:t>i</w:t>
      </w:r>
      <w:r w:rsidR="00286600" w:rsidRPr="00C05F98">
        <w:t xml:space="preserve">dentifier </w:t>
      </w:r>
      <w:r w:rsidR="008A1625" w:rsidRPr="00C05F98">
        <w:t xml:space="preserve">les différents </w:t>
      </w:r>
      <w:r w:rsidR="00486607" w:rsidRPr="00C05F98">
        <w:t>usages</w:t>
      </w:r>
      <w:r w:rsidR="008A1625" w:rsidRPr="00C05F98">
        <w:t xml:space="preserve"> de la langue</w:t>
      </w:r>
      <w:r w:rsidR="005001E6" w:rsidRPr="00C05F98">
        <w:t xml:space="preserve"> et mesurer ce qui les distingue</w:t>
      </w:r>
      <w:r w:rsidR="008A1625" w:rsidRPr="00C05F98">
        <w:t>,</w:t>
      </w:r>
      <w:r w:rsidR="00486607" w:rsidRPr="00C05F98">
        <w:t xml:space="preserve"> </w:t>
      </w:r>
      <w:r w:rsidR="00286600" w:rsidRPr="00C05F98">
        <w:t>trouver sa place dans les échanges, adopter des attitudes appropriées, analyser ses démarches pour les réinvestir dans d</w:t>
      </w:r>
      <w:r w:rsidR="00090056" w:rsidRPr="00C05F98">
        <w:t>’autres</w:t>
      </w:r>
      <w:r w:rsidR="00286600" w:rsidRPr="00C05F98">
        <w:t xml:space="preserve"> contextes, scolaires et extrascolaires</w:t>
      </w:r>
      <w:r w:rsidR="00795A04">
        <w:t> ;</w:t>
      </w:r>
    </w:p>
    <w:p w:rsidR="00286600" w:rsidRPr="00C05F98" w:rsidRDefault="001C3757" w:rsidP="00CF6214">
      <w:pPr>
        <w:pStyle w:val="liste"/>
      </w:pPr>
      <w:r w:rsidRPr="00C05F98">
        <w:lastRenderedPageBreak/>
        <w:t>d</w:t>
      </w:r>
      <w:r w:rsidR="00286600" w:rsidRPr="00C05F98">
        <w:t xml:space="preserve">ire de mémoire un texte, lire pour autrui, lire à voix haute pour relire, </w:t>
      </w:r>
      <w:r w:rsidRPr="00C05F98">
        <w:t xml:space="preserve">éprouver le sens de son propos oral </w:t>
      </w:r>
      <w:r w:rsidR="00286600" w:rsidRPr="00C05F98">
        <w:t>devant ses pairs, mettre en scène une situation issue de la littérature, de l’actualité ou d’une expérience profes</w:t>
      </w:r>
      <w:r w:rsidRPr="00C05F98">
        <w:t>sionnelle pour mieux l’analyser</w:t>
      </w:r>
      <w:r w:rsidR="00795A04">
        <w:t> ;</w:t>
      </w:r>
    </w:p>
    <w:p w:rsidR="00795A04" w:rsidRDefault="001C3757" w:rsidP="00CF6214">
      <w:pPr>
        <w:pStyle w:val="liste"/>
      </w:pPr>
      <w:r w:rsidRPr="00C05F98">
        <w:t>p</w:t>
      </w:r>
      <w:r w:rsidR="00577D38" w:rsidRPr="00C05F98">
        <w:t>our chacun des exercices, c</w:t>
      </w:r>
      <w:r w:rsidR="00286600" w:rsidRPr="00C05F98">
        <w:t>ho</w:t>
      </w:r>
      <w:r w:rsidR="00577D38" w:rsidRPr="00C05F98">
        <w:t xml:space="preserve">isir une démarche, </w:t>
      </w:r>
      <w:r w:rsidR="00286600" w:rsidRPr="00C05F98">
        <w:t>définir des critères de réussite</w:t>
      </w:r>
      <w:r w:rsidR="00577D38" w:rsidRPr="00C05F98">
        <w:t xml:space="preserve"> et évaluer sa production.</w:t>
      </w:r>
    </w:p>
    <w:p w:rsidR="00795A04" w:rsidRDefault="00946918" w:rsidP="00CF6214">
      <w:pPr>
        <w:pStyle w:val="Titre3"/>
      </w:pPr>
      <w:bookmarkStart w:id="11" w:name="_Toc503005"/>
      <w:bookmarkStart w:id="12" w:name="_Toc3491959"/>
      <w:r w:rsidRPr="00C05F98">
        <w:t>É</w:t>
      </w:r>
      <w:r w:rsidR="00286600" w:rsidRPr="00C05F98">
        <w:t>criture et réécriture</w:t>
      </w:r>
      <w:bookmarkEnd w:id="11"/>
      <w:bookmarkEnd w:id="12"/>
    </w:p>
    <w:p w:rsidR="00286600" w:rsidRPr="00C05F98" w:rsidRDefault="00286600" w:rsidP="00CF6214">
      <w:r w:rsidRPr="00C05F98">
        <w:t>Les activités de lecture et d’écriture sont complémentaires</w:t>
      </w:r>
      <w:r w:rsidR="00795A04">
        <w:t> :</w:t>
      </w:r>
      <w:r w:rsidRPr="00C05F98">
        <w:t xml:space="preserve"> lire un texte enrichit les écrits des élèves</w:t>
      </w:r>
      <w:r w:rsidR="00795A04">
        <w:t> ;</w:t>
      </w:r>
      <w:r w:rsidRPr="00C05F98">
        <w:t xml:space="preserve"> écrire à partir d’un texte permet de mieux le comprendre</w:t>
      </w:r>
      <w:r w:rsidR="00795A04">
        <w:t> ;</w:t>
      </w:r>
      <w:r w:rsidRPr="00C05F98">
        <w:t xml:space="preserve"> lire et relire ses propres écrits permet de revenir sur</w:t>
      </w:r>
      <w:r w:rsidR="00702CAC" w:rsidRPr="00C05F98">
        <w:t xml:space="preserve"> son </w:t>
      </w:r>
      <w:r w:rsidRPr="00C05F98">
        <w:t>écrit</w:t>
      </w:r>
      <w:r w:rsidR="002B65C6" w:rsidRPr="00C05F98">
        <w:t>ure</w:t>
      </w:r>
      <w:r w:rsidRPr="00C05F98">
        <w:t xml:space="preserve"> et de l’améliorer.</w:t>
      </w:r>
    </w:p>
    <w:p w:rsidR="00286600" w:rsidRPr="00C05F98" w:rsidRDefault="00121AC9" w:rsidP="00CF6214">
      <w:r w:rsidRPr="00C05F98">
        <w:t>L</w:t>
      </w:r>
      <w:r w:rsidR="00286600" w:rsidRPr="00C05F98">
        <w:t>’écriture longu</w:t>
      </w:r>
      <w:r w:rsidR="00946918" w:rsidRPr="00C05F98">
        <w:t>e est la pratique à privilégier</w:t>
      </w:r>
      <w:r w:rsidR="00286600" w:rsidRPr="00C05F98">
        <w:t xml:space="preserve"> </w:t>
      </w:r>
      <w:r w:rsidR="00692DF3" w:rsidRPr="00C05F98">
        <w:t xml:space="preserve">car </w:t>
      </w:r>
      <w:r w:rsidR="00286600" w:rsidRPr="00C05F98">
        <w:t>elle permet de revenir régulièrement sur la rédaction</w:t>
      </w:r>
      <w:r w:rsidRPr="00C05F98">
        <w:t xml:space="preserve"> et d’aboutir progressivement à un texte suffisamment </w:t>
      </w:r>
      <w:r w:rsidR="005001E6" w:rsidRPr="00C05F98">
        <w:t>clair</w:t>
      </w:r>
      <w:r w:rsidR="00FB4161" w:rsidRPr="00C05F98">
        <w:t xml:space="preserve"> et cohérent </w:t>
      </w:r>
      <w:r w:rsidRPr="00C05F98">
        <w:t>pour être lisible par un tiers. Les opérations de suppression, d</w:t>
      </w:r>
      <w:r w:rsidR="00286600" w:rsidRPr="00C05F98">
        <w:t xml:space="preserve">’amplification, </w:t>
      </w:r>
      <w:r w:rsidRPr="00C05F98">
        <w:t>de</w:t>
      </w:r>
      <w:r w:rsidR="00286600" w:rsidRPr="00C05F98">
        <w:t xml:space="preserve"> transformation, </w:t>
      </w:r>
      <w:r w:rsidRPr="00C05F98">
        <w:t>de</w:t>
      </w:r>
      <w:r w:rsidR="00286600" w:rsidRPr="00C05F98">
        <w:t xml:space="preserve"> déplacement</w:t>
      </w:r>
      <w:r w:rsidR="002069B1" w:rsidRPr="00C05F98">
        <w:t xml:space="preserve"> sont alors mises en œuvre</w:t>
      </w:r>
      <w:r w:rsidR="00286600" w:rsidRPr="00C05F98">
        <w:t>.</w:t>
      </w:r>
    </w:p>
    <w:p w:rsidR="00795A04" w:rsidRDefault="00286600" w:rsidP="00CF6214">
      <w:r w:rsidRPr="00C05F98">
        <w:t>Les modalités de relecture (en groupe ou individuelle, immédiate ou différée, par soi-même ou par autrui) s’appuient sur des outils, des démarches de remédiation et des critères de réussite élaborés en fonction du projet d’écriture.</w:t>
      </w:r>
    </w:p>
    <w:p w:rsidR="00795A04" w:rsidRDefault="00286600" w:rsidP="00CF6214">
      <w:r w:rsidRPr="00C05F98">
        <w:t>Le recours à la prise de note</w:t>
      </w:r>
      <w:r w:rsidR="00153E6F" w:rsidRPr="00C05F98">
        <w:t>s</w:t>
      </w:r>
      <w:r w:rsidRPr="00C05F98">
        <w:t xml:space="preserve"> (écrite ou vocale), au brouillon, à toutes les activités de réécriture d’un texte long, d’un paragraphe, d’une phrase, ou à la tenue d’un journal doit </w:t>
      </w:r>
      <w:r w:rsidR="00B14593" w:rsidRPr="00C05F98">
        <w:t>être</w:t>
      </w:r>
      <w:r w:rsidRPr="00C05F98">
        <w:t xml:space="preserve"> régulier </w:t>
      </w:r>
      <w:r w:rsidR="00153E6F" w:rsidRPr="00C05F98">
        <w:t xml:space="preserve">pour favoriser ces apprentissages. Il importe donc de </w:t>
      </w:r>
      <w:r w:rsidRPr="00C05F98">
        <w:t>diversifier les types d’écrits, selon leurs</w:t>
      </w:r>
      <w:r w:rsidR="00153E6F" w:rsidRPr="00C05F98">
        <w:t xml:space="preserve"> supports (par exemple l’écriture numérique), leurs</w:t>
      </w:r>
      <w:r w:rsidRPr="00C05F98">
        <w:t xml:space="preserve"> procédures (</w:t>
      </w:r>
      <w:r w:rsidR="00153E6F" w:rsidRPr="00C05F98">
        <w:t>par exemple l’</w:t>
      </w:r>
      <w:r w:rsidRPr="00C05F98">
        <w:t>écriture collaborative) et selon leurs visées</w:t>
      </w:r>
      <w:r w:rsidR="00795A04">
        <w:t> :</w:t>
      </w:r>
    </w:p>
    <w:p w:rsidR="00286600" w:rsidRPr="00C05F98" w:rsidRDefault="00286600" w:rsidP="00CF6214">
      <w:pPr>
        <w:pStyle w:val="liste"/>
      </w:pPr>
      <w:r w:rsidRPr="00C05F98">
        <w:t>écriture pour autrui en fonction d’un objectif (émouvoir, informer, transmettre, convaincre, distraire</w:t>
      </w:r>
      <w:r w:rsidR="00F94FF1" w:rsidRPr="00C05F98">
        <w:t>…</w:t>
      </w:r>
      <w:r w:rsidRPr="00C05F98">
        <w:t>)</w:t>
      </w:r>
      <w:r w:rsidR="00795A04">
        <w:t> ;</w:t>
      </w:r>
    </w:p>
    <w:p w:rsidR="00795A04" w:rsidRDefault="00286600" w:rsidP="00CF6214">
      <w:pPr>
        <w:pStyle w:val="liste"/>
      </w:pPr>
      <w:r w:rsidRPr="00C05F98">
        <w:t>écriture pour soi, pour organiser sa pensée, pour garder des traces en vue de les utiliser dans une perspective plus large, pour mémoriser</w:t>
      </w:r>
      <w:r w:rsidR="00F94FF1" w:rsidRPr="00C05F98">
        <w:t>…</w:t>
      </w:r>
    </w:p>
    <w:p w:rsidR="00795A04" w:rsidRDefault="00286600" w:rsidP="00CF6214">
      <w:pPr>
        <w:pStyle w:val="Titre3"/>
      </w:pPr>
      <w:bookmarkStart w:id="13" w:name="_Toc503006"/>
      <w:bookmarkStart w:id="14" w:name="_Toc3491960"/>
      <w:r w:rsidRPr="00C05F98">
        <w:t>Lecture</w:t>
      </w:r>
      <w:bookmarkEnd w:id="13"/>
      <w:bookmarkEnd w:id="14"/>
    </w:p>
    <w:p w:rsidR="00795A04" w:rsidRDefault="00286600" w:rsidP="00CF6214">
      <w:pPr>
        <w:rPr>
          <w:bCs/>
        </w:rPr>
      </w:pPr>
      <w:r w:rsidRPr="00C05F98">
        <w:t>Lire des textes variés, de genres, de natures et d’horizons différents contribue à mieux comprendre le monde, à mettre s</w:t>
      </w:r>
      <w:r w:rsidR="00FB4161" w:rsidRPr="00C05F98">
        <w:t xml:space="preserve">on expérience </w:t>
      </w:r>
      <w:r w:rsidRPr="00C05F98">
        <w:t xml:space="preserve">à distance, à enrichir son expression et donc sa pensée. Les compétences d’interprétation s’exercent aussi, en complément des activités de lecture, </w:t>
      </w:r>
      <w:r w:rsidR="00F53B3D" w:rsidRPr="00C05F98">
        <w:t xml:space="preserve">au contact </w:t>
      </w:r>
      <w:r w:rsidRPr="00C05F98">
        <w:t>des œuvres relevant de tous les autres arts.</w:t>
      </w:r>
      <w:r w:rsidRPr="00C05F98">
        <w:rPr>
          <w:bCs/>
        </w:rPr>
        <w:t xml:space="preserve"> L’accès à la culture, l’ouverture sur les pratiques artistiques dans l’esprit d’un parcours d’édu</w:t>
      </w:r>
      <w:r w:rsidR="00FB4161" w:rsidRPr="00C05F98">
        <w:rPr>
          <w:bCs/>
        </w:rPr>
        <w:t>cation artistique et culturelle</w:t>
      </w:r>
      <w:r w:rsidRPr="00C05F98">
        <w:rPr>
          <w:bCs/>
        </w:rPr>
        <w:t xml:space="preserve"> </w:t>
      </w:r>
      <w:r w:rsidR="00B21D51" w:rsidRPr="00C05F98">
        <w:rPr>
          <w:bCs/>
        </w:rPr>
        <w:t>constituent</w:t>
      </w:r>
      <w:r w:rsidR="00F53B3D" w:rsidRPr="00C05F98">
        <w:rPr>
          <w:bCs/>
        </w:rPr>
        <w:t xml:space="preserve"> </w:t>
      </w:r>
      <w:r w:rsidRPr="00C05F98">
        <w:rPr>
          <w:bCs/>
        </w:rPr>
        <w:t>l’une des visées fondamentales de l’enseignement de français.</w:t>
      </w:r>
    </w:p>
    <w:p w:rsidR="00795A04" w:rsidRDefault="00286600" w:rsidP="00CF6214">
      <w:pPr>
        <w:rPr>
          <w:bCs/>
        </w:rPr>
      </w:pPr>
      <w:r w:rsidRPr="00C05F98">
        <w:rPr>
          <w:bCs/>
        </w:rPr>
        <w:t>Aussi, au terme de s</w:t>
      </w:r>
      <w:r w:rsidR="00AE268C" w:rsidRPr="00C05F98">
        <w:rPr>
          <w:bCs/>
        </w:rPr>
        <w:t>on parcours de formation</w:t>
      </w:r>
      <w:r w:rsidRPr="00C05F98">
        <w:rPr>
          <w:bCs/>
        </w:rPr>
        <w:t>, l’élève</w:t>
      </w:r>
      <w:r w:rsidR="00AE268C" w:rsidRPr="00C05F98">
        <w:rPr>
          <w:bCs/>
        </w:rPr>
        <w:t xml:space="preserve"> </w:t>
      </w:r>
      <w:r w:rsidRPr="00C05F98">
        <w:rPr>
          <w:bCs/>
        </w:rPr>
        <w:t xml:space="preserve">doit avoir vécu ces </w:t>
      </w:r>
      <w:r w:rsidR="00F25B12">
        <w:rPr>
          <w:bCs/>
        </w:rPr>
        <w:t>deux</w:t>
      </w:r>
      <w:r w:rsidR="00F25B12" w:rsidRPr="00C05F98">
        <w:rPr>
          <w:bCs/>
        </w:rPr>
        <w:t xml:space="preserve"> </w:t>
      </w:r>
      <w:r w:rsidRPr="00C05F98">
        <w:rPr>
          <w:bCs/>
        </w:rPr>
        <w:t>expériences culturelles dans le cadre du cours de français, en co-intervention ou toutes formes d’interdisciplinarité</w:t>
      </w:r>
      <w:r w:rsidR="00795A04">
        <w:rPr>
          <w:bCs/>
        </w:rPr>
        <w:t> :</w:t>
      </w:r>
    </w:p>
    <w:p w:rsidR="00286600" w:rsidRPr="00C05F98" w:rsidRDefault="00286600" w:rsidP="00CF6214">
      <w:pPr>
        <w:pStyle w:val="liste"/>
      </w:pPr>
      <w:r w:rsidRPr="00C05F98">
        <w:t>la fréquentation réelle ou virtuelle d’un musée ou d’un m</w:t>
      </w:r>
      <w:r w:rsidR="003E5CF7" w:rsidRPr="00C05F98">
        <w:t>onument du patrimoine culturel</w:t>
      </w:r>
      <w:r w:rsidR="00795A04">
        <w:t> ;</w:t>
      </w:r>
    </w:p>
    <w:p w:rsidR="00286600" w:rsidRPr="00C05F98" w:rsidRDefault="00286600" w:rsidP="00CF6214">
      <w:pPr>
        <w:pStyle w:val="liste"/>
      </w:pPr>
      <w:r w:rsidRPr="00C05F98">
        <w:t>la ren</w:t>
      </w:r>
      <w:r w:rsidR="003E5CF7" w:rsidRPr="00C05F98">
        <w:t>contre avec un spectacle vivant</w:t>
      </w:r>
      <w:r w:rsidR="002D3118" w:rsidRPr="00C05F98">
        <w:t>.</w:t>
      </w:r>
    </w:p>
    <w:p w:rsidR="00795A04" w:rsidRDefault="002D3118" w:rsidP="00CF6214">
      <w:r w:rsidRPr="00C05F98">
        <w:t xml:space="preserve">Il pourra également avoir fait l’expérience de </w:t>
      </w:r>
      <w:r w:rsidR="00286600" w:rsidRPr="00C05F98">
        <w:t>la rencontre avec un acteur du monde culturel contemporain (artiste, écrivain, metteur en scène, journaliste, responsable d’actions culturelles</w:t>
      </w:r>
      <w:r w:rsidR="00F94FF1" w:rsidRPr="00C05F98">
        <w:t>…</w:t>
      </w:r>
      <w:r w:rsidR="00286600" w:rsidRPr="00C05F98">
        <w:t>)</w:t>
      </w:r>
      <w:r w:rsidR="00B21D51" w:rsidRPr="00C05F98">
        <w:t>.</w:t>
      </w:r>
    </w:p>
    <w:p w:rsidR="00795A04" w:rsidRDefault="00286600" w:rsidP="00CF6214">
      <w:r w:rsidRPr="00C05F98">
        <w:t>Pour penser le rapport à l’autre et à soi, s’ouvrir à d’autres mondes (réels ou imaginaires) et à d’autres cultures, la littérature est essentielle</w:t>
      </w:r>
      <w:r w:rsidR="00B21D51" w:rsidRPr="00C05F98">
        <w:t>.</w:t>
      </w:r>
      <w:r w:rsidRPr="00C05F98">
        <w:t xml:space="preserve"> La lecture d’une œuvre littéraire est requise pour au moins deux des objets d’étude, soit en lecture intégrale, soit en parcours de lecture. Ce dernier, construit par le professeur selon l’orientation et les objectifs qu’il lui assigne, permet d’aborder des œuvres majeures et d’inciter à la lecture cursive de tout ou partie du livre. L’</w:t>
      </w:r>
      <w:r w:rsidR="00702CAC" w:rsidRPr="00C05F98">
        <w:t>étude de l’</w:t>
      </w:r>
      <w:r w:rsidRPr="00C05F98">
        <w:t xml:space="preserve">œuvre cinématographique participe pleinement de la construction culturelle </w:t>
      </w:r>
      <w:r w:rsidRPr="00C05F98">
        <w:lastRenderedPageBreak/>
        <w:t>et de l’acquisition des compétences d’interprétation</w:t>
      </w:r>
      <w:r w:rsidR="00795A04">
        <w:t> ;</w:t>
      </w:r>
      <w:r w:rsidRPr="00C05F98">
        <w:t xml:space="preserve"> pour autant, elle ne saurait se substituer à la lecture des livres, </w:t>
      </w:r>
      <w:r w:rsidRPr="00C05F98">
        <w:rPr>
          <w:i/>
        </w:rPr>
        <w:t>a fortiori</w:t>
      </w:r>
      <w:r w:rsidRPr="00C05F98">
        <w:t xml:space="preserve"> quand il s’agit d’adaptation.</w:t>
      </w:r>
    </w:p>
    <w:p w:rsidR="00795A04" w:rsidRDefault="00286600" w:rsidP="00CF6214">
      <w:r w:rsidRPr="00C05F98">
        <w:t>Pour s’informer et</w:t>
      </w:r>
      <w:r w:rsidR="0067737B" w:rsidRPr="00C05F98">
        <w:t xml:space="preserve"> se former, la lecture s’exerce </w:t>
      </w:r>
      <w:r w:rsidRPr="00C05F98">
        <w:t>sur d’autres contenus</w:t>
      </w:r>
      <w:r w:rsidR="00676615" w:rsidRPr="00C05F98">
        <w:t xml:space="preserve"> que les œuvres littéraires</w:t>
      </w:r>
      <w:r w:rsidRPr="00C05F98">
        <w:t xml:space="preserve"> (ouvrages spécialisés, articles scientifiques et techniques, articles de presse, de dictionnaire, d’encyclopédie</w:t>
      </w:r>
      <w:r w:rsidR="00F94FF1" w:rsidRPr="00C05F98">
        <w:t>…</w:t>
      </w:r>
      <w:r w:rsidRPr="00C05F98">
        <w:t xml:space="preserve">) et sur </w:t>
      </w:r>
      <w:r w:rsidR="00072CA2" w:rsidRPr="00C05F98">
        <w:t>différents</w:t>
      </w:r>
      <w:r w:rsidR="00AE268C" w:rsidRPr="00C05F98">
        <w:t xml:space="preserve"> supports (papier ou numérique</w:t>
      </w:r>
      <w:r w:rsidRPr="00C05F98">
        <w:t xml:space="preserve">). Rencontrant parfois les pratiques des élèves, </w:t>
      </w:r>
      <w:r w:rsidR="00676615" w:rsidRPr="00C05F98">
        <w:t>ces textes et documents</w:t>
      </w:r>
      <w:r w:rsidRPr="00C05F98">
        <w:t xml:space="preserve"> ont toute leur place dans l’enseignement de français. La lecture de ces textes et documents permet de maintenir un contact </w:t>
      </w:r>
      <w:r w:rsidR="00676615" w:rsidRPr="00C05F98">
        <w:t xml:space="preserve">fréquent </w:t>
      </w:r>
      <w:r w:rsidRPr="00C05F98">
        <w:t>avec l’écrit. Elle peut aussi servir de levier pour accéder à d’autres modalités de lecture. Enfin, elle correspond à des types de supports auxquels les élèves sont et seront confrontés dans leur vie sociale et professionnelle.</w:t>
      </w:r>
    </w:p>
    <w:p w:rsidR="00795A04" w:rsidRDefault="00286600" w:rsidP="00CF6214">
      <w:r w:rsidRPr="00C05F98">
        <w:t>La lecture s’enrichit aussi de la diversité des pratiques</w:t>
      </w:r>
      <w:r w:rsidR="00795A04">
        <w:t> :</w:t>
      </w:r>
    </w:p>
    <w:p w:rsidR="00286600" w:rsidRPr="00C05F98" w:rsidRDefault="003E5CF7" w:rsidP="00CF6214">
      <w:pPr>
        <w:pStyle w:val="liste"/>
      </w:pPr>
      <w:r w:rsidRPr="00C05F98">
        <w:t>l</w:t>
      </w:r>
      <w:r w:rsidR="00F54520" w:rsidRPr="00C05F98">
        <w:t xml:space="preserve">a lecture cursive, qui est </w:t>
      </w:r>
      <w:r w:rsidR="00286600" w:rsidRPr="00C05F98">
        <w:t>la forme la plus habituelle de la lecture. Elle se pratique sur tout type de textes, aussi bien dans</w:t>
      </w:r>
      <w:r w:rsidR="00072CA2" w:rsidRPr="00C05F98">
        <w:t xml:space="preserve"> l’espace du cours qu’en </w:t>
      </w:r>
      <w:r w:rsidRPr="00C05F98">
        <w:t>dehors</w:t>
      </w:r>
      <w:r w:rsidR="00795A04">
        <w:t> ;</w:t>
      </w:r>
    </w:p>
    <w:p w:rsidR="00286600" w:rsidRPr="00C05F98" w:rsidRDefault="00F54520" w:rsidP="00CF6214">
      <w:pPr>
        <w:pStyle w:val="liste"/>
      </w:pPr>
      <w:r w:rsidRPr="00C05F98">
        <w:t>l’analyse de textes qui</w:t>
      </w:r>
      <w:r w:rsidR="00286600" w:rsidRPr="00C05F98">
        <w:t>, par lectures et relectures, permet de justifier les premières impressions éprouvées e</w:t>
      </w:r>
      <w:r w:rsidR="003E5CF7" w:rsidRPr="00C05F98">
        <w:t>t de fonder une interprétation</w:t>
      </w:r>
      <w:r w:rsidR="00795A04">
        <w:t> ;</w:t>
      </w:r>
    </w:p>
    <w:p w:rsidR="00795A04" w:rsidRDefault="00286600" w:rsidP="00CF6214">
      <w:pPr>
        <w:pStyle w:val="liste"/>
      </w:pPr>
      <w:r w:rsidRPr="00C05F98">
        <w:t>une approche sélective qui s’exerce sur des supports variés (textes, images, schémas, graphiques</w:t>
      </w:r>
      <w:r w:rsidR="00AE268C" w:rsidRPr="00C05F98">
        <w:t>, infographie</w:t>
      </w:r>
      <w:r w:rsidR="00F94FF1" w:rsidRPr="00C05F98">
        <w:t>…</w:t>
      </w:r>
      <w:r w:rsidRPr="00C05F98">
        <w:t>) en s’attachant à des indices visuels spécifiques (mise en forme, page, colonn</w:t>
      </w:r>
      <w:r w:rsidR="00BF36AE" w:rsidRPr="00C05F98">
        <w:t xml:space="preserve">e, titres, mots-clés, allers et </w:t>
      </w:r>
      <w:r w:rsidRPr="00C05F98">
        <w:t>retours entre texte et image</w:t>
      </w:r>
      <w:r w:rsidR="00F94FF1" w:rsidRPr="00C05F98">
        <w:t>…</w:t>
      </w:r>
      <w:r w:rsidRPr="00C05F98">
        <w:t>).</w:t>
      </w:r>
    </w:p>
    <w:p w:rsidR="00795A04" w:rsidRDefault="00BE4007" w:rsidP="00CF6214">
      <w:pPr>
        <w:pStyle w:val="Titre3"/>
      </w:pPr>
      <w:bookmarkStart w:id="15" w:name="_Toc503007"/>
      <w:bookmarkStart w:id="16" w:name="_Toc3491961"/>
      <w:r w:rsidRPr="00C05F98">
        <w:t>Enseigner le français à l’heure du numérique</w:t>
      </w:r>
      <w:bookmarkEnd w:id="15"/>
      <w:bookmarkEnd w:id="16"/>
    </w:p>
    <w:p w:rsidR="00795A04" w:rsidRDefault="00BE4007" w:rsidP="00CF6214">
      <w:r w:rsidRPr="00C05F98">
        <w:t xml:space="preserve">Le français prend sa part dans l’apprentissage des </w:t>
      </w:r>
      <w:r w:rsidR="000C3BF5" w:rsidRPr="00C05F98">
        <w:t>pratiques</w:t>
      </w:r>
      <w:r w:rsidRPr="00C05F98">
        <w:t xml:space="preserve"> numériques comme dans la réflexion sur leurs </w:t>
      </w:r>
      <w:r w:rsidR="000C3BF5" w:rsidRPr="00C05F98">
        <w:t>enjeux</w:t>
      </w:r>
      <w:r w:rsidRPr="00C05F98">
        <w:t xml:space="preserve">. </w:t>
      </w:r>
      <w:r w:rsidR="00072CA2" w:rsidRPr="00C05F98">
        <w:t>I</w:t>
      </w:r>
      <w:r w:rsidR="00424B42" w:rsidRPr="00C05F98">
        <w:t>l</w:t>
      </w:r>
      <w:r w:rsidRPr="00C05F98">
        <w:t xml:space="preserve"> se saisit de ces outils dans ce qu’ils ont de plus pertinent pour son propre contenu disciplinaire</w:t>
      </w:r>
      <w:r w:rsidR="00795A04">
        <w:t> :</w:t>
      </w:r>
      <w:r w:rsidR="00487AF5" w:rsidRPr="00C05F98">
        <w:t xml:space="preserve"> </w:t>
      </w:r>
      <w:r w:rsidRPr="00C05F98">
        <w:t>traitement du texte et de l’image, traitement du son et de la voix (qui constitue</w:t>
      </w:r>
      <w:r w:rsidR="00072CA2" w:rsidRPr="00C05F98">
        <w:t>nt</w:t>
      </w:r>
      <w:r w:rsidRPr="00C05F98">
        <w:t xml:space="preserve"> une préoccupation constante et contribue</w:t>
      </w:r>
      <w:r w:rsidR="00072CA2" w:rsidRPr="00C05F98">
        <w:t>nt</w:t>
      </w:r>
      <w:r w:rsidRPr="00C05F98">
        <w:t xml:space="preserve"> à faire de l’oral un véritable objet d’enseignement), recherche documentaire. </w:t>
      </w:r>
      <w:r w:rsidR="000C3BF5" w:rsidRPr="00C05F98">
        <w:t>Le français concourt ainsi à l’acquisition d’attitudes et de capacités fondamentales dans l’univers numérique</w:t>
      </w:r>
      <w:r w:rsidR="00795A04">
        <w:t> :</w:t>
      </w:r>
      <w:r w:rsidR="000C3BF5" w:rsidRPr="00C05F98">
        <w:t xml:space="preserve"> identifier des sources et vérifier leur fiabilité</w:t>
      </w:r>
      <w:r w:rsidR="00795A04">
        <w:t> ;</w:t>
      </w:r>
      <w:r w:rsidR="000C3BF5" w:rsidRPr="00C05F98">
        <w:t xml:space="preserve"> trier, hiérarchiser et rédiger des informations pertinentes</w:t>
      </w:r>
      <w:r w:rsidR="00795A04">
        <w:t> ;</w:t>
      </w:r>
      <w:r w:rsidR="000C3BF5" w:rsidRPr="00C05F98">
        <w:t xml:space="preserve"> adopter une attitude responsable</w:t>
      </w:r>
      <w:r w:rsidR="00795A04">
        <w:t> ;</w:t>
      </w:r>
      <w:r w:rsidR="000C3BF5" w:rsidRPr="00C05F98">
        <w:t xml:space="preserve"> collaborer en réseau</w:t>
      </w:r>
      <w:r w:rsidR="00795A04">
        <w:t> ;</w:t>
      </w:r>
      <w:r w:rsidR="000C3BF5" w:rsidRPr="00C05F98">
        <w:t xml:space="preserve"> élaborer des contenus numériques.</w:t>
      </w:r>
      <w:r w:rsidR="00877E49">
        <w:t xml:space="preserve"> Ces activités peuvent être effectuées avec l’apport du professeur documentaliste.</w:t>
      </w:r>
    </w:p>
    <w:p w:rsidR="00795A04" w:rsidRDefault="007A0793" w:rsidP="006936C6">
      <w:pPr>
        <w:pStyle w:val="Titre2"/>
        <w:pageBreakBefore/>
        <w:spacing w:before="240"/>
      </w:pPr>
      <w:bookmarkStart w:id="17" w:name="_Toc503008"/>
      <w:bookmarkStart w:id="18" w:name="_Toc3491962"/>
      <w:r w:rsidRPr="00C05F98">
        <w:lastRenderedPageBreak/>
        <w:t>L</w:t>
      </w:r>
      <w:r w:rsidR="00F8257E" w:rsidRPr="00C05F98">
        <w:t>es objets d’étude</w:t>
      </w:r>
      <w:bookmarkEnd w:id="17"/>
      <w:bookmarkEnd w:id="18"/>
    </w:p>
    <w:p w:rsidR="00795A04" w:rsidRDefault="00286600" w:rsidP="00CF6214">
      <w:r w:rsidRPr="00C05F98">
        <w:t xml:space="preserve">La diversité des </w:t>
      </w:r>
      <w:r w:rsidR="00551F11" w:rsidRPr="00C05F98">
        <w:t>élèves</w:t>
      </w:r>
      <w:r w:rsidRPr="00C05F98">
        <w:t xml:space="preserve"> invite les </w:t>
      </w:r>
      <w:r w:rsidR="00551F11" w:rsidRPr="00C05F98">
        <w:t>professeurs</w:t>
      </w:r>
      <w:r w:rsidRPr="00C05F98">
        <w:t xml:space="preserve"> à personnaliser les parcours de formation. C’est pourquoi les objets d’étude peuvent se décliner en modalités de travail, supports, démarches et temporalités de nature</w:t>
      </w:r>
      <w:r w:rsidR="00B909E9" w:rsidRPr="00C05F98">
        <w:t>s</w:t>
      </w:r>
      <w:r w:rsidRPr="00C05F98">
        <w:t xml:space="preserve"> différente</w:t>
      </w:r>
      <w:r w:rsidR="00B909E9" w:rsidRPr="00C05F98">
        <w:t>s</w:t>
      </w:r>
      <w:r w:rsidRPr="00C05F98">
        <w:t>.</w:t>
      </w:r>
    </w:p>
    <w:p w:rsidR="00795A04" w:rsidRDefault="00702CAC" w:rsidP="00CF6214">
      <w:pPr>
        <w:rPr>
          <w:color w:val="FF0000"/>
        </w:rPr>
      </w:pPr>
      <w:r w:rsidRPr="00C05F98">
        <w:t>L</w:t>
      </w:r>
      <w:r w:rsidR="00BF36AE" w:rsidRPr="00C05F98">
        <w:t>e programme prévoit trois objets d’étude conçus selon les priorités de la formation, mais aussi en fonction du programme des classes de seconde et de première professionnelle</w:t>
      </w:r>
      <w:r w:rsidR="00B21D51" w:rsidRPr="00C05F98">
        <w:t>s</w:t>
      </w:r>
      <w:r w:rsidR="00BF36AE" w:rsidRPr="00C05F98">
        <w:t xml:space="preserve">, </w:t>
      </w:r>
      <w:r w:rsidR="00551F11" w:rsidRPr="00C05F98">
        <w:t>afin de</w:t>
      </w:r>
      <w:r w:rsidR="00BF36AE" w:rsidRPr="00C05F98">
        <w:t xml:space="preserve"> </w:t>
      </w:r>
      <w:r w:rsidR="00692DF3" w:rsidRPr="00C05F98">
        <w:t>faciliter</w:t>
      </w:r>
      <w:r w:rsidR="00BF36AE" w:rsidRPr="00C05F98">
        <w:t xml:space="preserve"> l’éventuelle poursuite d’études. S’ils tissent des liens avec l’enseignement de français en co-intervention et s’enrichissent d’ouvertures sur le monde professionnel, l’enseignement moral et civique, l’histoire-géographie, les arts</w:t>
      </w:r>
      <w:r w:rsidR="00B21D51" w:rsidRPr="00C05F98">
        <w:t xml:space="preserve"> appliqués et cultures artistiques</w:t>
      </w:r>
      <w:r w:rsidR="00BF36AE" w:rsidRPr="00C05F98">
        <w:t xml:space="preserve">, les langues vivantes, </w:t>
      </w:r>
      <w:r w:rsidR="00B21D51" w:rsidRPr="00C05F98">
        <w:t xml:space="preserve">ces objets d’étude </w:t>
      </w:r>
      <w:r w:rsidR="00BF36AE" w:rsidRPr="00C05F98">
        <w:t>définissent aussi des contenus spécifiques qui ne peuvent être envisagés que dans le</w:t>
      </w:r>
      <w:r w:rsidR="00B21D51" w:rsidRPr="00C05F98">
        <w:t xml:space="preserve"> cadre de l’enseignement du français</w:t>
      </w:r>
      <w:r w:rsidR="00FB4161" w:rsidRPr="00C05F98">
        <w:t>.</w:t>
      </w:r>
    </w:p>
    <w:p w:rsidR="00795A04" w:rsidRDefault="00286600" w:rsidP="00CF6214">
      <w:r w:rsidRPr="00C05F98">
        <w:t>Les apprentissages définis ci-après</w:t>
      </w:r>
      <w:r w:rsidR="009770D8" w:rsidRPr="00C05F98">
        <w:t xml:space="preserve"> </w:t>
      </w:r>
      <w:r w:rsidRPr="00C05F98">
        <w:t>sont envisag</w:t>
      </w:r>
      <w:r w:rsidR="009770D8" w:rsidRPr="00C05F98">
        <w:t>és</w:t>
      </w:r>
      <w:r w:rsidRPr="00C05F98">
        <w:t xml:space="preserve"> </w:t>
      </w:r>
      <w:r w:rsidR="009770D8" w:rsidRPr="00C05F98">
        <w:t>selon</w:t>
      </w:r>
      <w:r w:rsidRPr="00C05F98">
        <w:t xml:space="preserve"> deux dimensions</w:t>
      </w:r>
      <w:r w:rsidR="00795A04">
        <w:t> :</w:t>
      </w:r>
      <w:r w:rsidRPr="00C05F98">
        <w:t xml:space="preserve"> l’acquisition de </w:t>
      </w:r>
      <w:r w:rsidR="00702CAC" w:rsidRPr="00C05F98">
        <w:t xml:space="preserve">connaissances et de </w:t>
      </w:r>
      <w:r w:rsidRPr="00C05F98">
        <w:t>savoir-faire</w:t>
      </w:r>
      <w:r w:rsidR="00702CAC" w:rsidRPr="00C05F98">
        <w:t>,</w:t>
      </w:r>
      <w:r w:rsidRPr="00C05F98">
        <w:t xml:space="preserve"> et la réflexion sur les stratégies pour y parvenir. Les travaux </w:t>
      </w:r>
      <w:r w:rsidR="006A4F23" w:rsidRPr="00C05F98">
        <w:t>que le professeur propose</w:t>
      </w:r>
      <w:r w:rsidR="00795A04">
        <w:t> :</w:t>
      </w:r>
    </w:p>
    <w:p w:rsidR="00795A04" w:rsidRDefault="009770D8" w:rsidP="00CF6214">
      <w:pPr>
        <w:pStyle w:val="liste"/>
      </w:pPr>
      <w:r w:rsidRPr="00C05F98">
        <w:t xml:space="preserve">sont </w:t>
      </w:r>
      <w:r w:rsidR="006A4F23" w:rsidRPr="00C05F98">
        <w:t xml:space="preserve">conduits </w:t>
      </w:r>
      <w:r w:rsidR="00286600" w:rsidRPr="00C05F98">
        <w:t xml:space="preserve">individuellement </w:t>
      </w:r>
      <w:r w:rsidR="006A4F23" w:rsidRPr="00C05F98">
        <w:t xml:space="preserve">par les élèves </w:t>
      </w:r>
      <w:r w:rsidR="00286600" w:rsidRPr="00C05F98">
        <w:t>puis/ou en groupes</w:t>
      </w:r>
      <w:r w:rsidR="00795A04">
        <w:t> ;</w:t>
      </w:r>
    </w:p>
    <w:p w:rsidR="00286600" w:rsidRPr="00C05F98" w:rsidRDefault="009770D8" w:rsidP="00CF6214">
      <w:pPr>
        <w:pStyle w:val="liste"/>
      </w:pPr>
      <w:r w:rsidRPr="00C05F98">
        <w:t xml:space="preserve">sont </w:t>
      </w:r>
      <w:r w:rsidR="00286600" w:rsidRPr="00C05F98">
        <w:t>révisés et ajustés au cours de leur élaboration</w:t>
      </w:r>
      <w:r w:rsidR="00795A04">
        <w:t> ;</w:t>
      </w:r>
    </w:p>
    <w:p w:rsidR="00795A04" w:rsidRDefault="009770D8" w:rsidP="00CF6214">
      <w:pPr>
        <w:pStyle w:val="liste"/>
      </w:pPr>
      <w:r w:rsidRPr="00C05F98">
        <w:t>rendent visible</w:t>
      </w:r>
      <w:r w:rsidR="00286600" w:rsidRPr="00C05F98">
        <w:t xml:space="preserve"> le chemin</w:t>
      </w:r>
      <w:r w:rsidR="007E1B52" w:rsidRPr="00C05F98">
        <w:t xml:space="preserve"> parcouru </w:t>
      </w:r>
      <w:r w:rsidR="00286600" w:rsidRPr="00C05F98">
        <w:t>par la présentation et la justification des choix effectués, des démarches écartées ou retenues</w:t>
      </w:r>
      <w:r w:rsidR="00B16972" w:rsidRPr="00C05F98">
        <w:t>.</w:t>
      </w:r>
    </w:p>
    <w:p w:rsidR="00795A04" w:rsidRDefault="00286600" w:rsidP="00CF6214">
      <w:pPr>
        <w:pStyle w:val="Titre3"/>
      </w:pPr>
      <w:bookmarkStart w:id="19" w:name="_Toc503009"/>
      <w:bookmarkStart w:id="20" w:name="_Toc3491963"/>
      <w:r w:rsidRPr="00C05F98">
        <w:t>Se dire, s’affirmer, s’émanciper</w:t>
      </w:r>
      <w:bookmarkEnd w:id="19"/>
      <w:bookmarkEnd w:id="20"/>
    </w:p>
    <w:p w:rsidR="004B4B3B" w:rsidRPr="00C05F98" w:rsidRDefault="00E96EE0" w:rsidP="00CF6214">
      <w:pPr>
        <w:pStyle w:val="Titre5tableau"/>
      </w:pPr>
      <w:r w:rsidRPr="00C05F98">
        <w:t>Finalités et enjeux</w:t>
      </w:r>
      <w:r w:rsidR="00795A04">
        <w:t> :</w:t>
      </w:r>
    </w:p>
    <w:p w:rsidR="00795A04" w:rsidRDefault="004B4B3B" w:rsidP="00CF6214">
      <w:r w:rsidRPr="00C05F98">
        <w:t xml:space="preserve">En classe de troisième, les élèves ont lu des œuvres autobiographiques dans le questionnement </w:t>
      </w:r>
      <w:r w:rsidR="00795A04">
        <w:t>« </w:t>
      </w:r>
      <w:r w:rsidRPr="00C05F98">
        <w:t>Se chercher, se construire</w:t>
      </w:r>
      <w:r w:rsidR="00795A04">
        <w:t> »</w:t>
      </w:r>
      <w:r w:rsidRPr="00C05F98">
        <w:t xml:space="preserve">. </w:t>
      </w:r>
      <w:r w:rsidR="004A005F">
        <w:t>Dans les</w:t>
      </w:r>
      <w:r w:rsidR="004A005F" w:rsidRPr="00C05F98">
        <w:t xml:space="preserve"> </w:t>
      </w:r>
      <w:r w:rsidRPr="00C05F98">
        <w:t xml:space="preserve">classes </w:t>
      </w:r>
      <w:r w:rsidR="004A005F">
        <w:t>préparant</w:t>
      </w:r>
      <w:r w:rsidR="004A005F" w:rsidRPr="00C05F98">
        <w:t xml:space="preserve"> </w:t>
      </w:r>
      <w:r w:rsidRPr="00C05F98">
        <w:t>au CAP, l’objet d’étude vise à approfondir la réflexion sur ce qu’est une personnalité, sur sa construction et son affirmation en relation avec les autres, et sur la diversité des manières de l’exprimer. Il donne des moyens de se connaître et de se dire pour agir comme individu, comme membre d’une équipe professionnelle et comme citoyen.</w:t>
      </w:r>
    </w:p>
    <w:p w:rsidR="00795A04" w:rsidRDefault="00AA38D6" w:rsidP="00CF6214">
      <w:pPr>
        <w:spacing w:before="120"/>
      </w:pPr>
      <w:r w:rsidRPr="00C05F98">
        <w:rPr>
          <w:b/>
        </w:rPr>
        <w:t>Notions-</w:t>
      </w:r>
      <w:r w:rsidR="00637422" w:rsidRPr="00C05F98">
        <w:rPr>
          <w:b/>
        </w:rPr>
        <w:t>clés</w:t>
      </w:r>
      <w:r w:rsidR="00795A04">
        <w:rPr>
          <w:b/>
        </w:rPr>
        <w:t> :</w:t>
      </w:r>
      <w:r w:rsidR="00637422" w:rsidRPr="00C05F98">
        <w:t xml:space="preserve"> expression de soi, sphère intime, estime de soi, représentation</w:t>
      </w:r>
      <w:r w:rsidR="0044792C" w:rsidRPr="00C05F98">
        <w:t xml:space="preserve"> et image de soi,</w:t>
      </w:r>
      <w:r w:rsidR="00795A04">
        <w:t xml:space="preserve"> </w:t>
      </w:r>
      <w:r w:rsidRPr="00C05F98">
        <w:t>r</w:t>
      </w:r>
      <w:r w:rsidR="00637422" w:rsidRPr="00C05F98">
        <w:t>apport</w:t>
      </w:r>
      <w:r w:rsidRPr="00C05F98">
        <w:t xml:space="preserve"> à soi et</w:t>
      </w:r>
      <w:r w:rsidR="00637422" w:rsidRPr="00C05F98">
        <w:t xml:space="preserve"> aux autres, personnalité, engagement</w:t>
      </w:r>
      <w:r w:rsidR="00F94FF1" w:rsidRPr="00C05F98">
        <w:t>…</w:t>
      </w:r>
    </w:p>
    <w:p w:rsidR="00795A04" w:rsidRDefault="00637422" w:rsidP="00CF6214">
      <w:pPr>
        <w:spacing w:before="120"/>
      </w:pPr>
      <w:r w:rsidRPr="00C05F98">
        <w:rPr>
          <w:b/>
        </w:rPr>
        <w:t>Références</w:t>
      </w:r>
      <w:r w:rsidR="00795A04">
        <w:rPr>
          <w:b/>
        </w:rPr>
        <w:t> :</w:t>
      </w:r>
      <w:r w:rsidRPr="00C05F98">
        <w:t xml:space="preserve"> poésie lyrique, écrits autobiographiques (correspondances, journaux, autobiographie</w:t>
      </w:r>
      <w:r w:rsidR="0044792C" w:rsidRPr="00C05F98">
        <w:t>s</w:t>
      </w:r>
      <w:r w:rsidRPr="00C05F98">
        <w:t>, autofiction</w:t>
      </w:r>
      <w:r w:rsidR="0044792C" w:rsidRPr="00C05F98">
        <w:t>s</w:t>
      </w:r>
      <w:r w:rsidRPr="00C05F98">
        <w:t>), autoportrait</w:t>
      </w:r>
      <w:r w:rsidR="0044792C" w:rsidRPr="00C05F98">
        <w:t>s</w:t>
      </w:r>
      <w:r w:rsidR="00F94FF1" w:rsidRPr="00C05F98">
        <w:t>…</w:t>
      </w:r>
    </w:p>
    <w:p w:rsidR="00637422" w:rsidRPr="00C05F98" w:rsidRDefault="00637422" w:rsidP="00CF6214">
      <w:pPr>
        <w:pStyle w:val="Titre5tableau"/>
      </w:pPr>
      <w:r w:rsidRPr="00C05F98">
        <w:t>Corpus</w:t>
      </w:r>
      <w:r w:rsidR="00795A04">
        <w:t> :</w:t>
      </w:r>
    </w:p>
    <w:p w:rsidR="00637422" w:rsidRPr="00C05F98" w:rsidRDefault="00637422" w:rsidP="00CF6214">
      <w:r w:rsidRPr="00C05F98">
        <w:t xml:space="preserve">La lecture d’une œuvre littéraire permet d’étudier l’une des formes de la représentation de soi mentionnées en références. L’œuvre est sélectionnée par le professeur en fonction des objectifs poursuivis, par exemple pour montrer les variations de </w:t>
      </w:r>
      <w:r w:rsidR="00AA38D6" w:rsidRPr="00C05F98">
        <w:t>l’identité</w:t>
      </w:r>
      <w:r w:rsidRPr="00C05F98">
        <w:t xml:space="preserve"> dans des écritures disconti</w:t>
      </w:r>
      <w:r w:rsidR="00EC34B3" w:rsidRPr="00C05F98">
        <w:t>nues (journal, correspondance) ou</w:t>
      </w:r>
      <w:r w:rsidRPr="00C05F98">
        <w:t xml:space="preserve"> pour suivre les étapes de la construction </w:t>
      </w:r>
      <w:r w:rsidR="00AA38D6" w:rsidRPr="00C05F98">
        <w:t>personnelle</w:t>
      </w:r>
      <w:r w:rsidRPr="00C05F98">
        <w:t xml:space="preserve"> dans un récit de formation</w:t>
      </w:r>
      <w:r w:rsidR="00D53E67" w:rsidRPr="00C05F98">
        <w:t>.</w:t>
      </w:r>
    </w:p>
    <w:p w:rsidR="00795A04" w:rsidRDefault="002B1D8E" w:rsidP="00CF6214">
      <w:r w:rsidRPr="00C05F98">
        <w:t xml:space="preserve">Un </w:t>
      </w:r>
      <w:r w:rsidR="00637422" w:rsidRPr="00C05F98">
        <w:t>groupement de textes, d’œuvres iconographiques et de document</w:t>
      </w:r>
      <w:r w:rsidR="0044792C" w:rsidRPr="00C05F98">
        <w:t xml:space="preserve">s </w:t>
      </w:r>
      <w:r w:rsidRPr="00C05F98">
        <w:t>est requis pour ouvrir</w:t>
      </w:r>
      <w:r w:rsidR="0044792C" w:rsidRPr="00C05F98">
        <w:t xml:space="preserve"> à</w:t>
      </w:r>
      <w:r w:rsidR="00637422" w:rsidRPr="00C05F98">
        <w:t xml:space="preserve"> la diversité des manières de se représenter et de se dire</w:t>
      </w:r>
      <w:r w:rsidR="00795A04">
        <w:t> :</w:t>
      </w:r>
      <w:r w:rsidR="00637422" w:rsidRPr="00C05F98">
        <w:t xml:space="preserve"> rétrospection autobiographique ou immédiateté de l’autoportrait (textuel, pictural ou photographique)</w:t>
      </w:r>
      <w:r w:rsidR="00795A04">
        <w:t> ;</w:t>
      </w:r>
      <w:r w:rsidR="00637422" w:rsidRPr="00C05F98">
        <w:t xml:space="preserve"> rapport à soi dans les</w:t>
      </w:r>
      <w:r w:rsidR="00424B42" w:rsidRPr="00C05F98">
        <w:t xml:space="preserve"> selfies,</w:t>
      </w:r>
      <w:r w:rsidR="00637422" w:rsidRPr="00C05F98">
        <w:t xml:space="preserve"> profils et avatars</w:t>
      </w:r>
      <w:r w:rsidR="00795A04">
        <w:t> ;</w:t>
      </w:r>
      <w:r w:rsidR="00637422" w:rsidRPr="00C05F98">
        <w:t xml:space="preserve"> déroulement d’un parcours de vie ou concentration sur un instant</w:t>
      </w:r>
      <w:r w:rsidR="00F94FF1" w:rsidRPr="00C05F98">
        <w:t>…</w:t>
      </w:r>
    </w:p>
    <w:p w:rsidR="00795A04" w:rsidRDefault="00391BBA" w:rsidP="00CF6214">
      <w:r w:rsidRPr="00C05F98">
        <w:t>Cet enseignement permet</w:t>
      </w:r>
      <w:r w:rsidR="00813DEF" w:rsidRPr="00C05F98">
        <w:t xml:space="preserve"> aux élèves</w:t>
      </w:r>
      <w:r w:rsidR="00AA38D6" w:rsidRPr="00C05F98">
        <w:t xml:space="preserve"> de </w:t>
      </w:r>
      <w:r w:rsidR="00A844EB" w:rsidRPr="00C05F98">
        <w:t>mettre en évidence</w:t>
      </w:r>
      <w:r w:rsidR="00AA38D6" w:rsidRPr="00C05F98">
        <w:t xml:space="preserve"> la richesse et la </w:t>
      </w:r>
      <w:r w:rsidR="00AE79DA" w:rsidRPr="00C05F98">
        <w:t>plasticité</w:t>
      </w:r>
      <w:r w:rsidR="00AA38D6" w:rsidRPr="00C05F98">
        <w:t xml:space="preserve"> de l’expression de la personne. </w:t>
      </w:r>
      <w:r w:rsidR="006936C6">
        <w:t>Celles-ci</w:t>
      </w:r>
      <w:r w:rsidR="00AA38D6" w:rsidRPr="00C05F98">
        <w:t xml:space="preserve"> </w:t>
      </w:r>
      <w:r w:rsidR="00AE79DA" w:rsidRPr="00C05F98">
        <w:t xml:space="preserve">les </w:t>
      </w:r>
      <w:r w:rsidR="00AA38D6" w:rsidRPr="00C05F98">
        <w:t xml:space="preserve">invitent à dépasser l’expression immédiate, et à s’emparer de la variété des manières de se dire et de s’affirmer, </w:t>
      </w:r>
      <w:r w:rsidR="0026172A" w:rsidRPr="00C05F98">
        <w:t xml:space="preserve">en tenant compte </w:t>
      </w:r>
      <w:r w:rsidR="00AA38D6" w:rsidRPr="00C05F98">
        <w:t xml:space="preserve">des situations et </w:t>
      </w:r>
      <w:r w:rsidR="0026172A" w:rsidRPr="00C05F98">
        <w:t xml:space="preserve">des </w:t>
      </w:r>
      <w:r w:rsidR="00AA38D6" w:rsidRPr="00C05F98">
        <w:t>différentes facettes d’eux-mêmes qu’ils veulent explorer ou donner à voir.</w:t>
      </w:r>
    </w:p>
    <w:p w:rsidR="00637422" w:rsidRPr="00C05F98" w:rsidRDefault="00637422" w:rsidP="00CF6214">
      <w:pPr>
        <w:pStyle w:val="Titre5tableau"/>
      </w:pPr>
      <w:r w:rsidRPr="00C05F98">
        <w:lastRenderedPageBreak/>
        <w:t>Mise en œuvre</w:t>
      </w:r>
      <w:r w:rsidR="00795A04">
        <w:t> :</w:t>
      </w:r>
    </w:p>
    <w:p w:rsidR="00795A04" w:rsidRDefault="00637422" w:rsidP="00CF6214">
      <w:r w:rsidRPr="00C05F98">
        <w:t xml:space="preserve">Par la production écrite ou orale, par la création d’images où </w:t>
      </w:r>
      <w:r w:rsidR="00D717DF" w:rsidRPr="00C05F98">
        <w:t xml:space="preserve">il </w:t>
      </w:r>
      <w:r w:rsidRPr="00C05F98">
        <w:t>met en scène une représentation de soi,</w:t>
      </w:r>
      <w:r w:rsidR="00D717DF" w:rsidRPr="00C05F98">
        <w:t xml:space="preserve"> l’élève</w:t>
      </w:r>
      <w:r w:rsidRPr="00C05F98">
        <w:t xml:space="preserve"> entre dans une démarche réflexive sur les différentes perceptions qu’il a de lui-même</w:t>
      </w:r>
      <w:r w:rsidR="0026172A" w:rsidRPr="00C05F98">
        <w:t xml:space="preserve"> et veut donner de lui-même</w:t>
      </w:r>
      <w:r w:rsidRPr="00C05F98">
        <w:t>. Par la découverte de la vie d’un personnage réel ou fictif, la lecture peut engager à son tour un processus d’identification qui favorise le questionnement de soi et de son rapport à l’</w:t>
      </w:r>
      <w:r w:rsidR="00B66B27" w:rsidRPr="00C05F98">
        <w:t>autre.</w:t>
      </w:r>
    </w:p>
    <w:p w:rsidR="00795A04" w:rsidRDefault="00C523F3" w:rsidP="00CF6214">
      <w:r w:rsidRPr="00C05F98">
        <w:t>L’objet d’étude trouve un écho dans le programme d’enseignement moral et civique (</w:t>
      </w:r>
      <w:r w:rsidR="00795A04">
        <w:t>« </w:t>
      </w:r>
      <w:r w:rsidR="00535E75" w:rsidRPr="00C05F98">
        <w:t xml:space="preserve">Devenir citoyen, de l’École </w:t>
      </w:r>
      <w:r w:rsidR="006936C6">
        <w:t>à la société</w:t>
      </w:r>
      <w:r w:rsidR="00EE3270">
        <w:t> », thème</w:t>
      </w:r>
      <w:r w:rsidR="00535E75" w:rsidRPr="00C05F98">
        <w:t xml:space="preserve"> </w:t>
      </w:r>
      <w:r w:rsidR="00EE3270">
        <w:t>« </w:t>
      </w:r>
      <w:r w:rsidR="00535E75" w:rsidRPr="00C05F98">
        <w:t>Être citoyen</w:t>
      </w:r>
      <w:r w:rsidR="00795A04">
        <w:t> » ;</w:t>
      </w:r>
      <w:r w:rsidR="00535E75" w:rsidRPr="00C05F98">
        <w:t xml:space="preserve"> </w:t>
      </w:r>
      <w:r w:rsidR="00795A04">
        <w:t>« </w:t>
      </w:r>
      <w:r w:rsidR="00535E75" w:rsidRPr="00C05F98">
        <w:t>Liberté</w:t>
      </w:r>
      <w:r w:rsidRPr="00C05F98">
        <w:t xml:space="preserve"> et démocratie</w:t>
      </w:r>
      <w:r w:rsidR="00EE3270">
        <w:t> », thème</w:t>
      </w:r>
      <w:r w:rsidR="00535E75" w:rsidRPr="00C05F98">
        <w:t xml:space="preserve"> </w:t>
      </w:r>
      <w:r w:rsidR="00EE3270">
        <w:t>« </w:t>
      </w:r>
      <w:r w:rsidR="00535E75" w:rsidRPr="00C05F98">
        <w:t>La liberté, nos libertés, ma liberté</w:t>
      </w:r>
      <w:r w:rsidR="00795A04">
        <w:t> »</w:t>
      </w:r>
      <w:r w:rsidRPr="00C05F98">
        <w:t xml:space="preserve">). </w:t>
      </w:r>
      <w:r w:rsidR="00116B67" w:rsidRPr="00C05F98">
        <w:t>Le travail sur la formulation de l’identité professionnelle en devenir peut se réaliser dans le cadre</w:t>
      </w:r>
      <w:r w:rsidR="00882012" w:rsidRPr="00C05F98">
        <w:t xml:space="preserve"> de la co-intervention où</w:t>
      </w:r>
      <w:r w:rsidR="00116B67" w:rsidRPr="00C05F98">
        <w:t xml:space="preserve"> </w:t>
      </w:r>
      <w:r w:rsidR="00882012" w:rsidRPr="00C05F98">
        <w:t>il</w:t>
      </w:r>
      <w:r w:rsidR="00116B67" w:rsidRPr="00C05F98">
        <w:t xml:space="preserve"> </w:t>
      </w:r>
      <w:r w:rsidR="00D717DF" w:rsidRPr="00C05F98">
        <w:t xml:space="preserve">sert, le cas échéant, </w:t>
      </w:r>
      <w:r w:rsidR="00116B67" w:rsidRPr="00C05F98">
        <w:t>à</w:t>
      </w:r>
      <w:r w:rsidR="00D717DF" w:rsidRPr="00C05F98">
        <w:t xml:space="preserve"> amorcer</w:t>
      </w:r>
      <w:r w:rsidR="00116B67" w:rsidRPr="00C05F98">
        <w:t xml:space="preserve"> une réflexion sur l’objet d’étude.</w:t>
      </w:r>
    </w:p>
    <w:p w:rsidR="00795A04" w:rsidRDefault="00286600" w:rsidP="00CF6214">
      <w:pPr>
        <w:pStyle w:val="Titre3"/>
      </w:pPr>
      <w:bookmarkStart w:id="21" w:name="_Toc503010"/>
      <w:bookmarkStart w:id="22" w:name="_Toc3491964"/>
      <w:r w:rsidRPr="00C05F98">
        <w:t>S’informer, informer, communiquer</w:t>
      </w:r>
      <w:bookmarkEnd w:id="21"/>
      <w:bookmarkEnd w:id="22"/>
    </w:p>
    <w:p w:rsidR="00E96EE0" w:rsidRPr="00C05F98" w:rsidRDefault="00E96EE0" w:rsidP="00CF6214">
      <w:pPr>
        <w:pStyle w:val="Titre5tableau"/>
      </w:pPr>
      <w:r w:rsidRPr="00C05F98">
        <w:t>Finalités et enjeux</w:t>
      </w:r>
      <w:r w:rsidR="00795A04">
        <w:t> :</w:t>
      </w:r>
    </w:p>
    <w:p w:rsidR="00795A04" w:rsidRDefault="004B4B3B" w:rsidP="00CF6214">
      <w:pPr>
        <w:rPr>
          <w:shd w:val="clear" w:color="auto" w:fill="FFFFFF"/>
        </w:rPr>
      </w:pPr>
      <w:r w:rsidRPr="00C05F98">
        <w:t xml:space="preserve">L’objet d’étude permet de sensibiliser les élèves aux informations et à leur authenticité, aux sources et à leur fiabilité, aux contenus spontanés et au travail journalistique. Il permet aussi de questionner la responsabilité de chacun dans le partage et la circulation de l’information et de réfléchir à la protection des données et au respect d’autrui. </w:t>
      </w:r>
      <w:r w:rsidRPr="00C05F98">
        <w:rPr>
          <w:shd w:val="clear" w:color="auto" w:fill="FFFFFF"/>
        </w:rPr>
        <w:t>Ainsi l’esprit critique doit-il d’abord s’exercer sur les sources et leur fiabilité, puis sur l’analyse des formes de l’information.</w:t>
      </w:r>
    </w:p>
    <w:p w:rsidR="00795A04" w:rsidRDefault="004B4B3B" w:rsidP="00CF6214">
      <w:pPr>
        <w:rPr>
          <w:shd w:val="clear" w:color="auto" w:fill="FFFFFF"/>
        </w:rPr>
      </w:pPr>
      <w:r w:rsidRPr="00C05F98">
        <w:t>L’objet d’étude vise à rappeler que l’information impose un double statut, interrogé tout au long du travail</w:t>
      </w:r>
      <w:r w:rsidR="00795A04">
        <w:t> :</w:t>
      </w:r>
      <w:r w:rsidRPr="00C05F98">
        <w:t xml:space="preserve"> celui de consommateur et d’acteur. Ce double statut implique une responsabilité qui doit être comprise et assumée lors de la diffusion et du partage d’une information.</w:t>
      </w:r>
    </w:p>
    <w:p w:rsidR="00795A04" w:rsidRDefault="004B4B3B" w:rsidP="00CF6214">
      <w:r w:rsidRPr="00C05F98">
        <w:rPr>
          <w:shd w:val="clear" w:color="auto" w:fill="FFFFFF"/>
        </w:rPr>
        <w:t xml:space="preserve">La sélection d’un thème ou d’un fait et la comparaison de son traitement par différents médias mobilisent </w:t>
      </w:r>
      <w:r w:rsidRPr="00C05F98">
        <w:t>des compétences de recherche, de croisement des sources et de décryptage de l’information.</w:t>
      </w:r>
    </w:p>
    <w:p w:rsidR="00795A04" w:rsidRDefault="00314111" w:rsidP="00CF6214">
      <w:pPr>
        <w:spacing w:before="120"/>
        <w:rPr>
          <w:strike/>
          <w:u w:val="single"/>
        </w:rPr>
      </w:pPr>
      <w:r w:rsidRPr="00C05F98">
        <w:rPr>
          <w:b/>
        </w:rPr>
        <w:t>Notions-</w:t>
      </w:r>
      <w:r w:rsidR="00286600" w:rsidRPr="00C05F98">
        <w:rPr>
          <w:b/>
        </w:rPr>
        <w:t>clés</w:t>
      </w:r>
      <w:r w:rsidR="00795A04">
        <w:rPr>
          <w:b/>
        </w:rPr>
        <w:t> :</w:t>
      </w:r>
      <w:r w:rsidR="00650FD9" w:rsidRPr="00C05F98">
        <w:rPr>
          <w:b/>
        </w:rPr>
        <w:t xml:space="preserve"> </w:t>
      </w:r>
      <w:r w:rsidR="00650FD9" w:rsidRPr="00C05F98">
        <w:t>i</w:t>
      </w:r>
      <w:r w:rsidR="00286600" w:rsidRPr="00C05F98">
        <w:t>nformation,</w:t>
      </w:r>
      <w:r w:rsidRPr="00C05F98">
        <w:t xml:space="preserve"> communication,</w:t>
      </w:r>
      <w:r w:rsidR="00286600" w:rsidRPr="00C05F98">
        <w:t xml:space="preserve"> médias, réseaux sociaux</w:t>
      </w:r>
      <w:r w:rsidR="00795A04">
        <w:t> ;</w:t>
      </w:r>
      <w:r w:rsidR="00286600" w:rsidRPr="00C05F98">
        <w:t xml:space="preserve"> </w:t>
      </w:r>
      <w:r w:rsidR="00C57870" w:rsidRPr="00C05F98">
        <w:t>fait/</w:t>
      </w:r>
      <w:r w:rsidR="00286600" w:rsidRPr="00C05F98">
        <w:t>opinion</w:t>
      </w:r>
      <w:r w:rsidR="00795A04">
        <w:t> ;</w:t>
      </w:r>
      <w:r w:rsidR="00286600" w:rsidRPr="00C05F98">
        <w:t xml:space="preserve"> source/</w:t>
      </w:r>
      <w:r w:rsidRPr="00C05F98">
        <w:t>rumeur</w:t>
      </w:r>
      <w:r w:rsidR="00795A04">
        <w:t> ;</w:t>
      </w:r>
      <w:r w:rsidR="00286600" w:rsidRPr="00C05F98">
        <w:t xml:space="preserve"> liberté d’expression, charte du journalisme</w:t>
      </w:r>
      <w:r w:rsidR="00795A04">
        <w:t> ;</w:t>
      </w:r>
      <w:r w:rsidR="00286600" w:rsidRPr="00C05F98">
        <w:t xml:space="preserve"> données personnelles</w:t>
      </w:r>
      <w:r w:rsidR="00F94FF1" w:rsidRPr="00C05F98">
        <w:t>…</w:t>
      </w:r>
    </w:p>
    <w:p w:rsidR="00795A04" w:rsidRDefault="003D4C9C" w:rsidP="00CF6214">
      <w:pPr>
        <w:spacing w:before="120"/>
      </w:pPr>
      <w:r w:rsidRPr="00C05F98">
        <w:rPr>
          <w:b/>
        </w:rPr>
        <w:t>Supports</w:t>
      </w:r>
      <w:r w:rsidR="00795A04">
        <w:rPr>
          <w:b/>
        </w:rPr>
        <w:t> :</w:t>
      </w:r>
      <w:r w:rsidR="00286600" w:rsidRPr="00C05F98">
        <w:t xml:space="preserve"> tous les médias, les réseaux sociaux.</w:t>
      </w:r>
    </w:p>
    <w:p w:rsidR="00286600" w:rsidRPr="00C05F98" w:rsidRDefault="00286600" w:rsidP="00CF6214">
      <w:pPr>
        <w:pStyle w:val="Titre5tableau"/>
      </w:pPr>
      <w:r w:rsidRPr="00C05F98">
        <w:t>Corpus</w:t>
      </w:r>
      <w:r w:rsidR="00795A04">
        <w:t> :</w:t>
      </w:r>
    </w:p>
    <w:p w:rsidR="00795A04" w:rsidRDefault="00286600" w:rsidP="00CF6214">
      <w:r w:rsidRPr="00C05F98">
        <w:t>Les textes et documents sélectionn</w:t>
      </w:r>
      <w:r w:rsidR="00886E75" w:rsidRPr="00C05F98">
        <w:t>és</w:t>
      </w:r>
      <w:r w:rsidRPr="00C05F98">
        <w:t xml:space="preserve"> </w:t>
      </w:r>
      <w:r w:rsidR="00487E7C" w:rsidRPr="00C05F98">
        <w:t>font</w:t>
      </w:r>
      <w:r w:rsidRPr="00C05F98">
        <w:t xml:space="preserve"> découvrir à la fois la complexité </w:t>
      </w:r>
      <w:r w:rsidR="00886E75" w:rsidRPr="00C05F98">
        <w:t xml:space="preserve">et la diversité </w:t>
      </w:r>
      <w:r w:rsidRPr="00C05F98">
        <w:t xml:space="preserve">du paysage médiatique et les enjeux de l’information. </w:t>
      </w:r>
      <w:r w:rsidR="003D4C9C" w:rsidRPr="00C05F98">
        <w:t xml:space="preserve">Le corpus </w:t>
      </w:r>
      <w:r w:rsidRPr="00C05F98">
        <w:t>p</w:t>
      </w:r>
      <w:r w:rsidR="000E62D3" w:rsidRPr="00C05F98">
        <w:t>ropose, autour d’une thématique ou</w:t>
      </w:r>
      <w:r w:rsidRPr="00C05F98">
        <w:t xml:space="preserve"> d’un événement, des documents variés sur différents supports</w:t>
      </w:r>
      <w:r w:rsidR="00795A04">
        <w:t> :</w:t>
      </w:r>
      <w:r w:rsidRPr="00C05F98">
        <w:t xml:space="preserve"> article</w:t>
      </w:r>
      <w:r w:rsidR="003D4C9C" w:rsidRPr="00C05F98">
        <w:t>s</w:t>
      </w:r>
      <w:r w:rsidRPr="00C05F98">
        <w:t xml:space="preserve"> de presse papier ou numérique, émissions radiophoniques et télévisuelles, </w:t>
      </w:r>
      <w:proofErr w:type="spellStart"/>
      <w:r w:rsidRPr="00C05F98">
        <w:t>webdocumentaires</w:t>
      </w:r>
      <w:proofErr w:type="spellEnd"/>
      <w:r w:rsidR="00F94FF1" w:rsidRPr="00C05F98">
        <w:t>…</w:t>
      </w:r>
      <w:r w:rsidRPr="00C05F98">
        <w:t xml:space="preserve"> </w:t>
      </w:r>
      <w:r w:rsidR="003D4C9C" w:rsidRPr="00C05F98">
        <w:t>Il fait dialoguer les usages des élèves et les</w:t>
      </w:r>
      <w:r w:rsidRPr="00C05F98">
        <w:t xml:space="preserve"> productions des médias </w:t>
      </w:r>
      <w:r w:rsidR="003D4C9C" w:rsidRPr="00C05F98">
        <w:t>qu’ils</w:t>
      </w:r>
      <w:r w:rsidRPr="00C05F98">
        <w:t xml:space="preserve"> ne consultent pas spontanément.</w:t>
      </w:r>
    </w:p>
    <w:p w:rsidR="00286600" w:rsidRPr="00C05F98" w:rsidRDefault="00286600" w:rsidP="00CF6214">
      <w:pPr>
        <w:pStyle w:val="Titre5tableau"/>
      </w:pPr>
      <w:r w:rsidRPr="00C05F98">
        <w:t>Mise en œuvre</w:t>
      </w:r>
      <w:r w:rsidR="00795A04">
        <w:t> :</w:t>
      </w:r>
    </w:p>
    <w:p w:rsidR="00795A04" w:rsidRDefault="00286600" w:rsidP="00CF6214">
      <w:r w:rsidRPr="00C05F98">
        <w:t>Les activités de lecture participent à la prise de conscience de la multiplicité de ces supports et des démarches de lecture qu’ils impliquent</w:t>
      </w:r>
      <w:r w:rsidR="00795A04">
        <w:t> :</w:t>
      </w:r>
      <w:r w:rsidRPr="00C05F98">
        <w:t xml:space="preserve"> une page d’un journal illustrée de photos </w:t>
      </w:r>
      <w:r w:rsidR="000E62D3" w:rsidRPr="00C05F98">
        <w:t xml:space="preserve">ne se lit pas </w:t>
      </w:r>
      <w:r w:rsidRPr="00C05F98">
        <w:t>de la même façon qu’une page de roman. Les travaux conduits lors de la vérification de sources ou d</w:t>
      </w:r>
      <w:r w:rsidR="00814437" w:rsidRPr="00C05F98">
        <w:t>e l</w:t>
      </w:r>
      <w:r w:rsidRPr="00C05F98">
        <w:t>’analyse des différentes présentations d’un fait permettent d’appréhender</w:t>
      </w:r>
      <w:r w:rsidR="00795A04">
        <w:t xml:space="preserve"> </w:t>
      </w:r>
      <w:r w:rsidRPr="00C05F98">
        <w:t xml:space="preserve">la diversité et la complexité des productions médiatiques. </w:t>
      </w:r>
      <w:r w:rsidR="000E62D3" w:rsidRPr="00C05F98">
        <w:t>U</w:t>
      </w:r>
      <w:r w:rsidRPr="00C05F98">
        <w:t>ne place particulière</w:t>
      </w:r>
      <w:r w:rsidR="000E62D3" w:rsidRPr="00C05F98">
        <w:t xml:space="preserve"> est accordée à</w:t>
      </w:r>
      <w:r w:rsidRPr="00C05F98">
        <w:t xml:space="preserve"> </w:t>
      </w:r>
      <w:r w:rsidR="00487E7C" w:rsidRPr="00C05F98">
        <w:t>l’analyse</w:t>
      </w:r>
      <w:r w:rsidRPr="00C05F98">
        <w:t xml:space="preserve"> d’images fixes et animées et à la perception des documents sonores.</w:t>
      </w:r>
    </w:p>
    <w:p w:rsidR="000E62D3" w:rsidRPr="00C05F98" w:rsidRDefault="00286600" w:rsidP="00CF6214">
      <w:r w:rsidRPr="00C05F98">
        <w:t>La fréquentation de ces pu</w:t>
      </w:r>
      <w:r w:rsidR="000E62D3" w:rsidRPr="00C05F98">
        <w:t xml:space="preserve">blications permet de construire </w:t>
      </w:r>
      <w:r w:rsidRPr="00C05F98">
        <w:t xml:space="preserve">et d’enrichir les productions orales et écrites des élèves lors de l’écriture d’articles, de la réalisation de reportages photo, d’enregistrements et de séquences vidéo conçues, par exemple, </w:t>
      </w:r>
      <w:r w:rsidR="00B9371D" w:rsidRPr="00C05F98">
        <w:t>au sein</w:t>
      </w:r>
      <w:r w:rsidRPr="00C05F98">
        <w:t xml:space="preserve"> d’un pr</w:t>
      </w:r>
      <w:r w:rsidR="00B9371D" w:rsidRPr="00C05F98">
        <w:t xml:space="preserve">ojet </w:t>
      </w:r>
      <w:r w:rsidR="00B9371D" w:rsidRPr="00C05F98">
        <w:lastRenderedPageBreak/>
        <w:t>interdisciplinaire. La communication d’entreprise pourra également être étudiée dans le cadre de la co-intervention.</w:t>
      </w:r>
    </w:p>
    <w:p w:rsidR="00795A04" w:rsidRDefault="00C523F3" w:rsidP="00CF6214">
      <w:r w:rsidRPr="00C05F98">
        <w:t>L’objet d’étude trouve un écho dans les programmes d’enseignement moral et civique (</w:t>
      </w:r>
      <w:r w:rsidR="00795A04">
        <w:t>« </w:t>
      </w:r>
      <w:r w:rsidR="00F26B9A" w:rsidRPr="00C05F98">
        <w:t xml:space="preserve">Devenir citoyen, de l’École </w:t>
      </w:r>
      <w:r w:rsidR="00EE3270">
        <w:t>à la société », thèmes</w:t>
      </w:r>
      <w:r w:rsidR="00F26B9A" w:rsidRPr="00C05F98">
        <w:t xml:space="preserve"> </w:t>
      </w:r>
      <w:r w:rsidR="00EE3270">
        <w:t>« </w:t>
      </w:r>
      <w:r w:rsidR="00F26B9A" w:rsidRPr="00C05F98">
        <w:t>Être citoyen</w:t>
      </w:r>
      <w:r w:rsidR="00795A04">
        <w:t> »</w:t>
      </w:r>
      <w:r w:rsidR="00EE3270">
        <w:t xml:space="preserve"> et</w:t>
      </w:r>
      <w:r w:rsidR="00F26B9A" w:rsidRPr="00C05F98">
        <w:t xml:space="preserve"> </w:t>
      </w:r>
      <w:r w:rsidR="00795A04">
        <w:t>« </w:t>
      </w:r>
      <w:r w:rsidR="00F26B9A" w:rsidRPr="00C05F98">
        <w:t>La protection des libertés</w:t>
      </w:r>
      <w:r w:rsidR="00795A04">
        <w:t> :</w:t>
      </w:r>
      <w:r w:rsidR="00F26B9A" w:rsidRPr="00C05F98">
        <w:t xml:space="preserve"> défense et sécurité</w:t>
      </w:r>
      <w:r w:rsidR="00795A04">
        <w:t> »</w:t>
      </w:r>
      <w:r w:rsidR="00F26B9A" w:rsidRPr="00C05F98">
        <w:t>)</w:t>
      </w:r>
      <w:r w:rsidR="00602215" w:rsidRPr="00C05F98">
        <w:t xml:space="preserve"> et d’histoire-géographie (</w:t>
      </w:r>
      <w:r w:rsidR="00795A04">
        <w:t>« </w:t>
      </w:r>
      <w:r w:rsidR="00EE3270">
        <w:t>T</w:t>
      </w:r>
      <w:r w:rsidR="00F26B9A" w:rsidRPr="00C05F98">
        <w:t xml:space="preserve">ransports, mobilités et </w:t>
      </w:r>
      <w:r w:rsidR="00EE3270">
        <w:t>espaces</w:t>
      </w:r>
      <w:r w:rsidR="00F26B9A" w:rsidRPr="00C05F98">
        <w:t xml:space="preserve"> urbains</w:t>
      </w:r>
      <w:r w:rsidR="00EE3270">
        <w:t> », thème « </w:t>
      </w:r>
      <w:r w:rsidR="00D529E8">
        <w:t>T</w:t>
      </w:r>
      <w:r w:rsidR="00BB5084" w:rsidRPr="00C05F98">
        <w:t>ransports et mobilités</w:t>
      </w:r>
      <w:r w:rsidR="00795A04">
        <w:t> »</w:t>
      </w:r>
      <w:r w:rsidR="00BC20EC" w:rsidRPr="00C05F98">
        <w:t>)</w:t>
      </w:r>
      <w:r w:rsidR="00F26B9A" w:rsidRPr="00C05F98">
        <w:t>.</w:t>
      </w:r>
    </w:p>
    <w:p w:rsidR="00795A04" w:rsidRDefault="00286600" w:rsidP="00CF6214">
      <w:pPr>
        <w:pStyle w:val="Titre3"/>
      </w:pPr>
      <w:r w:rsidRPr="00C05F98">
        <w:t> </w:t>
      </w:r>
      <w:bookmarkStart w:id="23" w:name="_Toc503011"/>
      <w:bookmarkStart w:id="24" w:name="_Toc3491965"/>
      <w:r w:rsidRPr="00C05F98">
        <w:t>Rêver, imaginer, créer</w:t>
      </w:r>
      <w:bookmarkEnd w:id="23"/>
      <w:bookmarkEnd w:id="24"/>
    </w:p>
    <w:p w:rsidR="00E96EE0" w:rsidRPr="00C05F98" w:rsidRDefault="00E96EE0" w:rsidP="00CF6214">
      <w:pPr>
        <w:pStyle w:val="Titre5tableau"/>
      </w:pPr>
      <w:r w:rsidRPr="00C05F98">
        <w:t>Finalités et enjeux</w:t>
      </w:r>
      <w:r w:rsidR="00795A04">
        <w:t> :</w:t>
      </w:r>
    </w:p>
    <w:p w:rsidR="00795A04" w:rsidRDefault="004B4B3B" w:rsidP="00CF6214">
      <w:r w:rsidRPr="00C05F98">
        <w:t>Le langage occupe une place centrale dans l’expression du rêve et de l’imaginaire. Les mots, les couleurs, les formes ou les harmonies sont les matériaux qui permettent à l’écrivain et à l’artiste de s’exprimer. Ils expriment un regard singulier, la représentation du monde et l’imaginaire de l’écrivain ou de l’artiste. L’objet d’étude vise donc à sensibiliser les élèves aux pouvoirs du langage et à réfléchir aux divers chemins de la création. Il les conduit à s’interroger sur cette mise à distance du réel que l’écrivain ou l’artiste souhaite faire partager, et à prendre conscience de leurs propres pouvoirs de distanciation et d’invention.</w:t>
      </w:r>
    </w:p>
    <w:p w:rsidR="00286600" w:rsidRPr="00C05F98" w:rsidRDefault="00CF6214" w:rsidP="00CF6214">
      <w:pPr>
        <w:spacing w:before="120"/>
      </w:pPr>
      <w:r>
        <w:rPr>
          <w:b/>
        </w:rPr>
        <w:t>Notions</w:t>
      </w:r>
      <w:r w:rsidR="00344D61" w:rsidRPr="00C05F98">
        <w:rPr>
          <w:b/>
        </w:rPr>
        <w:t>-</w:t>
      </w:r>
      <w:r w:rsidR="00286600" w:rsidRPr="00C05F98">
        <w:rPr>
          <w:b/>
        </w:rPr>
        <w:t>clés</w:t>
      </w:r>
      <w:r w:rsidR="00795A04">
        <w:t> :</w:t>
      </w:r>
      <w:r w:rsidR="00286600" w:rsidRPr="00C05F98">
        <w:t xml:space="preserve"> imaginair</w:t>
      </w:r>
      <w:r w:rsidR="00344D61" w:rsidRPr="00C05F98">
        <w:t>e,</w:t>
      </w:r>
      <w:r w:rsidR="00286600" w:rsidRPr="00C05F98">
        <w:t xml:space="preserve"> imagination</w:t>
      </w:r>
      <w:r w:rsidR="00795A04">
        <w:t> ;</w:t>
      </w:r>
      <w:r w:rsidR="00286600" w:rsidRPr="00C05F98">
        <w:t xml:space="preserve"> myt</w:t>
      </w:r>
      <w:r w:rsidR="00344D61" w:rsidRPr="00C05F98">
        <w:t>he, symbole, métaphore</w:t>
      </w:r>
      <w:r w:rsidR="00795A04">
        <w:t> ;</w:t>
      </w:r>
      <w:r w:rsidR="00344D61" w:rsidRPr="00C05F98">
        <w:t xml:space="preserve"> échos, détournements</w:t>
      </w:r>
      <w:r w:rsidR="00795A04">
        <w:t> ;</w:t>
      </w:r>
      <w:r w:rsidR="00344D61" w:rsidRPr="00C05F98">
        <w:t xml:space="preserve"> réalisme, surréalisme, fantastique, </w:t>
      </w:r>
      <w:r w:rsidR="00286600" w:rsidRPr="00C05F98">
        <w:t>merveilleux</w:t>
      </w:r>
      <w:r w:rsidR="00F94FF1" w:rsidRPr="00C05F98">
        <w:t>…</w:t>
      </w:r>
    </w:p>
    <w:p w:rsidR="00286600" w:rsidRPr="00C05F98" w:rsidRDefault="00286600" w:rsidP="00CF6214">
      <w:pPr>
        <w:pStyle w:val="Titre5tableau"/>
      </w:pPr>
      <w:proofErr w:type="gramStart"/>
      <w:r w:rsidRPr="00C05F98">
        <w:t>Références</w:t>
      </w:r>
      <w:proofErr w:type="gramEnd"/>
      <w:r w:rsidR="00795A04">
        <w:t> :</w:t>
      </w:r>
    </w:p>
    <w:p w:rsidR="00CA6660" w:rsidRPr="00C05F98" w:rsidRDefault="00B0330E" w:rsidP="00CF6214">
      <w:pPr>
        <w:pStyle w:val="liste"/>
      </w:pPr>
      <w:r w:rsidRPr="00C05F98">
        <w:t>p</w:t>
      </w:r>
      <w:r w:rsidR="00286600" w:rsidRPr="00C05F98">
        <w:t xml:space="preserve">oésie, nouvelles, </w:t>
      </w:r>
      <w:r w:rsidR="00CA6660" w:rsidRPr="00C05F98">
        <w:t xml:space="preserve">contes, </w:t>
      </w:r>
      <w:r w:rsidR="00286600" w:rsidRPr="00C05F98">
        <w:t>romans</w:t>
      </w:r>
      <w:r w:rsidR="00795A04">
        <w:t> ;</w:t>
      </w:r>
    </w:p>
    <w:p w:rsidR="00795A04" w:rsidRDefault="00B0330E" w:rsidP="00CF6214">
      <w:pPr>
        <w:pStyle w:val="liste"/>
      </w:pPr>
      <w:r w:rsidRPr="00C05F98">
        <w:t xml:space="preserve">œuvres </w:t>
      </w:r>
      <w:r w:rsidR="00286600" w:rsidRPr="00C05F98">
        <w:t xml:space="preserve">cinématographiques </w:t>
      </w:r>
      <w:r w:rsidR="00344D61" w:rsidRPr="00C05F98">
        <w:t>ou</w:t>
      </w:r>
      <w:r w:rsidR="00286600" w:rsidRPr="00C05F98">
        <w:t xml:space="preserve"> dramatiques, bande dessinée, peinture, sculpture, musique,</w:t>
      </w:r>
      <w:r w:rsidR="00344D61" w:rsidRPr="00C05F98">
        <w:t xml:space="preserve"> danse, photographie, arts numériques.</w:t>
      </w:r>
    </w:p>
    <w:p w:rsidR="00286600" w:rsidRPr="00C05F98" w:rsidRDefault="00286600" w:rsidP="00CF6214">
      <w:pPr>
        <w:pStyle w:val="Titre5tableau"/>
      </w:pPr>
      <w:r w:rsidRPr="00C05F98">
        <w:t>Corpus</w:t>
      </w:r>
      <w:r w:rsidR="00795A04">
        <w:t> :</w:t>
      </w:r>
    </w:p>
    <w:p w:rsidR="00795A04" w:rsidRDefault="00286600" w:rsidP="00CF6214">
      <w:r w:rsidRPr="00C05F98">
        <w:t>Cet objet d’étude s’appuie sur l’étude d’une œuvre littéraire choisie par le professeur parmi les genres et registres cités en références, et d’un groupement de</w:t>
      </w:r>
      <w:r w:rsidR="005760EB" w:rsidRPr="00C05F98">
        <w:t xml:space="preserve"> textes, œuvres et documents.</w:t>
      </w:r>
    </w:p>
    <w:p w:rsidR="00286600" w:rsidRPr="00C05F98" w:rsidRDefault="00286600" w:rsidP="00CF6214">
      <w:pPr>
        <w:pStyle w:val="Titre5tableau"/>
      </w:pPr>
      <w:r w:rsidRPr="00C05F98">
        <w:t>Mise en œuvre</w:t>
      </w:r>
      <w:r w:rsidR="00795A04">
        <w:t> :</w:t>
      </w:r>
    </w:p>
    <w:p w:rsidR="00795A04" w:rsidRDefault="00B9371D" w:rsidP="00CF6214">
      <w:r w:rsidRPr="00C05F98">
        <w:t>L</w:t>
      </w:r>
      <w:r w:rsidR="00286600" w:rsidRPr="00C05F98">
        <w:t xml:space="preserve">’étude d’une œuvre littéraire, </w:t>
      </w:r>
      <w:r w:rsidR="00F03DF4" w:rsidRPr="00C05F98">
        <w:t>dans</w:t>
      </w:r>
      <w:r w:rsidR="00286600" w:rsidRPr="00C05F98">
        <w:t xml:space="preserve"> sa dimension poétique, onirique</w:t>
      </w:r>
      <w:r w:rsidR="00CA6660" w:rsidRPr="00C05F98">
        <w:t xml:space="preserve"> ou</w:t>
      </w:r>
      <w:r w:rsidR="00286600" w:rsidRPr="00C05F98">
        <w:t xml:space="preserve"> mythologique, favorise la mise à distance du monde</w:t>
      </w:r>
      <w:r w:rsidR="00A95AE5" w:rsidRPr="00C05F98">
        <w:t xml:space="preserve">. </w:t>
      </w:r>
      <w:r w:rsidR="00F03DF4" w:rsidRPr="00C05F98">
        <w:t>Un</w:t>
      </w:r>
      <w:r w:rsidRPr="00C05F98">
        <w:t xml:space="preserve"> </w:t>
      </w:r>
      <w:r w:rsidR="00286600" w:rsidRPr="00C05F98">
        <w:t>groupement de textes</w:t>
      </w:r>
      <w:r w:rsidR="007C0417" w:rsidRPr="00C05F98">
        <w:t xml:space="preserve"> (relevant d’un autre genre ou d’un autre registre que</w:t>
      </w:r>
      <w:r w:rsidR="00310347" w:rsidRPr="00C05F98">
        <w:t xml:space="preserve"> celui de</w:t>
      </w:r>
      <w:r w:rsidR="007C0417" w:rsidRPr="00C05F98">
        <w:t xml:space="preserve"> l’œuvre étudiée)</w:t>
      </w:r>
      <w:r w:rsidR="00286600" w:rsidRPr="00C05F98">
        <w:t xml:space="preserve"> et d’œuvres artistiques varié</w:t>
      </w:r>
      <w:r w:rsidR="00BF0267" w:rsidRPr="00C05F98">
        <w:t>s</w:t>
      </w:r>
      <w:r w:rsidRPr="00C05F98">
        <w:t xml:space="preserve"> complète l’étude</w:t>
      </w:r>
      <w:r w:rsidR="00286600" w:rsidRPr="00C05F98">
        <w:t xml:space="preserve">. </w:t>
      </w:r>
      <w:r w:rsidR="00306E22" w:rsidRPr="00C05F98">
        <w:t>Il peut</w:t>
      </w:r>
      <w:r w:rsidR="00F03DF4" w:rsidRPr="00C05F98">
        <w:t xml:space="preserve"> permet</w:t>
      </w:r>
      <w:r w:rsidR="00306E22" w:rsidRPr="00C05F98">
        <w:t>tre</w:t>
      </w:r>
      <w:r w:rsidR="00F03DF4" w:rsidRPr="00C05F98">
        <w:t xml:space="preserve"> d’</w:t>
      </w:r>
      <w:r w:rsidR="00AE1ECB" w:rsidRPr="00C05F98">
        <w:t>observe</w:t>
      </w:r>
      <w:r w:rsidR="00F03DF4" w:rsidRPr="00C05F98">
        <w:t>r des</w:t>
      </w:r>
      <w:r w:rsidR="00286600" w:rsidRPr="00C05F98">
        <w:t xml:space="preserve"> permanences ou de</w:t>
      </w:r>
      <w:r w:rsidR="00F03DF4" w:rsidRPr="00C05F98">
        <w:t>s</w:t>
      </w:r>
      <w:r w:rsidR="00782DB1" w:rsidRPr="00C05F98">
        <w:t xml:space="preserve"> ruptures esthétiques et </w:t>
      </w:r>
      <w:r w:rsidR="00AE1ECB" w:rsidRPr="00C05F98">
        <w:t>de</w:t>
      </w:r>
      <w:r w:rsidR="00286600" w:rsidRPr="00C05F98">
        <w:t xml:space="preserve"> comprendre les </w:t>
      </w:r>
      <w:r w:rsidR="007C0417" w:rsidRPr="00C05F98">
        <w:t>effets</w:t>
      </w:r>
      <w:r w:rsidR="00782DB1" w:rsidRPr="00C05F98">
        <w:t xml:space="preserve"> des </w:t>
      </w:r>
      <w:r w:rsidR="007C0417" w:rsidRPr="00C05F98">
        <w:t>réécriture</w:t>
      </w:r>
      <w:r w:rsidR="00782DB1" w:rsidRPr="00C05F98">
        <w:t>s</w:t>
      </w:r>
      <w:r w:rsidR="007C0417" w:rsidRPr="00C05F98">
        <w:t>.</w:t>
      </w:r>
    </w:p>
    <w:p w:rsidR="00795A04" w:rsidRDefault="00286600" w:rsidP="00CF6214">
      <w:r w:rsidRPr="00C05F98">
        <w:t xml:space="preserve">L’intitulé </w:t>
      </w:r>
      <w:r w:rsidR="00795A04">
        <w:t>« </w:t>
      </w:r>
      <w:r w:rsidRPr="00C05F98">
        <w:t>Rêver, imaginer, créer</w:t>
      </w:r>
      <w:r w:rsidR="00795A04">
        <w:t> »</w:t>
      </w:r>
      <w:r w:rsidRPr="00C05F98">
        <w:t xml:space="preserve"> </w:t>
      </w:r>
      <w:r w:rsidR="00E546BC" w:rsidRPr="00C05F98">
        <w:t xml:space="preserve">est propice à </w:t>
      </w:r>
      <w:r w:rsidR="00AE1ECB" w:rsidRPr="00C05F98">
        <w:t>suscite</w:t>
      </w:r>
      <w:r w:rsidR="00E546BC" w:rsidRPr="00C05F98">
        <w:t>r</w:t>
      </w:r>
      <w:r w:rsidRPr="00C05F98">
        <w:t xml:space="preserve"> l’engagement des </w:t>
      </w:r>
      <w:r w:rsidR="00B9371D" w:rsidRPr="00C05F98">
        <w:t>élèves</w:t>
      </w:r>
      <w:r w:rsidR="00E546BC" w:rsidRPr="00C05F98">
        <w:t>. Il</w:t>
      </w:r>
      <w:r w:rsidRPr="00C05F98">
        <w:t xml:space="preserve"> </w:t>
      </w:r>
      <w:r w:rsidR="00AE1ECB" w:rsidRPr="00C05F98">
        <w:t>donne l’occasion d’</w:t>
      </w:r>
      <w:r w:rsidRPr="00C05F98">
        <w:t xml:space="preserve">activités d’écriture qui encouragent leur créativité. </w:t>
      </w:r>
      <w:r w:rsidR="00B9371D" w:rsidRPr="00C05F98">
        <w:t xml:space="preserve">Il ouvre tout particulièrement </w:t>
      </w:r>
      <w:r w:rsidRPr="00C05F98">
        <w:t xml:space="preserve">le cours de français aux démarches de projet et à l’interdisciplinarité, et </w:t>
      </w:r>
      <w:r w:rsidR="00B9371D" w:rsidRPr="00C05F98">
        <w:t xml:space="preserve">trouve </w:t>
      </w:r>
      <w:r w:rsidRPr="00C05F98">
        <w:t>des prolongements dans les enseignements menés en co-intervention.</w:t>
      </w:r>
    </w:p>
    <w:p w:rsidR="00795A04" w:rsidRDefault="00725599" w:rsidP="006936C6">
      <w:pPr>
        <w:pStyle w:val="Titre2"/>
        <w:pageBreakBefore/>
        <w:spacing w:before="0"/>
      </w:pPr>
      <w:bookmarkStart w:id="25" w:name="_Toc503012"/>
      <w:bookmarkStart w:id="26" w:name="_Toc3491966"/>
      <w:r w:rsidRPr="00C05F98">
        <w:lastRenderedPageBreak/>
        <w:t>Perspective d’étude</w:t>
      </w:r>
      <w:r w:rsidR="00795A04">
        <w:t> :</w:t>
      </w:r>
      <w:r w:rsidRPr="00C05F98">
        <w:t xml:space="preserve"> </w:t>
      </w:r>
      <w:r w:rsidR="00BC38A9" w:rsidRPr="00C05F98">
        <w:t>D</w:t>
      </w:r>
      <w:r w:rsidR="00286600" w:rsidRPr="00C05F98">
        <w:t>ire, écrire, lire le métier</w:t>
      </w:r>
      <w:bookmarkEnd w:id="25"/>
      <w:bookmarkEnd w:id="26"/>
    </w:p>
    <w:p w:rsidR="00116B67" w:rsidRPr="00C05F98" w:rsidRDefault="0044797F" w:rsidP="00CF6214">
      <w:r w:rsidRPr="00C05F98">
        <w:t>Quel que soit le champ professionn</w:t>
      </w:r>
      <w:r w:rsidR="002B1D8E" w:rsidRPr="00C05F98">
        <w:t xml:space="preserve">el, les compétences d’expression, d’écriture et de lecture </w:t>
      </w:r>
      <w:r w:rsidR="00116B67" w:rsidRPr="00C05F98">
        <w:t>sont mobilisées. Durant la formation, elles sont partagées par l</w:t>
      </w:r>
      <w:r w:rsidR="00424B42" w:rsidRPr="00C05F98">
        <w:t xml:space="preserve">’ensemble des enseignements et </w:t>
      </w:r>
      <w:r w:rsidRPr="00C05F98">
        <w:t>doivent être travaillées dans des contextes variés.</w:t>
      </w:r>
    </w:p>
    <w:p w:rsidR="00795A04" w:rsidRDefault="0044797F" w:rsidP="00CF6214">
      <w:r w:rsidRPr="00C05F98">
        <w:t>L’interdisciplinarité, en co-intervention et au service du chef</w:t>
      </w:r>
      <w:r w:rsidR="00335A9B" w:rsidRPr="00C05F98">
        <w:t>-</w:t>
      </w:r>
      <w:r w:rsidRPr="00C05F98">
        <w:t xml:space="preserve">d’œuvre, offre un </w:t>
      </w:r>
      <w:r w:rsidR="00116B67" w:rsidRPr="00C05F98">
        <w:t>cadre</w:t>
      </w:r>
      <w:r w:rsidRPr="00C05F98">
        <w:t xml:space="preserve"> </w:t>
      </w:r>
      <w:r w:rsidR="00532846" w:rsidRPr="00C05F98">
        <w:t>susceptible</w:t>
      </w:r>
      <w:r w:rsidRPr="00C05F98">
        <w:t xml:space="preserve"> de développer des situations nouvelles</w:t>
      </w:r>
      <w:r w:rsidR="00886E75" w:rsidRPr="00C05F98">
        <w:t xml:space="preserve"> favorables aux apprentissages</w:t>
      </w:r>
      <w:r w:rsidRPr="00C05F98">
        <w:t xml:space="preserve">. </w:t>
      </w:r>
      <w:r w:rsidR="00116B67" w:rsidRPr="00C05F98">
        <w:t>Les</w:t>
      </w:r>
      <w:r w:rsidRPr="00C05F98">
        <w:t xml:space="preserve"> </w:t>
      </w:r>
      <w:r w:rsidR="00166E40" w:rsidRPr="00C05F98">
        <w:t>professeurs</w:t>
      </w:r>
      <w:r w:rsidRPr="00C05F98">
        <w:t xml:space="preserve"> identifient les points d’intersection de leurs programmes respectifs en fonction du projet retenu et chacun</w:t>
      </w:r>
      <w:r w:rsidR="005328B6" w:rsidRPr="00C05F98">
        <w:t xml:space="preserve"> </w:t>
      </w:r>
      <w:r w:rsidR="00335A9B" w:rsidRPr="00C05F98">
        <w:t xml:space="preserve">le nourrit de </w:t>
      </w:r>
      <w:r w:rsidR="00632AA3" w:rsidRPr="00C05F98">
        <w:t xml:space="preserve">ses connaissances et de son expérience. </w:t>
      </w:r>
      <w:r w:rsidR="005328B6" w:rsidRPr="00C05F98">
        <w:t>Aussi</w:t>
      </w:r>
      <w:r w:rsidRPr="00C05F98">
        <w:t xml:space="preserve"> les perspectives présentées ci-après</w:t>
      </w:r>
      <w:r w:rsidR="00532846" w:rsidRPr="00C05F98">
        <w:t xml:space="preserve"> </w:t>
      </w:r>
      <w:r w:rsidR="00116B67" w:rsidRPr="00C05F98">
        <w:t>identifient</w:t>
      </w:r>
      <w:r w:rsidR="005328B6" w:rsidRPr="00C05F98">
        <w:t>-elles</w:t>
      </w:r>
      <w:r w:rsidR="00116B67" w:rsidRPr="00C05F98">
        <w:t xml:space="preserve"> les </w:t>
      </w:r>
      <w:r w:rsidR="00C14E89" w:rsidRPr="00C05F98">
        <w:t xml:space="preserve">angles d’approche </w:t>
      </w:r>
      <w:r w:rsidR="00116B67" w:rsidRPr="00C05F98">
        <w:t>du français</w:t>
      </w:r>
      <w:r w:rsidR="00775791" w:rsidRPr="00C05F98">
        <w:t xml:space="preserve"> dans les horaires dévolus à l’interdisciplinarité</w:t>
      </w:r>
      <w:r w:rsidR="00C14E89" w:rsidRPr="00C05F98">
        <w:t>, sans limiter les projets des équipes</w:t>
      </w:r>
      <w:r w:rsidR="00532846" w:rsidRPr="00C05F98">
        <w:t>.</w:t>
      </w:r>
    </w:p>
    <w:p w:rsidR="00795A04" w:rsidRDefault="001D6765" w:rsidP="00CF6214">
      <w:pPr>
        <w:pStyle w:val="Titre5tableau"/>
      </w:pPr>
      <w:r w:rsidRPr="00C05F98">
        <w:t>Dire le métier</w:t>
      </w:r>
    </w:p>
    <w:p w:rsidR="00795A04" w:rsidRDefault="0044797F" w:rsidP="00CF6214">
      <w:pPr>
        <w:pStyle w:val="Listetableau"/>
      </w:pPr>
      <w:r w:rsidRPr="00C05F98">
        <w:t xml:space="preserve">Dire le métier, c’est prendre la parole dans toutes les situations de communication propres à la </w:t>
      </w:r>
      <w:r w:rsidR="00FF19B3" w:rsidRPr="00C05F98">
        <w:t>spécialité</w:t>
      </w:r>
      <w:r w:rsidRPr="00C05F98">
        <w:t xml:space="preserve"> choisie et mettre les mots justes sur sa pratique professionnelle. L’efficacité de cette prise de parole repose sur</w:t>
      </w:r>
      <w:r w:rsidR="00795A04">
        <w:t> :</w:t>
      </w:r>
    </w:p>
    <w:p w:rsidR="0044797F" w:rsidRPr="00C05F98" w:rsidRDefault="0044797F" w:rsidP="00CF6214">
      <w:pPr>
        <w:pStyle w:val="liste"/>
      </w:pPr>
      <w:r w:rsidRPr="00C05F98">
        <w:t>la capacité à identifier son cont</w:t>
      </w:r>
      <w:r w:rsidR="00116B67" w:rsidRPr="00C05F98">
        <w:t>exte et ses visées (transmettre</w:t>
      </w:r>
      <w:r w:rsidRPr="00C05F98">
        <w:t>,</w:t>
      </w:r>
      <w:r w:rsidR="00116B67" w:rsidRPr="00C05F98">
        <w:t xml:space="preserve"> </w:t>
      </w:r>
      <w:r w:rsidRPr="00C05F98">
        <w:t>informer, expliquer, collaborer</w:t>
      </w:r>
      <w:r w:rsidR="00F94FF1" w:rsidRPr="00C05F98">
        <w:t>…</w:t>
      </w:r>
      <w:r w:rsidRPr="00C05F98">
        <w:t>)</w:t>
      </w:r>
      <w:r w:rsidR="00795A04">
        <w:t> ;</w:t>
      </w:r>
    </w:p>
    <w:p w:rsidR="0044797F" w:rsidRPr="00C05F98" w:rsidRDefault="00116B67" w:rsidP="00CF6214">
      <w:pPr>
        <w:pStyle w:val="liste"/>
      </w:pPr>
      <w:r w:rsidRPr="00C05F98">
        <w:t>l</w:t>
      </w:r>
      <w:r w:rsidR="0044797F" w:rsidRPr="00C05F98">
        <w:t>a structuration</w:t>
      </w:r>
      <w:r w:rsidRPr="00C05F98">
        <w:t> </w:t>
      </w:r>
      <w:r w:rsidR="00632AA3" w:rsidRPr="00C05F98">
        <w:t>du propos</w:t>
      </w:r>
      <w:r w:rsidR="00795A04">
        <w:t> :</w:t>
      </w:r>
      <w:r w:rsidRPr="00C05F98">
        <w:t xml:space="preserve"> </w:t>
      </w:r>
      <w:r w:rsidR="0044797F" w:rsidRPr="00C05F98">
        <w:t>la prise de parole professionnelle requiert précision et objectivité</w:t>
      </w:r>
      <w:r w:rsidR="00795A04">
        <w:t> ;</w:t>
      </w:r>
    </w:p>
    <w:p w:rsidR="00795A04" w:rsidRDefault="0044797F" w:rsidP="00CF6214">
      <w:pPr>
        <w:pStyle w:val="liste"/>
      </w:pPr>
      <w:r w:rsidRPr="00C05F98">
        <w:t>la ma</w:t>
      </w:r>
      <w:r w:rsidR="005328B6" w:rsidRPr="00C05F98">
        <w:t>î</w:t>
      </w:r>
      <w:r w:rsidRPr="00C05F98">
        <w:t>trise d’un lexique spécialisé</w:t>
      </w:r>
      <w:r w:rsidR="00C14E89" w:rsidRPr="00C05F98">
        <w:t>.</w:t>
      </w:r>
    </w:p>
    <w:p w:rsidR="00795A04" w:rsidRDefault="0044797F" w:rsidP="00CF6214">
      <w:r w:rsidRPr="00C05F98">
        <w:t xml:space="preserve">Dire le métier, c’est aussi </w:t>
      </w:r>
      <w:r w:rsidR="00DC5CCF" w:rsidRPr="00C05F98">
        <w:t>être capable de présenter à l’oral</w:t>
      </w:r>
      <w:r w:rsidRPr="00C05F98">
        <w:t xml:space="preserve"> les aspects positifs, les difficultés, les intérêts et les contraintes d’une activité professionnelle avant, pendant et après une période de formation en milieu professionnel</w:t>
      </w:r>
      <w:r w:rsidR="00532846" w:rsidRPr="00C05F98">
        <w:t>.</w:t>
      </w:r>
    </w:p>
    <w:p w:rsidR="00795A04" w:rsidRDefault="00116B67" w:rsidP="00CF6214">
      <w:r w:rsidRPr="00C05F98">
        <w:t>C</w:t>
      </w:r>
      <w:r w:rsidR="0044797F" w:rsidRPr="00C05F98">
        <w:t xml:space="preserve">’est enfin savoir le présenter à un interlocuteur étranger à son domaine professionnel, </w:t>
      </w:r>
      <w:r w:rsidR="00532846" w:rsidRPr="00C05F98">
        <w:t>en faisant des choix lexicaux contournant le vocabulaire spécialisé.</w:t>
      </w:r>
    </w:p>
    <w:p w:rsidR="00795A04" w:rsidRDefault="005328B6" w:rsidP="00CF6214">
      <w:pPr>
        <w:pStyle w:val="Titre5tableau"/>
      </w:pPr>
      <w:r w:rsidRPr="00C05F98">
        <w:t>É</w:t>
      </w:r>
      <w:r w:rsidR="001D6765" w:rsidRPr="00C05F98">
        <w:t>crire le métier</w:t>
      </w:r>
    </w:p>
    <w:p w:rsidR="00795A04" w:rsidRDefault="00FD521A" w:rsidP="00CF6214">
      <w:r w:rsidRPr="00C05F98">
        <w:t>L’enseignement de français permet d’améliorer la qualité et l</w:t>
      </w:r>
      <w:r w:rsidR="00FE5321" w:rsidRPr="00C05F98">
        <w:t>a maîtrise d</w:t>
      </w:r>
      <w:r w:rsidRPr="00C05F98">
        <w:t>es codes spécifiques des écrits professionnels</w:t>
      </w:r>
      <w:r w:rsidR="00B53F34" w:rsidRPr="00C05F98">
        <w:t>.</w:t>
      </w:r>
      <w:r w:rsidR="00775791" w:rsidRPr="00C05F98">
        <w:t xml:space="preserve"> Leur </w:t>
      </w:r>
      <w:r w:rsidR="0044797F" w:rsidRPr="00C05F98">
        <w:t xml:space="preserve">comparaison </w:t>
      </w:r>
      <w:r w:rsidR="00775791" w:rsidRPr="00C05F98">
        <w:t>avec d’</w:t>
      </w:r>
      <w:r w:rsidR="00C14E89" w:rsidRPr="00C05F98">
        <w:t>autres types d’écrits aide</w:t>
      </w:r>
      <w:r w:rsidR="0044797F" w:rsidRPr="00C05F98">
        <w:t xml:space="preserve"> à en </w:t>
      </w:r>
      <w:r w:rsidR="00DC5CCF" w:rsidRPr="00C05F98">
        <w:t>percevoir les différences</w:t>
      </w:r>
      <w:r w:rsidR="0044797F" w:rsidRPr="00C05F98">
        <w:t>.</w:t>
      </w:r>
    </w:p>
    <w:p w:rsidR="00795A04" w:rsidRDefault="001E4213" w:rsidP="00CF6214">
      <w:r w:rsidRPr="00C05F98">
        <w:t>É</w:t>
      </w:r>
      <w:r w:rsidR="0044797F" w:rsidRPr="00C05F98">
        <w:t>crire le métier, c’est aussi être en mesure de préparer ses écrits professionnels, de choisir les outils qui permettent d’en planifier la progression (prise de notes, brouillon, traitement de texte</w:t>
      </w:r>
      <w:r w:rsidR="00F94FF1" w:rsidRPr="00C05F98">
        <w:t>…</w:t>
      </w:r>
      <w:r w:rsidR="007D708B" w:rsidRPr="00C05F98">
        <w:t xml:space="preserve">), </w:t>
      </w:r>
      <w:r w:rsidR="0044797F" w:rsidRPr="00C05F98">
        <w:t>notamment dans un processus collaboratif.</w:t>
      </w:r>
    </w:p>
    <w:p w:rsidR="00795A04" w:rsidRDefault="00C14E89" w:rsidP="00CF6214">
      <w:r w:rsidRPr="00C05F98">
        <w:t>C’est</w:t>
      </w:r>
      <w:r w:rsidR="0044797F" w:rsidRPr="00C05F98">
        <w:t xml:space="preserve"> enfin exprimer son rapport à la pratique ou au métier à travers un discours plus subjectif et en s’appuyant sur des formes plus personnelles ou plus esthétiques (journal de stage, journal intime, lettre, poème</w:t>
      </w:r>
      <w:r w:rsidR="00F94FF1" w:rsidRPr="00C05F98">
        <w:t>…</w:t>
      </w:r>
      <w:r w:rsidR="0044797F" w:rsidRPr="00C05F98">
        <w:t>) qui font appel à l’imagination, à la créativité, à l’inventivité.</w:t>
      </w:r>
    </w:p>
    <w:p w:rsidR="00795A04" w:rsidRDefault="00286600" w:rsidP="00CF6214">
      <w:pPr>
        <w:pStyle w:val="Titre5tableau"/>
      </w:pPr>
      <w:r w:rsidRPr="00C05F98">
        <w:t>Lire le mé</w:t>
      </w:r>
      <w:r w:rsidR="001D6765" w:rsidRPr="00C05F98">
        <w:t>tier</w:t>
      </w:r>
    </w:p>
    <w:p w:rsidR="00795A04" w:rsidRDefault="00C14E89" w:rsidP="00CF6214">
      <w:r w:rsidRPr="00C05F98">
        <w:t xml:space="preserve">Des </w:t>
      </w:r>
      <w:r w:rsidR="0044797F" w:rsidRPr="00C05F98">
        <w:t>compétences et des stratégies spécifiques de lecture</w:t>
      </w:r>
      <w:r w:rsidRPr="00C05F98">
        <w:t xml:space="preserve"> sont </w:t>
      </w:r>
      <w:r w:rsidR="00DC5CCF" w:rsidRPr="00C05F98">
        <w:t>construites</w:t>
      </w:r>
      <w:r w:rsidRPr="00C05F98">
        <w:t xml:space="preserve"> selon les différents types</w:t>
      </w:r>
      <w:r w:rsidR="0044797F" w:rsidRPr="00C05F98">
        <w:t xml:space="preserve"> de texte</w:t>
      </w:r>
      <w:r w:rsidRPr="00C05F98">
        <w:t>s</w:t>
      </w:r>
      <w:r w:rsidR="0044797F" w:rsidRPr="00C05F98">
        <w:t xml:space="preserve"> que l’élève</w:t>
      </w:r>
      <w:r w:rsidRPr="00C05F98">
        <w:t xml:space="preserve"> </w:t>
      </w:r>
      <w:r w:rsidR="0044797F" w:rsidRPr="00C05F98">
        <w:t>rencontre (rapport d’activités, dossier, contra</w:t>
      </w:r>
      <w:r w:rsidR="00C61981" w:rsidRPr="00C05F98">
        <w:t>t</w:t>
      </w:r>
      <w:r w:rsidR="00A16A61" w:rsidRPr="00C05F98">
        <w:t>, </w:t>
      </w:r>
      <w:r w:rsidR="00DC5CCF" w:rsidRPr="00C05F98">
        <w:t>notice technique</w:t>
      </w:r>
      <w:r w:rsidR="00F94FF1" w:rsidRPr="00C05F98">
        <w:t>…</w:t>
      </w:r>
      <w:r w:rsidR="00C61981" w:rsidRPr="00C05F98">
        <w:t>). Ces activités de lecture documentaire permettent aussi d’intégrer le lexique spécialisé à une réflexion sur la langue.</w:t>
      </w:r>
    </w:p>
    <w:p w:rsidR="00795A04" w:rsidRDefault="00286600" w:rsidP="00CF6214">
      <w:r w:rsidRPr="00C05F98">
        <w:t>Lire le métier</w:t>
      </w:r>
      <w:r w:rsidR="002A03F7" w:rsidRPr="00C05F98">
        <w:t>,</w:t>
      </w:r>
      <w:r w:rsidRPr="00C05F98">
        <w:t xml:space="preserve"> c’est aussi découvrir comment des artistes, écrivains, essayistes, journalistes ont posé leur</w:t>
      </w:r>
      <w:r w:rsidR="001450CF" w:rsidRPr="00C05F98">
        <w:t xml:space="preserve"> regard</w:t>
      </w:r>
      <w:r w:rsidRPr="00C05F98">
        <w:t xml:space="preserve"> sur le métier</w:t>
      </w:r>
      <w:r w:rsidR="006D0A50" w:rsidRPr="00C05F98">
        <w:t xml:space="preserve"> et l’ont représenté</w:t>
      </w:r>
      <w:r w:rsidRPr="00C05F98">
        <w:t xml:space="preserve">. En confrontant des situations professionnelles à des situations fictives, choisies dans la littérature et les autres arts, les </w:t>
      </w:r>
      <w:r w:rsidR="00166E40" w:rsidRPr="00C05F98">
        <w:t>professeurs</w:t>
      </w:r>
      <w:r w:rsidRPr="00C05F98">
        <w:t xml:space="preserve"> incitent les élèves à croiser les angles d’approche.</w:t>
      </w:r>
    </w:p>
    <w:p w:rsidR="00795A04" w:rsidRDefault="00C61981" w:rsidP="00CF6214">
      <w:r w:rsidRPr="00C05F98">
        <w:t>Le français contribue ainsi, dans le cadre de la co-intervention, à appréhender</w:t>
      </w:r>
      <w:r w:rsidR="006D0A50" w:rsidRPr="00C05F98">
        <w:t xml:space="preserve"> l’histoire</w:t>
      </w:r>
      <w:r w:rsidR="00286600" w:rsidRPr="00C05F98">
        <w:t xml:space="preserve"> des métiers, </w:t>
      </w:r>
      <w:r w:rsidRPr="00C05F98">
        <w:t xml:space="preserve">à </w:t>
      </w:r>
      <w:r w:rsidR="00286600" w:rsidRPr="00C05F98">
        <w:t xml:space="preserve">mieux comprendre </w:t>
      </w:r>
      <w:r w:rsidRPr="00C05F98">
        <w:t>leur représentation sociale et leur évolution.</w:t>
      </w:r>
    </w:p>
    <w:p w:rsidR="00795A04" w:rsidRDefault="0078357F" w:rsidP="005F7575">
      <w:pPr>
        <w:pStyle w:val="Titre2"/>
      </w:pPr>
      <w:bookmarkStart w:id="27" w:name="_Toc3491967"/>
      <w:r w:rsidRPr="00C05F98">
        <w:lastRenderedPageBreak/>
        <w:t>Propositions bibliographiques</w:t>
      </w:r>
      <w:bookmarkEnd w:id="27"/>
    </w:p>
    <w:p w:rsidR="00795A04" w:rsidRDefault="00E96EE0" w:rsidP="00EF32F7">
      <w:pPr>
        <w:spacing w:after="120"/>
        <w:rPr>
          <w:lang w:eastAsia="fr-FR"/>
        </w:rPr>
      </w:pPr>
      <w:r w:rsidRPr="00C05F98">
        <w:rPr>
          <w:lang w:eastAsia="fr-FR"/>
        </w:rPr>
        <w:t>Cette bibliographie n’est qu’indicative et ne prétend à nulle exhaustivité. Elle vise à illustrer par des exemples l’étendue des domaines et périodes littéraires que le programme souhaite faire explorer aux élèves. Les titres mentionnés peuvent servir à</w:t>
      </w:r>
      <w:r w:rsidR="00795A04">
        <w:rPr>
          <w:lang w:eastAsia="fr-FR"/>
        </w:rPr>
        <w:t xml:space="preserve"> </w:t>
      </w:r>
      <w:r w:rsidRPr="00C05F98">
        <w:rPr>
          <w:lang w:eastAsia="fr-FR"/>
        </w:rPr>
        <w:t>des activités (prélever quelques textes pour les faire dire à voix haute), constituer des prolongements de séquence (par l’étude d’un film qui ne se substitue pas à la lecture), ou des références pour construire des groupemen</w:t>
      </w:r>
      <w:r w:rsidR="00DB76B4">
        <w:rPr>
          <w:lang w:eastAsia="fr-FR"/>
        </w:rPr>
        <w:t>ts de textes, enfin être étudié</w:t>
      </w:r>
      <w:r w:rsidRPr="00C05F98">
        <w:rPr>
          <w:lang w:eastAsia="fr-FR"/>
        </w:rPr>
        <w:t>s comme œuvres intégrales.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25"/>
        <w:gridCol w:w="4703"/>
      </w:tblGrid>
      <w:tr w:rsidR="00CF6214" w:rsidRPr="00A651B0" w:rsidTr="00EF32F7">
        <w:tc>
          <w:tcPr>
            <w:tcW w:w="9128" w:type="dxa"/>
            <w:gridSpan w:val="2"/>
            <w:shd w:val="clear" w:color="auto" w:fill="auto"/>
          </w:tcPr>
          <w:p w:rsidR="00CF6214" w:rsidRPr="00A651B0" w:rsidRDefault="00CF6214" w:rsidP="005F7575">
            <w:pPr>
              <w:pStyle w:val="Titre5tableauentete"/>
            </w:pPr>
            <w:r w:rsidRPr="00A651B0">
              <w:t>Objets d’étude</w:t>
            </w:r>
          </w:p>
        </w:tc>
      </w:tr>
      <w:tr w:rsidR="00CF6214" w:rsidRPr="00A651B0" w:rsidTr="00EF32F7">
        <w:tc>
          <w:tcPr>
            <w:tcW w:w="4425" w:type="dxa"/>
            <w:shd w:val="clear" w:color="auto" w:fill="auto"/>
          </w:tcPr>
          <w:p w:rsidR="00CF6214" w:rsidRPr="00A651B0" w:rsidRDefault="00CF6214" w:rsidP="005F7575">
            <w:pPr>
              <w:pStyle w:val="Titre5tableauentete"/>
            </w:pPr>
            <w:r w:rsidRPr="00A651B0">
              <w:t>Se dire, s’affirmer, s’émanciper</w:t>
            </w:r>
          </w:p>
        </w:tc>
        <w:tc>
          <w:tcPr>
            <w:tcW w:w="4703" w:type="dxa"/>
            <w:shd w:val="clear" w:color="auto" w:fill="auto"/>
          </w:tcPr>
          <w:p w:rsidR="00CF6214" w:rsidRPr="00A651B0" w:rsidRDefault="00CF6214" w:rsidP="005F7575">
            <w:pPr>
              <w:pStyle w:val="Titre5tableauentete"/>
            </w:pPr>
            <w:r w:rsidRPr="00A651B0">
              <w:t>Rêver, imaginer, créer</w:t>
            </w:r>
          </w:p>
        </w:tc>
      </w:tr>
      <w:tr w:rsidR="00CF6214" w:rsidRPr="00A651B0" w:rsidTr="00EF32F7">
        <w:tc>
          <w:tcPr>
            <w:tcW w:w="4425" w:type="dxa"/>
            <w:shd w:val="clear" w:color="auto" w:fill="auto"/>
          </w:tcPr>
          <w:p w:rsidR="00CF6214" w:rsidRPr="00A651B0" w:rsidRDefault="00CF6214" w:rsidP="005F7575">
            <w:pPr>
              <w:jc w:val="left"/>
              <w:rPr>
                <w:rFonts w:eastAsia="Times New Roman" w:cs="Arial"/>
                <w:b/>
                <w:lang w:eastAsia="fr-FR"/>
              </w:rPr>
            </w:pPr>
            <w:r w:rsidRPr="00A651B0">
              <w:rPr>
                <w:rFonts w:eastAsia="Times New Roman" w:cs="Arial"/>
                <w:b/>
                <w:lang w:eastAsia="fr-FR"/>
              </w:rPr>
              <w:t>Poésie</w:t>
            </w:r>
          </w:p>
          <w:p w:rsidR="00CF6214" w:rsidRPr="00A651B0" w:rsidRDefault="00CF6214" w:rsidP="005F7575">
            <w:pPr>
              <w:jc w:val="left"/>
              <w:rPr>
                <w:rFonts w:eastAsia="Times New Roman" w:cs="Arial"/>
                <w:lang w:eastAsia="fr-FR"/>
              </w:rPr>
            </w:pPr>
            <w:r w:rsidRPr="00A651B0">
              <w:rPr>
                <w:rFonts w:eastAsia="Times New Roman" w:cs="Arial"/>
                <w:lang w:eastAsia="fr-FR"/>
              </w:rPr>
              <w:t xml:space="preserve">S. NAULEAU, </w:t>
            </w:r>
            <w:r w:rsidRPr="00A651B0">
              <w:rPr>
                <w:rFonts w:eastAsia="Times New Roman" w:cs="Arial"/>
                <w:i/>
                <w:lang w:eastAsia="fr-FR"/>
              </w:rPr>
              <w:t>Poètes en partance : de Baudelaire à Michaux</w:t>
            </w:r>
            <w:r w:rsidRPr="00A651B0">
              <w:rPr>
                <w:rFonts w:eastAsia="Times New Roman" w:cs="Arial"/>
                <w:lang w:eastAsia="fr-FR"/>
              </w:rPr>
              <w:t xml:space="preserve"> (anthologie) </w:t>
            </w:r>
          </w:p>
          <w:p w:rsidR="00CF6214" w:rsidRPr="00A651B0" w:rsidRDefault="00CF6214" w:rsidP="005F7575">
            <w:pPr>
              <w:pStyle w:val="Titre5tableau"/>
            </w:pPr>
            <w:r w:rsidRPr="00A651B0">
              <w:t>Récits, romans, autobiographies</w:t>
            </w:r>
          </w:p>
          <w:p w:rsidR="00CF6214" w:rsidRPr="00A651B0" w:rsidRDefault="00CF6214" w:rsidP="005F7575">
            <w:pPr>
              <w:jc w:val="left"/>
              <w:rPr>
                <w:rFonts w:eastAsia="Times New Roman" w:cs="Arial"/>
                <w:i/>
                <w:iCs/>
                <w:lang w:eastAsia="fr-FR"/>
              </w:rPr>
            </w:pPr>
            <w:r w:rsidRPr="00A651B0">
              <w:rPr>
                <w:rFonts w:eastAsia="Times New Roman" w:cs="Arial"/>
                <w:lang w:eastAsia="fr-FR"/>
              </w:rPr>
              <w:t xml:space="preserve">VERNE, </w:t>
            </w:r>
            <w:r w:rsidRPr="00A651B0">
              <w:rPr>
                <w:rFonts w:eastAsia="Times New Roman" w:cs="Arial"/>
                <w:i/>
                <w:iCs/>
                <w:lang w:eastAsia="fr-FR"/>
              </w:rPr>
              <w:t xml:space="preserve">Le secret de Wilhelm </w:t>
            </w:r>
            <w:proofErr w:type="spellStart"/>
            <w:r w:rsidRPr="00A651B0">
              <w:rPr>
                <w:rFonts w:eastAsia="Times New Roman" w:cs="Arial"/>
                <w:i/>
                <w:iCs/>
                <w:lang w:eastAsia="fr-FR"/>
              </w:rPr>
              <w:t>Storitz</w:t>
            </w:r>
            <w:proofErr w:type="spellEnd"/>
            <w:r w:rsidRPr="00A651B0">
              <w:rPr>
                <w:rFonts w:eastAsia="Times New Roman" w:cs="Arial"/>
                <w:i/>
                <w:iCs/>
                <w:lang w:eastAsia="fr-FR"/>
              </w:rPr>
              <w:t> </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VALLES, </w:t>
            </w:r>
            <w:r w:rsidRPr="00A651B0">
              <w:rPr>
                <w:rFonts w:eastAsia="Times New Roman" w:cs="Arial"/>
                <w:i/>
                <w:lang w:eastAsia="fr-FR"/>
              </w:rPr>
              <w:t>L’Insurgé</w:t>
            </w:r>
          </w:p>
          <w:p w:rsidR="00CF6214" w:rsidRPr="00A651B0" w:rsidRDefault="00CF6214" w:rsidP="005F7575">
            <w:pPr>
              <w:jc w:val="left"/>
              <w:rPr>
                <w:rFonts w:eastAsia="Times New Roman" w:cs="Arial"/>
                <w:i/>
                <w:lang w:eastAsia="fr-FR"/>
              </w:rPr>
            </w:pPr>
            <w:r w:rsidRPr="00A651B0">
              <w:rPr>
                <w:rFonts w:eastAsia="Times New Roman" w:cs="Arial"/>
                <w:lang w:eastAsia="fr-FR"/>
              </w:rPr>
              <w:t>WOOLF</w:t>
            </w:r>
            <w:r w:rsidRPr="00A651B0">
              <w:rPr>
                <w:rFonts w:eastAsia="Times New Roman" w:cs="Arial"/>
                <w:i/>
                <w:lang w:eastAsia="fr-FR"/>
              </w:rPr>
              <w:t>, Une chambre à soi</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O. BOURDEAUT, </w:t>
            </w:r>
            <w:r w:rsidRPr="00A651B0">
              <w:rPr>
                <w:rFonts w:eastAsia="Times New Roman" w:cs="Arial"/>
                <w:i/>
                <w:lang w:eastAsia="fr-FR"/>
              </w:rPr>
              <w:t xml:space="preserve">En attendant </w:t>
            </w:r>
            <w:proofErr w:type="spellStart"/>
            <w:r w:rsidRPr="00A651B0">
              <w:rPr>
                <w:rFonts w:eastAsia="Times New Roman" w:cs="Arial"/>
                <w:i/>
                <w:lang w:eastAsia="fr-FR"/>
              </w:rPr>
              <w:t>Bojangles</w:t>
            </w:r>
            <w:proofErr w:type="spellEnd"/>
          </w:p>
          <w:p w:rsidR="00CF6214" w:rsidRPr="00A651B0" w:rsidRDefault="00CF6214" w:rsidP="005F7575">
            <w:pPr>
              <w:jc w:val="left"/>
              <w:rPr>
                <w:rFonts w:eastAsia="Times New Roman" w:cs="Arial"/>
                <w:lang w:eastAsia="fr-FR"/>
              </w:rPr>
            </w:pPr>
            <w:r w:rsidRPr="00A651B0">
              <w:rPr>
                <w:rFonts w:eastAsia="Times New Roman" w:cs="Arial"/>
                <w:lang w:eastAsia="fr-FR"/>
              </w:rPr>
              <w:t>S. TESSON</w:t>
            </w:r>
            <w:r w:rsidRPr="00A651B0">
              <w:rPr>
                <w:rFonts w:eastAsia="Times New Roman" w:cs="Arial"/>
                <w:i/>
                <w:lang w:eastAsia="fr-FR"/>
              </w:rPr>
              <w:t>, Dans les forêts de Sibérie</w:t>
            </w:r>
          </w:p>
          <w:p w:rsidR="00CF6214" w:rsidRPr="00A651B0" w:rsidRDefault="00CF6214" w:rsidP="005F7575">
            <w:pPr>
              <w:pStyle w:val="Titre5tableau"/>
            </w:pPr>
            <w:r w:rsidRPr="00A651B0">
              <w:t>Théâtre</w:t>
            </w:r>
          </w:p>
          <w:p w:rsidR="00CF6214" w:rsidRPr="00A651B0" w:rsidRDefault="00CF6214" w:rsidP="005F7575">
            <w:pPr>
              <w:jc w:val="left"/>
              <w:rPr>
                <w:rFonts w:eastAsia="Times New Roman" w:cs="Arial"/>
                <w:i/>
                <w:lang w:eastAsia="fr-FR"/>
              </w:rPr>
            </w:pPr>
            <w:r w:rsidRPr="00A651B0">
              <w:rPr>
                <w:rFonts w:eastAsia="Times New Roman" w:cs="Arial"/>
                <w:lang w:eastAsia="fr-FR"/>
              </w:rPr>
              <w:t>MOLI</w:t>
            </w:r>
            <w:r>
              <w:rPr>
                <w:rFonts w:eastAsia="Times New Roman" w:cs="Arial"/>
                <w:lang w:eastAsia="fr-FR"/>
              </w:rPr>
              <w:t>È</w:t>
            </w:r>
            <w:r w:rsidRPr="00A651B0">
              <w:rPr>
                <w:rFonts w:eastAsia="Times New Roman" w:cs="Arial"/>
                <w:lang w:eastAsia="fr-FR"/>
              </w:rPr>
              <w:t xml:space="preserve">RE, </w:t>
            </w:r>
            <w:r w:rsidRPr="00A651B0">
              <w:rPr>
                <w:rFonts w:eastAsia="Times New Roman" w:cs="Arial"/>
                <w:i/>
                <w:lang w:eastAsia="fr-FR"/>
              </w:rPr>
              <w:t>L’École des femmes</w:t>
            </w:r>
          </w:p>
          <w:p w:rsidR="00CF6214" w:rsidRPr="00A651B0" w:rsidRDefault="00CF6214" w:rsidP="005F7575">
            <w:pPr>
              <w:jc w:val="left"/>
              <w:rPr>
                <w:rFonts w:eastAsia="Times New Roman" w:cs="Arial"/>
                <w:bCs/>
              </w:rPr>
            </w:pPr>
            <w:r w:rsidRPr="00A651B0">
              <w:rPr>
                <w:rFonts w:eastAsia="Times New Roman" w:cs="Arial"/>
                <w:bCs/>
              </w:rPr>
              <w:t xml:space="preserve">A.MADANI, </w:t>
            </w:r>
            <w:r w:rsidRPr="00A651B0">
              <w:rPr>
                <w:rFonts w:eastAsia="Times New Roman" w:cs="Arial"/>
                <w:bCs/>
                <w:i/>
              </w:rPr>
              <w:t>Je marche dans la nuit par un chemin mauvais</w:t>
            </w:r>
          </w:p>
          <w:p w:rsidR="00CF6214" w:rsidRPr="00A651B0" w:rsidRDefault="00CF6214" w:rsidP="005F7575">
            <w:pPr>
              <w:jc w:val="left"/>
              <w:rPr>
                <w:rFonts w:eastAsia="Times New Roman" w:cs="Arial"/>
                <w:i/>
                <w:lang w:eastAsia="fr-FR"/>
              </w:rPr>
            </w:pPr>
            <w:r w:rsidRPr="00A651B0">
              <w:rPr>
                <w:rFonts w:eastAsia="Times New Roman" w:cs="Arial"/>
                <w:lang w:eastAsia="fr-FR"/>
              </w:rPr>
              <w:t>A. MICHALIK</w:t>
            </w:r>
            <w:r w:rsidRPr="00A651B0">
              <w:rPr>
                <w:rFonts w:eastAsia="Times New Roman" w:cs="Arial"/>
                <w:i/>
                <w:lang w:eastAsia="fr-FR"/>
              </w:rPr>
              <w:t xml:space="preserve">, </w:t>
            </w:r>
            <w:proofErr w:type="spellStart"/>
            <w:r w:rsidRPr="00A651B0">
              <w:rPr>
                <w:rFonts w:eastAsia="Times New Roman" w:cs="Arial"/>
                <w:i/>
                <w:lang w:eastAsia="fr-FR"/>
              </w:rPr>
              <w:t>Intra Muros</w:t>
            </w:r>
            <w:proofErr w:type="spellEnd"/>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S. ROCHE, </w:t>
            </w:r>
            <w:r w:rsidRPr="00A651B0">
              <w:rPr>
                <w:rFonts w:eastAsia="Times New Roman" w:cs="Arial"/>
                <w:i/>
                <w:lang w:eastAsia="fr-FR"/>
              </w:rPr>
              <w:t>Ravie</w:t>
            </w:r>
          </w:p>
          <w:p w:rsidR="00CF6214" w:rsidRPr="00A651B0" w:rsidRDefault="00CF6214" w:rsidP="005F7575">
            <w:pPr>
              <w:pStyle w:val="Titre5tableau"/>
            </w:pPr>
            <w:r w:rsidRPr="00A651B0">
              <w:t>Films</w:t>
            </w:r>
          </w:p>
          <w:p w:rsidR="00CF6214" w:rsidRPr="00A651B0" w:rsidRDefault="00CF6214" w:rsidP="005F7575">
            <w:pPr>
              <w:jc w:val="left"/>
              <w:rPr>
                <w:rFonts w:eastAsia="Times New Roman" w:cs="Arial"/>
                <w:lang w:eastAsia="fr-FR"/>
              </w:rPr>
            </w:pPr>
            <w:r w:rsidRPr="00A651B0">
              <w:rPr>
                <w:rFonts w:eastAsia="Times New Roman" w:cs="Arial"/>
                <w:lang w:eastAsia="fr-FR"/>
              </w:rPr>
              <w:t xml:space="preserve">C. HONORÉ, </w:t>
            </w:r>
            <w:r w:rsidRPr="00A651B0">
              <w:rPr>
                <w:rFonts w:eastAsia="Times New Roman" w:cs="Arial"/>
                <w:i/>
                <w:lang w:eastAsia="fr-FR"/>
              </w:rPr>
              <w:t>La Belle personne</w:t>
            </w:r>
          </w:p>
          <w:p w:rsidR="00CF6214" w:rsidRPr="00A651B0" w:rsidRDefault="00CF6214" w:rsidP="005F7575">
            <w:pPr>
              <w:jc w:val="left"/>
              <w:rPr>
                <w:rFonts w:eastAsia="Times New Roman" w:cs="Arial"/>
                <w:lang w:eastAsia="fr-FR"/>
              </w:rPr>
            </w:pPr>
            <w:r w:rsidRPr="00A651B0">
              <w:rPr>
                <w:rFonts w:eastAsia="Times New Roman" w:cs="Arial"/>
                <w:lang w:eastAsia="fr-FR"/>
              </w:rPr>
              <w:t xml:space="preserve">ISAO TAKAHATA, </w:t>
            </w:r>
            <w:r w:rsidRPr="00A651B0">
              <w:rPr>
                <w:rFonts w:eastAsia="Times New Roman" w:cs="Arial"/>
                <w:i/>
                <w:lang w:eastAsia="fr-FR"/>
              </w:rPr>
              <w:t>Souvenirs goutte à goutte</w:t>
            </w:r>
            <w:r w:rsidRPr="00A651B0">
              <w:rPr>
                <w:rFonts w:eastAsia="Times New Roman" w:cs="Arial"/>
                <w:lang w:eastAsia="fr-FR"/>
              </w:rPr>
              <w:t xml:space="preserve"> (</w:t>
            </w:r>
            <w:proofErr w:type="spellStart"/>
            <w:r w:rsidRPr="00A651B0">
              <w:rPr>
                <w:rFonts w:eastAsia="Times New Roman" w:cs="Arial"/>
                <w:lang w:eastAsia="fr-FR"/>
              </w:rPr>
              <w:t>Omoide</w:t>
            </w:r>
            <w:proofErr w:type="spellEnd"/>
            <w:r w:rsidRPr="00A651B0">
              <w:rPr>
                <w:rFonts w:eastAsia="Times New Roman" w:cs="Arial"/>
                <w:lang w:eastAsia="fr-FR"/>
              </w:rPr>
              <w:t xml:space="preserve"> </w:t>
            </w:r>
            <w:proofErr w:type="spellStart"/>
            <w:r w:rsidRPr="00A651B0">
              <w:rPr>
                <w:rFonts w:eastAsia="Times New Roman" w:cs="Arial"/>
                <w:lang w:eastAsia="fr-FR"/>
              </w:rPr>
              <w:t>poro</w:t>
            </w:r>
            <w:proofErr w:type="spellEnd"/>
            <w:r w:rsidRPr="00A651B0">
              <w:rPr>
                <w:rFonts w:eastAsia="Times New Roman" w:cs="Arial"/>
                <w:lang w:eastAsia="fr-FR"/>
              </w:rPr>
              <w:t xml:space="preserve"> </w:t>
            </w:r>
            <w:proofErr w:type="spellStart"/>
            <w:r w:rsidRPr="00A651B0">
              <w:rPr>
                <w:rFonts w:eastAsia="Times New Roman" w:cs="Arial"/>
                <w:lang w:eastAsia="fr-FR"/>
              </w:rPr>
              <w:t>poro</w:t>
            </w:r>
            <w:proofErr w:type="spellEnd"/>
            <w:r w:rsidRPr="00A651B0">
              <w:rPr>
                <w:rFonts w:eastAsia="Times New Roman" w:cs="Arial"/>
                <w:lang w:eastAsia="fr-FR"/>
              </w:rPr>
              <w:t>), film d’animation</w:t>
            </w:r>
          </w:p>
          <w:p w:rsidR="00CF6214" w:rsidRPr="00A651B0" w:rsidRDefault="00CF6214" w:rsidP="005F7575">
            <w:pPr>
              <w:pStyle w:val="Titre5tableau"/>
            </w:pPr>
            <w:r w:rsidRPr="00A651B0">
              <w:t>B</w:t>
            </w:r>
            <w:r>
              <w:t>ande dessinée</w:t>
            </w:r>
          </w:p>
          <w:p w:rsidR="00877E49" w:rsidRDefault="00CF6214" w:rsidP="005F7575">
            <w:pPr>
              <w:jc w:val="left"/>
              <w:rPr>
                <w:rFonts w:eastAsia="Times New Roman" w:cs="Arial"/>
                <w:lang w:eastAsia="fr-FR"/>
              </w:rPr>
            </w:pPr>
            <w:r w:rsidRPr="00A651B0">
              <w:rPr>
                <w:rFonts w:eastAsia="Times New Roman" w:cs="Arial"/>
                <w:lang w:eastAsia="fr-FR"/>
              </w:rPr>
              <w:t xml:space="preserve">M.SATRAPI, </w:t>
            </w:r>
            <w:r w:rsidRPr="00A651B0">
              <w:rPr>
                <w:rFonts w:eastAsia="Times New Roman" w:cs="Arial"/>
                <w:i/>
                <w:lang w:eastAsia="fr-FR"/>
              </w:rPr>
              <w:t>Pers</w:t>
            </w:r>
            <w:r>
              <w:rPr>
                <w:rFonts w:eastAsia="Times New Roman" w:cs="Arial"/>
                <w:i/>
                <w:lang w:eastAsia="fr-FR"/>
              </w:rPr>
              <w:t>é</w:t>
            </w:r>
            <w:r w:rsidR="00ED028B">
              <w:rPr>
                <w:rFonts w:eastAsia="Times New Roman" w:cs="Arial"/>
                <w:i/>
                <w:lang w:eastAsia="fr-FR"/>
              </w:rPr>
              <w:t>polis</w:t>
            </w:r>
          </w:p>
          <w:p w:rsidR="00CF6214" w:rsidRPr="00A651B0" w:rsidRDefault="00877E49" w:rsidP="00ED028B">
            <w:pPr>
              <w:jc w:val="left"/>
              <w:rPr>
                <w:rFonts w:eastAsia="Times New Roman" w:cs="Arial"/>
                <w:lang w:eastAsia="fr-FR"/>
              </w:rPr>
            </w:pPr>
            <w:r w:rsidRPr="00A651B0">
              <w:rPr>
                <w:rFonts w:eastAsia="Times New Roman" w:cs="Arial"/>
                <w:lang w:eastAsia="fr-FR"/>
              </w:rPr>
              <w:t>O. BOURDEAUT/ I.</w:t>
            </w:r>
            <w:r>
              <w:rPr>
                <w:rFonts w:eastAsia="Times New Roman" w:cs="Arial"/>
                <w:lang w:eastAsia="fr-FR"/>
              </w:rPr>
              <w:t> </w:t>
            </w:r>
            <w:r w:rsidRPr="00A651B0">
              <w:rPr>
                <w:rFonts w:eastAsia="Times New Roman" w:cs="Arial"/>
                <w:lang w:eastAsia="fr-FR"/>
              </w:rPr>
              <w:t>CHABBERT/</w:t>
            </w:r>
            <w:r>
              <w:rPr>
                <w:rFonts w:eastAsia="Times New Roman" w:cs="Arial"/>
                <w:lang w:eastAsia="fr-FR"/>
              </w:rPr>
              <w:t xml:space="preserve"> </w:t>
            </w:r>
            <w:r w:rsidRPr="00A651B0">
              <w:rPr>
                <w:rFonts w:eastAsia="Times New Roman" w:cs="Arial"/>
                <w:lang w:eastAsia="fr-FR"/>
              </w:rPr>
              <w:t>C.</w:t>
            </w:r>
            <w:r>
              <w:rPr>
                <w:rFonts w:eastAsia="Times New Roman" w:cs="Arial"/>
                <w:lang w:eastAsia="fr-FR"/>
              </w:rPr>
              <w:t> </w:t>
            </w:r>
            <w:r w:rsidRPr="00A651B0">
              <w:rPr>
                <w:rFonts w:eastAsia="Times New Roman" w:cs="Arial"/>
                <w:lang w:eastAsia="fr-FR"/>
              </w:rPr>
              <w:t>MAUREL,</w:t>
            </w:r>
            <w:r w:rsidRPr="00A651B0">
              <w:rPr>
                <w:rFonts w:eastAsia="Times New Roman" w:cs="Arial"/>
                <w:i/>
                <w:lang w:eastAsia="fr-FR"/>
              </w:rPr>
              <w:t xml:space="preserve"> </w:t>
            </w:r>
            <w:r w:rsidR="00ED028B">
              <w:rPr>
                <w:rFonts w:eastAsia="Times New Roman" w:cs="Arial"/>
                <w:i/>
                <w:lang w:eastAsia="fr-FR"/>
              </w:rPr>
              <w:t>E</w:t>
            </w:r>
            <w:bookmarkStart w:id="28" w:name="_GoBack"/>
            <w:bookmarkEnd w:id="28"/>
            <w:r w:rsidRPr="00A651B0">
              <w:rPr>
                <w:rFonts w:eastAsia="Times New Roman" w:cs="Arial"/>
                <w:i/>
                <w:lang w:eastAsia="fr-FR"/>
              </w:rPr>
              <w:t xml:space="preserve">n attendant </w:t>
            </w:r>
            <w:proofErr w:type="spellStart"/>
            <w:r w:rsidRPr="00A651B0">
              <w:rPr>
                <w:rFonts w:eastAsia="Times New Roman" w:cs="Arial"/>
                <w:i/>
                <w:lang w:eastAsia="fr-FR"/>
              </w:rPr>
              <w:t>Bojangles</w:t>
            </w:r>
            <w:proofErr w:type="spellEnd"/>
          </w:p>
        </w:tc>
        <w:tc>
          <w:tcPr>
            <w:tcW w:w="4703" w:type="dxa"/>
            <w:shd w:val="clear" w:color="auto" w:fill="auto"/>
          </w:tcPr>
          <w:p w:rsidR="00CF6214" w:rsidRPr="00A651B0" w:rsidRDefault="00CF6214" w:rsidP="005F7575">
            <w:pPr>
              <w:jc w:val="left"/>
              <w:rPr>
                <w:rFonts w:eastAsia="Times New Roman" w:cs="Arial"/>
                <w:b/>
                <w:lang w:eastAsia="fr-FR"/>
              </w:rPr>
            </w:pPr>
            <w:r w:rsidRPr="00A651B0">
              <w:rPr>
                <w:rFonts w:eastAsia="Times New Roman" w:cs="Arial"/>
                <w:b/>
                <w:lang w:eastAsia="fr-FR"/>
              </w:rPr>
              <w:t>Contes</w:t>
            </w:r>
          </w:p>
          <w:p w:rsidR="00CF6214" w:rsidRPr="00A651B0" w:rsidRDefault="00CF6214" w:rsidP="005F7575">
            <w:pPr>
              <w:jc w:val="left"/>
              <w:rPr>
                <w:rFonts w:eastAsia="Times New Roman" w:cs="Arial"/>
                <w:lang w:eastAsia="fr-FR"/>
              </w:rPr>
            </w:pPr>
            <w:r w:rsidRPr="00A651B0">
              <w:rPr>
                <w:rFonts w:eastAsia="Times New Roman" w:cs="Arial"/>
                <w:lang w:eastAsia="fr-FR"/>
              </w:rPr>
              <w:t xml:space="preserve">GRIMM, </w:t>
            </w:r>
            <w:r w:rsidRPr="00A651B0">
              <w:rPr>
                <w:rFonts w:eastAsia="Times New Roman" w:cs="Arial"/>
                <w:i/>
                <w:lang w:eastAsia="fr-FR"/>
              </w:rPr>
              <w:t>Contes</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PERRAULT, </w:t>
            </w:r>
            <w:r w:rsidRPr="00A651B0">
              <w:rPr>
                <w:rFonts w:eastAsia="Times New Roman" w:cs="Arial"/>
                <w:i/>
                <w:lang w:eastAsia="fr-FR"/>
              </w:rPr>
              <w:t>Peau d’Âne</w:t>
            </w:r>
          </w:p>
          <w:p w:rsidR="00CF6214" w:rsidRPr="00A651B0" w:rsidRDefault="00CF6214" w:rsidP="005F7575">
            <w:pPr>
              <w:jc w:val="left"/>
              <w:rPr>
                <w:rFonts w:eastAsia="Times New Roman" w:cs="Arial"/>
                <w:i/>
                <w:lang w:eastAsia="fr-FR"/>
              </w:rPr>
            </w:pPr>
            <w:r w:rsidRPr="00A651B0">
              <w:rPr>
                <w:rFonts w:eastAsia="Times New Roman" w:cs="Arial"/>
                <w:lang w:eastAsia="fr-FR"/>
              </w:rPr>
              <w:t>LEWIS CAROLL</w:t>
            </w:r>
            <w:r w:rsidRPr="00A651B0">
              <w:rPr>
                <w:rFonts w:eastAsia="Times New Roman" w:cs="Arial"/>
                <w:i/>
                <w:lang w:eastAsia="fr-FR"/>
              </w:rPr>
              <w:t xml:space="preserve">, Alice au pays des merveilles </w:t>
            </w:r>
          </w:p>
          <w:p w:rsidR="00CF6214" w:rsidRPr="00A651B0" w:rsidRDefault="00CF6214" w:rsidP="005F7575">
            <w:pPr>
              <w:pStyle w:val="Titre5tableau"/>
            </w:pPr>
            <w:r w:rsidRPr="00A651B0">
              <w:t>Poésie</w:t>
            </w:r>
          </w:p>
          <w:p w:rsidR="00CF6214" w:rsidRPr="00A651B0" w:rsidRDefault="00CF6214" w:rsidP="005F7575">
            <w:pPr>
              <w:jc w:val="left"/>
              <w:rPr>
                <w:rFonts w:eastAsia="Times New Roman" w:cs="Arial"/>
                <w:i/>
                <w:lang w:eastAsia="fr-FR"/>
              </w:rPr>
            </w:pPr>
            <w:r w:rsidRPr="00A651B0">
              <w:rPr>
                <w:rFonts w:eastAsia="Times New Roman" w:cs="Arial"/>
                <w:lang w:eastAsia="fr-FR"/>
              </w:rPr>
              <w:t>TARDIEU</w:t>
            </w:r>
            <w:r w:rsidRPr="00A651B0">
              <w:rPr>
                <w:rFonts w:eastAsia="Times New Roman" w:cs="Arial"/>
                <w:i/>
                <w:lang w:eastAsia="fr-FR"/>
              </w:rPr>
              <w:t xml:space="preserve">, </w:t>
            </w:r>
            <w:proofErr w:type="spellStart"/>
            <w:r w:rsidRPr="00DB76B4">
              <w:rPr>
                <w:rFonts w:eastAsia="Times New Roman" w:cs="Arial"/>
                <w:i/>
                <w:lang w:eastAsia="fr-FR"/>
              </w:rPr>
              <w:t>Formeries</w:t>
            </w:r>
            <w:proofErr w:type="spellEnd"/>
          </w:p>
          <w:p w:rsidR="00CF6214" w:rsidRPr="00A651B0" w:rsidRDefault="00CF6214" w:rsidP="005F7575">
            <w:pPr>
              <w:jc w:val="left"/>
              <w:rPr>
                <w:rFonts w:eastAsia="Times New Roman" w:cs="Arial"/>
                <w:i/>
                <w:lang w:eastAsia="fr-FR"/>
              </w:rPr>
            </w:pPr>
            <w:r w:rsidRPr="00A651B0">
              <w:rPr>
                <w:rFonts w:eastAsia="Times New Roman" w:cs="Arial"/>
                <w:lang w:eastAsia="fr-FR"/>
              </w:rPr>
              <w:t>PONGE,</w:t>
            </w:r>
            <w:r>
              <w:rPr>
                <w:rFonts w:eastAsia="Times New Roman" w:cs="Arial"/>
                <w:lang w:eastAsia="fr-FR"/>
              </w:rPr>
              <w:t xml:space="preserve"> </w:t>
            </w:r>
            <w:r w:rsidRPr="00A651B0">
              <w:rPr>
                <w:rFonts w:eastAsia="Times New Roman" w:cs="Arial"/>
                <w:i/>
                <w:lang w:eastAsia="fr-FR"/>
              </w:rPr>
              <w:t>Le parti-pris des choses</w:t>
            </w:r>
          </w:p>
          <w:p w:rsidR="00CF6214" w:rsidRPr="00A651B0" w:rsidRDefault="00CF6214" w:rsidP="005F7575">
            <w:pPr>
              <w:jc w:val="left"/>
              <w:rPr>
                <w:rFonts w:eastAsia="Times New Roman" w:cs="Arial"/>
                <w:i/>
                <w:lang w:eastAsia="fr-FR"/>
              </w:rPr>
            </w:pPr>
            <w:r w:rsidRPr="00A651B0">
              <w:rPr>
                <w:rFonts w:eastAsia="Times New Roman" w:cs="Arial"/>
                <w:lang w:eastAsia="fr-FR"/>
              </w:rPr>
              <w:t>PREVERT,</w:t>
            </w:r>
            <w:r w:rsidRPr="00A651B0">
              <w:rPr>
                <w:rFonts w:eastAsia="Times New Roman" w:cs="Arial"/>
                <w:i/>
                <w:lang w:eastAsia="fr-FR"/>
              </w:rPr>
              <w:t xml:space="preserve"> Paroles</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APOLLINAIRE, </w:t>
            </w:r>
            <w:r w:rsidRPr="00A651B0">
              <w:rPr>
                <w:rFonts w:eastAsia="Times New Roman" w:cs="Arial"/>
                <w:i/>
                <w:lang w:eastAsia="fr-FR"/>
              </w:rPr>
              <w:t xml:space="preserve">Calligrammes </w:t>
            </w:r>
          </w:p>
          <w:p w:rsidR="00CF6214" w:rsidRPr="00A651B0" w:rsidRDefault="00CF6214" w:rsidP="005F7575">
            <w:pPr>
              <w:jc w:val="left"/>
              <w:rPr>
                <w:rFonts w:eastAsia="Times New Roman" w:cs="Arial"/>
                <w:i/>
                <w:lang w:eastAsia="fr-FR"/>
              </w:rPr>
            </w:pPr>
            <w:r w:rsidRPr="00A651B0">
              <w:rPr>
                <w:rFonts w:eastAsia="Times New Roman" w:cs="Arial"/>
                <w:lang w:eastAsia="fr-FR"/>
              </w:rPr>
              <w:t>MICHAUX</w:t>
            </w:r>
            <w:r w:rsidRPr="00A651B0">
              <w:rPr>
                <w:rFonts w:eastAsia="Times New Roman" w:cs="Arial"/>
                <w:i/>
                <w:lang w:eastAsia="fr-FR"/>
              </w:rPr>
              <w:t xml:space="preserve">, Ailleurs, </w:t>
            </w:r>
            <w:r w:rsidRPr="00A651B0">
              <w:rPr>
                <w:rFonts w:eastAsia="Times New Roman" w:cs="Arial"/>
                <w:lang w:eastAsia="fr-FR"/>
              </w:rPr>
              <w:t xml:space="preserve">(« Voyage en Grande </w:t>
            </w:r>
            <w:proofErr w:type="spellStart"/>
            <w:r w:rsidRPr="00A651B0">
              <w:rPr>
                <w:rFonts w:eastAsia="Times New Roman" w:cs="Arial"/>
                <w:lang w:eastAsia="fr-FR"/>
              </w:rPr>
              <w:t>Carabagne</w:t>
            </w:r>
            <w:proofErr w:type="spellEnd"/>
            <w:r w:rsidRPr="00A651B0">
              <w:rPr>
                <w:rFonts w:eastAsia="Times New Roman" w:cs="Arial"/>
                <w:lang w:eastAsia="fr-FR"/>
              </w:rPr>
              <w:t> »)</w:t>
            </w:r>
          </w:p>
          <w:p w:rsidR="00CF6214" w:rsidRPr="00A651B0" w:rsidRDefault="00CF6214" w:rsidP="005F7575">
            <w:pPr>
              <w:pStyle w:val="Titre5tableau"/>
            </w:pPr>
            <w:r w:rsidRPr="00A651B0">
              <w:t>Récits, romans, nouvelles</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DAUDET, </w:t>
            </w:r>
            <w:r w:rsidRPr="00A651B0">
              <w:rPr>
                <w:rFonts w:eastAsia="Times New Roman" w:cs="Arial"/>
                <w:i/>
                <w:lang w:eastAsia="fr-FR"/>
              </w:rPr>
              <w:t>Tartarin de Tarascon</w:t>
            </w:r>
          </w:p>
          <w:p w:rsidR="00CF6214" w:rsidRPr="00A651B0" w:rsidRDefault="00CF6214" w:rsidP="005F7575">
            <w:pPr>
              <w:jc w:val="left"/>
              <w:rPr>
                <w:rFonts w:eastAsia="Times New Roman" w:cs="Arial"/>
                <w:i/>
                <w:lang w:eastAsia="fr-FR"/>
              </w:rPr>
            </w:pPr>
            <w:r w:rsidRPr="00A651B0">
              <w:rPr>
                <w:rFonts w:eastAsia="Times New Roman" w:cs="Arial"/>
                <w:lang w:eastAsia="fr-FR"/>
              </w:rPr>
              <w:t>STEVENSON</w:t>
            </w:r>
            <w:r w:rsidRPr="00A651B0">
              <w:rPr>
                <w:rFonts w:eastAsia="Times New Roman" w:cs="Arial"/>
                <w:i/>
                <w:lang w:eastAsia="fr-FR"/>
              </w:rPr>
              <w:t xml:space="preserve">, </w:t>
            </w:r>
            <w:r w:rsidRPr="00A651B0">
              <w:rPr>
                <w:rFonts w:cs="Arial"/>
                <w:i/>
                <w:iCs/>
              </w:rPr>
              <w:t xml:space="preserve">Dr </w:t>
            </w:r>
            <w:proofErr w:type="spellStart"/>
            <w:r w:rsidRPr="00A651B0">
              <w:rPr>
                <w:rFonts w:cs="Arial"/>
                <w:i/>
                <w:iCs/>
              </w:rPr>
              <w:t>Jekyll</w:t>
            </w:r>
            <w:proofErr w:type="spellEnd"/>
            <w:r w:rsidRPr="00A651B0">
              <w:rPr>
                <w:rFonts w:cs="Arial"/>
                <w:i/>
                <w:iCs/>
              </w:rPr>
              <w:t xml:space="preserve"> et Mr Hyde</w:t>
            </w:r>
          </w:p>
          <w:p w:rsidR="00CF6214" w:rsidRPr="00A651B0" w:rsidRDefault="00CF6214" w:rsidP="005F7575">
            <w:pPr>
              <w:jc w:val="left"/>
              <w:rPr>
                <w:rFonts w:eastAsia="Times New Roman" w:cs="Arial"/>
                <w:i/>
                <w:lang w:eastAsia="fr-FR"/>
              </w:rPr>
            </w:pPr>
            <w:r w:rsidRPr="00A651B0">
              <w:rPr>
                <w:rFonts w:eastAsia="Times New Roman" w:cs="Arial"/>
                <w:iCs/>
                <w:shd w:val="clear" w:color="auto" w:fill="FFFFFF"/>
                <w:lang w:eastAsia="fr-FR"/>
              </w:rPr>
              <w:t>GOGOL</w:t>
            </w:r>
            <w:r w:rsidRPr="00A651B0">
              <w:rPr>
                <w:rFonts w:eastAsia="Times New Roman" w:cs="Arial"/>
                <w:i/>
                <w:iCs/>
                <w:shd w:val="clear" w:color="auto" w:fill="FFFFFF"/>
                <w:lang w:eastAsia="fr-FR"/>
              </w:rPr>
              <w:t>, Le Manteau</w:t>
            </w:r>
            <w:r w:rsidRPr="00A651B0">
              <w:rPr>
                <w:rFonts w:eastAsia="Times New Roman" w:cs="Arial"/>
                <w:shd w:val="clear" w:color="auto" w:fill="FFFFFF"/>
                <w:lang w:eastAsia="fr-FR"/>
              </w:rPr>
              <w:t xml:space="preserve"> ; </w:t>
            </w:r>
            <w:r w:rsidRPr="00A651B0">
              <w:rPr>
                <w:rFonts w:eastAsia="Times New Roman" w:cs="Arial"/>
                <w:i/>
                <w:iCs/>
                <w:shd w:val="clear" w:color="auto" w:fill="FFFFFF"/>
                <w:lang w:eastAsia="fr-FR"/>
              </w:rPr>
              <w:t>Le Nez</w:t>
            </w:r>
            <w:r w:rsidRPr="00A651B0">
              <w:rPr>
                <w:rFonts w:eastAsia="Times New Roman" w:cs="Arial"/>
                <w:shd w:val="clear" w:color="auto" w:fill="FFFFFF"/>
                <w:lang w:eastAsia="fr-FR"/>
              </w:rPr>
              <w:t xml:space="preserve"> </w:t>
            </w:r>
          </w:p>
          <w:p w:rsidR="00CF6214" w:rsidRPr="00A651B0" w:rsidRDefault="00CF6214" w:rsidP="005F7575">
            <w:pPr>
              <w:jc w:val="left"/>
              <w:rPr>
                <w:rFonts w:eastAsia="Times New Roman" w:cs="Arial"/>
                <w:i/>
                <w:lang w:eastAsia="fr-FR"/>
              </w:rPr>
            </w:pPr>
            <w:r w:rsidRPr="00A651B0">
              <w:rPr>
                <w:rFonts w:eastAsia="Times New Roman" w:cs="Arial"/>
                <w:lang w:eastAsia="fr-FR"/>
              </w:rPr>
              <w:t>MAUPASSANT</w:t>
            </w:r>
            <w:r w:rsidRPr="00A651B0">
              <w:rPr>
                <w:rFonts w:eastAsia="Times New Roman" w:cs="Arial"/>
                <w:i/>
                <w:lang w:eastAsia="fr-FR"/>
              </w:rPr>
              <w:t>, L’Apparition </w:t>
            </w:r>
            <w:r w:rsidRPr="00A651B0">
              <w:rPr>
                <w:rFonts w:eastAsia="Times New Roman" w:cs="Arial"/>
                <w:lang w:eastAsia="fr-FR"/>
              </w:rPr>
              <w:t xml:space="preserve">; </w:t>
            </w:r>
            <w:r w:rsidRPr="00A651B0">
              <w:rPr>
                <w:rFonts w:eastAsia="Times New Roman" w:cs="Arial"/>
                <w:i/>
                <w:lang w:eastAsia="fr-FR"/>
              </w:rPr>
              <w:t>Le Horla</w:t>
            </w:r>
          </w:p>
          <w:p w:rsidR="00CF6214" w:rsidRPr="00A651B0" w:rsidRDefault="00CF6214" w:rsidP="005F7575">
            <w:pPr>
              <w:jc w:val="left"/>
              <w:rPr>
                <w:rFonts w:eastAsia="Times New Roman" w:cs="Arial"/>
                <w:lang w:eastAsia="fr-FR"/>
              </w:rPr>
            </w:pPr>
            <w:r w:rsidRPr="00A651B0">
              <w:rPr>
                <w:rFonts w:eastAsia="Times New Roman" w:cs="Arial"/>
                <w:lang w:eastAsia="fr-FR"/>
              </w:rPr>
              <w:t>VERNE</w:t>
            </w:r>
            <w:r w:rsidRPr="00A651B0">
              <w:rPr>
                <w:rFonts w:eastAsia="Times New Roman" w:cs="Arial"/>
                <w:i/>
                <w:lang w:eastAsia="fr-FR"/>
              </w:rPr>
              <w:t>, Paris au XXème siècle</w:t>
            </w:r>
          </w:p>
          <w:p w:rsidR="00CF6214" w:rsidRPr="00A651B0" w:rsidRDefault="00CF6214" w:rsidP="005F7575">
            <w:pPr>
              <w:jc w:val="left"/>
              <w:rPr>
                <w:rFonts w:eastAsia="Times New Roman" w:cs="Arial"/>
                <w:lang w:eastAsia="fr-FR"/>
              </w:rPr>
            </w:pPr>
            <w:r w:rsidRPr="00A651B0">
              <w:rPr>
                <w:rFonts w:eastAsia="Times New Roman" w:cs="Arial"/>
                <w:lang w:eastAsia="fr-FR"/>
              </w:rPr>
              <w:t>KAFKA</w:t>
            </w:r>
            <w:r w:rsidRPr="00A651B0">
              <w:rPr>
                <w:rFonts w:eastAsia="Times New Roman" w:cs="Arial"/>
                <w:i/>
                <w:lang w:eastAsia="fr-FR"/>
              </w:rPr>
              <w:t>, La Métamorphose</w:t>
            </w:r>
          </w:p>
          <w:p w:rsidR="00CF6214" w:rsidRPr="00A651B0" w:rsidRDefault="00CF6214" w:rsidP="005F7575">
            <w:pPr>
              <w:jc w:val="left"/>
              <w:rPr>
                <w:rFonts w:eastAsia="Times New Roman" w:cs="Arial"/>
                <w:i/>
                <w:lang w:eastAsia="fr-FR"/>
              </w:rPr>
            </w:pPr>
            <w:r w:rsidRPr="00A651B0">
              <w:rPr>
                <w:rFonts w:eastAsia="Times New Roman" w:cs="Arial"/>
                <w:lang w:eastAsia="fr-FR"/>
              </w:rPr>
              <w:t>BARJAVEL</w:t>
            </w:r>
            <w:r w:rsidRPr="00A651B0">
              <w:rPr>
                <w:rFonts w:eastAsia="Times New Roman" w:cs="Arial"/>
                <w:i/>
                <w:lang w:eastAsia="fr-FR"/>
              </w:rPr>
              <w:t>, Ravages ; L’Enchanteur</w:t>
            </w:r>
          </w:p>
          <w:p w:rsidR="00CF6214" w:rsidRPr="00A651B0" w:rsidRDefault="00CF6214" w:rsidP="005F7575">
            <w:pPr>
              <w:jc w:val="left"/>
              <w:rPr>
                <w:rFonts w:eastAsia="Times New Roman" w:cs="Arial"/>
                <w:i/>
                <w:lang w:eastAsia="fr-FR"/>
              </w:rPr>
            </w:pPr>
            <w:r>
              <w:rPr>
                <w:rFonts w:eastAsia="Times New Roman" w:cs="Arial"/>
                <w:lang w:eastAsia="fr-FR"/>
              </w:rPr>
              <w:t xml:space="preserve">CALVINO, </w:t>
            </w:r>
            <w:proofErr w:type="spellStart"/>
            <w:r w:rsidRPr="00A651B0">
              <w:rPr>
                <w:rFonts w:eastAsia="Times New Roman" w:cs="Arial"/>
                <w:i/>
                <w:lang w:eastAsia="fr-FR"/>
              </w:rPr>
              <w:t>Marcovaldo</w:t>
            </w:r>
            <w:proofErr w:type="spellEnd"/>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M. NDIAYE, </w:t>
            </w:r>
            <w:r w:rsidRPr="00A651B0">
              <w:rPr>
                <w:rFonts w:eastAsia="Times New Roman" w:cs="Arial"/>
                <w:i/>
                <w:lang w:eastAsia="fr-FR"/>
              </w:rPr>
              <w:t>La sorcière</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T. VIEL, </w:t>
            </w:r>
            <w:r w:rsidRPr="00A651B0">
              <w:rPr>
                <w:rFonts w:eastAsia="Times New Roman" w:cs="Arial"/>
                <w:i/>
                <w:lang w:eastAsia="fr-FR"/>
              </w:rPr>
              <w:t>La disparition de Jim Sullivan</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C. KEEGAN, </w:t>
            </w:r>
            <w:r w:rsidRPr="00A651B0">
              <w:rPr>
                <w:rFonts w:eastAsia="Times New Roman" w:cs="Arial"/>
                <w:i/>
                <w:lang w:eastAsia="fr-FR"/>
              </w:rPr>
              <w:t>Les trois lumières</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Y. RAVEY, </w:t>
            </w:r>
            <w:r w:rsidRPr="00A651B0">
              <w:rPr>
                <w:rFonts w:eastAsia="Times New Roman" w:cs="Arial"/>
                <w:i/>
                <w:lang w:eastAsia="fr-FR"/>
              </w:rPr>
              <w:t>Enlèvement avec rançon</w:t>
            </w:r>
          </w:p>
          <w:p w:rsidR="00CF6214" w:rsidRPr="00A651B0" w:rsidRDefault="00CF6214" w:rsidP="005F7575">
            <w:pPr>
              <w:pStyle w:val="Titre5tableau"/>
            </w:pPr>
            <w:r w:rsidRPr="00A651B0">
              <w:t>Films</w:t>
            </w:r>
          </w:p>
          <w:p w:rsidR="00CF6214" w:rsidRPr="00A651B0" w:rsidRDefault="00CF6214" w:rsidP="005F7575">
            <w:pPr>
              <w:jc w:val="left"/>
              <w:rPr>
                <w:rFonts w:eastAsia="Times New Roman" w:cs="Arial"/>
                <w:i/>
                <w:lang w:eastAsia="fr-FR"/>
              </w:rPr>
            </w:pPr>
            <w:r w:rsidRPr="00A651B0">
              <w:rPr>
                <w:rFonts w:eastAsia="Times New Roman" w:cs="Arial"/>
                <w:lang w:eastAsia="fr-FR"/>
              </w:rPr>
              <w:t xml:space="preserve">COCTEAU, </w:t>
            </w:r>
            <w:r w:rsidRPr="00A651B0">
              <w:rPr>
                <w:rFonts w:eastAsia="Times New Roman" w:cs="Arial"/>
                <w:i/>
                <w:lang w:eastAsia="fr-FR"/>
              </w:rPr>
              <w:t>La Belle et la Bête</w:t>
            </w:r>
          </w:p>
          <w:p w:rsidR="00877E49" w:rsidRDefault="00CF6214" w:rsidP="00877E49">
            <w:pPr>
              <w:jc w:val="left"/>
              <w:rPr>
                <w:rFonts w:eastAsia="Times New Roman" w:cs="Arial"/>
                <w:i/>
                <w:lang w:eastAsia="fr-FR"/>
              </w:rPr>
            </w:pPr>
            <w:r w:rsidRPr="00A651B0">
              <w:rPr>
                <w:rFonts w:eastAsia="Times New Roman" w:cs="Arial"/>
                <w:lang w:eastAsia="fr-FR"/>
              </w:rPr>
              <w:t xml:space="preserve">H. MIYAZAKI, </w:t>
            </w:r>
            <w:r w:rsidRPr="00A651B0">
              <w:rPr>
                <w:rFonts w:eastAsia="Times New Roman" w:cs="Arial"/>
                <w:i/>
                <w:lang w:eastAsia="fr-FR"/>
              </w:rPr>
              <w:t>Le vent se lève</w:t>
            </w:r>
          </w:p>
          <w:p w:rsidR="00CF6214" w:rsidRPr="00A651B0" w:rsidRDefault="00877E49" w:rsidP="00877E49">
            <w:pPr>
              <w:jc w:val="left"/>
              <w:rPr>
                <w:rFonts w:eastAsia="Times New Roman" w:cs="Arial"/>
                <w:lang w:eastAsia="fr-FR"/>
              </w:rPr>
            </w:pPr>
            <w:r w:rsidRPr="00A651B0">
              <w:rPr>
                <w:rFonts w:eastAsia="Times New Roman" w:cs="Arial"/>
                <w:lang w:eastAsia="fr-FR"/>
              </w:rPr>
              <w:t xml:space="preserve">DEMY, </w:t>
            </w:r>
            <w:r w:rsidRPr="00A651B0">
              <w:rPr>
                <w:rFonts w:eastAsia="Times New Roman" w:cs="Arial"/>
                <w:i/>
                <w:lang w:eastAsia="fr-FR"/>
              </w:rPr>
              <w:t>Peau d’Âne</w:t>
            </w:r>
          </w:p>
        </w:tc>
      </w:tr>
    </w:tbl>
    <w:p w:rsidR="00CF6214" w:rsidRPr="00A651B0" w:rsidRDefault="00CF6214" w:rsidP="00CF6214">
      <w:pPr>
        <w:pStyle w:val="Default"/>
        <w:rPr>
          <w:color w:val="auto"/>
          <w:sz w:val="22"/>
          <w:szCs w:val="22"/>
        </w:rPr>
      </w:pPr>
    </w:p>
    <w:p w:rsidR="00CF6214" w:rsidRPr="00A651B0" w:rsidRDefault="00CF6214" w:rsidP="005F7575">
      <w:pPr>
        <w:rPr>
          <w:lang w:eastAsia="fr-FR"/>
        </w:rPr>
      </w:pPr>
      <w:r w:rsidRPr="00A651B0">
        <w:rPr>
          <w:lang w:eastAsia="fr-FR"/>
        </w:rPr>
        <w:t>La perspective d’étude « </w:t>
      </w:r>
      <w:r>
        <w:rPr>
          <w:lang w:eastAsia="fr-FR"/>
        </w:rPr>
        <w:t>D</w:t>
      </w:r>
      <w:r w:rsidRPr="00A651B0">
        <w:rPr>
          <w:lang w:eastAsia="fr-FR"/>
        </w:rPr>
        <w:t xml:space="preserve">ire, écrire, </w:t>
      </w:r>
      <w:r>
        <w:rPr>
          <w:lang w:eastAsia="fr-FR"/>
        </w:rPr>
        <w:t>l</w:t>
      </w:r>
      <w:r w:rsidRPr="00A651B0">
        <w:rPr>
          <w:lang w:eastAsia="fr-FR"/>
        </w:rPr>
        <w:t xml:space="preserve">ire le métier » invite le professeur de français, dans le cadre de la co-intervention et non pas dans le cours disciplinaire, à proposer aux élèves des lectures leur permettant de découvrir les représentations culturelles et sociales du champ </w:t>
      </w:r>
      <w:r w:rsidRPr="00A651B0">
        <w:rPr>
          <w:lang w:eastAsia="fr-FR"/>
        </w:rPr>
        <w:lastRenderedPageBreak/>
        <w:t xml:space="preserve">professionnel dans lequel ils s’inscrivent, pour mieux le comprendre et se l’approprier. </w:t>
      </w:r>
      <w:r>
        <w:rPr>
          <w:lang w:eastAsia="fr-FR"/>
        </w:rPr>
        <w:t>À</w:t>
      </w:r>
      <w:r w:rsidRPr="00A651B0">
        <w:rPr>
          <w:lang w:eastAsia="fr-FR"/>
        </w:rPr>
        <w:t xml:space="preserve"> titre</w:t>
      </w:r>
      <w:r>
        <w:rPr>
          <w:lang w:eastAsia="fr-FR"/>
        </w:rPr>
        <w:t xml:space="preserve"> encore une fois d’illustration </w:t>
      </w:r>
      <w:r w:rsidRPr="00A651B0">
        <w:rPr>
          <w:lang w:eastAsia="fr-FR"/>
        </w:rPr>
        <w:t>:</w:t>
      </w:r>
    </w:p>
    <w:p w:rsidR="00CF6214" w:rsidRPr="00A651B0" w:rsidRDefault="00CF6214" w:rsidP="005F7575">
      <w:pPr>
        <w:pStyle w:val="liste"/>
        <w:rPr>
          <w:rFonts w:eastAsia="Times New Roman"/>
        </w:rPr>
      </w:pPr>
      <w:r w:rsidRPr="00A651B0">
        <w:rPr>
          <w:i/>
        </w:rPr>
        <w:t xml:space="preserve">Vingt mille lieues sous les mers </w:t>
      </w:r>
      <w:r w:rsidRPr="00A651B0">
        <w:t>de Jules Verne (métiers de l’électricité)</w:t>
      </w:r>
    </w:p>
    <w:p w:rsidR="00CF6214" w:rsidRPr="00A651B0" w:rsidRDefault="00CF6214" w:rsidP="005F7575">
      <w:pPr>
        <w:pStyle w:val="liste"/>
        <w:rPr>
          <w:rFonts w:eastAsia="Times New Roman"/>
        </w:rPr>
      </w:pPr>
      <w:r w:rsidRPr="00A651B0">
        <w:rPr>
          <w:i/>
        </w:rPr>
        <w:t>Au Bonheur des dames</w:t>
      </w:r>
      <w:r w:rsidRPr="00A651B0">
        <w:t xml:space="preserve"> d’Émile Zola</w:t>
      </w:r>
      <w:r w:rsidRPr="00A651B0">
        <w:rPr>
          <w:i/>
        </w:rPr>
        <w:t xml:space="preserve"> </w:t>
      </w:r>
      <w:r w:rsidRPr="00A651B0">
        <w:t>(métiers de la relation client)</w:t>
      </w:r>
    </w:p>
    <w:p w:rsidR="00CF6214" w:rsidRPr="00A651B0" w:rsidRDefault="00CF6214" w:rsidP="005F7575">
      <w:pPr>
        <w:pStyle w:val="liste"/>
        <w:rPr>
          <w:rFonts w:eastAsia="Times New Roman"/>
        </w:rPr>
      </w:pPr>
      <w:r w:rsidRPr="00A651B0">
        <w:rPr>
          <w:i/>
        </w:rPr>
        <w:t xml:space="preserve">L’aire du muguet </w:t>
      </w:r>
      <w:r w:rsidRPr="00A651B0">
        <w:t>de Michel Tournier (métiers du transport)</w:t>
      </w:r>
    </w:p>
    <w:p w:rsidR="00CF6214" w:rsidRPr="00A651B0" w:rsidRDefault="00CF6214" w:rsidP="005F7575">
      <w:pPr>
        <w:pStyle w:val="liste"/>
        <w:rPr>
          <w:rFonts w:eastAsia="Times New Roman"/>
        </w:rPr>
      </w:pPr>
      <w:r w:rsidRPr="00A651B0">
        <w:rPr>
          <w:i/>
        </w:rPr>
        <w:t xml:space="preserve">Roses à crédit </w:t>
      </w:r>
      <w:r w:rsidRPr="00A651B0">
        <w:t>d’Elsa Triolet (métiers de la beauté et du bien-être ; métiers de la relation client)</w:t>
      </w:r>
    </w:p>
    <w:p w:rsidR="00CF6214" w:rsidRPr="00A651B0" w:rsidRDefault="00CF6214" w:rsidP="005F7575">
      <w:pPr>
        <w:pStyle w:val="liste"/>
        <w:rPr>
          <w:rFonts w:eastAsia="Times New Roman"/>
          <w:u w:val="single"/>
        </w:rPr>
      </w:pPr>
      <w:r>
        <w:rPr>
          <w:i/>
        </w:rPr>
        <w:t>La nuit tombe quand elle veut</w:t>
      </w:r>
      <w:r w:rsidRPr="00A651B0">
        <w:t xml:space="preserve"> de</w:t>
      </w:r>
      <w:r w:rsidRPr="00A651B0">
        <w:rPr>
          <w:i/>
        </w:rPr>
        <w:t xml:space="preserve"> </w:t>
      </w:r>
      <w:r w:rsidRPr="00A651B0">
        <w:t xml:space="preserve">Marie </w:t>
      </w:r>
      <w:proofErr w:type="spellStart"/>
      <w:r w:rsidRPr="00A651B0">
        <w:t>Depussé</w:t>
      </w:r>
      <w:proofErr w:type="spellEnd"/>
      <w:r w:rsidRPr="00EF32F7">
        <w:t xml:space="preserve"> (métiers des soins et services à la personne)</w:t>
      </w:r>
    </w:p>
    <w:p w:rsidR="00CF6214" w:rsidRPr="00A651B0" w:rsidRDefault="00CF6214" w:rsidP="005F7575">
      <w:pPr>
        <w:pStyle w:val="liste"/>
        <w:rPr>
          <w:rFonts w:eastAsia="Times New Roman"/>
          <w:u w:val="single"/>
        </w:rPr>
      </w:pPr>
      <w:r>
        <w:rPr>
          <w:i/>
        </w:rPr>
        <w:t>É</w:t>
      </w:r>
      <w:r w:rsidRPr="00A651B0">
        <w:rPr>
          <w:i/>
        </w:rPr>
        <w:t xml:space="preserve">loge du carburateur </w:t>
      </w:r>
      <w:r w:rsidRPr="00A651B0">
        <w:t>de</w:t>
      </w:r>
      <w:r w:rsidRPr="00A651B0">
        <w:rPr>
          <w:i/>
        </w:rPr>
        <w:t xml:space="preserve"> </w:t>
      </w:r>
      <w:r w:rsidRPr="00A651B0">
        <w:t>Matthew B. Crawford (métiers de la maintenance des équipements industriels et des véhicules)</w:t>
      </w:r>
    </w:p>
    <w:p w:rsidR="00CF6214" w:rsidRPr="00A651B0" w:rsidRDefault="00CF6214" w:rsidP="005F7575">
      <w:pPr>
        <w:pStyle w:val="liste"/>
        <w:rPr>
          <w:rFonts w:eastAsia="Times New Roman"/>
          <w:u w:val="single"/>
        </w:rPr>
      </w:pPr>
      <w:r w:rsidRPr="00A651B0">
        <w:rPr>
          <w:i/>
        </w:rPr>
        <w:t xml:space="preserve">Trois petites histoires de jouets </w:t>
      </w:r>
      <w:r w:rsidRPr="00A651B0">
        <w:t>de Philippe Claudel</w:t>
      </w:r>
      <w:r w:rsidRPr="00A651B0">
        <w:rPr>
          <w:i/>
        </w:rPr>
        <w:t xml:space="preserve"> </w:t>
      </w:r>
      <w:r w:rsidRPr="00A651B0">
        <w:t>(métiers du bois)</w:t>
      </w:r>
    </w:p>
    <w:p w:rsidR="00CF6214" w:rsidRPr="00A651B0" w:rsidRDefault="00CF6214" w:rsidP="005F7575">
      <w:pPr>
        <w:pStyle w:val="liste"/>
        <w:rPr>
          <w:rFonts w:eastAsia="Times New Roman"/>
        </w:rPr>
      </w:pPr>
      <w:r w:rsidRPr="00A651B0">
        <w:rPr>
          <w:i/>
        </w:rPr>
        <w:t>Naissance d'un pont</w:t>
      </w:r>
      <w:r w:rsidRPr="00A651B0">
        <w:t xml:space="preserve"> de Maylis de </w:t>
      </w:r>
      <w:proofErr w:type="spellStart"/>
      <w:r w:rsidRPr="00A651B0">
        <w:t>Kerangal</w:t>
      </w:r>
      <w:proofErr w:type="spellEnd"/>
      <w:r w:rsidRPr="00A651B0">
        <w:t xml:space="preserve"> (métiers de la construction durable, du bâtiment </w:t>
      </w:r>
      <w:r>
        <w:t>et des travaux publics)</w:t>
      </w:r>
    </w:p>
    <w:p w:rsidR="00CF6214" w:rsidRPr="00A651B0" w:rsidRDefault="00CF6214" w:rsidP="005F7575">
      <w:pPr>
        <w:pStyle w:val="liste"/>
        <w:rPr>
          <w:rFonts w:eastAsia="Times New Roman"/>
        </w:rPr>
      </w:pPr>
      <w:r w:rsidRPr="00A651B0">
        <w:rPr>
          <w:i/>
          <w:iCs/>
        </w:rPr>
        <w:t>Le corps des autres</w:t>
      </w:r>
      <w:r w:rsidRPr="00A651B0">
        <w:t xml:space="preserve"> d’Yvan </w:t>
      </w:r>
      <w:proofErr w:type="spellStart"/>
      <w:r w:rsidRPr="00A651B0">
        <w:t>Jablonka</w:t>
      </w:r>
      <w:proofErr w:type="spellEnd"/>
      <w:r>
        <w:t xml:space="preserve"> </w:t>
      </w:r>
      <w:r w:rsidRPr="00A651B0">
        <w:t>(métiers de l’esthétique, de la cosmétique et de la parfumerie)</w:t>
      </w:r>
    </w:p>
    <w:p w:rsidR="0078357F" w:rsidRPr="00C05F98" w:rsidRDefault="0078357F" w:rsidP="00E96EE0">
      <w:pPr>
        <w:rPr>
          <w:rFonts w:cs="Arial"/>
          <w:i/>
          <w:sz w:val="24"/>
          <w:szCs w:val="24"/>
        </w:rPr>
      </w:pPr>
    </w:p>
    <w:sectPr w:rsidR="0078357F" w:rsidRPr="00C05F98" w:rsidSect="00795A04">
      <w:headerReference w:type="default" r:id="rId9"/>
      <w:footerReference w:type="default" r:id="rId10"/>
      <w:headerReference w:type="first" r:id="rId11"/>
      <w:footerReference w:type="first" r:id="rId12"/>
      <w:pgSz w:w="11906" w:h="16838"/>
      <w:pgMar w:top="1417" w:right="1417" w:bottom="1417" w:left="1417"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D4" w:rsidRDefault="007909D4" w:rsidP="0003609D">
      <w:r>
        <w:separator/>
      </w:r>
    </w:p>
  </w:endnote>
  <w:endnote w:type="continuationSeparator" w:id="0">
    <w:p w:rsidR="007909D4" w:rsidRDefault="007909D4"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04" w:rsidRDefault="00795A04" w:rsidP="00795A04">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795A04" w:rsidRPr="00EA7013" w:rsidRDefault="00795A04" w:rsidP="00795A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73" w:rsidRDefault="00C54773" w:rsidP="00E33586">
    <w:pPr>
      <w:pStyle w:val="Pieddepage"/>
      <w:rPr>
        <w:color w:val="007F9F"/>
      </w:rPr>
    </w:pPr>
    <w:r>
      <w:rPr>
        <w:color w:val="007F9F"/>
      </w:rPr>
      <w:tab/>
    </w:r>
  </w:p>
  <w:tbl>
    <w:tblPr>
      <w:tblW w:w="10031" w:type="dxa"/>
      <w:tblBorders>
        <w:top w:val="single" w:sz="12" w:space="0" w:color="7F7F7F"/>
      </w:tblBorders>
      <w:tblLook w:val="04A0" w:firstRow="1" w:lastRow="0" w:firstColumn="1" w:lastColumn="0" w:noHBand="0" w:noVBand="1"/>
    </w:tblPr>
    <w:tblGrid>
      <w:gridCol w:w="2647"/>
      <w:gridCol w:w="7384"/>
    </w:tblGrid>
    <w:tr w:rsidR="00E33586" w:rsidRPr="006E193C" w:rsidTr="00A23FEB">
      <w:tc>
        <w:tcPr>
          <w:tcW w:w="1810" w:type="dxa"/>
        </w:tcPr>
        <w:p w:rsidR="00E33586" w:rsidRDefault="0098753A" w:rsidP="00A23FEB">
          <w:pPr>
            <w:pStyle w:val="Pieddepage"/>
          </w:pPr>
          <w:r>
            <w:rPr>
              <w:noProof/>
              <w:lang w:eastAsia="fr-FR"/>
            </w:rPr>
            <w:drawing>
              <wp:inline distT="0" distB="0" distL="0" distR="0" wp14:anchorId="6F0809F2" wp14:editId="22727197">
                <wp:extent cx="1543685" cy="469900"/>
                <wp:effectExtent l="0" t="0" r="0" b="6350"/>
                <wp:docPr id="3" name="Image 3"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469900"/>
                        </a:xfrm>
                        <a:prstGeom prst="rect">
                          <a:avLst/>
                        </a:prstGeom>
                        <a:noFill/>
                        <a:ln>
                          <a:noFill/>
                        </a:ln>
                      </pic:spPr>
                    </pic:pic>
                  </a:graphicData>
                </a:graphic>
              </wp:inline>
            </w:drawing>
          </w:r>
        </w:p>
      </w:tc>
      <w:tc>
        <w:tcPr>
          <w:tcW w:w="7512" w:type="dxa"/>
        </w:tcPr>
        <w:p w:rsidR="00E33586" w:rsidRPr="006E193C" w:rsidRDefault="00D440D2" w:rsidP="00650FD9">
          <w:pPr>
            <w:pStyle w:val="Pieddepage"/>
            <w:spacing w:before="240"/>
            <w:ind w:left="-6575" w:firstLine="6575"/>
            <w:rPr>
              <w:color w:val="007F9F"/>
            </w:rPr>
          </w:pPr>
          <w:r>
            <w:rPr>
              <w:color w:val="007F9F"/>
            </w:rPr>
            <w:t xml:space="preserve">Français, classes préparatoires au CAP, voie professionnelle – </w:t>
          </w:r>
          <w:r w:rsidR="00650FD9">
            <w:rPr>
              <w:color w:val="007F9F"/>
            </w:rPr>
            <w:t>Février</w:t>
          </w:r>
          <w:r>
            <w:rPr>
              <w:color w:val="007F9F"/>
            </w:rPr>
            <w:t xml:space="preserve"> 2019</w:t>
          </w:r>
          <w:r w:rsidR="00E33586">
            <w:rPr>
              <w:color w:val="007F9F"/>
            </w:rPr>
            <w:t>.</w:t>
          </w:r>
        </w:p>
      </w:tc>
    </w:tr>
  </w:tbl>
  <w:p w:rsidR="00C54773" w:rsidRDefault="00C54773"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D4" w:rsidRDefault="007909D4" w:rsidP="0003609D">
      <w:r>
        <w:separator/>
      </w:r>
    </w:p>
  </w:footnote>
  <w:footnote w:type="continuationSeparator" w:id="0">
    <w:p w:rsidR="007909D4" w:rsidRDefault="007909D4" w:rsidP="0003609D">
      <w:r>
        <w:continuationSeparator/>
      </w:r>
    </w:p>
  </w:footnote>
  <w:footnote w:id="1">
    <w:p w:rsidR="004B3DE9" w:rsidRPr="00CF6214" w:rsidRDefault="004B3DE9" w:rsidP="00602215">
      <w:pPr>
        <w:pStyle w:val="Notedebasdepage"/>
        <w:rPr>
          <w:rFonts w:ascii="Arial" w:hAnsi="Arial" w:cs="Arial"/>
          <w:sz w:val="20"/>
        </w:rPr>
      </w:pPr>
      <w:r w:rsidRPr="00CF6214">
        <w:rPr>
          <w:rStyle w:val="Appelnotedebasdep"/>
          <w:rFonts w:ascii="Arial" w:hAnsi="Arial" w:cs="Arial"/>
          <w:position w:val="0"/>
          <w:sz w:val="20"/>
          <w:vertAlign w:val="superscript"/>
        </w:rPr>
        <w:footnoteRef/>
      </w:r>
      <w:r w:rsidRPr="00CF6214">
        <w:rPr>
          <w:rFonts w:ascii="Arial" w:hAnsi="Arial" w:cs="Arial"/>
          <w:i w:val="0"/>
          <w:sz w:val="20"/>
        </w:rPr>
        <w:t xml:space="preserve"> </w:t>
      </w:r>
      <w:r w:rsidR="007275B5" w:rsidRPr="00CF6214">
        <w:rPr>
          <w:rFonts w:ascii="Arial" w:hAnsi="Arial" w:cs="Arial"/>
          <w:i w:val="0"/>
          <w:sz w:val="20"/>
        </w:rPr>
        <w:t xml:space="preserve">Ici, comme dans l’ensemble du texte, le terme </w:t>
      </w:r>
      <w:r w:rsidR="00795A04" w:rsidRPr="00CF6214">
        <w:rPr>
          <w:rFonts w:ascii="Arial" w:hAnsi="Arial" w:cs="Arial"/>
          <w:i w:val="0"/>
          <w:sz w:val="20"/>
        </w:rPr>
        <w:t>« </w:t>
      </w:r>
      <w:r w:rsidR="007275B5" w:rsidRPr="00CF6214">
        <w:rPr>
          <w:rFonts w:ascii="Arial" w:hAnsi="Arial" w:cs="Arial"/>
          <w:i w:val="0"/>
          <w:sz w:val="20"/>
        </w:rPr>
        <w:t>élève</w:t>
      </w:r>
      <w:r w:rsidR="00795A04" w:rsidRPr="00CF6214">
        <w:rPr>
          <w:rFonts w:ascii="Arial" w:hAnsi="Arial" w:cs="Arial"/>
          <w:i w:val="0"/>
          <w:sz w:val="20"/>
        </w:rPr>
        <w:t> »</w:t>
      </w:r>
      <w:r w:rsidR="007275B5" w:rsidRPr="00CF6214">
        <w:rPr>
          <w:rFonts w:ascii="Arial" w:hAnsi="Arial" w:cs="Arial"/>
          <w:i w:val="0"/>
          <w:sz w:val="20"/>
        </w:rPr>
        <w:t xml:space="preserve"> désigne l’ensemble des publics de la voie professionnelle</w:t>
      </w:r>
      <w:r w:rsidR="00795A04" w:rsidRPr="00CF6214">
        <w:rPr>
          <w:rFonts w:ascii="Arial" w:hAnsi="Arial" w:cs="Arial"/>
          <w:i w:val="0"/>
          <w:sz w:val="20"/>
        </w:rPr>
        <w:t> :</w:t>
      </w:r>
      <w:r w:rsidR="007275B5" w:rsidRPr="00CF6214">
        <w:rPr>
          <w:rFonts w:ascii="Arial" w:hAnsi="Arial" w:cs="Arial"/>
          <w:i w:val="0"/>
          <w:sz w:val="20"/>
        </w:rPr>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3A" w:rsidRDefault="00795A04">
    <w:pPr>
      <w:pStyle w:val="En-tte"/>
    </w:pPr>
    <w:r>
      <w:rPr>
        <w:noProof/>
        <w:lang w:eastAsia="fr-FR"/>
      </w:rPr>
      <w:drawing>
        <wp:inline distT="0" distB="0" distL="0" distR="0" wp14:anchorId="0DF35E96" wp14:editId="4C80552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3C" w:rsidRPr="00487282" w:rsidRDefault="006E193C">
    <w:pPr>
      <w:pStyle w:val="En-tte"/>
      <w:rPr>
        <w:sz w:val="28"/>
        <w:szCs w:val="28"/>
      </w:rPr>
    </w:pPr>
  </w:p>
  <w:p w:rsidR="006E193C" w:rsidRDefault="0098753A" w:rsidP="00614296">
    <w:pPr>
      <w:pStyle w:val="En-tte"/>
      <w:jc w:val="center"/>
    </w:pPr>
    <w:r>
      <w:rPr>
        <w:noProof/>
        <w:sz w:val="24"/>
        <w:szCs w:val="24"/>
        <w:lang w:eastAsia="fr-FR"/>
      </w:rPr>
      <w:drawing>
        <wp:inline distT="0" distB="0" distL="0" distR="0" wp14:anchorId="33BCC58B" wp14:editId="6BF3476D">
          <wp:extent cx="3078480" cy="922655"/>
          <wp:effectExtent l="0" t="0" r="7620" b="0"/>
          <wp:docPr id="2" name="Image 2"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9463B6"/>
    <w:lvl w:ilvl="0">
      <w:start w:val="1"/>
      <w:numFmt w:val="bullet"/>
      <w:lvlText w:val=""/>
      <w:lvlJc w:val="left"/>
      <w:pPr>
        <w:tabs>
          <w:tab w:val="num" w:pos="360"/>
        </w:tabs>
        <w:ind w:left="360" w:hanging="360"/>
      </w:pPr>
      <w:rPr>
        <w:rFonts w:ascii="Symbol" w:hAnsi="Symbol" w:hint="default"/>
      </w:rPr>
    </w:lvl>
  </w:abstractNum>
  <w:abstractNum w:abstractNumId="1">
    <w:nsid w:val="09FF3BDD"/>
    <w:multiLevelType w:val="hybridMultilevel"/>
    <w:tmpl w:val="643A90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18B34CE"/>
    <w:multiLevelType w:val="hybridMultilevel"/>
    <w:tmpl w:val="E050F1E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02A81"/>
    <w:multiLevelType w:val="hybridMultilevel"/>
    <w:tmpl w:val="03E85CBA"/>
    <w:lvl w:ilvl="0" w:tplc="AEBCE83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5C4223"/>
    <w:multiLevelType w:val="hybridMultilevel"/>
    <w:tmpl w:val="E10402F4"/>
    <w:lvl w:ilvl="0" w:tplc="66AC2B5E">
      <w:start w:val="4"/>
      <w:numFmt w:val="bullet"/>
      <w:lvlText w:val="-"/>
      <w:lvlJc w:val="left"/>
      <w:pPr>
        <w:ind w:left="1211"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5969D2"/>
    <w:multiLevelType w:val="hybridMultilevel"/>
    <w:tmpl w:val="D70C8D38"/>
    <w:lvl w:ilvl="0" w:tplc="19E24916">
      <w:start w:val="4"/>
      <w:numFmt w:val="bullet"/>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2">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C12F34"/>
    <w:multiLevelType w:val="hybridMultilevel"/>
    <w:tmpl w:val="C67CFAFA"/>
    <w:lvl w:ilvl="0" w:tplc="A7F83E5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5932FF"/>
    <w:multiLevelType w:val="hybridMultilevel"/>
    <w:tmpl w:val="2E30760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7">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AC87103"/>
    <w:multiLevelType w:val="hybridMultilevel"/>
    <w:tmpl w:val="C09CC93A"/>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B172409"/>
    <w:multiLevelType w:val="hybridMultilevel"/>
    <w:tmpl w:val="451838B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011D94"/>
    <w:multiLevelType w:val="hybridMultilevel"/>
    <w:tmpl w:val="E3A4987A"/>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973DBD"/>
    <w:multiLevelType w:val="hybridMultilevel"/>
    <w:tmpl w:val="DB08616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862D37"/>
    <w:multiLevelType w:val="hybridMultilevel"/>
    <w:tmpl w:val="00760D1E"/>
    <w:lvl w:ilvl="0" w:tplc="B6E2705C">
      <w:start w:val="4"/>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7"/>
  </w:num>
  <w:num w:numId="3">
    <w:abstractNumId w:val="25"/>
  </w:num>
  <w:num w:numId="4">
    <w:abstractNumId w:val="10"/>
  </w:num>
  <w:num w:numId="5">
    <w:abstractNumId w:val="20"/>
  </w:num>
  <w:num w:numId="6">
    <w:abstractNumId w:val="21"/>
  </w:num>
  <w:num w:numId="7">
    <w:abstractNumId w:val="6"/>
  </w:num>
  <w:num w:numId="8">
    <w:abstractNumId w:val="9"/>
  </w:num>
  <w:num w:numId="9">
    <w:abstractNumId w:val="23"/>
  </w:num>
  <w:num w:numId="10">
    <w:abstractNumId w:val="12"/>
  </w:num>
  <w:num w:numId="11">
    <w:abstractNumId w:val="5"/>
  </w:num>
  <w:num w:numId="12">
    <w:abstractNumId w:val="14"/>
  </w:num>
  <w:num w:numId="13">
    <w:abstractNumId w:val="1"/>
  </w:num>
  <w:num w:numId="14">
    <w:abstractNumId w:val="28"/>
  </w:num>
  <w:num w:numId="15">
    <w:abstractNumId w:val="4"/>
  </w:num>
  <w:num w:numId="16">
    <w:abstractNumId w:val="24"/>
  </w:num>
  <w:num w:numId="17">
    <w:abstractNumId w:val="22"/>
  </w:num>
  <w:num w:numId="18">
    <w:abstractNumId w:val="26"/>
  </w:num>
  <w:num w:numId="19">
    <w:abstractNumId w:val="27"/>
  </w:num>
  <w:num w:numId="20">
    <w:abstractNumId w:val="7"/>
  </w:num>
  <w:num w:numId="21">
    <w:abstractNumId w:val="15"/>
  </w:num>
  <w:num w:numId="22">
    <w:abstractNumId w:val="13"/>
  </w:num>
  <w:num w:numId="23">
    <w:abstractNumId w:val="11"/>
  </w:num>
  <w:num w:numId="24">
    <w:abstractNumId w:val="11"/>
  </w:num>
  <w:num w:numId="25">
    <w:abstractNumId w:val="0"/>
  </w:num>
  <w:num w:numId="26">
    <w:abstractNumId w:val="2"/>
  </w:num>
  <w:num w:numId="27">
    <w:abstractNumId w:val="2"/>
  </w:num>
  <w:num w:numId="28">
    <w:abstractNumId w:val="8"/>
  </w:num>
  <w:num w:numId="29">
    <w:abstractNumId w:val="18"/>
  </w:num>
  <w:num w:numId="30">
    <w:abstractNumId w:val="13"/>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114"/>
    <w:rsid w:val="00005E6B"/>
    <w:rsid w:val="0003609D"/>
    <w:rsid w:val="00040370"/>
    <w:rsid w:val="00063611"/>
    <w:rsid w:val="00071555"/>
    <w:rsid w:val="00072CA2"/>
    <w:rsid w:val="000758B6"/>
    <w:rsid w:val="00090056"/>
    <w:rsid w:val="000A4532"/>
    <w:rsid w:val="000C3BF5"/>
    <w:rsid w:val="000D3DE0"/>
    <w:rsid w:val="000D4969"/>
    <w:rsid w:val="000E62D3"/>
    <w:rsid w:val="000F7DBE"/>
    <w:rsid w:val="001060DE"/>
    <w:rsid w:val="00116B67"/>
    <w:rsid w:val="00121AC9"/>
    <w:rsid w:val="001450CF"/>
    <w:rsid w:val="00153E6F"/>
    <w:rsid w:val="00161CEA"/>
    <w:rsid w:val="00166E40"/>
    <w:rsid w:val="00186AC0"/>
    <w:rsid w:val="001B1E4C"/>
    <w:rsid w:val="001C306D"/>
    <w:rsid w:val="001C3757"/>
    <w:rsid w:val="001D4293"/>
    <w:rsid w:val="001D6765"/>
    <w:rsid w:val="001E2447"/>
    <w:rsid w:val="001E4213"/>
    <w:rsid w:val="001F1FAC"/>
    <w:rsid w:val="002069B1"/>
    <w:rsid w:val="00217604"/>
    <w:rsid w:val="00220EAA"/>
    <w:rsid w:val="002527CD"/>
    <w:rsid w:val="00252C00"/>
    <w:rsid w:val="00254F76"/>
    <w:rsid w:val="002566CB"/>
    <w:rsid w:val="0026172A"/>
    <w:rsid w:val="00284863"/>
    <w:rsid w:val="00286600"/>
    <w:rsid w:val="0028786A"/>
    <w:rsid w:val="0028792F"/>
    <w:rsid w:val="002A03F7"/>
    <w:rsid w:val="002B1D8E"/>
    <w:rsid w:val="002B5F95"/>
    <w:rsid w:val="002B65C6"/>
    <w:rsid w:val="002C5006"/>
    <w:rsid w:val="002C7BAE"/>
    <w:rsid w:val="002D3118"/>
    <w:rsid w:val="00301D27"/>
    <w:rsid w:val="00306E22"/>
    <w:rsid w:val="00310347"/>
    <w:rsid w:val="00314111"/>
    <w:rsid w:val="003142DF"/>
    <w:rsid w:val="003200DF"/>
    <w:rsid w:val="00335A9B"/>
    <w:rsid w:val="00341582"/>
    <w:rsid w:val="00344D61"/>
    <w:rsid w:val="00360729"/>
    <w:rsid w:val="00391BBA"/>
    <w:rsid w:val="00394B07"/>
    <w:rsid w:val="0039551C"/>
    <w:rsid w:val="003C7101"/>
    <w:rsid w:val="003D3B44"/>
    <w:rsid w:val="003D4C9C"/>
    <w:rsid w:val="003E5CF7"/>
    <w:rsid w:val="003F2DFA"/>
    <w:rsid w:val="00424B42"/>
    <w:rsid w:val="0044792C"/>
    <w:rsid w:val="0044797F"/>
    <w:rsid w:val="00453D27"/>
    <w:rsid w:val="00465DA0"/>
    <w:rsid w:val="00486607"/>
    <w:rsid w:val="00487282"/>
    <w:rsid w:val="00487AF5"/>
    <w:rsid w:val="00487E7C"/>
    <w:rsid w:val="004A005F"/>
    <w:rsid w:val="004A78BE"/>
    <w:rsid w:val="004B3DE9"/>
    <w:rsid w:val="004B4B3B"/>
    <w:rsid w:val="004B68B5"/>
    <w:rsid w:val="004E0221"/>
    <w:rsid w:val="004E328D"/>
    <w:rsid w:val="004F50A1"/>
    <w:rsid w:val="005001E6"/>
    <w:rsid w:val="00504F6C"/>
    <w:rsid w:val="005056C7"/>
    <w:rsid w:val="00506946"/>
    <w:rsid w:val="00520E4F"/>
    <w:rsid w:val="00532846"/>
    <w:rsid w:val="005328B6"/>
    <w:rsid w:val="0053420A"/>
    <w:rsid w:val="00535E75"/>
    <w:rsid w:val="00551F11"/>
    <w:rsid w:val="005760EB"/>
    <w:rsid w:val="00577D38"/>
    <w:rsid w:val="005A0AD6"/>
    <w:rsid w:val="005A1E3C"/>
    <w:rsid w:val="005A673F"/>
    <w:rsid w:val="005B2045"/>
    <w:rsid w:val="005D1588"/>
    <w:rsid w:val="005F7575"/>
    <w:rsid w:val="00602215"/>
    <w:rsid w:val="006073F8"/>
    <w:rsid w:val="00610F1D"/>
    <w:rsid w:val="00614296"/>
    <w:rsid w:val="006211B9"/>
    <w:rsid w:val="0062169B"/>
    <w:rsid w:val="00632AA3"/>
    <w:rsid w:val="00637422"/>
    <w:rsid w:val="00637D91"/>
    <w:rsid w:val="0064148A"/>
    <w:rsid w:val="00650FD9"/>
    <w:rsid w:val="00673248"/>
    <w:rsid w:val="00676615"/>
    <w:rsid w:val="0067737B"/>
    <w:rsid w:val="00692DF3"/>
    <w:rsid w:val="0069318B"/>
    <w:rsid w:val="006936C6"/>
    <w:rsid w:val="006A4F23"/>
    <w:rsid w:val="006A7F04"/>
    <w:rsid w:val="006D0A50"/>
    <w:rsid w:val="006D1336"/>
    <w:rsid w:val="006E193C"/>
    <w:rsid w:val="006F23CF"/>
    <w:rsid w:val="0070022D"/>
    <w:rsid w:val="00701B25"/>
    <w:rsid w:val="00702CAC"/>
    <w:rsid w:val="0070741F"/>
    <w:rsid w:val="00721E50"/>
    <w:rsid w:val="00725599"/>
    <w:rsid w:val="00726D56"/>
    <w:rsid w:val="007275B5"/>
    <w:rsid w:val="00731E4F"/>
    <w:rsid w:val="00743206"/>
    <w:rsid w:val="00752162"/>
    <w:rsid w:val="00775791"/>
    <w:rsid w:val="007771D4"/>
    <w:rsid w:val="00782DB1"/>
    <w:rsid w:val="0078357F"/>
    <w:rsid w:val="0078574B"/>
    <w:rsid w:val="00785F9E"/>
    <w:rsid w:val="007909D4"/>
    <w:rsid w:val="00795A04"/>
    <w:rsid w:val="007A0793"/>
    <w:rsid w:val="007A5C4F"/>
    <w:rsid w:val="007C0417"/>
    <w:rsid w:val="007D42DC"/>
    <w:rsid w:val="007D708B"/>
    <w:rsid w:val="007E1B52"/>
    <w:rsid w:val="007E5C15"/>
    <w:rsid w:val="007E73C1"/>
    <w:rsid w:val="00813DEF"/>
    <w:rsid w:val="00814437"/>
    <w:rsid w:val="00815052"/>
    <w:rsid w:val="008153DD"/>
    <w:rsid w:val="008717B4"/>
    <w:rsid w:val="00877E49"/>
    <w:rsid w:val="00882012"/>
    <w:rsid w:val="00886E75"/>
    <w:rsid w:val="008928E0"/>
    <w:rsid w:val="008A1625"/>
    <w:rsid w:val="008E20BC"/>
    <w:rsid w:val="008E4CEE"/>
    <w:rsid w:val="008E7B54"/>
    <w:rsid w:val="008F2BD3"/>
    <w:rsid w:val="008F4E22"/>
    <w:rsid w:val="00904339"/>
    <w:rsid w:val="0090532E"/>
    <w:rsid w:val="00945C38"/>
    <w:rsid w:val="00946918"/>
    <w:rsid w:val="00966792"/>
    <w:rsid w:val="00974178"/>
    <w:rsid w:val="009770D8"/>
    <w:rsid w:val="0098753A"/>
    <w:rsid w:val="00987DEA"/>
    <w:rsid w:val="009A4AEC"/>
    <w:rsid w:val="009B1B25"/>
    <w:rsid w:val="009C59EA"/>
    <w:rsid w:val="009C72BF"/>
    <w:rsid w:val="009F2023"/>
    <w:rsid w:val="00A16A61"/>
    <w:rsid w:val="00A23751"/>
    <w:rsid w:val="00A23FEB"/>
    <w:rsid w:val="00A4356E"/>
    <w:rsid w:val="00A5223C"/>
    <w:rsid w:val="00A56BDF"/>
    <w:rsid w:val="00A844EB"/>
    <w:rsid w:val="00A95AE5"/>
    <w:rsid w:val="00AA38D6"/>
    <w:rsid w:val="00AA3C06"/>
    <w:rsid w:val="00AE1ECB"/>
    <w:rsid w:val="00AE268C"/>
    <w:rsid w:val="00AE4695"/>
    <w:rsid w:val="00AE6552"/>
    <w:rsid w:val="00AE79DA"/>
    <w:rsid w:val="00AF0297"/>
    <w:rsid w:val="00AF7D96"/>
    <w:rsid w:val="00B0330E"/>
    <w:rsid w:val="00B14593"/>
    <w:rsid w:val="00B1520B"/>
    <w:rsid w:val="00B16104"/>
    <w:rsid w:val="00B16972"/>
    <w:rsid w:val="00B21D51"/>
    <w:rsid w:val="00B26943"/>
    <w:rsid w:val="00B33B54"/>
    <w:rsid w:val="00B4627B"/>
    <w:rsid w:val="00B53F34"/>
    <w:rsid w:val="00B543F1"/>
    <w:rsid w:val="00B66B27"/>
    <w:rsid w:val="00B909E9"/>
    <w:rsid w:val="00B9371D"/>
    <w:rsid w:val="00BB5084"/>
    <w:rsid w:val="00BB6C42"/>
    <w:rsid w:val="00BC1051"/>
    <w:rsid w:val="00BC20EC"/>
    <w:rsid w:val="00BC38A9"/>
    <w:rsid w:val="00BC3D0C"/>
    <w:rsid w:val="00BD0D40"/>
    <w:rsid w:val="00BE4007"/>
    <w:rsid w:val="00BE4644"/>
    <w:rsid w:val="00BF0267"/>
    <w:rsid w:val="00BF36AE"/>
    <w:rsid w:val="00C02DFF"/>
    <w:rsid w:val="00C05F98"/>
    <w:rsid w:val="00C14E89"/>
    <w:rsid w:val="00C14F63"/>
    <w:rsid w:val="00C523F3"/>
    <w:rsid w:val="00C54773"/>
    <w:rsid w:val="00C57870"/>
    <w:rsid w:val="00C61981"/>
    <w:rsid w:val="00C718B1"/>
    <w:rsid w:val="00CA15F0"/>
    <w:rsid w:val="00CA3300"/>
    <w:rsid w:val="00CA6660"/>
    <w:rsid w:val="00CB5343"/>
    <w:rsid w:val="00CC7BEA"/>
    <w:rsid w:val="00CF6214"/>
    <w:rsid w:val="00D11109"/>
    <w:rsid w:val="00D440D2"/>
    <w:rsid w:val="00D516D1"/>
    <w:rsid w:val="00D529E8"/>
    <w:rsid w:val="00D53E67"/>
    <w:rsid w:val="00D556B3"/>
    <w:rsid w:val="00D55CDD"/>
    <w:rsid w:val="00D70277"/>
    <w:rsid w:val="00D717DF"/>
    <w:rsid w:val="00D72589"/>
    <w:rsid w:val="00D8650C"/>
    <w:rsid w:val="00DA21D9"/>
    <w:rsid w:val="00DB51BA"/>
    <w:rsid w:val="00DB76B4"/>
    <w:rsid w:val="00DC5CCF"/>
    <w:rsid w:val="00E20E6D"/>
    <w:rsid w:val="00E234E7"/>
    <w:rsid w:val="00E33586"/>
    <w:rsid w:val="00E461F3"/>
    <w:rsid w:val="00E546BC"/>
    <w:rsid w:val="00E60754"/>
    <w:rsid w:val="00E91C24"/>
    <w:rsid w:val="00E96EE0"/>
    <w:rsid w:val="00EC34B3"/>
    <w:rsid w:val="00EC536B"/>
    <w:rsid w:val="00ED028B"/>
    <w:rsid w:val="00EE3270"/>
    <w:rsid w:val="00EF32F7"/>
    <w:rsid w:val="00F00802"/>
    <w:rsid w:val="00F020DB"/>
    <w:rsid w:val="00F02873"/>
    <w:rsid w:val="00F03DF4"/>
    <w:rsid w:val="00F17E23"/>
    <w:rsid w:val="00F25B12"/>
    <w:rsid w:val="00F26B9A"/>
    <w:rsid w:val="00F47F95"/>
    <w:rsid w:val="00F53B3D"/>
    <w:rsid w:val="00F54520"/>
    <w:rsid w:val="00F6311B"/>
    <w:rsid w:val="00F656C8"/>
    <w:rsid w:val="00F81323"/>
    <w:rsid w:val="00F8257E"/>
    <w:rsid w:val="00F94FF1"/>
    <w:rsid w:val="00FA16A1"/>
    <w:rsid w:val="00FB4161"/>
    <w:rsid w:val="00FC54E7"/>
    <w:rsid w:val="00FC6FA4"/>
    <w:rsid w:val="00FD3EBC"/>
    <w:rsid w:val="00FD521A"/>
    <w:rsid w:val="00FD5E99"/>
    <w:rsid w:val="00FE5321"/>
    <w:rsid w:val="00FF19B3"/>
    <w:rsid w:val="00FF24D8"/>
    <w:rsid w:val="00FF407E"/>
    <w:rsid w:val="00FF75E6"/>
    <w:rsid w:val="00FF7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14"/>
    <w:pPr>
      <w:spacing w:before="60"/>
      <w:jc w:val="both"/>
    </w:pPr>
    <w:rPr>
      <w:rFonts w:ascii="Arial" w:hAnsi="Arial"/>
      <w:sz w:val="22"/>
      <w:szCs w:val="22"/>
      <w:lang w:eastAsia="en-US"/>
    </w:rPr>
  </w:style>
  <w:style w:type="paragraph" w:styleId="Titre1">
    <w:name w:val="heading 1"/>
    <w:basedOn w:val="Normal"/>
    <w:next w:val="Normal"/>
    <w:link w:val="Titre1Car"/>
    <w:qFormat/>
    <w:rsid w:val="00795A0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95A0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95A0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95A04"/>
    <w:pPr>
      <w:keepNext/>
      <w:keepLines/>
      <w:numPr>
        <w:numId w:val="31"/>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95A0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95A04"/>
    <w:pPr>
      <w:keepNext/>
      <w:keepLines/>
      <w:spacing w:before="200"/>
      <w:ind w:left="340"/>
      <w:outlineLvl w:val="5"/>
    </w:pPr>
    <w:rPr>
      <w:i/>
      <w:iCs/>
    </w:rPr>
  </w:style>
  <w:style w:type="paragraph" w:styleId="Titre7">
    <w:name w:val="heading 7"/>
    <w:basedOn w:val="Normal"/>
    <w:next w:val="Normal"/>
    <w:link w:val="Titre7Car"/>
    <w:unhideWhenUsed/>
    <w:rsid w:val="00795A0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95A04"/>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95A0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95A0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95A04"/>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795A04"/>
    <w:rPr>
      <w:color w:val="0000FF"/>
      <w:u w:val="single"/>
    </w:rPr>
  </w:style>
  <w:style w:type="character" w:customStyle="1" w:styleId="Titre1Car">
    <w:name w:val="Titre 1 Car"/>
    <w:link w:val="Titre1"/>
    <w:rsid w:val="00795A04"/>
    <w:rPr>
      <w:rFonts w:ascii="Arial" w:eastAsia="Times New Roman" w:hAnsi="Arial"/>
      <w:b/>
      <w:bCs/>
      <w:color w:val="17818E"/>
      <w:sz w:val="32"/>
      <w:szCs w:val="28"/>
      <w:lang w:eastAsia="en-US"/>
    </w:rPr>
  </w:style>
  <w:style w:type="character" w:customStyle="1" w:styleId="Titre2Car">
    <w:name w:val="Titre 2 Car"/>
    <w:link w:val="Titre2"/>
    <w:rsid w:val="00795A04"/>
    <w:rPr>
      <w:rFonts w:ascii="Arial" w:eastAsia="Times New Roman" w:hAnsi="Arial"/>
      <w:b/>
      <w:bCs/>
      <w:color w:val="17818E"/>
      <w:sz w:val="30"/>
      <w:szCs w:val="26"/>
      <w:lang w:eastAsia="en-US"/>
    </w:rPr>
  </w:style>
  <w:style w:type="character" w:customStyle="1" w:styleId="Titre3Car">
    <w:name w:val="Titre 3 Car"/>
    <w:link w:val="Titre3"/>
    <w:rsid w:val="00795A04"/>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795A04"/>
    <w:pPr>
      <w:numPr>
        <w:numId w:val="27"/>
      </w:numPr>
      <w:contextualSpacing/>
    </w:pPr>
  </w:style>
  <w:style w:type="paragraph" w:styleId="En-tte">
    <w:name w:val="header"/>
    <w:basedOn w:val="Normal"/>
    <w:link w:val="En-tteCar"/>
    <w:unhideWhenUsed/>
    <w:rsid w:val="00795A04"/>
    <w:pPr>
      <w:pBdr>
        <w:bottom w:val="single" w:sz="4" w:space="1" w:color="auto"/>
      </w:pBdr>
      <w:tabs>
        <w:tab w:val="right" w:pos="9072"/>
      </w:tabs>
      <w:spacing w:before="200" w:after="480"/>
    </w:pPr>
  </w:style>
  <w:style w:type="character" w:customStyle="1" w:styleId="En-tteCar">
    <w:name w:val="En-tête Car"/>
    <w:link w:val="En-tte"/>
    <w:rsid w:val="00795A04"/>
    <w:rPr>
      <w:rFonts w:ascii="Arial" w:hAnsi="Arial"/>
      <w:sz w:val="22"/>
      <w:szCs w:val="22"/>
      <w:lang w:eastAsia="en-US"/>
    </w:rPr>
  </w:style>
  <w:style w:type="paragraph" w:styleId="Pieddepage">
    <w:name w:val="footer"/>
    <w:basedOn w:val="Normal"/>
    <w:link w:val="PieddepageCar"/>
    <w:unhideWhenUsed/>
    <w:rsid w:val="00795A04"/>
    <w:pPr>
      <w:tabs>
        <w:tab w:val="center" w:pos="4536"/>
        <w:tab w:val="right" w:pos="9072"/>
      </w:tabs>
    </w:pPr>
  </w:style>
  <w:style w:type="character" w:customStyle="1" w:styleId="PieddepageCar">
    <w:name w:val="Pied de page Car"/>
    <w:link w:val="Pieddepage"/>
    <w:rsid w:val="00795A04"/>
    <w:rPr>
      <w:rFonts w:ascii="Arial" w:hAnsi="Arial"/>
      <w:sz w:val="22"/>
      <w:szCs w:val="22"/>
      <w:lang w:eastAsia="en-US"/>
    </w:rPr>
  </w:style>
  <w:style w:type="paragraph" w:styleId="Textedebulles">
    <w:name w:val="Balloon Text"/>
    <w:basedOn w:val="Normal"/>
    <w:link w:val="TextedebullesCar"/>
    <w:unhideWhenUsed/>
    <w:rsid w:val="00795A04"/>
    <w:rPr>
      <w:rFonts w:ascii="Tahoma" w:hAnsi="Tahoma" w:cs="Tahoma"/>
      <w:sz w:val="16"/>
      <w:szCs w:val="16"/>
    </w:rPr>
  </w:style>
  <w:style w:type="character" w:customStyle="1" w:styleId="TextedebullesCar">
    <w:name w:val="Texte de bulles Car"/>
    <w:link w:val="Textedebulles"/>
    <w:rsid w:val="00795A04"/>
    <w:rPr>
      <w:rFonts w:ascii="Tahoma" w:hAnsi="Tahoma" w:cs="Tahoma"/>
      <w:sz w:val="16"/>
      <w:szCs w:val="16"/>
      <w:lang w:eastAsia="en-US"/>
    </w:rPr>
  </w:style>
  <w:style w:type="paragraph" w:customStyle="1" w:styleId="Default">
    <w:name w:val="Default"/>
    <w:rsid w:val="00795A04"/>
    <w:pPr>
      <w:widowControl w:val="0"/>
      <w:autoSpaceDE w:val="0"/>
      <w:autoSpaceDN w:val="0"/>
      <w:adjustRightInd w:val="0"/>
    </w:pPr>
    <w:rPr>
      <w:rFonts w:ascii="Arial" w:eastAsia="Times New Roman" w:hAnsi="Arial" w:cs="Arial"/>
      <w:color w:val="000000"/>
      <w:sz w:val="24"/>
      <w:szCs w:val="24"/>
    </w:rPr>
  </w:style>
  <w:style w:type="paragraph" w:styleId="Sansinterligne">
    <w:name w:val="No Spacing"/>
    <w:uiPriority w:val="1"/>
    <w:unhideWhenUsed/>
    <w:rsid w:val="00795A04"/>
    <w:rPr>
      <w:rFonts w:eastAsia="Times New Roman"/>
      <w:sz w:val="22"/>
      <w:szCs w:val="22"/>
      <w:lang w:eastAsia="en-US"/>
    </w:rPr>
  </w:style>
  <w:style w:type="character" w:styleId="Marquedecommentaire">
    <w:name w:val="annotation reference"/>
    <w:uiPriority w:val="99"/>
    <w:semiHidden/>
    <w:unhideWhenUsed/>
    <w:rsid w:val="00795A04"/>
    <w:rPr>
      <w:sz w:val="16"/>
      <w:szCs w:val="16"/>
    </w:rPr>
  </w:style>
  <w:style w:type="paragraph" w:styleId="Commentaire">
    <w:name w:val="annotation text"/>
    <w:basedOn w:val="Normal"/>
    <w:link w:val="CommentaireCar"/>
    <w:uiPriority w:val="99"/>
    <w:rsid w:val="00795A04"/>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795A04"/>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795A04"/>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795A04"/>
    <w:rPr>
      <w:rFonts w:ascii="Arial" w:hAnsi="Arial"/>
      <w:b/>
      <w:bCs/>
      <w:sz w:val="22"/>
      <w:lang w:eastAsia="en-US"/>
    </w:rPr>
  </w:style>
  <w:style w:type="paragraph" w:styleId="Notedebasdepage">
    <w:name w:val="footnote text"/>
    <w:basedOn w:val="Normal"/>
    <w:link w:val="NotedebasdepageCar"/>
    <w:uiPriority w:val="99"/>
    <w:semiHidden/>
    <w:rsid w:val="00795A04"/>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795A04"/>
    <w:rPr>
      <w:rFonts w:ascii="Book Antiqua" w:eastAsia="Times New Roman" w:hAnsi="Book Antiqua" w:cs="Book Antiqua"/>
      <w:i/>
      <w:iCs/>
      <w:sz w:val="18"/>
      <w:szCs w:val="18"/>
      <w:lang w:eastAsia="en-US"/>
    </w:rPr>
  </w:style>
  <w:style w:type="character" w:styleId="Appelnotedebasdep">
    <w:name w:val="footnote reference"/>
    <w:uiPriority w:val="99"/>
    <w:semiHidden/>
    <w:rsid w:val="00795A04"/>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795A04"/>
    <w:pPr>
      <w:spacing w:before="480" w:line="276" w:lineRule="auto"/>
      <w:jc w:val="left"/>
      <w:outlineLvl w:val="9"/>
    </w:pPr>
    <w:rPr>
      <w:rFonts w:ascii="Cambria" w:hAnsi="Cambria"/>
      <w:i/>
      <w:iCs/>
      <w:color w:val="365F91"/>
      <w:sz w:val="28"/>
    </w:rPr>
  </w:style>
  <w:style w:type="paragraph" w:customStyle="1" w:styleId="Listetableau">
    <w:name w:val="Liste tableau"/>
    <w:basedOn w:val="liste"/>
    <w:qFormat/>
    <w:rsid w:val="00795A04"/>
    <w:pPr>
      <w:numPr>
        <w:numId w:val="0"/>
      </w:numPr>
    </w:pPr>
    <w:rPr>
      <w:rFonts w:cs="Arial"/>
      <w:color w:val="000000"/>
      <w:szCs w:val="22"/>
    </w:rPr>
  </w:style>
  <w:style w:type="character" w:styleId="AcronymeHTML">
    <w:name w:val="HTML Acronym"/>
    <w:uiPriority w:val="99"/>
    <w:semiHidden/>
    <w:unhideWhenUsed/>
    <w:rsid w:val="00795A04"/>
  </w:style>
  <w:style w:type="paragraph" w:customStyle="1" w:styleId="Annexe">
    <w:name w:val="Annexe"/>
    <w:basedOn w:val="Normal"/>
    <w:next w:val="Normal"/>
    <w:qFormat/>
    <w:rsid w:val="00795A04"/>
    <w:rPr>
      <w:b/>
      <w:color w:val="17818E"/>
    </w:rPr>
  </w:style>
  <w:style w:type="character" w:customStyle="1" w:styleId="apple-converted-space">
    <w:name w:val="apple-converted-space"/>
    <w:basedOn w:val="Policepardfaut"/>
    <w:semiHidden/>
    <w:rsid w:val="00795A04"/>
  </w:style>
  <w:style w:type="paragraph" w:styleId="Citationintense">
    <w:name w:val="Intense Quote"/>
    <w:aliases w:val="Entête"/>
    <w:basedOn w:val="Normal"/>
    <w:next w:val="Normal"/>
    <w:link w:val="CitationintenseCar"/>
    <w:uiPriority w:val="30"/>
    <w:unhideWhenUsed/>
    <w:rsid w:val="00795A0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795A04"/>
    <w:rPr>
      <w:rFonts w:ascii="Arial" w:hAnsi="Arial"/>
      <w:bCs/>
      <w:iCs/>
      <w:sz w:val="22"/>
      <w:szCs w:val="22"/>
      <w:lang w:eastAsia="en-US"/>
    </w:rPr>
  </w:style>
  <w:style w:type="paragraph" w:customStyle="1" w:styleId="Contenudetableau">
    <w:name w:val="Contenu de tableau"/>
    <w:basedOn w:val="Normal"/>
    <w:qFormat/>
    <w:rsid w:val="00795A04"/>
    <w:pPr>
      <w:spacing w:after="60"/>
      <w:jc w:val="left"/>
    </w:pPr>
  </w:style>
  <w:style w:type="paragraph" w:styleId="Corpsdetexte">
    <w:name w:val="Body Text"/>
    <w:basedOn w:val="Normal"/>
    <w:link w:val="CorpsdetexteCar"/>
    <w:semiHidden/>
    <w:rsid w:val="00795A04"/>
    <w:pPr>
      <w:spacing w:after="120"/>
    </w:pPr>
    <w:rPr>
      <w:rFonts w:ascii="Calibri" w:eastAsia="Times New Roman" w:hAnsi="Calibri"/>
    </w:rPr>
  </w:style>
  <w:style w:type="character" w:customStyle="1" w:styleId="CorpsdetexteCar">
    <w:name w:val="Corps de texte Car"/>
    <w:link w:val="Corpsdetexte"/>
    <w:semiHidden/>
    <w:rsid w:val="00795A04"/>
    <w:rPr>
      <w:rFonts w:eastAsia="Times New Roman"/>
      <w:sz w:val="22"/>
      <w:szCs w:val="22"/>
      <w:lang w:eastAsia="en-US"/>
    </w:rPr>
  </w:style>
  <w:style w:type="paragraph" w:styleId="Corpsdetexte2">
    <w:name w:val="Body Text 2"/>
    <w:basedOn w:val="Normal"/>
    <w:link w:val="Corpsdetexte2Car"/>
    <w:semiHidden/>
    <w:unhideWhenUsed/>
    <w:rsid w:val="00795A04"/>
    <w:pPr>
      <w:ind w:right="-1"/>
    </w:pPr>
    <w:rPr>
      <w:rFonts w:eastAsia="Times New Roman" w:cs="Arial"/>
      <w:szCs w:val="20"/>
      <w:lang w:eastAsia="fr-FR"/>
    </w:rPr>
  </w:style>
  <w:style w:type="character" w:customStyle="1" w:styleId="Corpsdetexte2Car">
    <w:name w:val="Corps de texte 2 Car"/>
    <w:link w:val="Corpsdetexte2"/>
    <w:semiHidden/>
    <w:rsid w:val="00795A04"/>
    <w:rPr>
      <w:rFonts w:ascii="Arial" w:eastAsia="Times New Roman" w:hAnsi="Arial" w:cs="Arial"/>
      <w:sz w:val="22"/>
    </w:rPr>
  </w:style>
  <w:style w:type="paragraph" w:styleId="Corpsdetexte3">
    <w:name w:val="Body Text 3"/>
    <w:basedOn w:val="Normal"/>
    <w:link w:val="Corpsdetexte3Car"/>
    <w:semiHidden/>
    <w:unhideWhenUsed/>
    <w:rsid w:val="00795A04"/>
    <w:pPr>
      <w:ind w:right="-10"/>
    </w:pPr>
    <w:rPr>
      <w:rFonts w:eastAsia="Times New Roman"/>
      <w:color w:val="FF0000"/>
      <w:szCs w:val="20"/>
      <w:lang w:eastAsia="fr-FR"/>
    </w:rPr>
  </w:style>
  <w:style w:type="character" w:customStyle="1" w:styleId="Corpsdetexte3Car">
    <w:name w:val="Corps de texte 3 Car"/>
    <w:link w:val="Corpsdetexte3"/>
    <w:semiHidden/>
    <w:rsid w:val="00795A04"/>
    <w:rPr>
      <w:rFonts w:ascii="Arial" w:eastAsia="Times New Roman" w:hAnsi="Arial"/>
      <w:color w:val="FF0000"/>
      <w:sz w:val="22"/>
    </w:rPr>
  </w:style>
  <w:style w:type="character" w:styleId="lev">
    <w:name w:val="Strong"/>
    <w:uiPriority w:val="22"/>
    <w:unhideWhenUsed/>
    <w:rsid w:val="00795A04"/>
    <w:rPr>
      <w:b/>
      <w:bCs/>
    </w:rPr>
  </w:style>
  <w:style w:type="table" w:customStyle="1" w:styleId="Entte2">
    <w:name w:val="En tête 2"/>
    <w:basedOn w:val="TableauNormal"/>
    <w:uiPriority w:val="99"/>
    <w:rsid w:val="00795A0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95A04"/>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795A04"/>
    <w:pPr>
      <w:shd w:val="clear" w:color="auto" w:fill="C3EFF5"/>
      <w:spacing w:after="60"/>
      <w:ind w:left="170" w:hanging="170"/>
    </w:pPr>
  </w:style>
  <w:style w:type="paragraph" w:styleId="Liste0">
    <w:name w:val="List"/>
    <w:basedOn w:val="Normal"/>
    <w:uiPriority w:val="99"/>
    <w:semiHidden/>
    <w:unhideWhenUsed/>
    <w:rsid w:val="00795A04"/>
    <w:pPr>
      <w:ind w:left="283" w:hanging="283"/>
      <w:contextualSpacing/>
    </w:pPr>
  </w:style>
  <w:style w:type="paragraph" w:customStyle="1" w:styleId="liste">
    <w:name w:val="liste"/>
    <w:basedOn w:val="Liste0"/>
    <w:next w:val="Normal"/>
    <w:qFormat/>
    <w:rsid w:val="00795A04"/>
    <w:pPr>
      <w:numPr>
        <w:numId w:val="30"/>
      </w:numPr>
      <w:spacing w:before="0" w:after="60"/>
    </w:pPr>
    <w:rPr>
      <w:rFonts w:eastAsia="Times" w:cs="Calibri"/>
      <w:szCs w:val="24"/>
      <w:lang w:eastAsia="fr-FR"/>
    </w:rPr>
  </w:style>
  <w:style w:type="paragraph" w:customStyle="1" w:styleId="Encartbleuliste">
    <w:name w:val="Encart bleu liste"/>
    <w:basedOn w:val="Listetableau"/>
    <w:qFormat/>
    <w:rsid w:val="00795A04"/>
    <w:pPr>
      <w:shd w:val="clear" w:color="auto" w:fill="C3EFF5"/>
      <w:spacing w:after="120"/>
    </w:pPr>
  </w:style>
  <w:style w:type="paragraph" w:customStyle="1" w:styleId="Enttetableau">
    <w:name w:val="Entête tableau"/>
    <w:basedOn w:val="Normal"/>
    <w:uiPriority w:val="1"/>
    <w:qFormat/>
    <w:rsid w:val="00795A04"/>
    <w:pPr>
      <w:tabs>
        <w:tab w:val="left" w:pos="849"/>
      </w:tabs>
      <w:ind w:right="-2"/>
      <w:jc w:val="center"/>
    </w:pPr>
    <w:rPr>
      <w:rFonts w:cs="Arial"/>
      <w:color w:val="17818E"/>
      <w:szCs w:val="18"/>
    </w:rPr>
  </w:style>
  <w:style w:type="paragraph" w:customStyle="1" w:styleId="EPPDSTitre1">
    <w:name w:val="EPP DS Titre 1"/>
    <w:basedOn w:val="Normal"/>
    <w:uiPriority w:val="99"/>
    <w:rsid w:val="00795A04"/>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795A04"/>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95A04"/>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95A04"/>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95A04"/>
    <w:rPr>
      <w:sz w:val="22"/>
      <w:szCs w:val="22"/>
      <w:lang w:eastAsia="en-US"/>
    </w:rPr>
  </w:style>
  <w:style w:type="paragraph" w:customStyle="1" w:styleId="Grillemoyenne21">
    <w:name w:val="Grille moyenne 21"/>
    <w:uiPriority w:val="1"/>
    <w:qFormat/>
    <w:rsid w:val="00795A04"/>
    <w:rPr>
      <w:sz w:val="22"/>
      <w:szCs w:val="22"/>
      <w:lang w:eastAsia="en-US"/>
    </w:rPr>
  </w:style>
  <w:style w:type="paragraph" w:styleId="Index1">
    <w:name w:val="index 1"/>
    <w:basedOn w:val="Normal"/>
    <w:next w:val="Normal"/>
    <w:autoRedefine/>
    <w:uiPriority w:val="99"/>
    <w:unhideWhenUsed/>
    <w:rsid w:val="00795A04"/>
    <w:pPr>
      <w:ind w:left="220" w:hanging="220"/>
    </w:pPr>
  </w:style>
  <w:style w:type="paragraph" w:styleId="Index2">
    <w:name w:val="index 2"/>
    <w:basedOn w:val="Normal"/>
    <w:next w:val="Normal"/>
    <w:autoRedefine/>
    <w:uiPriority w:val="99"/>
    <w:unhideWhenUsed/>
    <w:rsid w:val="00795A04"/>
    <w:pPr>
      <w:ind w:left="440" w:hanging="220"/>
    </w:pPr>
  </w:style>
  <w:style w:type="paragraph" w:styleId="Index3">
    <w:name w:val="index 3"/>
    <w:basedOn w:val="Normal"/>
    <w:next w:val="Normal"/>
    <w:autoRedefine/>
    <w:uiPriority w:val="99"/>
    <w:unhideWhenUsed/>
    <w:rsid w:val="00795A04"/>
    <w:pPr>
      <w:ind w:left="660" w:hanging="220"/>
    </w:pPr>
  </w:style>
  <w:style w:type="paragraph" w:styleId="Index4">
    <w:name w:val="index 4"/>
    <w:basedOn w:val="Normal"/>
    <w:next w:val="Normal"/>
    <w:autoRedefine/>
    <w:uiPriority w:val="99"/>
    <w:unhideWhenUsed/>
    <w:rsid w:val="00795A04"/>
    <w:pPr>
      <w:ind w:left="880" w:hanging="220"/>
    </w:pPr>
  </w:style>
  <w:style w:type="paragraph" w:styleId="Index5">
    <w:name w:val="index 5"/>
    <w:basedOn w:val="Normal"/>
    <w:next w:val="Normal"/>
    <w:autoRedefine/>
    <w:uiPriority w:val="99"/>
    <w:unhideWhenUsed/>
    <w:rsid w:val="00795A04"/>
    <w:pPr>
      <w:ind w:left="1100" w:hanging="220"/>
    </w:pPr>
  </w:style>
  <w:style w:type="paragraph" w:styleId="Index6">
    <w:name w:val="index 6"/>
    <w:basedOn w:val="Normal"/>
    <w:next w:val="Normal"/>
    <w:autoRedefine/>
    <w:uiPriority w:val="99"/>
    <w:unhideWhenUsed/>
    <w:rsid w:val="00795A04"/>
    <w:pPr>
      <w:ind w:left="1320" w:hanging="220"/>
    </w:pPr>
  </w:style>
  <w:style w:type="paragraph" w:styleId="Index7">
    <w:name w:val="index 7"/>
    <w:basedOn w:val="Normal"/>
    <w:next w:val="Normal"/>
    <w:autoRedefine/>
    <w:uiPriority w:val="99"/>
    <w:unhideWhenUsed/>
    <w:rsid w:val="00795A04"/>
    <w:pPr>
      <w:ind w:left="1540" w:hanging="220"/>
    </w:pPr>
  </w:style>
  <w:style w:type="paragraph" w:styleId="Index8">
    <w:name w:val="index 8"/>
    <w:basedOn w:val="Normal"/>
    <w:next w:val="Normal"/>
    <w:autoRedefine/>
    <w:uiPriority w:val="99"/>
    <w:unhideWhenUsed/>
    <w:rsid w:val="00795A04"/>
    <w:pPr>
      <w:ind w:left="1760" w:hanging="220"/>
    </w:pPr>
  </w:style>
  <w:style w:type="paragraph" w:styleId="Index9">
    <w:name w:val="index 9"/>
    <w:basedOn w:val="Normal"/>
    <w:next w:val="Normal"/>
    <w:autoRedefine/>
    <w:uiPriority w:val="99"/>
    <w:unhideWhenUsed/>
    <w:rsid w:val="00795A04"/>
    <w:pPr>
      <w:ind w:left="1980" w:hanging="220"/>
    </w:pPr>
  </w:style>
  <w:style w:type="character" w:styleId="Lienhypertextesuivivisit">
    <w:name w:val="FollowedHyperlink"/>
    <w:basedOn w:val="Policepardfaut"/>
    <w:uiPriority w:val="99"/>
    <w:semiHidden/>
    <w:unhideWhenUsed/>
    <w:rsid w:val="00795A04"/>
    <w:rPr>
      <w:color w:val="800080" w:themeColor="followedHyperlink"/>
      <w:u w:val="single"/>
    </w:rPr>
  </w:style>
  <w:style w:type="paragraph" w:styleId="Listepuces">
    <w:name w:val="List Bullet"/>
    <w:basedOn w:val="Normal"/>
    <w:uiPriority w:val="99"/>
    <w:semiHidden/>
    <w:unhideWhenUsed/>
    <w:rsid w:val="00795A04"/>
    <w:pPr>
      <w:contextualSpacing/>
    </w:pPr>
  </w:style>
  <w:style w:type="paragraph" w:customStyle="1" w:styleId="Listecouleur-Accent11">
    <w:name w:val="Liste couleur - Accent 11"/>
    <w:basedOn w:val="Normal"/>
    <w:uiPriority w:val="34"/>
    <w:unhideWhenUsed/>
    <w:rsid w:val="00795A0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95A04"/>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95A04"/>
    <w:rPr>
      <w:rFonts w:ascii="Calibri Light" w:eastAsia="MS Mincho" w:hAnsi="Calibri Light"/>
      <w:b/>
    </w:rPr>
  </w:style>
  <w:style w:type="paragraph" w:customStyle="1" w:styleId="listetableau0">
    <w:name w:val="liste tableau"/>
    <w:basedOn w:val="Normal"/>
    <w:qFormat/>
    <w:rsid w:val="00795A04"/>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795A04"/>
    <w:pPr>
      <w:numPr>
        <w:numId w:val="26"/>
      </w:numPr>
    </w:pPr>
  </w:style>
  <w:style w:type="paragraph" w:styleId="NormalWeb">
    <w:name w:val="Normal (Web)"/>
    <w:basedOn w:val="Normal"/>
    <w:uiPriority w:val="99"/>
    <w:unhideWhenUsed/>
    <w:rsid w:val="00795A04"/>
    <w:pPr>
      <w:spacing w:before="100" w:beforeAutospacing="1" w:after="100" w:afterAutospacing="1"/>
    </w:pPr>
    <w:rPr>
      <w:rFonts w:ascii="Times New Roman" w:eastAsiaTheme="minorEastAsia" w:hAnsi="Times New Roman"/>
      <w:sz w:val="24"/>
      <w:szCs w:val="24"/>
      <w:lang w:eastAsia="fr-FR"/>
    </w:rPr>
  </w:style>
  <w:style w:type="paragraph" w:customStyle="1" w:styleId="Notes">
    <w:name w:val="Notes"/>
    <w:basedOn w:val="Normal"/>
    <w:link w:val="NotesCar"/>
    <w:uiPriority w:val="1"/>
    <w:qFormat/>
    <w:rsid w:val="00795A04"/>
    <w:pPr>
      <w:ind w:right="203"/>
    </w:pPr>
    <w:rPr>
      <w:rFonts w:cs="Arial"/>
      <w:color w:val="808080"/>
      <w:szCs w:val="20"/>
    </w:rPr>
  </w:style>
  <w:style w:type="character" w:customStyle="1" w:styleId="NotesCar">
    <w:name w:val="Notes Car"/>
    <w:link w:val="Notes"/>
    <w:uiPriority w:val="1"/>
    <w:rsid w:val="00795A04"/>
    <w:rPr>
      <w:rFonts w:ascii="Arial" w:hAnsi="Arial" w:cs="Arial"/>
      <w:color w:val="808080"/>
      <w:sz w:val="22"/>
      <w:lang w:eastAsia="en-US"/>
    </w:rPr>
  </w:style>
  <w:style w:type="character" w:customStyle="1" w:styleId="ParagraphedelisteCar">
    <w:name w:val="Paragraphe de liste Car"/>
    <w:link w:val="Paragraphedeliste"/>
    <w:uiPriority w:val="34"/>
    <w:locked/>
    <w:rsid w:val="00795A04"/>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795A04"/>
    <w:pPr>
      <w:numPr>
        <w:numId w:val="28"/>
      </w:numPr>
    </w:pPr>
  </w:style>
  <w:style w:type="paragraph" w:customStyle="1" w:styleId="pucesdetableau">
    <w:name w:val="puces de tableau"/>
    <w:basedOn w:val="listetableau0"/>
    <w:qFormat/>
    <w:rsid w:val="00795A04"/>
    <w:pPr>
      <w:widowControl/>
      <w:numPr>
        <w:numId w:val="29"/>
      </w:numPr>
      <w:autoSpaceDE/>
      <w:spacing w:before="0"/>
      <w:contextualSpacing/>
    </w:pPr>
    <w:rPr>
      <w:rFonts w:eastAsiaTheme="minorHAnsi"/>
      <w:color w:val="auto"/>
      <w:szCs w:val="20"/>
      <w:lang w:eastAsia="en-US"/>
    </w:rPr>
  </w:style>
  <w:style w:type="character" w:styleId="Rfrenceple">
    <w:name w:val="Subtle Reference"/>
    <w:uiPriority w:val="31"/>
    <w:unhideWhenUsed/>
    <w:rsid w:val="00795A04"/>
    <w:rPr>
      <w:smallCaps/>
      <w:color w:val="C0504D"/>
      <w:u w:val="single"/>
    </w:rPr>
  </w:style>
  <w:style w:type="paragraph" w:styleId="Retraitcorpsdetexte2">
    <w:name w:val="Body Text Indent 2"/>
    <w:basedOn w:val="Normal"/>
    <w:link w:val="Retraitcorpsdetexte2Car"/>
    <w:semiHidden/>
    <w:rsid w:val="00795A0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795A04"/>
    <w:rPr>
      <w:rFonts w:eastAsia="Times New Roman"/>
      <w:sz w:val="22"/>
      <w:szCs w:val="22"/>
      <w:lang w:eastAsia="en-US"/>
    </w:rPr>
  </w:style>
  <w:style w:type="paragraph" w:customStyle="1" w:styleId="sommaire">
    <w:name w:val="sommaire"/>
    <w:basedOn w:val="Normal"/>
    <w:qFormat/>
    <w:rsid w:val="00795A04"/>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795A04"/>
    <w:pPr>
      <w:numPr>
        <w:ilvl w:val="1"/>
      </w:numPr>
    </w:pPr>
  </w:style>
  <w:style w:type="paragraph" w:customStyle="1" w:styleId="stitre1">
    <w:name w:val="stitre1"/>
    <w:basedOn w:val="Normal"/>
    <w:semiHidden/>
    <w:rsid w:val="00795A04"/>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795A04"/>
    <w:rPr>
      <w:rFonts w:ascii="Arial" w:eastAsia="Times New Roman" w:hAnsi="Arial"/>
      <w:b/>
      <w:bCs/>
      <w:iCs/>
      <w:color w:val="17818E"/>
      <w:sz w:val="22"/>
      <w:szCs w:val="22"/>
      <w:lang w:eastAsia="en-US"/>
    </w:rPr>
  </w:style>
  <w:style w:type="paragraph" w:customStyle="1" w:styleId="T4centre">
    <w:name w:val="T4centre"/>
    <w:basedOn w:val="Titre4"/>
    <w:qFormat/>
    <w:rsid w:val="00795A04"/>
    <w:pPr>
      <w:numPr>
        <w:numId w:val="0"/>
      </w:numPr>
      <w:jc w:val="center"/>
    </w:pPr>
    <w:rPr>
      <w:rFonts w:eastAsia="Times"/>
      <w:b w:val="0"/>
      <w:u w:val="single"/>
      <w:lang w:eastAsia="fr-FR"/>
    </w:rPr>
  </w:style>
  <w:style w:type="character" w:styleId="Textedelespacerserv">
    <w:name w:val="Placeholder Text"/>
    <w:uiPriority w:val="99"/>
    <w:semiHidden/>
    <w:rsid w:val="00795A04"/>
    <w:rPr>
      <w:rFonts w:cs="Times New Roman"/>
      <w:color w:val="808080"/>
    </w:rPr>
  </w:style>
  <w:style w:type="character" w:customStyle="1" w:styleId="Titre5Car">
    <w:name w:val="Titre 5 Car"/>
    <w:link w:val="Titre5"/>
    <w:rsid w:val="00795A04"/>
    <w:rPr>
      <w:rFonts w:ascii="Arial" w:eastAsia="Times New Roman" w:hAnsi="Arial"/>
      <w:b/>
      <w:sz w:val="22"/>
      <w:szCs w:val="22"/>
      <w:lang w:eastAsia="en-US"/>
    </w:rPr>
  </w:style>
  <w:style w:type="paragraph" w:customStyle="1" w:styleId="Titre5numrot">
    <w:name w:val="Titre 5 numéroté"/>
    <w:basedOn w:val="Titre5"/>
    <w:qFormat/>
    <w:rsid w:val="00795A04"/>
    <w:pPr>
      <w:numPr>
        <w:numId w:val="32"/>
      </w:numPr>
    </w:pPr>
  </w:style>
  <w:style w:type="paragraph" w:customStyle="1" w:styleId="Titre5tableau">
    <w:name w:val="Titre 5 tableau"/>
    <w:basedOn w:val="Titre5"/>
    <w:qFormat/>
    <w:rsid w:val="00795A04"/>
    <w:pPr>
      <w:ind w:left="0"/>
      <w:jc w:val="left"/>
    </w:pPr>
    <w:rPr>
      <w:rFonts w:eastAsia="MS Mincho"/>
      <w:lang w:eastAsia="fr-FR"/>
    </w:rPr>
  </w:style>
  <w:style w:type="paragraph" w:customStyle="1" w:styleId="Titre5tableauentete">
    <w:name w:val="Titre 5 tableau entete"/>
    <w:basedOn w:val="Titre5tableau"/>
    <w:qFormat/>
    <w:rsid w:val="00795A04"/>
    <w:pPr>
      <w:spacing w:before="60" w:after="60"/>
      <w:jc w:val="center"/>
      <w:outlineLvl w:val="9"/>
    </w:pPr>
  </w:style>
  <w:style w:type="character" w:customStyle="1" w:styleId="Titre6Car">
    <w:name w:val="Titre 6 Car"/>
    <w:link w:val="Titre6"/>
    <w:rsid w:val="00795A04"/>
    <w:rPr>
      <w:rFonts w:ascii="Arial" w:hAnsi="Arial"/>
      <w:i/>
      <w:iCs/>
      <w:sz w:val="22"/>
      <w:szCs w:val="22"/>
      <w:lang w:eastAsia="en-US"/>
    </w:rPr>
  </w:style>
  <w:style w:type="character" w:customStyle="1" w:styleId="Titre7Car">
    <w:name w:val="Titre 7 Car"/>
    <w:link w:val="Titre7"/>
    <w:rsid w:val="00795A04"/>
    <w:rPr>
      <w:rFonts w:ascii="Cambria" w:eastAsia="Times New Roman" w:hAnsi="Cambria"/>
      <w:i/>
      <w:iCs/>
      <w:color w:val="404040"/>
      <w:sz w:val="22"/>
      <w:szCs w:val="22"/>
      <w:lang w:eastAsia="en-US"/>
    </w:rPr>
  </w:style>
  <w:style w:type="character" w:customStyle="1" w:styleId="Titre8Car">
    <w:name w:val="Titre 8 Car"/>
    <w:link w:val="Titre8"/>
    <w:rsid w:val="00795A04"/>
    <w:rPr>
      <w:rFonts w:ascii="Cambria" w:hAnsi="Cambria"/>
      <w:color w:val="404040"/>
      <w:sz w:val="22"/>
      <w:lang w:eastAsia="en-US"/>
    </w:rPr>
  </w:style>
  <w:style w:type="paragraph" w:styleId="Titreindex">
    <w:name w:val="index heading"/>
    <w:basedOn w:val="Normal"/>
    <w:next w:val="Index1"/>
    <w:uiPriority w:val="99"/>
    <w:unhideWhenUsed/>
    <w:rsid w:val="00795A04"/>
  </w:style>
  <w:style w:type="paragraph" w:styleId="Titre">
    <w:name w:val="Title"/>
    <w:aliases w:val="Titre annexe"/>
    <w:basedOn w:val="Normal"/>
    <w:next w:val="Normal"/>
    <w:link w:val="TitreCar"/>
    <w:uiPriority w:val="10"/>
    <w:qFormat/>
    <w:rsid w:val="00795A04"/>
    <w:rPr>
      <w:b/>
      <w:color w:val="17818E"/>
    </w:rPr>
  </w:style>
  <w:style w:type="character" w:customStyle="1" w:styleId="TitreCar">
    <w:name w:val="Titre Car"/>
    <w:aliases w:val="Titre annexe Car"/>
    <w:basedOn w:val="Policepardfaut"/>
    <w:link w:val="Titre"/>
    <w:uiPriority w:val="10"/>
    <w:rsid w:val="00795A04"/>
    <w:rPr>
      <w:rFonts w:ascii="Arial" w:hAnsi="Arial"/>
      <w:b/>
      <w:color w:val="17818E"/>
      <w:sz w:val="22"/>
      <w:szCs w:val="22"/>
      <w:lang w:eastAsia="en-US"/>
    </w:rPr>
  </w:style>
  <w:style w:type="paragraph" w:styleId="TM3">
    <w:name w:val="toc 3"/>
    <w:basedOn w:val="Normal"/>
    <w:next w:val="Normal"/>
    <w:autoRedefine/>
    <w:uiPriority w:val="39"/>
    <w:unhideWhenUsed/>
    <w:rsid w:val="00795A04"/>
    <w:pPr>
      <w:spacing w:after="240" w:line="360" w:lineRule="auto"/>
      <w:ind w:left="442"/>
      <w:contextualSpacing/>
    </w:pPr>
    <w:rPr>
      <w:color w:val="17818E"/>
    </w:rPr>
  </w:style>
  <w:style w:type="paragraph" w:styleId="TM4">
    <w:name w:val="toc 4"/>
    <w:basedOn w:val="Normal"/>
    <w:next w:val="Normal"/>
    <w:autoRedefine/>
    <w:uiPriority w:val="39"/>
    <w:unhideWhenUsed/>
    <w:rsid w:val="00795A04"/>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14"/>
    <w:pPr>
      <w:spacing w:before="60"/>
      <w:jc w:val="both"/>
    </w:pPr>
    <w:rPr>
      <w:rFonts w:ascii="Arial" w:hAnsi="Arial"/>
      <w:sz w:val="22"/>
      <w:szCs w:val="22"/>
      <w:lang w:eastAsia="en-US"/>
    </w:rPr>
  </w:style>
  <w:style w:type="paragraph" w:styleId="Titre1">
    <w:name w:val="heading 1"/>
    <w:basedOn w:val="Normal"/>
    <w:next w:val="Normal"/>
    <w:link w:val="Titre1Car"/>
    <w:qFormat/>
    <w:rsid w:val="00795A0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95A0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95A0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95A04"/>
    <w:pPr>
      <w:keepNext/>
      <w:keepLines/>
      <w:numPr>
        <w:numId w:val="31"/>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95A0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95A04"/>
    <w:pPr>
      <w:keepNext/>
      <w:keepLines/>
      <w:spacing w:before="200"/>
      <w:ind w:left="340"/>
      <w:outlineLvl w:val="5"/>
    </w:pPr>
    <w:rPr>
      <w:i/>
      <w:iCs/>
    </w:rPr>
  </w:style>
  <w:style w:type="paragraph" w:styleId="Titre7">
    <w:name w:val="heading 7"/>
    <w:basedOn w:val="Normal"/>
    <w:next w:val="Normal"/>
    <w:link w:val="Titre7Car"/>
    <w:unhideWhenUsed/>
    <w:rsid w:val="00795A0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95A04"/>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95A0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95A0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95A04"/>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795A04"/>
    <w:rPr>
      <w:color w:val="0000FF"/>
      <w:u w:val="single"/>
    </w:rPr>
  </w:style>
  <w:style w:type="character" w:customStyle="1" w:styleId="Titre1Car">
    <w:name w:val="Titre 1 Car"/>
    <w:link w:val="Titre1"/>
    <w:rsid w:val="00795A04"/>
    <w:rPr>
      <w:rFonts w:ascii="Arial" w:eastAsia="Times New Roman" w:hAnsi="Arial"/>
      <w:b/>
      <w:bCs/>
      <w:color w:val="17818E"/>
      <w:sz w:val="32"/>
      <w:szCs w:val="28"/>
      <w:lang w:eastAsia="en-US"/>
    </w:rPr>
  </w:style>
  <w:style w:type="character" w:customStyle="1" w:styleId="Titre2Car">
    <w:name w:val="Titre 2 Car"/>
    <w:link w:val="Titre2"/>
    <w:rsid w:val="00795A04"/>
    <w:rPr>
      <w:rFonts w:ascii="Arial" w:eastAsia="Times New Roman" w:hAnsi="Arial"/>
      <w:b/>
      <w:bCs/>
      <w:color w:val="17818E"/>
      <w:sz w:val="30"/>
      <w:szCs w:val="26"/>
      <w:lang w:eastAsia="en-US"/>
    </w:rPr>
  </w:style>
  <w:style w:type="character" w:customStyle="1" w:styleId="Titre3Car">
    <w:name w:val="Titre 3 Car"/>
    <w:link w:val="Titre3"/>
    <w:rsid w:val="00795A04"/>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795A04"/>
    <w:pPr>
      <w:numPr>
        <w:numId w:val="27"/>
      </w:numPr>
      <w:contextualSpacing/>
    </w:pPr>
  </w:style>
  <w:style w:type="paragraph" w:styleId="En-tte">
    <w:name w:val="header"/>
    <w:basedOn w:val="Normal"/>
    <w:link w:val="En-tteCar"/>
    <w:unhideWhenUsed/>
    <w:rsid w:val="00795A04"/>
    <w:pPr>
      <w:pBdr>
        <w:bottom w:val="single" w:sz="4" w:space="1" w:color="auto"/>
      </w:pBdr>
      <w:tabs>
        <w:tab w:val="right" w:pos="9072"/>
      </w:tabs>
      <w:spacing w:before="200" w:after="480"/>
    </w:pPr>
  </w:style>
  <w:style w:type="character" w:customStyle="1" w:styleId="En-tteCar">
    <w:name w:val="En-tête Car"/>
    <w:link w:val="En-tte"/>
    <w:rsid w:val="00795A04"/>
    <w:rPr>
      <w:rFonts w:ascii="Arial" w:hAnsi="Arial"/>
      <w:sz w:val="22"/>
      <w:szCs w:val="22"/>
      <w:lang w:eastAsia="en-US"/>
    </w:rPr>
  </w:style>
  <w:style w:type="paragraph" w:styleId="Pieddepage">
    <w:name w:val="footer"/>
    <w:basedOn w:val="Normal"/>
    <w:link w:val="PieddepageCar"/>
    <w:unhideWhenUsed/>
    <w:rsid w:val="00795A04"/>
    <w:pPr>
      <w:tabs>
        <w:tab w:val="center" w:pos="4536"/>
        <w:tab w:val="right" w:pos="9072"/>
      </w:tabs>
    </w:pPr>
  </w:style>
  <w:style w:type="character" w:customStyle="1" w:styleId="PieddepageCar">
    <w:name w:val="Pied de page Car"/>
    <w:link w:val="Pieddepage"/>
    <w:rsid w:val="00795A04"/>
    <w:rPr>
      <w:rFonts w:ascii="Arial" w:hAnsi="Arial"/>
      <w:sz w:val="22"/>
      <w:szCs w:val="22"/>
      <w:lang w:eastAsia="en-US"/>
    </w:rPr>
  </w:style>
  <w:style w:type="paragraph" w:styleId="Textedebulles">
    <w:name w:val="Balloon Text"/>
    <w:basedOn w:val="Normal"/>
    <w:link w:val="TextedebullesCar"/>
    <w:unhideWhenUsed/>
    <w:rsid w:val="00795A04"/>
    <w:rPr>
      <w:rFonts w:ascii="Tahoma" w:hAnsi="Tahoma" w:cs="Tahoma"/>
      <w:sz w:val="16"/>
      <w:szCs w:val="16"/>
    </w:rPr>
  </w:style>
  <w:style w:type="character" w:customStyle="1" w:styleId="TextedebullesCar">
    <w:name w:val="Texte de bulles Car"/>
    <w:link w:val="Textedebulles"/>
    <w:rsid w:val="00795A04"/>
    <w:rPr>
      <w:rFonts w:ascii="Tahoma" w:hAnsi="Tahoma" w:cs="Tahoma"/>
      <w:sz w:val="16"/>
      <w:szCs w:val="16"/>
      <w:lang w:eastAsia="en-US"/>
    </w:rPr>
  </w:style>
  <w:style w:type="paragraph" w:customStyle="1" w:styleId="Default">
    <w:name w:val="Default"/>
    <w:rsid w:val="00795A04"/>
    <w:pPr>
      <w:widowControl w:val="0"/>
      <w:autoSpaceDE w:val="0"/>
      <w:autoSpaceDN w:val="0"/>
      <w:adjustRightInd w:val="0"/>
    </w:pPr>
    <w:rPr>
      <w:rFonts w:ascii="Arial" w:eastAsia="Times New Roman" w:hAnsi="Arial" w:cs="Arial"/>
      <w:color w:val="000000"/>
      <w:sz w:val="24"/>
      <w:szCs w:val="24"/>
    </w:rPr>
  </w:style>
  <w:style w:type="paragraph" w:styleId="Sansinterligne">
    <w:name w:val="No Spacing"/>
    <w:uiPriority w:val="1"/>
    <w:unhideWhenUsed/>
    <w:rsid w:val="00795A04"/>
    <w:rPr>
      <w:rFonts w:eastAsia="Times New Roman"/>
      <w:sz w:val="22"/>
      <w:szCs w:val="22"/>
      <w:lang w:eastAsia="en-US"/>
    </w:rPr>
  </w:style>
  <w:style w:type="character" w:styleId="Marquedecommentaire">
    <w:name w:val="annotation reference"/>
    <w:uiPriority w:val="99"/>
    <w:semiHidden/>
    <w:unhideWhenUsed/>
    <w:rsid w:val="00795A04"/>
    <w:rPr>
      <w:sz w:val="16"/>
      <w:szCs w:val="16"/>
    </w:rPr>
  </w:style>
  <w:style w:type="paragraph" w:styleId="Commentaire">
    <w:name w:val="annotation text"/>
    <w:basedOn w:val="Normal"/>
    <w:link w:val="CommentaireCar"/>
    <w:uiPriority w:val="99"/>
    <w:rsid w:val="00795A04"/>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795A04"/>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795A04"/>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795A04"/>
    <w:rPr>
      <w:rFonts w:ascii="Arial" w:hAnsi="Arial"/>
      <w:b/>
      <w:bCs/>
      <w:sz w:val="22"/>
      <w:lang w:eastAsia="en-US"/>
    </w:rPr>
  </w:style>
  <w:style w:type="paragraph" w:styleId="Notedebasdepage">
    <w:name w:val="footnote text"/>
    <w:basedOn w:val="Normal"/>
    <w:link w:val="NotedebasdepageCar"/>
    <w:uiPriority w:val="99"/>
    <w:semiHidden/>
    <w:rsid w:val="00795A04"/>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795A04"/>
    <w:rPr>
      <w:rFonts w:ascii="Book Antiqua" w:eastAsia="Times New Roman" w:hAnsi="Book Antiqua" w:cs="Book Antiqua"/>
      <w:i/>
      <w:iCs/>
      <w:sz w:val="18"/>
      <w:szCs w:val="18"/>
      <w:lang w:eastAsia="en-US"/>
    </w:rPr>
  </w:style>
  <w:style w:type="character" w:styleId="Appelnotedebasdep">
    <w:name w:val="footnote reference"/>
    <w:uiPriority w:val="99"/>
    <w:semiHidden/>
    <w:rsid w:val="00795A04"/>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795A04"/>
    <w:pPr>
      <w:spacing w:before="480" w:line="276" w:lineRule="auto"/>
      <w:jc w:val="left"/>
      <w:outlineLvl w:val="9"/>
    </w:pPr>
    <w:rPr>
      <w:rFonts w:ascii="Cambria" w:hAnsi="Cambria"/>
      <w:i/>
      <w:iCs/>
      <w:color w:val="365F91"/>
      <w:sz w:val="28"/>
    </w:rPr>
  </w:style>
  <w:style w:type="paragraph" w:customStyle="1" w:styleId="Listetableau">
    <w:name w:val="Liste tableau"/>
    <w:basedOn w:val="liste"/>
    <w:qFormat/>
    <w:rsid w:val="00795A04"/>
    <w:pPr>
      <w:numPr>
        <w:numId w:val="0"/>
      </w:numPr>
    </w:pPr>
    <w:rPr>
      <w:rFonts w:cs="Arial"/>
      <w:color w:val="000000"/>
      <w:szCs w:val="22"/>
    </w:rPr>
  </w:style>
  <w:style w:type="character" w:styleId="AcronymeHTML">
    <w:name w:val="HTML Acronym"/>
    <w:uiPriority w:val="99"/>
    <w:semiHidden/>
    <w:unhideWhenUsed/>
    <w:rsid w:val="00795A04"/>
  </w:style>
  <w:style w:type="paragraph" w:customStyle="1" w:styleId="Annexe">
    <w:name w:val="Annexe"/>
    <w:basedOn w:val="Normal"/>
    <w:next w:val="Normal"/>
    <w:qFormat/>
    <w:rsid w:val="00795A04"/>
    <w:rPr>
      <w:b/>
      <w:color w:val="17818E"/>
    </w:rPr>
  </w:style>
  <w:style w:type="character" w:customStyle="1" w:styleId="apple-converted-space">
    <w:name w:val="apple-converted-space"/>
    <w:basedOn w:val="Policepardfaut"/>
    <w:semiHidden/>
    <w:rsid w:val="00795A04"/>
  </w:style>
  <w:style w:type="paragraph" w:styleId="Citationintense">
    <w:name w:val="Intense Quote"/>
    <w:aliases w:val="Entête"/>
    <w:basedOn w:val="Normal"/>
    <w:next w:val="Normal"/>
    <w:link w:val="CitationintenseCar"/>
    <w:uiPriority w:val="30"/>
    <w:unhideWhenUsed/>
    <w:rsid w:val="00795A0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795A04"/>
    <w:rPr>
      <w:rFonts w:ascii="Arial" w:hAnsi="Arial"/>
      <w:bCs/>
      <w:iCs/>
      <w:sz w:val="22"/>
      <w:szCs w:val="22"/>
      <w:lang w:eastAsia="en-US"/>
    </w:rPr>
  </w:style>
  <w:style w:type="paragraph" w:customStyle="1" w:styleId="Contenudetableau">
    <w:name w:val="Contenu de tableau"/>
    <w:basedOn w:val="Normal"/>
    <w:qFormat/>
    <w:rsid w:val="00795A04"/>
    <w:pPr>
      <w:spacing w:after="60"/>
      <w:jc w:val="left"/>
    </w:pPr>
  </w:style>
  <w:style w:type="paragraph" w:styleId="Corpsdetexte">
    <w:name w:val="Body Text"/>
    <w:basedOn w:val="Normal"/>
    <w:link w:val="CorpsdetexteCar"/>
    <w:semiHidden/>
    <w:rsid w:val="00795A04"/>
    <w:pPr>
      <w:spacing w:after="120"/>
    </w:pPr>
    <w:rPr>
      <w:rFonts w:ascii="Calibri" w:eastAsia="Times New Roman" w:hAnsi="Calibri"/>
    </w:rPr>
  </w:style>
  <w:style w:type="character" w:customStyle="1" w:styleId="CorpsdetexteCar">
    <w:name w:val="Corps de texte Car"/>
    <w:link w:val="Corpsdetexte"/>
    <w:semiHidden/>
    <w:rsid w:val="00795A04"/>
    <w:rPr>
      <w:rFonts w:eastAsia="Times New Roman"/>
      <w:sz w:val="22"/>
      <w:szCs w:val="22"/>
      <w:lang w:eastAsia="en-US"/>
    </w:rPr>
  </w:style>
  <w:style w:type="paragraph" w:styleId="Corpsdetexte2">
    <w:name w:val="Body Text 2"/>
    <w:basedOn w:val="Normal"/>
    <w:link w:val="Corpsdetexte2Car"/>
    <w:semiHidden/>
    <w:unhideWhenUsed/>
    <w:rsid w:val="00795A04"/>
    <w:pPr>
      <w:ind w:right="-1"/>
    </w:pPr>
    <w:rPr>
      <w:rFonts w:eastAsia="Times New Roman" w:cs="Arial"/>
      <w:szCs w:val="20"/>
      <w:lang w:eastAsia="fr-FR"/>
    </w:rPr>
  </w:style>
  <w:style w:type="character" w:customStyle="1" w:styleId="Corpsdetexte2Car">
    <w:name w:val="Corps de texte 2 Car"/>
    <w:link w:val="Corpsdetexte2"/>
    <w:semiHidden/>
    <w:rsid w:val="00795A04"/>
    <w:rPr>
      <w:rFonts w:ascii="Arial" w:eastAsia="Times New Roman" w:hAnsi="Arial" w:cs="Arial"/>
      <w:sz w:val="22"/>
    </w:rPr>
  </w:style>
  <w:style w:type="paragraph" w:styleId="Corpsdetexte3">
    <w:name w:val="Body Text 3"/>
    <w:basedOn w:val="Normal"/>
    <w:link w:val="Corpsdetexte3Car"/>
    <w:semiHidden/>
    <w:unhideWhenUsed/>
    <w:rsid w:val="00795A04"/>
    <w:pPr>
      <w:ind w:right="-10"/>
    </w:pPr>
    <w:rPr>
      <w:rFonts w:eastAsia="Times New Roman"/>
      <w:color w:val="FF0000"/>
      <w:szCs w:val="20"/>
      <w:lang w:eastAsia="fr-FR"/>
    </w:rPr>
  </w:style>
  <w:style w:type="character" w:customStyle="1" w:styleId="Corpsdetexte3Car">
    <w:name w:val="Corps de texte 3 Car"/>
    <w:link w:val="Corpsdetexte3"/>
    <w:semiHidden/>
    <w:rsid w:val="00795A04"/>
    <w:rPr>
      <w:rFonts w:ascii="Arial" w:eastAsia="Times New Roman" w:hAnsi="Arial"/>
      <w:color w:val="FF0000"/>
      <w:sz w:val="22"/>
    </w:rPr>
  </w:style>
  <w:style w:type="character" w:styleId="lev">
    <w:name w:val="Strong"/>
    <w:uiPriority w:val="22"/>
    <w:unhideWhenUsed/>
    <w:rsid w:val="00795A04"/>
    <w:rPr>
      <w:b/>
      <w:bCs/>
    </w:rPr>
  </w:style>
  <w:style w:type="table" w:customStyle="1" w:styleId="Entte2">
    <w:name w:val="En tête 2"/>
    <w:basedOn w:val="TableauNormal"/>
    <w:uiPriority w:val="99"/>
    <w:rsid w:val="00795A0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95A04"/>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795A04"/>
    <w:pPr>
      <w:shd w:val="clear" w:color="auto" w:fill="C3EFF5"/>
      <w:spacing w:after="60"/>
      <w:ind w:left="170" w:hanging="170"/>
    </w:pPr>
  </w:style>
  <w:style w:type="paragraph" w:styleId="Liste0">
    <w:name w:val="List"/>
    <w:basedOn w:val="Normal"/>
    <w:uiPriority w:val="99"/>
    <w:semiHidden/>
    <w:unhideWhenUsed/>
    <w:rsid w:val="00795A04"/>
    <w:pPr>
      <w:ind w:left="283" w:hanging="283"/>
      <w:contextualSpacing/>
    </w:pPr>
  </w:style>
  <w:style w:type="paragraph" w:customStyle="1" w:styleId="liste">
    <w:name w:val="liste"/>
    <w:basedOn w:val="Liste0"/>
    <w:next w:val="Normal"/>
    <w:qFormat/>
    <w:rsid w:val="00795A04"/>
    <w:pPr>
      <w:numPr>
        <w:numId w:val="30"/>
      </w:numPr>
      <w:spacing w:before="0" w:after="60"/>
    </w:pPr>
    <w:rPr>
      <w:rFonts w:eastAsia="Times" w:cs="Calibri"/>
      <w:szCs w:val="24"/>
      <w:lang w:eastAsia="fr-FR"/>
    </w:rPr>
  </w:style>
  <w:style w:type="paragraph" w:customStyle="1" w:styleId="Encartbleuliste">
    <w:name w:val="Encart bleu liste"/>
    <w:basedOn w:val="Listetableau"/>
    <w:qFormat/>
    <w:rsid w:val="00795A04"/>
    <w:pPr>
      <w:shd w:val="clear" w:color="auto" w:fill="C3EFF5"/>
      <w:spacing w:after="120"/>
    </w:pPr>
  </w:style>
  <w:style w:type="paragraph" w:customStyle="1" w:styleId="Enttetableau">
    <w:name w:val="Entête tableau"/>
    <w:basedOn w:val="Normal"/>
    <w:uiPriority w:val="1"/>
    <w:qFormat/>
    <w:rsid w:val="00795A04"/>
    <w:pPr>
      <w:tabs>
        <w:tab w:val="left" w:pos="849"/>
      </w:tabs>
      <w:ind w:right="-2"/>
      <w:jc w:val="center"/>
    </w:pPr>
    <w:rPr>
      <w:rFonts w:cs="Arial"/>
      <w:color w:val="17818E"/>
      <w:szCs w:val="18"/>
    </w:rPr>
  </w:style>
  <w:style w:type="paragraph" w:customStyle="1" w:styleId="EPPDSTitre1">
    <w:name w:val="EPP DS Titre 1"/>
    <w:basedOn w:val="Normal"/>
    <w:uiPriority w:val="99"/>
    <w:rsid w:val="00795A04"/>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795A04"/>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95A04"/>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95A04"/>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95A04"/>
    <w:rPr>
      <w:sz w:val="22"/>
      <w:szCs w:val="22"/>
      <w:lang w:eastAsia="en-US"/>
    </w:rPr>
  </w:style>
  <w:style w:type="paragraph" w:customStyle="1" w:styleId="Grillemoyenne21">
    <w:name w:val="Grille moyenne 21"/>
    <w:uiPriority w:val="1"/>
    <w:qFormat/>
    <w:rsid w:val="00795A04"/>
    <w:rPr>
      <w:sz w:val="22"/>
      <w:szCs w:val="22"/>
      <w:lang w:eastAsia="en-US"/>
    </w:rPr>
  </w:style>
  <w:style w:type="paragraph" w:styleId="Index1">
    <w:name w:val="index 1"/>
    <w:basedOn w:val="Normal"/>
    <w:next w:val="Normal"/>
    <w:autoRedefine/>
    <w:uiPriority w:val="99"/>
    <w:unhideWhenUsed/>
    <w:rsid w:val="00795A04"/>
    <w:pPr>
      <w:ind w:left="220" w:hanging="220"/>
    </w:pPr>
  </w:style>
  <w:style w:type="paragraph" w:styleId="Index2">
    <w:name w:val="index 2"/>
    <w:basedOn w:val="Normal"/>
    <w:next w:val="Normal"/>
    <w:autoRedefine/>
    <w:uiPriority w:val="99"/>
    <w:unhideWhenUsed/>
    <w:rsid w:val="00795A04"/>
    <w:pPr>
      <w:ind w:left="440" w:hanging="220"/>
    </w:pPr>
  </w:style>
  <w:style w:type="paragraph" w:styleId="Index3">
    <w:name w:val="index 3"/>
    <w:basedOn w:val="Normal"/>
    <w:next w:val="Normal"/>
    <w:autoRedefine/>
    <w:uiPriority w:val="99"/>
    <w:unhideWhenUsed/>
    <w:rsid w:val="00795A04"/>
    <w:pPr>
      <w:ind w:left="660" w:hanging="220"/>
    </w:pPr>
  </w:style>
  <w:style w:type="paragraph" w:styleId="Index4">
    <w:name w:val="index 4"/>
    <w:basedOn w:val="Normal"/>
    <w:next w:val="Normal"/>
    <w:autoRedefine/>
    <w:uiPriority w:val="99"/>
    <w:unhideWhenUsed/>
    <w:rsid w:val="00795A04"/>
    <w:pPr>
      <w:ind w:left="880" w:hanging="220"/>
    </w:pPr>
  </w:style>
  <w:style w:type="paragraph" w:styleId="Index5">
    <w:name w:val="index 5"/>
    <w:basedOn w:val="Normal"/>
    <w:next w:val="Normal"/>
    <w:autoRedefine/>
    <w:uiPriority w:val="99"/>
    <w:unhideWhenUsed/>
    <w:rsid w:val="00795A04"/>
    <w:pPr>
      <w:ind w:left="1100" w:hanging="220"/>
    </w:pPr>
  </w:style>
  <w:style w:type="paragraph" w:styleId="Index6">
    <w:name w:val="index 6"/>
    <w:basedOn w:val="Normal"/>
    <w:next w:val="Normal"/>
    <w:autoRedefine/>
    <w:uiPriority w:val="99"/>
    <w:unhideWhenUsed/>
    <w:rsid w:val="00795A04"/>
    <w:pPr>
      <w:ind w:left="1320" w:hanging="220"/>
    </w:pPr>
  </w:style>
  <w:style w:type="paragraph" w:styleId="Index7">
    <w:name w:val="index 7"/>
    <w:basedOn w:val="Normal"/>
    <w:next w:val="Normal"/>
    <w:autoRedefine/>
    <w:uiPriority w:val="99"/>
    <w:unhideWhenUsed/>
    <w:rsid w:val="00795A04"/>
    <w:pPr>
      <w:ind w:left="1540" w:hanging="220"/>
    </w:pPr>
  </w:style>
  <w:style w:type="paragraph" w:styleId="Index8">
    <w:name w:val="index 8"/>
    <w:basedOn w:val="Normal"/>
    <w:next w:val="Normal"/>
    <w:autoRedefine/>
    <w:uiPriority w:val="99"/>
    <w:unhideWhenUsed/>
    <w:rsid w:val="00795A04"/>
    <w:pPr>
      <w:ind w:left="1760" w:hanging="220"/>
    </w:pPr>
  </w:style>
  <w:style w:type="paragraph" w:styleId="Index9">
    <w:name w:val="index 9"/>
    <w:basedOn w:val="Normal"/>
    <w:next w:val="Normal"/>
    <w:autoRedefine/>
    <w:uiPriority w:val="99"/>
    <w:unhideWhenUsed/>
    <w:rsid w:val="00795A04"/>
    <w:pPr>
      <w:ind w:left="1980" w:hanging="220"/>
    </w:pPr>
  </w:style>
  <w:style w:type="character" w:styleId="Lienhypertextesuivivisit">
    <w:name w:val="FollowedHyperlink"/>
    <w:basedOn w:val="Policepardfaut"/>
    <w:uiPriority w:val="99"/>
    <w:semiHidden/>
    <w:unhideWhenUsed/>
    <w:rsid w:val="00795A04"/>
    <w:rPr>
      <w:color w:val="800080" w:themeColor="followedHyperlink"/>
      <w:u w:val="single"/>
    </w:rPr>
  </w:style>
  <w:style w:type="paragraph" w:styleId="Listepuces">
    <w:name w:val="List Bullet"/>
    <w:basedOn w:val="Normal"/>
    <w:uiPriority w:val="99"/>
    <w:semiHidden/>
    <w:unhideWhenUsed/>
    <w:rsid w:val="00795A04"/>
    <w:pPr>
      <w:contextualSpacing/>
    </w:pPr>
  </w:style>
  <w:style w:type="paragraph" w:customStyle="1" w:styleId="Listecouleur-Accent11">
    <w:name w:val="Liste couleur - Accent 11"/>
    <w:basedOn w:val="Normal"/>
    <w:uiPriority w:val="34"/>
    <w:unhideWhenUsed/>
    <w:rsid w:val="00795A0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95A04"/>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95A04"/>
    <w:rPr>
      <w:rFonts w:ascii="Calibri Light" w:eastAsia="MS Mincho" w:hAnsi="Calibri Light"/>
      <w:b/>
    </w:rPr>
  </w:style>
  <w:style w:type="paragraph" w:customStyle="1" w:styleId="listetableau0">
    <w:name w:val="liste tableau"/>
    <w:basedOn w:val="Normal"/>
    <w:qFormat/>
    <w:rsid w:val="00795A04"/>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795A04"/>
    <w:pPr>
      <w:numPr>
        <w:numId w:val="26"/>
      </w:numPr>
    </w:pPr>
  </w:style>
  <w:style w:type="paragraph" w:styleId="NormalWeb">
    <w:name w:val="Normal (Web)"/>
    <w:basedOn w:val="Normal"/>
    <w:uiPriority w:val="99"/>
    <w:unhideWhenUsed/>
    <w:rsid w:val="00795A04"/>
    <w:pPr>
      <w:spacing w:before="100" w:beforeAutospacing="1" w:after="100" w:afterAutospacing="1"/>
    </w:pPr>
    <w:rPr>
      <w:rFonts w:ascii="Times New Roman" w:eastAsiaTheme="minorEastAsia" w:hAnsi="Times New Roman"/>
      <w:sz w:val="24"/>
      <w:szCs w:val="24"/>
      <w:lang w:eastAsia="fr-FR"/>
    </w:rPr>
  </w:style>
  <w:style w:type="paragraph" w:customStyle="1" w:styleId="Notes">
    <w:name w:val="Notes"/>
    <w:basedOn w:val="Normal"/>
    <w:link w:val="NotesCar"/>
    <w:uiPriority w:val="1"/>
    <w:qFormat/>
    <w:rsid w:val="00795A04"/>
    <w:pPr>
      <w:ind w:right="203"/>
    </w:pPr>
    <w:rPr>
      <w:rFonts w:cs="Arial"/>
      <w:color w:val="808080"/>
      <w:szCs w:val="20"/>
    </w:rPr>
  </w:style>
  <w:style w:type="character" w:customStyle="1" w:styleId="NotesCar">
    <w:name w:val="Notes Car"/>
    <w:link w:val="Notes"/>
    <w:uiPriority w:val="1"/>
    <w:rsid w:val="00795A04"/>
    <w:rPr>
      <w:rFonts w:ascii="Arial" w:hAnsi="Arial" w:cs="Arial"/>
      <w:color w:val="808080"/>
      <w:sz w:val="22"/>
      <w:lang w:eastAsia="en-US"/>
    </w:rPr>
  </w:style>
  <w:style w:type="character" w:customStyle="1" w:styleId="ParagraphedelisteCar">
    <w:name w:val="Paragraphe de liste Car"/>
    <w:link w:val="Paragraphedeliste"/>
    <w:uiPriority w:val="34"/>
    <w:locked/>
    <w:rsid w:val="00795A04"/>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795A04"/>
    <w:pPr>
      <w:numPr>
        <w:numId w:val="28"/>
      </w:numPr>
    </w:pPr>
  </w:style>
  <w:style w:type="paragraph" w:customStyle="1" w:styleId="pucesdetableau">
    <w:name w:val="puces de tableau"/>
    <w:basedOn w:val="listetableau0"/>
    <w:qFormat/>
    <w:rsid w:val="00795A04"/>
    <w:pPr>
      <w:widowControl/>
      <w:numPr>
        <w:numId w:val="29"/>
      </w:numPr>
      <w:autoSpaceDE/>
      <w:spacing w:before="0"/>
      <w:contextualSpacing/>
    </w:pPr>
    <w:rPr>
      <w:rFonts w:eastAsiaTheme="minorHAnsi"/>
      <w:color w:val="auto"/>
      <w:szCs w:val="20"/>
      <w:lang w:eastAsia="en-US"/>
    </w:rPr>
  </w:style>
  <w:style w:type="character" w:styleId="Rfrenceple">
    <w:name w:val="Subtle Reference"/>
    <w:uiPriority w:val="31"/>
    <w:unhideWhenUsed/>
    <w:rsid w:val="00795A04"/>
    <w:rPr>
      <w:smallCaps/>
      <w:color w:val="C0504D"/>
      <w:u w:val="single"/>
    </w:rPr>
  </w:style>
  <w:style w:type="paragraph" w:styleId="Retraitcorpsdetexte2">
    <w:name w:val="Body Text Indent 2"/>
    <w:basedOn w:val="Normal"/>
    <w:link w:val="Retraitcorpsdetexte2Car"/>
    <w:semiHidden/>
    <w:rsid w:val="00795A0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795A04"/>
    <w:rPr>
      <w:rFonts w:eastAsia="Times New Roman"/>
      <w:sz w:val="22"/>
      <w:szCs w:val="22"/>
      <w:lang w:eastAsia="en-US"/>
    </w:rPr>
  </w:style>
  <w:style w:type="paragraph" w:customStyle="1" w:styleId="sommaire">
    <w:name w:val="sommaire"/>
    <w:basedOn w:val="Normal"/>
    <w:qFormat/>
    <w:rsid w:val="00795A04"/>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795A04"/>
    <w:pPr>
      <w:numPr>
        <w:ilvl w:val="1"/>
      </w:numPr>
    </w:pPr>
  </w:style>
  <w:style w:type="paragraph" w:customStyle="1" w:styleId="stitre1">
    <w:name w:val="stitre1"/>
    <w:basedOn w:val="Normal"/>
    <w:semiHidden/>
    <w:rsid w:val="00795A04"/>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795A04"/>
    <w:rPr>
      <w:rFonts w:ascii="Arial" w:eastAsia="Times New Roman" w:hAnsi="Arial"/>
      <w:b/>
      <w:bCs/>
      <w:iCs/>
      <w:color w:val="17818E"/>
      <w:sz w:val="22"/>
      <w:szCs w:val="22"/>
      <w:lang w:eastAsia="en-US"/>
    </w:rPr>
  </w:style>
  <w:style w:type="paragraph" w:customStyle="1" w:styleId="T4centre">
    <w:name w:val="T4centre"/>
    <w:basedOn w:val="Titre4"/>
    <w:qFormat/>
    <w:rsid w:val="00795A04"/>
    <w:pPr>
      <w:numPr>
        <w:numId w:val="0"/>
      </w:numPr>
      <w:jc w:val="center"/>
    </w:pPr>
    <w:rPr>
      <w:rFonts w:eastAsia="Times"/>
      <w:b w:val="0"/>
      <w:u w:val="single"/>
      <w:lang w:eastAsia="fr-FR"/>
    </w:rPr>
  </w:style>
  <w:style w:type="character" w:styleId="Textedelespacerserv">
    <w:name w:val="Placeholder Text"/>
    <w:uiPriority w:val="99"/>
    <w:semiHidden/>
    <w:rsid w:val="00795A04"/>
    <w:rPr>
      <w:rFonts w:cs="Times New Roman"/>
      <w:color w:val="808080"/>
    </w:rPr>
  </w:style>
  <w:style w:type="character" w:customStyle="1" w:styleId="Titre5Car">
    <w:name w:val="Titre 5 Car"/>
    <w:link w:val="Titre5"/>
    <w:rsid w:val="00795A04"/>
    <w:rPr>
      <w:rFonts w:ascii="Arial" w:eastAsia="Times New Roman" w:hAnsi="Arial"/>
      <w:b/>
      <w:sz w:val="22"/>
      <w:szCs w:val="22"/>
      <w:lang w:eastAsia="en-US"/>
    </w:rPr>
  </w:style>
  <w:style w:type="paragraph" w:customStyle="1" w:styleId="Titre5numrot">
    <w:name w:val="Titre 5 numéroté"/>
    <w:basedOn w:val="Titre5"/>
    <w:qFormat/>
    <w:rsid w:val="00795A04"/>
    <w:pPr>
      <w:numPr>
        <w:numId w:val="32"/>
      </w:numPr>
    </w:pPr>
  </w:style>
  <w:style w:type="paragraph" w:customStyle="1" w:styleId="Titre5tableau">
    <w:name w:val="Titre 5 tableau"/>
    <w:basedOn w:val="Titre5"/>
    <w:qFormat/>
    <w:rsid w:val="00795A04"/>
    <w:pPr>
      <w:ind w:left="0"/>
      <w:jc w:val="left"/>
    </w:pPr>
    <w:rPr>
      <w:rFonts w:eastAsia="MS Mincho"/>
      <w:lang w:eastAsia="fr-FR"/>
    </w:rPr>
  </w:style>
  <w:style w:type="paragraph" w:customStyle="1" w:styleId="Titre5tableauentete">
    <w:name w:val="Titre 5 tableau entete"/>
    <w:basedOn w:val="Titre5tableau"/>
    <w:qFormat/>
    <w:rsid w:val="00795A04"/>
    <w:pPr>
      <w:spacing w:before="60" w:after="60"/>
      <w:jc w:val="center"/>
      <w:outlineLvl w:val="9"/>
    </w:pPr>
  </w:style>
  <w:style w:type="character" w:customStyle="1" w:styleId="Titre6Car">
    <w:name w:val="Titre 6 Car"/>
    <w:link w:val="Titre6"/>
    <w:rsid w:val="00795A04"/>
    <w:rPr>
      <w:rFonts w:ascii="Arial" w:hAnsi="Arial"/>
      <w:i/>
      <w:iCs/>
      <w:sz w:val="22"/>
      <w:szCs w:val="22"/>
      <w:lang w:eastAsia="en-US"/>
    </w:rPr>
  </w:style>
  <w:style w:type="character" w:customStyle="1" w:styleId="Titre7Car">
    <w:name w:val="Titre 7 Car"/>
    <w:link w:val="Titre7"/>
    <w:rsid w:val="00795A04"/>
    <w:rPr>
      <w:rFonts w:ascii="Cambria" w:eastAsia="Times New Roman" w:hAnsi="Cambria"/>
      <w:i/>
      <w:iCs/>
      <w:color w:val="404040"/>
      <w:sz w:val="22"/>
      <w:szCs w:val="22"/>
      <w:lang w:eastAsia="en-US"/>
    </w:rPr>
  </w:style>
  <w:style w:type="character" w:customStyle="1" w:styleId="Titre8Car">
    <w:name w:val="Titre 8 Car"/>
    <w:link w:val="Titre8"/>
    <w:rsid w:val="00795A04"/>
    <w:rPr>
      <w:rFonts w:ascii="Cambria" w:hAnsi="Cambria"/>
      <w:color w:val="404040"/>
      <w:sz w:val="22"/>
      <w:lang w:eastAsia="en-US"/>
    </w:rPr>
  </w:style>
  <w:style w:type="paragraph" w:styleId="Titreindex">
    <w:name w:val="index heading"/>
    <w:basedOn w:val="Normal"/>
    <w:next w:val="Index1"/>
    <w:uiPriority w:val="99"/>
    <w:unhideWhenUsed/>
    <w:rsid w:val="00795A04"/>
  </w:style>
  <w:style w:type="paragraph" w:styleId="Titre">
    <w:name w:val="Title"/>
    <w:aliases w:val="Titre annexe"/>
    <w:basedOn w:val="Normal"/>
    <w:next w:val="Normal"/>
    <w:link w:val="TitreCar"/>
    <w:uiPriority w:val="10"/>
    <w:qFormat/>
    <w:rsid w:val="00795A04"/>
    <w:rPr>
      <w:b/>
      <w:color w:val="17818E"/>
    </w:rPr>
  </w:style>
  <w:style w:type="character" w:customStyle="1" w:styleId="TitreCar">
    <w:name w:val="Titre Car"/>
    <w:aliases w:val="Titre annexe Car"/>
    <w:basedOn w:val="Policepardfaut"/>
    <w:link w:val="Titre"/>
    <w:uiPriority w:val="10"/>
    <w:rsid w:val="00795A04"/>
    <w:rPr>
      <w:rFonts w:ascii="Arial" w:hAnsi="Arial"/>
      <w:b/>
      <w:color w:val="17818E"/>
      <w:sz w:val="22"/>
      <w:szCs w:val="22"/>
      <w:lang w:eastAsia="en-US"/>
    </w:rPr>
  </w:style>
  <w:style w:type="paragraph" w:styleId="TM3">
    <w:name w:val="toc 3"/>
    <w:basedOn w:val="Normal"/>
    <w:next w:val="Normal"/>
    <w:autoRedefine/>
    <w:uiPriority w:val="39"/>
    <w:unhideWhenUsed/>
    <w:rsid w:val="00795A04"/>
    <w:pPr>
      <w:spacing w:after="240" w:line="360" w:lineRule="auto"/>
      <w:ind w:left="442"/>
      <w:contextualSpacing/>
    </w:pPr>
    <w:rPr>
      <w:color w:val="17818E"/>
    </w:rPr>
  </w:style>
  <w:style w:type="paragraph" w:styleId="TM4">
    <w:name w:val="toc 4"/>
    <w:basedOn w:val="Normal"/>
    <w:next w:val="Normal"/>
    <w:autoRedefine/>
    <w:uiPriority w:val="39"/>
    <w:unhideWhenUsed/>
    <w:rsid w:val="00795A04"/>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0C7B5-D79F-4CC2-9930-2BE6EA4A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4399</Words>
  <Characters>24196</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28538</CharactersWithSpaces>
  <SharedDoc>false</SharedDoc>
  <HLinks>
    <vt:vector size="72" baseType="variant">
      <vt:variant>
        <vt:i4>2162695</vt:i4>
      </vt:variant>
      <vt:variant>
        <vt:i4>68</vt:i4>
      </vt:variant>
      <vt:variant>
        <vt:i4>0</vt:i4>
      </vt:variant>
      <vt:variant>
        <vt:i4>5</vt:i4>
      </vt:variant>
      <vt:variant>
        <vt:lpwstr/>
      </vt:variant>
      <vt:variant>
        <vt:lpwstr>_Toc515572</vt:lpwstr>
      </vt:variant>
      <vt:variant>
        <vt:i4>2228231</vt:i4>
      </vt:variant>
      <vt:variant>
        <vt:i4>62</vt:i4>
      </vt:variant>
      <vt:variant>
        <vt:i4>0</vt:i4>
      </vt:variant>
      <vt:variant>
        <vt:i4>5</vt:i4>
      </vt:variant>
      <vt:variant>
        <vt:lpwstr/>
      </vt:variant>
      <vt:variant>
        <vt:lpwstr>_Toc515571</vt:lpwstr>
      </vt:variant>
      <vt:variant>
        <vt:i4>2293767</vt:i4>
      </vt:variant>
      <vt:variant>
        <vt:i4>56</vt:i4>
      </vt:variant>
      <vt:variant>
        <vt:i4>0</vt:i4>
      </vt:variant>
      <vt:variant>
        <vt:i4>5</vt:i4>
      </vt:variant>
      <vt:variant>
        <vt:lpwstr/>
      </vt:variant>
      <vt:variant>
        <vt:lpwstr>_Toc515570</vt:lpwstr>
      </vt:variant>
      <vt:variant>
        <vt:i4>2752518</vt:i4>
      </vt:variant>
      <vt:variant>
        <vt:i4>50</vt:i4>
      </vt:variant>
      <vt:variant>
        <vt:i4>0</vt:i4>
      </vt:variant>
      <vt:variant>
        <vt:i4>5</vt:i4>
      </vt:variant>
      <vt:variant>
        <vt:lpwstr/>
      </vt:variant>
      <vt:variant>
        <vt:lpwstr>_Toc515569</vt:lpwstr>
      </vt:variant>
      <vt:variant>
        <vt:i4>2818054</vt:i4>
      </vt:variant>
      <vt:variant>
        <vt:i4>44</vt:i4>
      </vt:variant>
      <vt:variant>
        <vt:i4>0</vt:i4>
      </vt:variant>
      <vt:variant>
        <vt:i4>5</vt:i4>
      </vt:variant>
      <vt:variant>
        <vt:lpwstr/>
      </vt:variant>
      <vt:variant>
        <vt:lpwstr>_Toc515568</vt:lpwstr>
      </vt:variant>
      <vt:variant>
        <vt:i4>2359302</vt:i4>
      </vt:variant>
      <vt:variant>
        <vt:i4>38</vt:i4>
      </vt:variant>
      <vt:variant>
        <vt:i4>0</vt:i4>
      </vt:variant>
      <vt:variant>
        <vt:i4>5</vt:i4>
      </vt:variant>
      <vt:variant>
        <vt:lpwstr/>
      </vt:variant>
      <vt:variant>
        <vt:lpwstr>_Toc515567</vt:lpwstr>
      </vt:variant>
      <vt:variant>
        <vt:i4>2424838</vt:i4>
      </vt:variant>
      <vt:variant>
        <vt:i4>32</vt:i4>
      </vt:variant>
      <vt:variant>
        <vt:i4>0</vt:i4>
      </vt:variant>
      <vt:variant>
        <vt:i4>5</vt:i4>
      </vt:variant>
      <vt:variant>
        <vt:lpwstr/>
      </vt:variant>
      <vt:variant>
        <vt:lpwstr>_Toc515566</vt:lpwstr>
      </vt:variant>
      <vt:variant>
        <vt:i4>2490374</vt:i4>
      </vt:variant>
      <vt:variant>
        <vt:i4>26</vt:i4>
      </vt:variant>
      <vt:variant>
        <vt:i4>0</vt:i4>
      </vt:variant>
      <vt:variant>
        <vt:i4>5</vt:i4>
      </vt:variant>
      <vt:variant>
        <vt:lpwstr/>
      </vt:variant>
      <vt:variant>
        <vt:lpwstr>_Toc515565</vt:lpwstr>
      </vt:variant>
      <vt:variant>
        <vt:i4>2555910</vt:i4>
      </vt:variant>
      <vt:variant>
        <vt:i4>20</vt:i4>
      </vt:variant>
      <vt:variant>
        <vt:i4>0</vt:i4>
      </vt:variant>
      <vt:variant>
        <vt:i4>5</vt:i4>
      </vt:variant>
      <vt:variant>
        <vt:lpwstr/>
      </vt:variant>
      <vt:variant>
        <vt:lpwstr>_Toc515564</vt:lpwstr>
      </vt:variant>
      <vt:variant>
        <vt:i4>2097158</vt:i4>
      </vt:variant>
      <vt:variant>
        <vt:i4>14</vt:i4>
      </vt:variant>
      <vt:variant>
        <vt:i4>0</vt:i4>
      </vt:variant>
      <vt:variant>
        <vt:i4>5</vt:i4>
      </vt:variant>
      <vt:variant>
        <vt:lpwstr/>
      </vt:variant>
      <vt:variant>
        <vt:lpwstr>_Toc515563</vt:lpwstr>
      </vt:variant>
      <vt:variant>
        <vt:i4>2162694</vt:i4>
      </vt:variant>
      <vt:variant>
        <vt:i4>8</vt:i4>
      </vt:variant>
      <vt:variant>
        <vt:i4>0</vt:i4>
      </vt:variant>
      <vt:variant>
        <vt:i4>5</vt:i4>
      </vt:variant>
      <vt:variant>
        <vt:lpwstr/>
      </vt:variant>
      <vt:variant>
        <vt:lpwstr>_Toc515562</vt:lpwstr>
      </vt:variant>
      <vt:variant>
        <vt:i4>2228230</vt:i4>
      </vt:variant>
      <vt:variant>
        <vt:i4>2</vt:i4>
      </vt:variant>
      <vt:variant>
        <vt:i4>0</vt:i4>
      </vt:variant>
      <vt:variant>
        <vt:i4>5</vt:i4>
      </vt:variant>
      <vt:variant>
        <vt:lpwstr/>
      </vt:variant>
      <vt:variant>
        <vt:lpwstr>_Toc515561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13</cp:revision>
  <cp:lastPrinted>2019-02-18T10:42:00Z</cp:lastPrinted>
  <dcterms:created xsi:type="dcterms:W3CDTF">2019-03-21T16:22:00Z</dcterms:created>
  <dcterms:modified xsi:type="dcterms:W3CDTF">2019-04-01T09:42:00Z</dcterms:modified>
</cp:coreProperties>
</file>