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7C661" w14:textId="77777777" w:rsidR="00B90E9E" w:rsidRPr="005E27C0" w:rsidRDefault="00B90E9E" w:rsidP="006F05C0">
      <w:pPr>
        <w:pStyle w:val="Annexe"/>
        <w:rPr>
          <w:rFonts w:cs="Arial"/>
        </w:rPr>
      </w:pPr>
      <w:bookmarkStart w:id="0" w:name="_Toc519416809"/>
      <w:bookmarkStart w:id="1" w:name="_Toc519416817"/>
      <w:r w:rsidRPr="005E27C0">
        <w:rPr>
          <w:rFonts w:cs="Arial"/>
        </w:rPr>
        <w:t>Annexe</w:t>
      </w:r>
    </w:p>
    <w:p w14:paraId="429C22E7" w14:textId="77777777" w:rsidR="006F05C0" w:rsidRPr="005E27C0" w:rsidRDefault="00B90E9E" w:rsidP="006F05C0">
      <w:pPr>
        <w:pStyle w:val="Titre1"/>
        <w:rPr>
          <w:rFonts w:cs="Arial"/>
        </w:rPr>
      </w:pPr>
      <w:r w:rsidRPr="005E27C0">
        <w:rPr>
          <w:rFonts w:cs="Arial"/>
        </w:rPr>
        <w:t>Programme de sciences physiques, complément des sciences de l’ingénieur de terminale générale</w:t>
      </w:r>
    </w:p>
    <w:p w14:paraId="47DD7E92" w14:textId="77777777" w:rsidR="005E27C0" w:rsidRDefault="005E27C0" w:rsidP="005E27C0">
      <w:bookmarkStart w:id="2" w:name="_Toc8054361"/>
      <w:bookmarkStart w:id="3" w:name="_Toc8054499"/>
    </w:p>
    <w:p w14:paraId="7C18E175" w14:textId="4149ADC5" w:rsidR="009B0448" w:rsidRPr="005E27C0" w:rsidRDefault="009B0448" w:rsidP="00151B11">
      <w:pPr>
        <w:pStyle w:val="Titre2"/>
        <w:spacing w:before="0"/>
        <w:rPr>
          <w:rFonts w:cs="Arial"/>
          <w:i/>
        </w:rPr>
      </w:pPr>
      <w:r w:rsidRPr="005E27C0">
        <w:rPr>
          <w:rFonts w:cs="Arial"/>
        </w:rPr>
        <w:t>Préambule</w:t>
      </w:r>
      <w:bookmarkEnd w:id="0"/>
      <w:bookmarkEnd w:id="2"/>
      <w:bookmarkEnd w:id="3"/>
    </w:p>
    <w:p w14:paraId="5CCAA19E" w14:textId="77777777" w:rsidR="006F05C0" w:rsidRPr="005E27C0" w:rsidRDefault="009B0448" w:rsidP="005E27C0">
      <w:pPr>
        <w:pStyle w:val="Titre3"/>
        <w:rPr>
          <w:rFonts w:cs="Arial"/>
        </w:rPr>
      </w:pPr>
      <w:bookmarkStart w:id="4" w:name="_Toc519416810"/>
      <w:bookmarkStart w:id="5" w:name="_Toc8054362"/>
      <w:bookmarkStart w:id="6" w:name="_Toc8054500"/>
      <w:r w:rsidRPr="005E27C0">
        <w:rPr>
          <w:rFonts w:cs="Arial"/>
        </w:rPr>
        <w:t>Objectifs de formation</w:t>
      </w:r>
      <w:bookmarkEnd w:id="4"/>
      <w:bookmarkEnd w:id="5"/>
      <w:bookmarkEnd w:id="6"/>
    </w:p>
    <w:p w14:paraId="457844F8" w14:textId="26D537CE" w:rsidR="00AB5E7B" w:rsidRPr="005E27C0" w:rsidRDefault="009B0448" w:rsidP="005E27C0">
      <w:pPr>
        <w:rPr>
          <w:b/>
          <w:bCs/>
          <w:i/>
          <w:iCs/>
        </w:rPr>
      </w:pPr>
      <w:bookmarkStart w:id="7" w:name="_Toc8054363"/>
      <w:bookmarkStart w:id="8" w:name="_Toc8054501"/>
      <w:r w:rsidRPr="005E27C0">
        <w:t xml:space="preserve">En classe </w:t>
      </w:r>
      <w:r w:rsidR="00565E49" w:rsidRPr="005E27C0">
        <w:t xml:space="preserve">terminale </w:t>
      </w:r>
      <w:r w:rsidRPr="005E27C0">
        <w:t xml:space="preserve">de la voie générale, les élèves qui suivent l’enseignement de spécialité de </w:t>
      </w:r>
      <w:r w:rsidR="009C7C6C" w:rsidRPr="005E27C0">
        <w:t xml:space="preserve">sciences de l’ingénieur bénéficient d’un enseignement de deux heures de sciences physiques. </w:t>
      </w:r>
      <w:r w:rsidR="009F29EA" w:rsidRPr="005E27C0">
        <w:t xml:space="preserve">Cet enseignement de complément leur permet de se projeter </w:t>
      </w:r>
      <w:r w:rsidR="00E4435D" w:rsidRPr="005E27C0">
        <w:t xml:space="preserve">dans </w:t>
      </w:r>
      <w:r w:rsidRPr="005E27C0">
        <w:t xml:space="preserve">des études supérieures relevant </w:t>
      </w:r>
      <w:r w:rsidR="009C7C6C" w:rsidRPr="005E27C0">
        <w:t xml:space="preserve">notamment </w:t>
      </w:r>
      <w:r w:rsidRPr="005E27C0">
        <w:t xml:space="preserve">des domaines </w:t>
      </w:r>
      <w:r w:rsidR="00E542C0" w:rsidRPr="005E27C0">
        <w:t>de la technologie et</w:t>
      </w:r>
      <w:r w:rsidR="009C7C6C" w:rsidRPr="005E27C0">
        <w:t xml:space="preserve"> </w:t>
      </w:r>
      <w:r w:rsidRPr="005E27C0">
        <w:t>de l’ingénierie</w:t>
      </w:r>
      <w:r w:rsidR="00E542C0" w:rsidRPr="005E27C0">
        <w:t>.</w:t>
      </w:r>
      <w:bookmarkEnd w:id="7"/>
      <w:bookmarkEnd w:id="8"/>
    </w:p>
    <w:p w14:paraId="05EA140E" w14:textId="0C85353A" w:rsidR="006F05C0" w:rsidRPr="005E27C0" w:rsidRDefault="002835F9" w:rsidP="005E27C0">
      <w:pPr>
        <w:rPr>
          <w:rFonts w:cs="Arial"/>
          <w:b/>
          <w:bCs/>
          <w:szCs w:val="24"/>
        </w:rPr>
      </w:pPr>
      <w:bookmarkStart w:id="9" w:name="_Toc8054364"/>
      <w:bookmarkStart w:id="10" w:name="_Toc8054502"/>
      <w:r w:rsidRPr="005E27C0">
        <w:rPr>
          <w:rFonts w:cs="Arial"/>
          <w:szCs w:val="24"/>
        </w:rPr>
        <w:t>L’</w:t>
      </w:r>
      <w:r w:rsidR="009C7C6C" w:rsidRPr="005E27C0">
        <w:rPr>
          <w:rFonts w:cs="Arial"/>
          <w:szCs w:val="24"/>
        </w:rPr>
        <w:t xml:space="preserve">enseignement de </w:t>
      </w:r>
      <w:r w:rsidR="009B0448" w:rsidRPr="005E27C0">
        <w:rPr>
          <w:rFonts w:cs="Arial"/>
          <w:szCs w:val="24"/>
        </w:rPr>
        <w:t>science</w:t>
      </w:r>
      <w:r w:rsidR="009C7C6C" w:rsidRPr="005E27C0">
        <w:rPr>
          <w:rFonts w:cs="Arial"/>
          <w:szCs w:val="24"/>
        </w:rPr>
        <w:t xml:space="preserve">s physiques </w:t>
      </w:r>
      <w:r w:rsidRPr="005E27C0">
        <w:rPr>
          <w:rFonts w:cs="Arial"/>
          <w:szCs w:val="24"/>
        </w:rPr>
        <w:t xml:space="preserve">complétant l’enseignement de spécialité </w:t>
      </w:r>
      <w:r w:rsidR="005C733E" w:rsidRPr="005E27C0">
        <w:rPr>
          <w:rFonts w:cs="Arial"/>
          <w:szCs w:val="24"/>
        </w:rPr>
        <w:t xml:space="preserve">de </w:t>
      </w:r>
      <w:r w:rsidRPr="005E27C0">
        <w:rPr>
          <w:rFonts w:cs="Arial"/>
          <w:szCs w:val="24"/>
        </w:rPr>
        <w:t xml:space="preserve">sciences de l’ingénieur </w:t>
      </w:r>
      <w:r w:rsidR="009C7C6C" w:rsidRPr="005E27C0">
        <w:rPr>
          <w:rFonts w:cs="Arial"/>
          <w:szCs w:val="24"/>
        </w:rPr>
        <w:t>vise deux objectifs principaux</w:t>
      </w:r>
      <w:r w:rsidR="006F05C0" w:rsidRPr="005E27C0">
        <w:rPr>
          <w:rFonts w:cs="Arial"/>
          <w:b/>
          <w:bCs/>
          <w:szCs w:val="24"/>
        </w:rPr>
        <w:t> :</w:t>
      </w:r>
      <w:r w:rsidR="009C7C6C" w:rsidRPr="005E27C0">
        <w:rPr>
          <w:rFonts w:cs="Arial"/>
          <w:szCs w:val="24"/>
        </w:rPr>
        <w:t xml:space="preserve"> d’une part</w:t>
      </w:r>
      <w:r w:rsidR="008645C6" w:rsidRPr="005E27C0">
        <w:rPr>
          <w:rFonts w:cs="Arial"/>
          <w:szCs w:val="24"/>
        </w:rPr>
        <w:t>,</w:t>
      </w:r>
      <w:r w:rsidR="009C7C6C" w:rsidRPr="005E27C0">
        <w:rPr>
          <w:rFonts w:cs="Arial"/>
          <w:szCs w:val="24"/>
        </w:rPr>
        <w:t xml:space="preserve"> apporter aux élèves </w:t>
      </w:r>
      <w:r w:rsidR="009B0448" w:rsidRPr="005E27C0">
        <w:rPr>
          <w:rFonts w:cs="Arial"/>
          <w:szCs w:val="24"/>
        </w:rPr>
        <w:t xml:space="preserve">un corpus de savoirs et </w:t>
      </w:r>
      <w:r w:rsidR="009C7C6C" w:rsidRPr="005E27C0">
        <w:rPr>
          <w:rFonts w:cs="Arial"/>
          <w:szCs w:val="24"/>
        </w:rPr>
        <w:t xml:space="preserve">de savoir-faire </w:t>
      </w:r>
      <w:r w:rsidRPr="005E27C0">
        <w:rPr>
          <w:rFonts w:cs="Arial"/>
          <w:szCs w:val="24"/>
        </w:rPr>
        <w:t xml:space="preserve">fondamentaux </w:t>
      </w:r>
      <w:r w:rsidR="009C7C6C" w:rsidRPr="005E27C0">
        <w:rPr>
          <w:rFonts w:cs="Arial"/>
          <w:szCs w:val="24"/>
        </w:rPr>
        <w:t>indispensables</w:t>
      </w:r>
      <w:r w:rsidR="005E009E" w:rsidRPr="005E27C0">
        <w:rPr>
          <w:rFonts w:cs="Arial"/>
          <w:szCs w:val="24"/>
        </w:rPr>
        <w:t xml:space="preserve"> dans</w:t>
      </w:r>
      <w:r w:rsidR="009C7C6C" w:rsidRPr="005E27C0">
        <w:rPr>
          <w:rFonts w:cs="Arial"/>
          <w:szCs w:val="24"/>
        </w:rPr>
        <w:t xml:space="preserve"> </w:t>
      </w:r>
      <w:r w:rsidR="009B0448" w:rsidRPr="005E27C0">
        <w:rPr>
          <w:rFonts w:cs="Arial"/>
          <w:szCs w:val="24"/>
        </w:rPr>
        <w:t>le cadre de l’apprentissage des sciences de l’ingénieur</w:t>
      </w:r>
      <w:r w:rsidR="009C7C6C" w:rsidRPr="005E27C0">
        <w:rPr>
          <w:rFonts w:cs="Arial"/>
          <w:szCs w:val="24"/>
        </w:rPr>
        <w:t xml:space="preserve"> et d’autre part</w:t>
      </w:r>
      <w:r w:rsidR="008645C6" w:rsidRPr="005E27C0">
        <w:rPr>
          <w:rFonts w:cs="Arial"/>
          <w:szCs w:val="24"/>
        </w:rPr>
        <w:t>,</w:t>
      </w:r>
      <w:r w:rsidR="009C7C6C" w:rsidRPr="005E27C0">
        <w:rPr>
          <w:rFonts w:cs="Arial"/>
          <w:szCs w:val="24"/>
        </w:rPr>
        <w:t xml:space="preserve"> les préparer à une poursuite d’étude</w:t>
      </w:r>
      <w:r w:rsidR="008645C6" w:rsidRPr="005E27C0">
        <w:rPr>
          <w:rFonts w:cs="Arial"/>
          <w:szCs w:val="24"/>
        </w:rPr>
        <w:t>s</w:t>
      </w:r>
      <w:r w:rsidR="009C7C6C" w:rsidRPr="005E27C0">
        <w:rPr>
          <w:rFonts w:cs="Arial"/>
          <w:color w:val="FF0000"/>
          <w:szCs w:val="24"/>
        </w:rPr>
        <w:t xml:space="preserve"> </w:t>
      </w:r>
      <w:r w:rsidR="009C7C6C" w:rsidRPr="005E27C0">
        <w:rPr>
          <w:rFonts w:cs="Arial"/>
          <w:szCs w:val="24"/>
        </w:rPr>
        <w:t xml:space="preserve">dans </w:t>
      </w:r>
      <w:r w:rsidRPr="005E27C0">
        <w:rPr>
          <w:rFonts w:cs="Arial"/>
          <w:szCs w:val="24"/>
        </w:rPr>
        <w:t>l’enseignement supérieur scientifique</w:t>
      </w:r>
      <w:r w:rsidR="00D80445" w:rsidRPr="005E27C0">
        <w:rPr>
          <w:rFonts w:cs="Arial"/>
          <w:szCs w:val="24"/>
        </w:rPr>
        <w:t xml:space="preserve"> et technologique</w:t>
      </w:r>
      <w:r w:rsidRPr="005E27C0">
        <w:rPr>
          <w:rFonts w:cs="Arial"/>
          <w:szCs w:val="24"/>
        </w:rPr>
        <w:t>.</w:t>
      </w:r>
      <w:bookmarkEnd w:id="9"/>
      <w:bookmarkEnd w:id="10"/>
    </w:p>
    <w:p w14:paraId="6E53EB90" w14:textId="3561D9B7" w:rsidR="006F05C0" w:rsidRPr="005E27C0" w:rsidRDefault="002835F9" w:rsidP="005E27C0">
      <w:pPr>
        <w:rPr>
          <w:rFonts w:cs="Arial"/>
          <w:szCs w:val="24"/>
        </w:rPr>
      </w:pPr>
      <w:r w:rsidRPr="005E27C0">
        <w:rPr>
          <w:rFonts w:cs="Arial"/>
          <w:szCs w:val="24"/>
        </w:rPr>
        <w:t>C</w:t>
      </w:r>
      <w:r w:rsidR="009B0448" w:rsidRPr="005E27C0">
        <w:rPr>
          <w:rFonts w:cs="Arial"/>
          <w:szCs w:val="24"/>
        </w:rPr>
        <w:t xml:space="preserve">e programme </w:t>
      </w:r>
      <w:r w:rsidRPr="005E27C0">
        <w:rPr>
          <w:rFonts w:cs="Arial"/>
          <w:szCs w:val="24"/>
        </w:rPr>
        <w:t xml:space="preserve">met l’accent sur </w:t>
      </w:r>
      <w:r w:rsidR="009B0448" w:rsidRPr="005E27C0">
        <w:rPr>
          <w:rFonts w:cs="Arial"/>
          <w:szCs w:val="24"/>
        </w:rPr>
        <w:t xml:space="preserve">la </w:t>
      </w:r>
      <w:r w:rsidR="009B0448" w:rsidRPr="005E27C0">
        <w:rPr>
          <w:rFonts w:cs="Arial"/>
          <w:b/>
          <w:szCs w:val="24"/>
        </w:rPr>
        <w:t>pratique expérimentale</w:t>
      </w:r>
      <w:r w:rsidR="009B0448" w:rsidRPr="005E27C0">
        <w:rPr>
          <w:rFonts w:cs="Arial"/>
          <w:szCs w:val="24"/>
        </w:rPr>
        <w:t xml:space="preserve"> et l’activité de </w:t>
      </w:r>
      <w:r w:rsidR="009B0448" w:rsidRPr="005E27C0">
        <w:rPr>
          <w:rFonts w:cs="Arial"/>
          <w:b/>
          <w:szCs w:val="24"/>
        </w:rPr>
        <w:t>modélisation</w:t>
      </w:r>
      <w:r w:rsidR="00D80445" w:rsidRPr="005E27C0">
        <w:rPr>
          <w:rFonts w:cs="Arial"/>
          <w:szCs w:val="24"/>
        </w:rPr>
        <w:t xml:space="preserve"> </w:t>
      </w:r>
      <w:r w:rsidR="009B0448" w:rsidRPr="005E27C0">
        <w:rPr>
          <w:rFonts w:cs="Arial"/>
          <w:szCs w:val="24"/>
        </w:rPr>
        <w:t xml:space="preserve">en proposant une approche concrète et </w:t>
      </w:r>
      <w:r w:rsidR="009B0448" w:rsidRPr="005E27C0">
        <w:rPr>
          <w:rFonts w:cs="Arial"/>
          <w:b/>
          <w:szCs w:val="24"/>
        </w:rPr>
        <w:t xml:space="preserve">contextualisée </w:t>
      </w:r>
      <w:r w:rsidR="009B0448" w:rsidRPr="005E27C0">
        <w:rPr>
          <w:rFonts w:cs="Arial"/>
          <w:szCs w:val="24"/>
        </w:rPr>
        <w:t>des concepts et phénomènes étudiés.</w:t>
      </w:r>
      <w:r w:rsidR="00D80445" w:rsidRPr="005E27C0">
        <w:rPr>
          <w:rFonts w:cs="Arial"/>
          <w:szCs w:val="24"/>
        </w:rPr>
        <w:t xml:space="preserve"> Des exemples empruntés à la culture</w:t>
      </w:r>
      <w:r w:rsidR="001C492D" w:rsidRPr="005E27C0">
        <w:rPr>
          <w:rFonts w:cs="Arial"/>
          <w:szCs w:val="24"/>
        </w:rPr>
        <w:t xml:space="preserve"> technologique des élèves s</w:t>
      </w:r>
      <w:r w:rsidR="000F441B" w:rsidRPr="005E27C0">
        <w:rPr>
          <w:rFonts w:cs="Arial"/>
          <w:szCs w:val="24"/>
        </w:rPr>
        <w:t>ont</w:t>
      </w:r>
      <w:r w:rsidR="00D80445" w:rsidRPr="005E27C0">
        <w:rPr>
          <w:rFonts w:cs="Arial"/>
          <w:szCs w:val="24"/>
        </w:rPr>
        <w:t xml:space="preserve"> privilégi</w:t>
      </w:r>
      <w:r w:rsidR="0056539F" w:rsidRPr="005E27C0">
        <w:rPr>
          <w:rFonts w:cs="Arial"/>
          <w:szCs w:val="24"/>
        </w:rPr>
        <w:t>és</w:t>
      </w:r>
      <w:r w:rsidR="00D80445" w:rsidRPr="005E27C0">
        <w:rPr>
          <w:rFonts w:cs="Arial"/>
          <w:szCs w:val="24"/>
        </w:rPr>
        <w:t>.</w:t>
      </w:r>
    </w:p>
    <w:p w14:paraId="5C995002" w14:textId="6AE23A3C" w:rsidR="006F05C0" w:rsidRPr="005E27C0" w:rsidRDefault="00E542C0" w:rsidP="005E27C0">
      <w:pPr>
        <w:rPr>
          <w:rFonts w:cs="Arial"/>
          <w:szCs w:val="24"/>
        </w:rPr>
      </w:pPr>
      <w:r w:rsidRPr="005E27C0">
        <w:rPr>
          <w:rFonts w:cs="Arial"/>
          <w:szCs w:val="24"/>
        </w:rPr>
        <w:t>D</w:t>
      </w:r>
      <w:r w:rsidR="00AB5E7B" w:rsidRPr="005E27C0">
        <w:rPr>
          <w:rFonts w:cs="Arial"/>
          <w:szCs w:val="24"/>
        </w:rPr>
        <w:t>ans le domaine de la mécanique</w:t>
      </w:r>
      <w:r w:rsidR="00D80445" w:rsidRPr="005E27C0">
        <w:rPr>
          <w:rFonts w:cs="Arial"/>
          <w:szCs w:val="24"/>
        </w:rPr>
        <w:t xml:space="preserve">, </w:t>
      </w:r>
      <w:r w:rsidR="003A37A2" w:rsidRPr="005E27C0">
        <w:rPr>
          <w:rFonts w:cs="Arial"/>
          <w:szCs w:val="24"/>
        </w:rPr>
        <w:t>où les compétences des élèves sont déjà affirmées</w:t>
      </w:r>
      <w:r w:rsidR="00AB5E7B" w:rsidRPr="005E27C0">
        <w:rPr>
          <w:rFonts w:cs="Arial"/>
          <w:szCs w:val="24"/>
        </w:rPr>
        <w:t xml:space="preserve">, un </w:t>
      </w:r>
      <w:r w:rsidR="003A37A2" w:rsidRPr="005E27C0">
        <w:rPr>
          <w:rFonts w:cs="Arial"/>
          <w:szCs w:val="24"/>
        </w:rPr>
        <w:t>apport conceptuel est proposé</w:t>
      </w:r>
      <w:r w:rsidR="00AB5E7B" w:rsidRPr="005E27C0">
        <w:rPr>
          <w:rFonts w:cs="Arial"/>
          <w:szCs w:val="24"/>
        </w:rPr>
        <w:t xml:space="preserve"> </w:t>
      </w:r>
      <w:r w:rsidR="0056539F" w:rsidRPr="005E27C0">
        <w:rPr>
          <w:rFonts w:cs="Arial"/>
          <w:szCs w:val="24"/>
        </w:rPr>
        <w:t>pour</w:t>
      </w:r>
      <w:r w:rsidR="00B649C8" w:rsidRPr="005E27C0">
        <w:rPr>
          <w:rFonts w:cs="Arial"/>
          <w:szCs w:val="24"/>
        </w:rPr>
        <w:t xml:space="preserve"> </w:t>
      </w:r>
      <w:r w:rsidR="00AB5E7B" w:rsidRPr="005E27C0">
        <w:rPr>
          <w:rFonts w:cs="Arial"/>
          <w:szCs w:val="24"/>
        </w:rPr>
        <w:t xml:space="preserve">les </w:t>
      </w:r>
      <w:r w:rsidR="0056539F" w:rsidRPr="005E27C0">
        <w:rPr>
          <w:rFonts w:cs="Arial"/>
          <w:szCs w:val="24"/>
        </w:rPr>
        <w:t xml:space="preserve">objets </w:t>
      </w:r>
      <w:r w:rsidR="003A37A2" w:rsidRPr="005E27C0">
        <w:rPr>
          <w:rFonts w:cs="Arial"/>
          <w:szCs w:val="24"/>
        </w:rPr>
        <w:t>fondamentaux (cinématique et dynamique)</w:t>
      </w:r>
      <w:r w:rsidR="006F05C0" w:rsidRPr="005E27C0">
        <w:rPr>
          <w:rFonts w:cs="Arial"/>
          <w:szCs w:val="24"/>
        </w:rPr>
        <w:t> ;</w:t>
      </w:r>
      <w:r w:rsidR="00B649C8" w:rsidRPr="005E27C0">
        <w:rPr>
          <w:rFonts w:cs="Arial"/>
          <w:szCs w:val="24"/>
        </w:rPr>
        <w:t xml:space="preserve"> </w:t>
      </w:r>
      <w:r w:rsidR="003A37A2" w:rsidRPr="005E27C0">
        <w:rPr>
          <w:rFonts w:cs="Arial"/>
          <w:szCs w:val="24"/>
        </w:rPr>
        <w:t xml:space="preserve">un élargissement </w:t>
      </w:r>
      <w:r w:rsidR="008645C6" w:rsidRPr="005E27C0">
        <w:rPr>
          <w:rFonts w:cs="Arial"/>
          <w:szCs w:val="24"/>
        </w:rPr>
        <w:t>des domaines d'application</w:t>
      </w:r>
      <w:r w:rsidR="003A37A2" w:rsidRPr="005E27C0">
        <w:rPr>
          <w:rFonts w:cs="Arial"/>
          <w:szCs w:val="24"/>
        </w:rPr>
        <w:t xml:space="preserve"> leur permet de découvrir les capacités prédictives de</w:t>
      </w:r>
      <w:r w:rsidR="00D80445" w:rsidRPr="005E27C0">
        <w:rPr>
          <w:rFonts w:cs="Arial"/>
          <w:szCs w:val="24"/>
        </w:rPr>
        <w:t xml:space="preserve">s lois de la mécanique </w:t>
      </w:r>
      <w:r w:rsidR="003A37A2" w:rsidRPr="005E27C0">
        <w:rPr>
          <w:rFonts w:cs="Arial"/>
          <w:szCs w:val="24"/>
        </w:rPr>
        <w:t>pour l’étude de mouvement</w:t>
      </w:r>
      <w:r w:rsidR="008645C6" w:rsidRPr="005E27C0">
        <w:rPr>
          <w:rFonts w:cs="Arial"/>
          <w:szCs w:val="24"/>
        </w:rPr>
        <w:t>s</w:t>
      </w:r>
      <w:r w:rsidR="003A37A2" w:rsidRPr="005E27C0">
        <w:rPr>
          <w:rFonts w:cs="Arial"/>
          <w:szCs w:val="24"/>
        </w:rPr>
        <w:t xml:space="preserve"> </w:t>
      </w:r>
      <w:r w:rsidR="005054BA" w:rsidRPr="005E27C0">
        <w:rPr>
          <w:rFonts w:cs="Arial"/>
          <w:szCs w:val="24"/>
        </w:rPr>
        <w:t>variés. D</w:t>
      </w:r>
      <w:r w:rsidR="003A37A2" w:rsidRPr="005E27C0">
        <w:rPr>
          <w:rFonts w:cs="Arial"/>
          <w:szCs w:val="24"/>
        </w:rPr>
        <w:t xml:space="preserve">ans le domaine de l’énergétique, l’étude approfondie du premier principe de la thermodynamique </w:t>
      </w:r>
      <w:r w:rsidR="008645C6" w:rsidRPr="005E27C0">
        <w:rPr>
          <w:rFonts w:cs="Arial"/>
          <w:szCs w:val="24"/>
        </w:rPr>
        <w:t>vient</w:t>
      </w:r>
      <w:r w:rsidR="008E5EC8" w:rsidRPr="005E27C0">
        <w:rPr>
          <w:rFonts w:cs="Arial"/>
          <w:szCs w:val="24"/>
        </w:rPr>
        <w:t xml:space="preserve"> structurer et renfor</w:t>
      </w:r>
      <w:r w:rsidR="005054BA" w:rsidRPr="005E27C0">
        <w:rPr>
          <w:rFonts w:cs="Arial"/>
          <w:szCs w:val="24"/>
        </w:rPr>
        <w:t>cer les compétences des élèves</w:t>
      </w:r>
      <w:r w:rsidR="008C55D0" w:rsidRPr="005E27C0">
        <w:rPr>
          <w:rFonts w:cs="Arial"/>
          <w:szCs w:val="24"/>
        </w:rPr>
        <w:t xml:space="preserve"> </w:t>
      </w:r>
      <w:r w:rsidR="00B649C8" w:rsidRPr="005E27C0">
        <w:rPr>
          <w:rFonts w:cs="Arial"/>
          <w:szCs w:val="24"/>
        </w:rPr>
        <w:t xml:space="preserve">en ce qui concerne les </w:t>
      </w:r>
      <w:r w:rsidR="008C55D0" w:rsidRPr="005E27C0">
        <w:rPr>
          <w:rFonts w:cs="Arial"/>
          <w:szCs w:val="24"/>
        </w:rPr>
        <w:t>échanges et</w:t>
      </w:r>
      <w:r w:rsidR="00B649C8" w:rsidRPr="005E27C0">
        <w:rPr>
          <w:rFonts w:cs="Arial"/>
          <w:szCs w:val="24"/>
        </w:rPr>
        <w:t xml:space="preserve"> les</w:t>
      </w:r>
      <w:r w:rsidR="008C55D0" w:rsidRPr="005E27C0">
        <w:rPr>
          <w:rFonts w:cs="Arial"/>
          <w:szCs w:val="24"/>
        </w:rPr>
        <w:t xml:space="preserve"> bilans d’énergie</w:t>
      </w:r>
      <w:r w:rsidR="005054BA" w:rsidRPr="005E27C0">
        <w:rPr>
          <w:rFonts w:cs="Arial"/>
          <w:szCs w:val="24"/>
        </w:rPr>
        <w:t xml:space="preserve">. </w:t>
      </w:r>
      <w:r w:rsidR="00477123" w:rsidRPr="005E27C0">
        <w:rPr>
          <w:rFonts w:cs="Arial"/>
          <w:szCs w:val="24"/>
        </w:rPr>
        <w:t>Le</w:t>
      </w:r>
      <w:r w:rsidR="008E5EC8" w:rsidRPr="005E27C0">
        <w:rPr>
          <w:rFonts w:cs="Arial"/>
          <w:szCs w:val="24"/>
        </w:rPr>
        <w:t xml:space="preserve"> thème </w:t>
      </w:r>
      <w:r w:rsidR="006F05C0" w:rsidRPr="005E27C0">
        <w:rPr>
          <w:rFonts w:cs="Arial"/>
          <w:szCs w:val="24"/>
        </w:rPr>
        <w:t>« </w:t>
      </w:r>
      <w:r w:rsidR="005054BA" w:rsidRPr="005E27C0">
        <w:rPr>
          <w:rFonts w:cs="Arial"/>
          <w:szCs w:val="24"/>
        </w:rPr>
        <w:t>Ondes et signaux</w:t>
      </w:r>
      <w:r w:rsidR="006F05C0" w:rsidRPr="005E27C0">
        <w:rPr>
          <w:rFonts w:cs="Arial"/>
          <w:szCs w:val="24"/>
        </w:rPr>
        <w:t> »</w:t>
      </w:r>
      <w:r w:rsidR="005054BA" w:rsidRPr="005E27C0">
        <w:rPr>
          <w:rFonts w:cs="Arial"/>
          <w:szCs w:val="24"/>
        </w:rPr>
        <w:t xml:space="preserve"> aborde</w:t>
      </w:r>
      <w:r w:rsidRPr="005E27C0">
        <w:rPr>
          <w:rFonts w:cs="Arial"/>
          <w:szCs w:val="24"/>
        </w:rPr>
        <w:t xml:space="preserve">, quant à lui, </w:t>
      </w:r>
      <w:r w:rsidR="00D80445" w:rsidRPr="005E27C0">
        <w:rPr>
          <w:rFonts w:cs="Arial"/>
          <w:szCs w:val="24"/>
        </w:rPr>
        <w:t>certaines caractéristiques des ondes</w:t>
      </w:r>
      <w:r w:rsidR="006F05C0" w:rsidRPr="005E27C0">
        <w:rPr>
          <w:rFonts w:cs="Arial"/>
          <w:szCs w:val="24"/>
        </w:rPr>
        <w:t> :</w:t>
      </w:r>
      <w:r w:rsidR="005054BA" w:rsidRPr="005E27C0">
        <w:rPr>
          <w:rFonts w:cs="Arial"/>
          <w:szCs w:val="24"/>
        </w:rPr>
        <w:t xml:space="preserve"> </w:t>
      </w:r>
      <w:r w:rsidR="008645C6" w:rsidRPr="005E27C0">
        <w:rPr>
          <w:rFonts w:cs="Arial"/>
          <w:szCs w:val="24"/>
        </w:rPr>
        <w:t xml:space="preserve">la </w:t>
      </w:r>
      <w:r w:rsidR="005054BA" w:rsidRPr="005E27C0">
        <w:rPr>
          <w:rFonts w:cs="Arial"/>
          <w:szCs w:val="24"/>
        </w:rPr>
        <w:t>diffraction</w:t>
      </w:r>
      <w:r w:rsidR="006C5719" w:rsidRPr="005E27C0">
        <w:rPr>
          <w:rFonts w:cs="Arial"/>
          <w:szCs w:val="24"/>
        </w:rPr>
        <w:t xml:space="preserve"> et les interférences</w:t>
      </w:r>
      <w:r w:rsidR="008645C6" w:rsidRPr="005E27C0">
        <w:rPr>
          <w:rFonts w:cs="Arial"/>
          <w:szCs w:val="24"/>
        </w:rPr>
        <w:t>. Ces</w:t>
      </w:r>
      <w:r w:rsidR="005054BA" w:rsidRPr="005E27C0">
        <w:rPr>
          <w:rFonts w:cs="Arial"/>
          <w:szCs w:val="24"/>
        </w:rPr>
        <w:t xml:space="preserve"> sujets ne sont pas traités dans le programme de sciences de l’ingénieur</w:t>
      </w:r>
      <w:r w:rsidR="00477123" w:rsidRPr="005E27C0">
        <w:rPr>
          <w:rFonts w:cs="Arial"/>
          <w:szCs w:val="24"/>
        </w:rPr>
        <w:t xml:space="preserve"> mais constituent un apport précieux</w:t>
      </w:r>
      <w:r w:rsidR="008645C6" w:rsidRPr="005E27C0">
        <w:rPr>
          <w:rFonts w:cs="Arial"/>
          <w:szCs w:val="24"/>
        </w:rPr>
        <w:t>,</w:t>
      </w:r>
      <w:r w:rsidR="00477123" w:rsidRPr="005E27C0">
        <w:rPr>
          <w:rFonts w:cs="Arial"/>
          <w:szCs w:val="24"/>
        </w:rPr>
        <w:t xml:space="preserve"> notamment lors de l’étude </w:t>
      </w:r>
      <w:r w:rsidR="001C492D" w:rsidRPr="005E27C0">
        <w:rPr>
          <w:rFonts w:cs="Arial"/>
          <w:szCs w:val="24"/>
        </w:rPr>
        <w:t>de l’</w:t>
      </w:r>
      <w:r w:rsidR="00477123" w:rsidRPr="005E27C0">
        <w:rPr>
          <w:rFonts w:cs="Arial"/>
          <w:szCs w:val="24"/>
        </w:rPr>
        <w:t>échange d’informations</w:t>
      </w:r>
      <w:r w:rsidR="005054BA" w:rsidRPr="005E27C0">
        <w:rPr>
          <w:rFonts w:cs="Arial"/>
          <w:szCs w:val="24"/>
        </w:rPr>
        <w:t xml:space="preserve">. </w:t>
      </w:r>
      <w:r w:rsidR="00A12B28" w:rsidRPr="005E27C0">
        <w:rPr>
          <w:rFonts w:cs="Arial"/>
          <w:szCs w:val="24"/>
        </w:rPr>
        <w:t xml:space="preserve">Enfin, la </w:t>
      </w:r>
      <w:r w:rsidR="00D80445" w:rsidRPr="005E27C0">
        <w:rPr>
          <w:rFonts w:cs="Arial"/>
          <w:szCs w:val="24"/>
        </w:rPr>
        <w:t>présentation de notions en relation avec la problématique de l’interaction lumière-matière</w:t>
      </w:r>
      <w:r w:rsidRPr="005E27C0">
        <w:rPr>
          <w:rFonts w:cs="Arial"/>
          <w:szCs w:val="24"/>
        </w:rPr>
        <w:t xml:space="preserve"> </w:t>
      </w:r>
      <w:r w:rsidR="00B7328B" w:rsidRPr="005E27C0">
        <w:rPr>
          <w:rFonts w:cs="Arial"/>
          <w:szCs w:val="24"/>
        </w:rPr>
        <w:t xml:space="preserve">peut </w:t>
      </w:r>
      <w:r w:rsidR="001C492D" w:rsidRPr="005E27C0">
        <w:rPr>
          <w:rFonts w:cs="Arial"/>
          <w:szCs w:val="24"/>
        </w:rPr>
        <w:t xml:space="preserve">être </w:t>
      </w:r>
      <w:r w:rsidRPr="005E27C0">
        <w:rPr>
          <w:rFonts w:cs="Arial"/>
          <w:szCs w:val="24"/>
        </w:rPr>
        <w:t>réinvestie</w:t>
      </w:r>
      <w:r w:rsidR="008645C6" w:rsidRPr="005E27C0">
        <w:rPr>
          <w:rFonts w:cs="Arial"/>
          <w:szCs w:val="24"/>
        </w:rPr>
        <w:t>,</w:t>
      </w:r>
      <w:r w:rsidR="005C733E" w:rsidRPr="005E27C0">
        <w:rPr>
          <w:rFonts w:cs="Arial"/>
          <w:szCs w:val="24"/>
        </w:rPr>
        <w:t xml:space="preserve"> par exemple dans la partie </w:t>
      </w:r>
      <w:r w:rsidR="006F05C0" w:rsidRPr="005E27C0">
        <w:rPr>
          <w:rFonts w:cs="Arial"/>
          <w:szCs w:val="24"/>
        </w:rPr>
        <w:t>« </w:t>
      </w:r>
      <w:r w:rsidR="005C733E" w:rsidRPr="005E27C0">
        <w:rPr>
          <w:rFonts w:cs="Arial"/>
          <w:szCs w:val="24"/>
        </w:rPr>
        <w:t>E</w:t>
      </w:r>
      <w:r w:rsidR="001C492D" w:rsidRPr="005E27C0">
        <w:rPr>
          <w:rFonts w:cs="Arial"/>
          <w:szCs w:val="24"/>
        </w:rPr>
        <w:t>xpérimenter et simuler</w:t>
      </w:r>
      <w:r w:rsidR="006F05C0" w:rsidRPr="005E27C0">
        <w:rPr>
          <w:rFonts w:cs="Arial"/>
          <w:szCs w:val="24"/>
        </w:rPr>
        <w:t> »</w:t>
      </w:r>
      <w:r w:rsidR="001C492D" w:rsidRPr="005E27C0">
        <w:rPr>
          <w:rFonts w:cs="Arial"/>
          <w:szCs w:val="24"/>
        </w:rPr>
        <w:t xml:space="preserve"> du progra</w:t>
      </w:r>
      <w:r w:rsidR="005C733E" w:rsidRPr="005E27C0">
        <w:rPr>
          <w:rFonts w:cs="Arial"/>
          <w:szCs w:val="24"/>
        </w:rPr>
        <w:t>mme de sciences de l’ingénieur.</w:t>
      </w:r>
    </w:p>
    <w:p w14:paraId="36D0DA15" w14:textId="5952E7F4" w:rsidR="006F05C0" w:rsidRPr="005E27C0" w:rsidRDefault="0056539F" w:rsidP="00151B11">
      <w:pPr>
        <w:pStyle w:val="Titre3"/>
      </w:pPr>
      <w:bookmarkStart w:id="11" w:name="_Toc519416811"/>
      <w:bookmarkStart w:id="12" w:name="_Toc8054365"/>
      <w:bookmarkStart w:id="13" w:name="_Toc8054503"/>
      <w:r w:rsidRPr="005E27C0">
        <w:t>Structure</w:t>
      </w:r>
      <w:r w:rsidR="00B649C8" w:rsidRPr="005E27C0">
        <w:t xml:space="preserve"> </w:t>
      </w:r>
      <w:r w:rsidR="009B0448" w:rsidRPr="005E27C0">
        <w:t>du programme</w:t>
      </w:r>
      <w:bookmarkEnd w:id="11"/>
      <w:bookmarkEnd w:id="12"/>
      <w:bookmarkEnd w:id="13"/>
    </w:p>
    <w:p w14:paraId="7F58FFBC" w14:textId="7432C88D" w:rsidR="006F05C0" w:rsidRPr="005E27C0" w:rsidRDefault="00E3607E" w:rsidP="005E27C0">
      <w:pPr>
        <w:rPr>
          <w:b/>
          <w:bCs/>
        </w:rPr>
      </w:pPr>
      <w:bookmarkStart w:id="14" w:name="_Toc8054366"/>
      <w:bookmarkStart w:id="15" w:name="_Toc8054504"/>
      <w:r w:rsidRPr="005E27C0">
        <w:t xml:space="preserve">Le programme est </w:t>
      </w:r>
      <w:r w:rsidR="009B0448" w:rsidRPr="005E27C0">
        <w:t xml:space="preserve">structuré autour des </w:t>
      </w:r>
      <w:r w:rsidR="00015D27" w:rsidRPr="005E27C0">
        <w:t>trois</w:t>
      </w:r>
      <w:r w:rsidR="009B0448" w:rsidRPr="005E27C0">
        <w:t xml:space="preserve"> thèmes</w:t>
      </w:r>
      <w:r w:rsidR="006F05C0" w:rsidRPr="005E27C0">
        <w:rPr>
          <w:b/>
          <w:bCs/>
        </w:rPr>
        <w:t> :</w:t>
      </w:r>
      <w:r w:rsidR="009B0448" w:rsidRPr="005E27C0">
        <w:t xml:space="preserve"> </w:t>
      </w:r>
      <w:r w:rsidR="006F05C0" w:rsidRPr="005E27C0">
        <w:rPr>
          <w:b/>
          <w:bCs/>
        </w:rPr>
        <w:t>« </w:t>
      </w:r>
      <w:r w:rsidR="009B0448" w:rsidRPr="005E27C0">
        <w:t>Mouvement et interactions</w:t>
      </w:r>
      <w:r w:rsidR="006F05C0" w:rsidRPr="005E27C0">
        <w:rPr>
          <w:b/>
          <w:bCs/>
        </w:rPr>
        <w:t> »</w:t>
      </w:r>
      <w:r w:rsidR="009B0448" w:rsidRPr="005E27C0">
        <w:t xml:space="preserve">, </w:t>
      </w:r>
      <w:r w:rsidR="006F05C0" w:rsidRPr="005E27C0">
        <w:rPr>
          <w:b/>
          <w:bCs/>
        </w:rPr>
        <w:t>« </w:t>
      </w:r>
      <w:r w:rsidR="009B0448" w:rsidRPr="005E27C0">
        <w:t>L’énergie</w:t>
      </w:r>
      <w:r w:rsidR="006F05C0" w:rsidRPr="005E27C0">
        <w:rPr>
          <w:b/>
          <w:bCs/>
        </w:rPr>
        <w:t> :</w:t>
      </w:r>
      <w:r w:rsidR="009B0448" w:rsidRPr="005E27C0">
        <w:t xml:space="preserve"> conversions et transferts</w:t>
      </w:r>
      <w:r w:rsidR="006F05C0" w:rsidRPr="005E27C0">
        <w:rPr>
          <w:b/>
          <w:bCs/>
        </w:rPr>
        <w:t> »</w:t>
      </w:r>
      <w:r w:rsidR="00A12B28" w:rsidRPr="005E27C0">
        <w:t xml:space="preserve"> et </w:t>
      </w:r>
      <w:r w:rsidR="006F05C0" w:rsidRPr="005E27C0">
        <w:rPr>
          <w:b/>
          <w:bCs/>
        </w:rPr>
        <w:t>« </w:t>
      </w:r>
      <w:r w:rsidR="009B0448" w:rsidRPr="005E27C0">
        <w:t>Ondes et signaux</w:t>
      </w:r>
      <w:r w:rsidR="006F05C0" w:rsidRPr="005E27C0">
        <w:rPr>
          <w:b/>
          <w:bCs/>
        </w:rPr>
        <w:t> »</w:t>
      </w:r>
      <w:r w:rsidR="009B0448" w:rsidRPr="005E27C0">
        <w:t>.</w:t>
      </w:r>
      <w:bookmarkEnd w:id="14"/>
      <w:bookmarkEnd w:id="15"/>
    </w:p>
    <w:p w14:paraId="07785669" w14:textId="62C4B8F3" w:rsidR="006F05C0" w:rsidRPr="005E27C0" w:rsidRDefault="009B0448" w:rsidP="005E27C0">
      <w:pPr>
        <w:rPr>
          <w:color w:val="000000"/>
        </w:rPr>
      </w:pPr>
      <w:r w:rsidRPr="005E27C0">
        <w:rPr>
          <w:b/>
        </w:rPr>
        <w:t>Chaque thème comporte une introduction spécifique indiquant les objectifs</w:t>
      </w:r>
      <w:r w:rsidRPr="005E27C0">
        <w:t xml:space="preserve"> de formation, les domaines d’application</w:t>
      </w:r>
      <w:r w:rsidR="00015D27" w:rsidRPr="005E27C0">
        <w:t>, notamment ceux abordés dans le programme de sciences de l’ingénieur</w:t>
      </w:r>
      <w:r w:rsidRPr="005E27C0">
        <w:t xml:space="preserve">. Elle est complétée par un tableau en deux colonnes identifiant, d’une part, les notions et contenus </w:t>
      </w:r>
      <w:r w:rsidRPr="005E27C0">
        <w:rPr>
          <w:color w:val="000000"/>
        </w:rPr>
        <w:t xml:space="preserve">à connaître, d’autre part, les capacités exigibles ainsi que les </w:t>
      </w:r>
      <w:r w:rsidRPr="005E27C0">
        <w:rPr>
          <w:b/>
          <w:color w:val="000000"/>
        </w:rPr>
        <w:t>a</w:t>
      </w:r>
      <w:r w:rsidRPr="005E27C0">
        <w:rPr>
          <w:b/>
        </w:rPr>
        <w:t>ctivités expérimentales</w:t>
      </w:r>
      <w:r w:rsidRPr="005E27C0">
        <w:t xml:space="preserve"> support de la formation</w:t>
      </w:r>
      <w:r w:rsidRPr="005E27C0">
        <w:rPr>
          <w:color w:val="000000"/>
        </w:rPr>
        <w:t>. Par ailleurs, des capacités mathématiques et numériques sont mentionnées</w:t>
      </w:r>
      <w:r w:rsidR="006F05C0" w:rsidRPr="005E27C0">
        <w:rPr>
          <w:color w:val="000000"/>
        </w:rPr>
        <w:t> ;</w:t>
      </w:r>
      <w:r w:rsidRPr="005E27C0">
        <w:rPr>
          <w:color w:val="000000"/>
        </w:rPr>
        <w:t xml:space="preserve"> le langage de programmation conseillé est le langage Python.</w:t>
      </w:r>
    </w:p>
    <w:p w14:paraId="3239A8CF" w14:textId="61D1AE2D" w:rsidR="006F05C0" w:rsidRPr="005E27C0" w:rsidRDefault="009B0448" w:rsidP="005E27C0">
      <w:r w:rsidRPr="005E27C0">
        <w:t>La présentation du programme n’impose pas l’ordre de sa mise en œuvre par le professeur, laquelle relève de sa libert</w:t>
      </w:r>
      <w:bookmarkStart w:id="16" w:name="_Toc519416812"/>
      <w:r w:rsidR="00E3607E" w:rsidRPr="005E27C0">
        <w:t>é pédagogique.</w:t>
      </w:r>
      <w:r w:rsidR="00B44D99" w:rsidRPr="005E27C0">
        <w:t xml:space="preserve"> Une attention particulière doit être portée par l'équipe pédagogique à la mise en place d'une progression commune de l'enseignement de spéciali</w:t>
      </w:r>
      <w:r w:rsidR="00F53A9F" w:rsidRPr="005E27C0">
        <w:t>té sciences de l'ingénieur et du complément de sciences physiqu</w:t>
      </w:r>
      <w:r w:rsidR="00B44D99" w:rsidRPr="005E27C0">
        <w:t>es.</w:t>
      </w:r>
    </w:p>
    <w:p w14:paraId="52713E51" w14:textId="77777777" w:rsidR="006F05C0" w:rsidRPr="005E27C0" w:rsidRDefault="009B0448" w:rsidP="005E27C0">
      <w:pPr>
        <w:pStyle w:val="Titre3"/>
      </w:pPr>
      <w:bookmarkStart w:id="17" w:name="_Toc8054367"/>
      <w:bookmarkStart w:id="18" w:name="_Toc8054505"/>
      <w:r w:rsidRPr="005E27C0">
        <w:lastRenderedPageBreak/>
        <w:t xml:space="preserve">Les compétences </w:t>
      </w:r>
      <w:bookmarkEnd w:id="16"/>
      <w:r w:rsidRPr="005E27C0">
        <w:t>travaillées dans le cadre de la démarche scientifique</w:t>
      </w:r>
      <w:bookmarkEnd w:id="17"/>
      <w:bookmarkEnd w:id="18"/>
    </w:p>
    <w:p w14:paraId="63569E33" w14:textId="690DD354" w:rsidR="009B0448" w:rsidRPr="005E27C0" w:rsidRDefault="009B0448" w:rsidP="005E27C0">
      <w:pPr>
        <w:spacing w:after="240"/>
        <w:rPr>
          <w:b/>
          <w:bCs/>
        </w:rPr>
      </w:pPr>
      <w:bookmarkStart w:id="19" w:name="_Toc8054368"/>
      <w:bookmarkStart w:id="20" w:name="_Toc8054506"/>
      <w:r w:rsidRPr="005E27C0">
        <w:t>Les compétences retenues pour caractériser la démarche scientifique visent à structurer la formation et l’évaluation des élèves</w:t>
      </w:r>
      <w:r w:rsidR="005F3B86" w:rsidRPr="005E27C0">
        <w:t xml:space="preserve">. </w:t>
      </w:r>
      <w:r w:rsidRPr="005E27C0">
        <w:t xml:space="preserve">L’ordre de leur présentation ne préjuge en rien de celui dans lequel </w:t>
      </w:r>
      <w:r w:rsidR="0010090E" w:rsidRPr="005E27C0">
        <w:t>elles</w:t>
      </w:r>
      <w:r w:rsidRPr="005E27C0">
        <w:t xml:space="preserve"> sont mobilisées par l’élève</w:t>
      </w:r>
      <w:r w:rsidR="0010090E" w:rsidRPr="005E27C0">
        <w:t>.</w:t>
      </w:r>
      <w:r w:rsidR="00B649C8" w:rsidRPr="005E27C0">
        <w:t xml:space="preserve"> </w:t>
      </w:r>
      <w:r w:rsidRPr="005E27C0">
        <w:t>Quelques exemples de capacités associées précisent les contours de chaque compétence, l’ensemble n’ayant pas vocation à constituer un cadre rigide.</w:t>
      </w:r>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13"/>
        <w:gridCol w:w="7515"/>
      </w:tblGrid>
      <w:tr w:rsidR="005E27C0" w:rsidRPr="00FA50F9" w14:paraId="53A9BC3A" w14:textId="77777777" w:rsidTr="00517724">
        <w:trPr>
          <w:cantSplit/>
        </w:trPr>
        <w:tc>
          <w:tcPr>
            <w:tcW w:w="1701" w:type="dxa"/>
            <w:shd w:val="clear" w:color="auto" w:fill="auto"/>
            <w:vAlign w:val="center"/>
          </w:tcPr>
          <w:p w14:paraId="356343A9" w14:textId="77777777" w:rsidR="005E27C0" w:rsidRPr="00FA50F9" w:rsidRDefault="005E27C0" w:rsidP="00517724">
            <w:pPr>
              <w:pStyle w:val="Titre5tableau"/>
              <w:jc w:val="center"/>
            </w:pPr>
            <w:r w:rsidRPr="00FA50F9">
              <w:t>Compétences</w:t>
            </w:r>
          </w:p>
        </w:tc>
        <w:tc>
          <w:tcPr>
            <w:tcW w:w="7938" w:type="dxa"/>
            <w:shd w:val="clear" w:color="auto" w:fill="auto"/>
            <w:vAlign w:val="center"/>
          </w:tcPr>
          <w:p w14:paraId="3C27886E" w14:textId="77777777" w:rsidR="005E27C0" w:rsidRPr="00FA50F9" w:rsidRDefault="005E27C0" w:rsidP="00517724">
            <w:pPr>
              <w:pStyle w:val="Titre5tableau"/>
              <w:jc w:val="center"/>
            </w:pPr>
            <w:r w:rsidRPr="00FA50F9">
              <w:t>Quelques exemples de capacités associées</w:t>
            </w:r>
          </w:p>
        </w:tc>
      </w:tr>
      <w:tr w:rsidR="005E27C0" w:rsidRPr="00FA50F9" w14:paraId="16D5BAC2" w14:textId="77777777" w:rsidTr="00517724">
        <w:trPr>
          <w:cantSplit/>
        </w:trPr>
        <w:tc>
          <w:tcPr>
            <w:tcW w:w="1701" w:type="dxa"/>
            <w:shd w:val="clear" w:color="auto" w:fill="auto"/>
          </w:tcPr>
          <w:p w14:paraId="31A6D5DD" w14:textId="77777777" w:rsidR="005E27C0" w:rsidRPr="00FA50F9" w:rsidRDefault="005E27C0" w:rsidP="00517724">
            <w:pPr>
              <w:pStyle w:val="Titre5tableau"/>
            </w:pPr>
            <w:r w:rsidRPr="00FA50F9">
              <w:t>S’approprier</w:t>
            </w:r>
          </w:p>
        </w:tc>
        <w:tc>
          <w:tcPr>
            <w:tcW w:w="7938" w:type="dxa"/>
            <w:shd w:val="clear" w:color="auto" w:fill="auto"/>
          </w:tcPr>
          <w:p w14:paraId="68673C20" w14:textId="77777777" w:rsidR="005E27C0" w:rsidRPr="00FA50F9" w:rsidRDefault="005E27C0" w:rsidP="00517724">
            <w:pPr>
              <w:pStyle w:val="Listetableau"/>
            </w:pPr>
            <w:r w:rsidRPr="00FA50F9">
              <w:t>Énoncer une problématique.</w:t>
            </w:r>
          </w:p>
          <w:p w14:paraId="5B7A8458" w14:textId="77777777" w:rsidR="005E27C0" w:rsidRPr="00FA50F9" w:rsidRDefault="005E27C0" w:rsidP="00517724">
            <w:pPr>
              <w:pStyle w:val="Listetableau"/>
            </w:pPr>
            <w:r w:rsidRPr="00FA50F9">
              <w:t>Rechercher et organiser l’information en lien avec la problématique étudiée.</w:t>
            </w:r>
          </w:p>
          <w:p w14:paraId="06341351" w14:textId="77777777" w:rsidR="005E27C0" w:rsidRPr="00FA50F9" w:rsidRDefault="005E27C0" w:rsidP="00517724">
            <w:pPr>
              <w:pStyle w:val="Listetableau"/>
            </w:pPr>
            <w:r w:rsidRPr="00FA50F9">
              <w:t>Représenter la situation par un schéma.</w:t>
            </w:r>
          </w:p>
        </w:tc>
      </w:tr>
      <w:tr w:rsidR="005E27C0" w:rsidRPr="00FA50F9" w14:paraId="25DD236A" w14:textId="77777777" w:rsidTr="00517724">
        <w:trPr>
          <w:cantSplit/>
        </w:trPr>
        <w:tc>
          <w:tcPr>
            <w:tcW w:w="1701" w:type="dxa"/>
            <w:shd w:val="clear" w:color="auto" w:fill="auto"/>
          </w:tcPr>
          <w:p w14:paraId="206A5E06" w14:textId="77777777" w:rsidR="005E27C0" w:rsidRPr="00FA50F9" w:rsidRDefault="005E27C0" w:rsidP="00517724">
            <w:pPr>
              <w:pStyle w:val="Titre5tableau"/>
            </w:pPr>
            <w:r w:rsidRPr="00FA50F9">
              <w:t>Analyser/</w:t>
            </w:r>
          </w:p>
          <w:p w14:paraId="2BA5D2D7" w14:textId="77777777" w:rsidR="005E27C0" w:rsidRPr="00FA50F9" w:rsidRDefault="005E27C0" w:rsidP="00517724">
            <w:pPr>
              <w:pStyle w:val="Titre5tableau"/>
            </w:pPr>
            <w:r w:rsidRPr="00FA50F9">
              <w:t>Raisonner</w:t>
            </w:r>
          </w:p>
        </w:tc>
        <w:tc>
          <w:tcPr>
            <w:tcW w:w="7938" w:type="dxa"/>
            <w:shd w:val="clear" w:color="auto" w:fill="auto"/>
          </w:tcPr>
          <w:p w14:paraId="13964099" w14:textId="77777777" w:rsidR="005E27C0" w:rsidRPr="00FA50F9" w:rsidRDefault="005E27C0" w:rsidP="00517724">
            <w:pPr>
              <w:pStyle w:val="Listetableau"/>
            </w:pPr>
            <w:r w:rsidRPr="00FA50F9">
              <w:t>Formuler des hypothèses.</w:t>
            </w:r>
          </w:p>
          <w:p w14:paraId="0638F3CB" w14:textId="77777777" w:rsidR="005E27C0" w:rsidRPr="00FA50F9" w:rsidRDefault="005E27C0" w:rsidP="00517724">
            <w:pPr>
              <w:pStyle w:val="Listetableau"/>
            </w:pPr>
            <w:r w:rsidRPr="00FA50F9">
              <w:t>Proposer une stratégie de résolution.</w:t>
            </w:r>
          </w:p>
          <w:p w14:paraId="51ED6DCA" w14:textId="77777777" w:rsidR="005E27C0" w:rsidRPr="00FA50F9" w:rsidRDefault="005E27C0" w:rsidP="00517724">
            <w:pPr>
              <w:pStyle w:val="Listetableau"/>
            </w:pPr>
            <w:r w:rsidRPr="00FA50F9">
              <w:t>Planifier des tâches.</w:t>
            </w:r>
          </w:p>
          <w:p w14:paraId="1C99BD52" w14:textId="77777777" w:rsidR="005E27C0" w:rsidRPr="00FA50F9" w:rsidRDefault="005E27C0" w:rsidP="00517724">
            <w:pPr>
              <w:pStyle w:val="Listetableau"/>
            </w:pPr>
            <w:r w:rsidRPr="00FA50F9">
              <w:t>Évaluer des ordres de grandeur.</w:t>
            </w:r>
          </w:p>
          <w:p w14:paraId="5100AB96" w14:textId="77777777" w:rsidR="005E27C0" w:rsidRPr="00FA50F9" w:rsidRDefault="005E27C0" w:rsidP="00517724">
            <w:pPr>
              <w:pStyle w:val="Listetableau"/>
            </w:pPr>
            <w:r w:rsidRPr="00FA50F9">
              <w:t>Choisir un modèle ou des lois pertinentes.</w:t>
            </w:r>
          </w:p>
          <w:p w14:paraId="21C36732" w14:textId="77777777" w:rsidR="005E27C0" w:rsidRPr="00FA50F9" w:rsidRDefault="005E27C0" w:rsidP="00517724">
            <w:pPr>
              <w:pStyle w:val="Listetableau"/>
            </w:pPr>
            <w:r w:rsidRPr="00FA50F9">
              <w:t>Choisir, élaborer, justifier un protocole.</w:t>
            </w:r>
          </w:p>
          <w:p w14:paraId="605AAA80" w14:textId="77777777" w:rsidR="005E27C0" w:rsidRPr="00FA50F9" w:rsidRDefault="005E27C0" w:rsidP="00517724">
            <w:pPr>
              <w:pStyle w:val="Listetableau"/>
            </w:pPr>
            <w:r w:rsidRPr="00FA50F9">
              <w:t>Faire des prévisions à l'aide d'un modèle.</w:t>
            </w:r>
          </w:p>
          <w:p w14:paraId="114BD954" w14:textId="77777777" w:rsidR="005E27C0" w:rsidRPr="00FA50F9" w:rsidRDefault="005E27C0" w:rsidP="00517724">
            <w:pPr>
              <w:pStyle w:val="Listetableau"/>
            </w:pPr>
            <w:r w:rsidRPr="00FA50F9">
              <w:t>Procéder à des analogies.</w:t>
            </w:r>
          </w:p>
        </w:tc>
      </w:tr>
      <w:tr w:rsidR="005E27C0" w:rsidRPr="00FA50F9" w14:paraId="6757B829" w14:textId="77777777" w:rsidTr="00517724">
        <w:trPr>
          <w:cantSplit/>
        </w:trPr>
        <w:tc>
          <w:tcPr>
            <w:tcW w:w="1701" w:type="dxa"/>
            <w:shd w:val="clear" w:color="auto" w:fill="auto"/>
          </w:tcPr>
          <w:p w14:paraId="2FA46051" w14:textId="77777777" w:rsidR="005E27C0" w:rsidRPr="00FA50F9" w:rsidRDefault="005E27C0" w:rsidP="00517724">
            <w:pPr>
              <w:pStyle w:val="Titre5tableau"/>
            </w:pPr>
            <w:r w:rsidRPr="00FA50F9">
              <w:t>Réaliser</w:t>
            </w:r>
          </w:p>
        </w:tc>
        <w:tc>
          <w:tcPr>
            <w:tcW w:w="7938" w:type="dxa"/>
            <w:shd w:val="clear" w:color="auto" w:fill="auto"/>
          </w:tcPr>
          <w:p w14:paraId="500FCFDA" w14:textId="77777777" w:rsidR="005E27C0" w:rsidRPr="00FA50F9" w:rsidRDefault="005E27C0" w:rsidP="00517724">
            <w:pPr>
              <w:pStyle w:val="Listetableau"/>
            </w:pPr>
            <w:r w:rsidRPr="00FA50F9">
              <w:t>Mettre en œuvre les étapes d’une démarche.</w:t>
            </w:r>
          </w:p>
          <w:p w14:paraId="09A5C287" w14:textId="77777777" w:rsidR="005E27C0" w:rsidRPr="00FA50F9" w:rsidRDefault="005E27C0" w:rsidP="00517724">
            <w:pPr>
              <w:pStyle w:val="Listetableau"/>
            </w:pPr>
            <w:r w:rsidRPr="00FA50F9">
              <w:t>Utiliser un modèle.</w:t>
            </w:r>
          </w:p>
          <w:p w14:paraId="372470D6" w14:textId="77777777" w:rsidR="005E27C0" w:rsidRPr="00FA50F9" w:rsidRDefault="005E27C0" w:rsidP="00517724">
            <w:pPr>
              <w:pStyle w:val="Listetableau"/>
            </w:pPr>
            <w:r w:rsidRPr="00FA50F9">
              <w:t>Effectuer des procédures courantes (calculs, représentations, collectes de données, etc.).</w:t>
            </w:r>
          </w:p>
          <w:p w14:paraId="0C0999A3" w14:textId="77777777" w:rsidR="005E27C0" w:rsidRPr="00FA50F9" w:rsidRDefault="005E27C0" w:rsidP="00517724">
            <w:pPr>
              <w:pStyle w:val="Listetableau"/>
            </w:pPr>
            <w:r w:rsidRPr="00FA50F9">
              <w:t>Mettre en œuvre un protocole expérimental en respectant les règles de sécurité.</w:t>
            </w:r>
          </w:p>
        </w:tc>
      </w:tr>
      <w:tr w:rsidR="005E27C0" w:rsidRPr="00FA50F9" w14:paraId="43EBC585" w14:textId="77777777" w:rsidTr="00517724">
        <w:trPr>
          <w:cantSplit/>
        </w:trPr>
        <w:tc>
          <w:tcPr>
            <w:tcW w:w="1701" w:type="dxa"/>
            <w:shd w:val="clear" w:color="auto" w:fill="auto"/>
          </w:tcPr>
          <w:p w14:paraId="2B40F4B5" w14:textId="77777777" w:rsidR="005E27C0" w:rsidRPr="00FA50F9" w:rsidRDefault="005E27C0" w:rsidP="00517724">
            <w:pPr>
              <w:pStyle w:val="Titre5tableau"/>
            </w:pPr>
            <w:r w:rsidRPr="00FA50F9">
              <w:t>Valider</w:t>
            </w:r>
          </w:p>
        </w:tc>
        <w:tc>
          <w:tcPr>
            <w:tcW w:w="7938" w:type="dxa"/>
            <w:shd w:val="clear" w:color="auto" w:fill="auto"/>
          </w:tcPr>
          <w:p w14:paraId="75F8883C" w14:textId="77777777" w:rsidR="005E27C0" w:rsidRPr="00FA50F9" w:rsidRDefault="005E27C0" w:rsidP="00517724">
            <w:pPr>
              <w:pStyle w:val="Listetableau"/>
            </w:pPr>
            <w:r w:rsidRPr="00FA50F9">
              <w:t>Faire preuve d’esprit critique, procéder à des tests de vraisemblance.</w:t>
            </w:r>
          </w:p>
          <w:p w14:paraId="5A8F66BF" w14:textId="77777777" w:rsidR="005E27C0" w:rsidRPr="00FA50F9" w:rsidRDefault="005E27C0" w:rsidP="00517724">
            <w:pPr>
              <w:pStyle w:val="Listetableau"/>
            </w:pPr>
            <w:r w:rsidRPr="00FA50F9">
              <w:t xml:space="preserve">Identifier des sources d’erreur, estimer une incertitude, </w:t>
            </w:r>
            <w:proofErr w:type="gramStart"/>
            <w:r w:rsidRPr="00FA50F9">
              <w:t>comparer</w:t>
            </w:r>
            <w:proofErr w:type="gramEnd"/>
            <w:r w:rsidRPr="00FA50F9">
              <w:t xml:space="preserve"> à une valeur de référence.</w:t>
            </w:r>
          </w:p>
          <w:p w14:paraId="4A659E74" w14:textId="77777777" w:rsidR="005E27C0" w:rsidRPr="00FA50F9" w:rsidRDefault="005E27C0" w:rsidP="00517724">
            <w:pPr>
              <w:pStyle w:val="Listetableau"/>
            </w:pPr>
            <w:r w:rsidRPr="00FA50F9">
              <w:t>Confronter un modèle à des résultats expérimentaux.</w:t>
            </w:r>
          </w:p>
          <w:p w14:paraId="377CA5A7" w14:textId="77777777" w:rsidR="005E27C0" w:rsidRPr="00FA50F9" w:rsidRDefault="005E27C0" w:rsidP="00517724">
            <w:pPr>
              <w:pStyle w:val="Listetableau"/>
            </w:pPr>
            <w:r w:rsidRPr="00FA50F9">
              <w:t>Proposer d’éventuelles améliorations de la démarche ou du modèle.</w:t>
            </w:r>
          </w:p>
        </w:tc>
      </w:tr>
      <w:tr w:rsidR="005E27C0" w:rsidRPr="00FA50F9" w14:paraId="6BA6053A" w14:textId="77777777" w:rsidTr="00517724">
        <w:trPr>
          <w:cantSplit/>
        </w:trPr>
        <w:tc>
          <w:tcPr>
            <w:tcW w:w="1701" w:type="dxa"/>
            <w:shd w:val="clear" w:color="auto" w:fill="auto"/>
          </w:tcPr>
          <w:p w14:paraId="47054E97" w14:textId="77777777" w:rsidR="005E27C0" w:rsidRPr="00FA50F9" w:rsidRDefault="005E27C0" w:rsidP="00517724">
            <w:pPr>
              <w:pStyle w:val="Titre5tableau"/>
            </w:pPr>
            <w:r w:rsidRPr="00FA50F9">
              <w:t>Communiquer</w:t>
            </w:r>
          </w:p>
        </w:tc>
        <w:tc>
          <w:tcPr>
            <w:tcW w:w="7938" w:type="dxa"/>
            <w:shd w:val="clear" w:color="auto" w:fill="auto"/>
          </w:tcPr>
          <w:p w14:paraId="31A4D770" w14:textId="77777777" w:rsidR="005E27C0" w:rsidRPr="00FA50F9" w:rsidRDefault="005E27C0" w:rsidP="00517724">
            <w:pPr>
              <w:pStyle w:val="Contenudetableau"/>
              <w:spacing w:after="0"/>
            </w:pPr>
            <w:r w:rsidRPr="00FA50F9">
              <w:t>À l’écrit comme à l’oral :</w:t>
            </w:r>
          </w:p>
          <w:p w14:paraId="1BE9C2B3" w14:textId="77777777" w:rsidR="005E27C0" w:rsidRPr="00FA50F9" w:rsidRDefault="005E27C0" w:rsidP="00517724">
            <w:pPr>
              <w:pStyle w:val="Listetableau"/>
              <w:spacing w:before="0"/>
            </w:pPr>
            <w:r w:rsidRPr="00FA50F9">
              <w:t>présenter une démarche de manière argumentée, synthétique et cohérente ;</w:t>
            </w:r>
          </w:p>
          <w:p w14:paraId="71DF0CCA" w14:textId="77777777" w:rsidR="005E27C0" w:rsidRPr="00FA50F9" w:rsidRDefault="005E27C0" w:rsidP="00517724">
            <w:pPr>
              <w:pStyle w:val="Listetableau"/>
            </w:pPr>
            <w:r w:rsidRPr="00FA50F9">
              <w:t>utiliser un vocabulaire adapté et choisir des modes de représentation appropriés ;</w:t>
            </w:r>
          </w:p>
          <w:p w14:paraId="14FA9154" w14:textId="77777777" w:rsidR="005E27C0" w:rsidRPr="00FA50F9" w:rsidRDefault="005E27C0" w:rsidP="00517724">
            <w:pPr>
              <w:pStyle w:val="Listetableau"/>
            </w:pPr>
            <w:r w:rsidRPr="00FA50F9">
              <w:t>échanger entre pairs.</w:t>
            </w:r>
          </w:p>
        </w:tc>
      </w:tr>
    </w:tbl>
    <w:p w14:paraId="5B23675F" w14:textId="77777777" w:rsidR="005E27C0" w:rsidRPr="00FA50F9" w:rsidRDefault="005E27C0" w:rsidP="005E27C0">
      <w:pPr>
        <w:spacing w:before="0"/>
      </w:pPr>
    </w:p>
    <w:p w14:paraId="260C85D8" w14:textId="77777777" w:rsidR="006F05C0" w:rsidRPr="005E27C0" w:rsidRDefault="009B0448" w:rsidP="005E27C0">
      <w:r w:rsidRPr="005E27C0">
        <w:t xml:space="preserve">Le niveau de maîtrise de ces compétences dépend de </w:t>
      </w:r>
      <w:r w:rsidRPr="005E27C0">
        <w:rPr>
          <w:b/>
        </w:rPr>
        <w:t xml:space="preserve">l’autonomie et de </w:t>
      </w:r>
      <w:proofErr w:type="gramStart"/>
      <w:r w:rsidRPr="005E27C0">
        <w:rPr>
          <w:b/>
        </w:rPr>
        <w:t>l’initiative</w:t>
      </w:r>
      <w:r w:rsidRPr="005E27C0">
        <w:t xml:space="preserve"> requises</w:t>
      </w:r>
      <w:proofErr w:type="gramEnd"/>
      <w:r w:rsidRPr="005E27C0">
        <w:t xml:space="preserve"> dans les activités proposées aux élèves</w:t>
      </w:r>
      <w:r w:rsidR="00E4435D" w:rsidRPr="005E27C0">
        <w:t>.</w:t>
      </w:r>
    </w:p>
    <w:p w14:paraId="72DDE591" w14:textId="1ACC2DFA" w:rsidR="00E62616" w:rsidRPr="005E27C0" w:rsidRDefault="00504D5F" w:rsidP="005E27C0">
      <w:r w:rsidRPr="005E27C0">
        <w:t>La mise en œuvre des programmes doit aussi être l’occasion d’aborder avec les élèves des questions liées à la poursuite d’études dans le domaine des sciences</w:t>
      </w:r>
      <w:r w:rsidR="008A6CDA" w:rsidRPr="005E27C0">
        <w:t xml:space="preserve"> et de la technologie</w:t>
      </w:r>
      <w:r w:rsidRPr="005E27C0">
        <w:t xml:space="preserve">, les </w:t>
      </w:r>
      <w:r w:rsidR="0010090E" w:rsidRPr="005E27C0">
        <w:t xml:space="preserve">spécificités et </w:t>
      </w:r>
      <w:r w:rsidRPr="005E27C0">
        <w:t xml:space="preserve">finalités de la physique-chimie, des questions </w:t>
      </w:r>
      <w:r w:rsidR="0010090E" w:rsidRPr="005E27C0">
        <w:t>à portée civique</w:t>
      </w:r>
      <w:r w:rsidR="00B27E41" w:rsidRPr="005E27C0">
        <w:t xml:space="preserve"> </w:t>
      </w:r>
      <w:r w:rsidRPr="005E27C0">
        <w:t xml:space="preserve">comme par exemple la responsabilité individuelle et collective, la </w:t>
      </w:r>
      <w:r w:rsidRPr="005E27C0">
        <w:rPr>
          <w:b/>
        </w:rPr>
        <w:t>sécurité</w:t>
      </w:r>
      <w:r w:rsidRPr="005E27C0">
        <w:t xml:space="preserve"> pour soi et pour autrui, l’éducation à l’</w:t>
      </w:r>
      <w:r w:rsidRPr="005E27C0">
        <w:rPr>
          <w:b/>
        </w:rPr>
        <w:t>environnement</w:t>
      </w:r>
      <w:r w:rsidRPr="005E27C0">
        <w:t xml:space="preserve"> et au </w:t>
      </w:r>
      <w:r w:rsidRPr="005E27C0">
        <w:rPr>
          <w:b/>
        </w:rPr>
        <w:t>développement durable</w:t>
      </w:r>
      <w:r w:rsidRPr="005E27C0">
        <w:t>.</w:t>
      </w:r>
    </w:p>
    <w:p w14:paraId="41CA2978" w14:textId="77777777" w:rsidR="006F05C0" w:rsidRPr="005E27C0" w:rsidRDefault="00DA4006" w:rsidP="005E27C0">
      <w:pPr>
        <w:rPr>
          <w:rFonts w:cs="Arial"/>
        </w:rPr>
      </w:pPr>
      <w:r w:rsidRPr="005E27C0">
        <w:rPr>
          <w:rFonts w:cs="Arial"/>
        </w:rPr>
        <w:lastRenderedPageBreak/>
        <w:t xml:space="preserve">Comme tous les enseignements, ce complément aux sciences de l’ingénieur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Elle prend un relief particulier pour ceux qui choisiront de préparer l’épreuve orale terminale du baccalauréat en l'adossant à </w:t>
      </w:r>
      <w:r w:rsidR="00183294" w:rsidRPr="005E27C0">
        <w:rPr>
          <w:rFonts w:cs="Arial"/>
        </w:rPr>
        <w:t>l’</w:t>
      </w:r>
      <w:r w:rsidRPr="005E27C0">
        <w:rPr>
          <w:rFonts w:cs="Arial"/>
        </w:rPr>
        <w:t>enseignement de spécialité</w:t>
      </w:r>
      <w:r w:rsidR="00183294" w:rsidRPr="005E27C0">
        <w:rPr>
          <w:rFonts w:cs="Arial"/>
        </w:rPr>
        <w:t xml:space="preserve"> des sciences de l’ingénieur</w:t>
      </w:r>
      <w:r w:rsidRPr="005E27C0">
        <w:rPr>
          <w:rFonts w:cs="Arial"/>
        </w:rPr>
        <w:t>.</w:t>
      </w:r>
    </w:p>
    <w:p w14:paraId="06A374DF" w14:textId="77777777" w:rsidR="006F05C0" w:rsidRPr="005E27C0" w:rsidRDefault="009B0448" w:rsidP="005E27C0">
      <w:pPr>
        <w:pStyle w:val="Titre3"/>
      </w:pPr>
      <w:bookmarkStart w:id="21" w:name="_Toc8054369"/>
      <w:bookmarkStart w:id="22" w:name="_Toc8054507"/>
      <w:r w:rsidRPr="005E27C0">
        <w:t>Repères pour l’enseignement</w:t>
      </w:r>
      <w:bookmarkEnd w:id="21"/>
      <w:bookmarkEnd w:id="22"/>
    </w:p>
    <w:p w14:paraId="09A4CFD5" w14:textId="2D4F09F2" w:rsidR="006F05C0" w:rsidRPr="005E27C0" w:rsidRDefault="001B554B" w:rsidP="005E27C0">
      <w:r w:rsidRPr="005E27C0">
        <w:t>Le professeur est invité à</w:t>
      </w:r>
      <w:r w:rsidR="006F05C0" w:rsidRPr="005E27C0">
        <w:t> :</w:t>
      </w:r>
    </w:p>
    <w:p w14:paraId="30503E10" w14:textId="7CDDC97B" w:rsidR="009B0448" w:rsidRPr="005E27C0" w:rsidRDefault="009B0448" w:rsidP="005E27C0">
      <w:pPr>
        <w:pStyle w:val="liste"/>
      </w:pPr>
      <w:r w:rsidRPr="005E27C0">
        <w:t>privilégier l</w:t>
      </w:r>
      <w:r w:rsidR="00B27E41" w:rsidRPr="005E27C0">
        <w:t>’</w:t>
      </w:r>
      <w:r w:rsidRPr="005E27C0">
        <w:t>activité des élèves en évitant tout dogmatisme</w:t>
      </w:r>
      <w:r w:rsidR="006F05C0" w:rsidRPr="005E27C0">
        <w:t> ;</w:t>
      </w:r>
    </w:p>
    <w:p w14:paraId="4A3BAE4A" w14:textId="5CAF71A5" w:rsidR="006F05C0" w:rsidRPr="005E27C0" w:rsidRDefault="009B0448" w:rsidP="005E27C0">
      <w:pPr>
        <w:pStyle w:val="liste"/>
      </w:pPr>
      <w:r w:rsidRPr="005E27C0">
        <w:t xml:space="preserve">permettre </w:t>
      </w:r>
      <w:r w:rsidR="00B649C8" w:rsidRPr="005E27C0">
        <w:t xml:space="preserve">et encadrer </w:t>
      </w:r>
      <w:r w:rsidR="009C1CCE" w:rsidRPr="005E27C0">
        <w:t>l’</w:t>
      </w:r>
      <w:r w:rsidR="005F3B86" w:rsidRPr="005E27C0">
        <w:t>expression par les élèves de leurs conceptions initiales </w:t>
      </w:r>
      <w:r w:rsidR="0049245A" w:rsidRPr="005E27C0">
        <w:t>et</w:t>
      </w:r>
      <w:r w:rsidR="005F3B86" w:rsidRPr="005E27C0">
        <w:t xml:space="preserve"> les </w:t>
      </w:r>
      <w:r w:rsidRPr="005E27C0">
        <w:t>prendre en charge</w:t>
      </w:r>
      <w:r w:rsidR="006F05C0" w:rsidRPr="005E27C0">
        <w:t> ;</w:t>
      </w:r>
    </w:p>
    <w:p w14:paraId="22A23FE7" w14:textId="27A1C0E4" w:rsidR="009B0448" w:rsidRPr="005E27C0" w:rsidRDefault="009B0448" w:rsidP="005E27C0">
      <w:pPr>
        <w:pStyle w:val="liste"/>
      </w:pPr>
      <w:r w:rsidRPr="005E27C0">
        <w:t xml:space="preserve">valoriser </w:t>
      </w:r>
      <w:r w:rsidRPr="005E27C0">
        <w:rPr>
          <w:b/>
        </w:rPr>
        <w:t>l’approche expérimentale</w:t>
      </w:r>
      <w:r w:rsidR="006F05C0" w:rsidRPr="005E27C0">
        <w:t> ;</w:t>
      </w:r>
    </w:p>
    <w:p w14:paraId="2CF71FEC" w14:textId="39AA7E4F" w:rsidR="006F05C0" w:rsidRPr="005E27C0" w:rsidRDefault="009B0448" w:rsidP="005E27C0">
      <w:pPr>
        <w:pStyle w:val="liste"/>
      </w:pPr>
      <w:r w:rsidRPr="005E27C0">
        <w:t>contextualiser les apprentissages pour leur donner du sens</w:t>
      </w:r>
      <w:r w:rsidR="006F05C0" w:rsidRPr="005E27C0">
        <w:t> ;</w:t>
      </w:r>
    </w:p>
    <w:p w14:paraId="7D106EA9" w14:textId="44B7C255" w:rsidR="009B0448" w:rsidRPr="005E27C0" w:rsidRDefault="009B0448" w:rsidP="005E27C0">
      <w:pPr>
        <w:pStyle w:val="liste"/>
      </w:pPr>
      <w:r w:rsidRPr="005E27C0">
        <w:t xml:space="preserve">procéder régulièrement à des </w:t>
      </w:r>
      <w:r w:rsidRPr="005E27C0">
        <w:rPr>
          <w:b/>
        </w:rPr>
        <w:t>synthèses</w:t>
      </w:r>
      <w:r w:rsidRPr="005E27C0">
        <w:t xml:space="preserve"> pour expliciter et structurer les savoirs et savoir-faire</w:t>
      </w:r>
      <w:r w:rsidR="0040610D" w:rsidRPr="005E27C0">
        <w:t>,</w:t>
      </w:r>
      <w:r w:rsidRPr="005E27C0">
        <w:t xml:space="preserve"> e</w:t>
      </w:r>
      <w:r w:rsidR="0049245A" w:rsidRPr="005E27C0">
        <w:t xml:space="preserve">t </w:t>
      </w:r>
      <w:r w:rsidRPr="005E27C0">
        <w:t xml:space="preserve">les </w:t>
      </w:r>
      <w:r w:rsidR="005F3B86" w:rsidRPr="005E27C0">
        <w:t xml:space="preserve">réinvestir </w:t>
      </w:r>
      <w:r w:rsidRPr="005E27C0">
        <w:t>dans des contextes différents</w:t>
      </w:r>
      <w:r w:rsidR="006F05C0" w:rsidRPr="005E27C0">
        <w:t> ;</w:t>
      </w:r>
    </w:p>
    <w:p w14:paraId="7A7246F9" w14:textId="1AC66534" w:rsidR="009B0448" w:rsidRPr="005E27C0" w:rsidRDefault="009B0448" w:rsidP="005E27C0">
      <w:pPr>
        <w:pStyle w:val="liste"/>
      </w:pPr>
      <w:r w:rsidRPr="005E27C0">
        <w:t>tisser des liens aussi bien entre les notions du programme qu’avec les autres enseignements, notamment les sciences de l’ingénieur et l’enseignement scientifique commun à tous les élèves de la voie générale</w:t>
      </w:r>
      <w:r w:rsidR="006F05C0" w:rsidRPr="005E27C0">
        <w:t> ;</w:t>
      </w:r>
    </w:p>
    <w:p w14:paraId="44459073" w14:textId="77777777" w:rsidR="006F05C0" w:rsidRPr="005E27C0" w:rsidRDefault="009C1CCE" w:rsidP="005E27C0">
      <w:pPr>
        <w:pStyle w:val="liste"/>
      </w:pPr>
      <w:r w:rsidRPr="005E27C0">
        <w:t>favoriser l’</w:t>
      </w:r>
      <w:r w:rsidR="00604D23" w:rsidRPr="005E27C0">
        <w:t>acquisition d’</w:t>
      </w:r>
      <w:r w:rsidR="0049245A" w:rsidRPr="005E27C0">
        <w:t>automatismes et</w:t>
      </w:r>
      <w:r w:rsidR="001B554B" w:rsidRPr="005E27C0">
        <w:t xml:space="preserve"> </w:t>
      </w:r>
      <w:r w:rsidRPr="005E27C0">
        <w:t>développer l’</w:t>
      </w:r>
      <w:r w:rsidR="009B0448" w:rsidRPr="005E27C0">
        <w:t>autonomie des élèves en proposant des temps de travail personnel ou en groupe, dans et hors la classe.</w:t>
      </w:r>
    </w:p>
    <w:p w14:paraId="6301E6FE" w14:textId="47C74F9A" w:rsidR="009C1CCE" w:rsidRPr="005E27C0" w:rsidRDefault="009B0448" w:rsidP="005E27C0">
      <w:r w:rsidRPr="005E27C0">
        <w:t>Dès qu’elle est possible, une mise en perspective des savoirs avec l’</w:t>
      </w:r>
      <w:r w:rsidRPr="005E27C0">
        <w:rPr>
          <w:b/>
        </w:rPr>
        <w:t>histoire des sciences</w:t>
      </w:r>
      <w:r w:rsidRPr="005E27C0">
        <w:t xml:space="preserve"> et l’</w:t>
      </w:r>
      <w:r w:rsidRPr="005E27C0">
        <w:rPr>
          <w:b/>
        </w:rPr>
        <w:t>actualité scientifique</w:t>
      </w:r>
      <w:r w:rsidR="00E542C0" w:rsidRPr="005E27C0">
        <w:rPr>
          <w:b/>
        </w:rPr>
        <w:t xml:space="preserve"> et technologique</w:t>
      </w:r>
      <w:r w:rsidRPr="005E27C0">
        <w:rPr>
          <w:b/>
        </w:rPr>
        <w:t xml:space="preserve"> </w:t>
      </w:r>
      <w:r w:rsidRPr="005E27C0">
        <w:t>est fortement recommandée.</w:t>
      </w:r>
      <w:bookmarkStart w:id="23" w:name="_Toc519416814"/>
    </w:p>
    <w:p w14:paraId="7A05476D" w14:textId="7594B2EF" w:rsidR="006F05C0" w:rsidRPr="005E27C0" w:rsidRDefault="00215D49" w:rsidP="005E27C0">
      <w:r w:rsidRPr="005E27C0">
        <w:t xml:space="preserve">Le recours ponctuel à des </w:t>
      </w:r>
      <w:r w:rsidR="006F05C0" w:rsidRPr="005E27C0">
        <w:t>« </w:t>
      </w:r>
      <w:r w:rsidRPr="005E27C0">
        <w:rPr>
          <w:b/>
        </w:rPr>
        <w:t>résolutions de problèmes</w:t>
      </w:r>
      <w:r w:rsidR="006F05C0" w:rsidRPr="005E27C0">
        <w:t> »</w:t>
      </w:r>
      <w:r w:rsidRPr="005E27C0">
        <w:t xml:space="preserve"> est encouragé, ces activités contribuant efficacement à l’acquisition des compétences de la démarche scientifique.</w:t>
      </w:r>
    </w:p>
    <w:p w14:paraId="11860B5C" w14:textId="009F4ACD" w:rsidR="006F05C0" w:rsidRPr="005E27C0" w:rsidRDefault="009B0448" w:rsidP="005E27C0">
      <w:pPr>
        <w:pStyle w:val="Titre3"/>
      </w:pPr>
      <w:bookmarkStart w:id="24" w:name="_Toc8054370"/>
      <w:bookmarkStart w:id="25" w:name="_Toc8054508"/>
      <w:r w:rsidRPr="005E27C0">
        <w:lastRenderedPageBreak/>
        <w:t>Mesure et incertitudes</w:t>
      </w:r>
      <w:bookmarkEnd w:id="23"/>
      <w:bookmarkEnd w:id="24"/>
      <w:bookmarkEnd w:id="25"/>
    </w:p>
    <w:p w14:paraId="2BF8B48D" w14:textId="24DCD58D" w:rsidR="003C1CF0" w:rsidRPr="005E27C0" w:rsidRDefault="00C1392E" w:rsidP="008C28E0">
      <w:pPr>
        <w:keepNext/>
        <w:spacing w:after="240"/>
      </w:pPr>
      <w:r w:rsidRPr="005E27C0">
        <w:t>L</w:t>
      </w:r>
      <w:r w:rsidR="00BC3405" w:rsidRPr="005E27C0">
        <w:t xml:space="preserve">’objectif est avant tout d’exercer </w:t>
      </w:r>
      <w:r w:rsidRPr="005E27C0">
        <w:t>l</w:t>
      </w:r>
      <w:r w:rsidR="0053543D" w:rsidRPr="005E27C0">
        <w:t xml:space="preserve">e discernement </w:t>
      </w:r>
      <w:r w:rsidRPr="005E27C0">
        <w:t xml:space="preserve">et </w:t>
      </w:r>
      <w:r w:rsidR="00BC3405" w:rsidRPr="005E27C0">
        <w:t>l’esprit critique de l’élève</w:t>
      </w:r>
      <w:r w:rsidR="005C71AA" w:rsidRPr="005E27C0">
        <w:t xml:space="preserve"> à propos de valeurs mesurées, calculées ou estimées</w:t>
      </w:r>
      <w:r w:rsidRPr="005E27C0">
        <w:t xml:space="preserve">. </w:t>
      </w:r>
      <w:r w:rsidR="00352A4E" w:rsidRPr="005E27C0">
        <w:t xml:space="preserve">Cette thématique </w:t>
      </w:r>
      <w:r w:rsidR="00BE7583" w:rsidRPr="005E27C0">
        <w:t xml:space="preserve">est également à mettre en perspective avec l’analyse des écarts </w:t>
      </w:r>
      <w:r w:rsidR="003B3B5F" w:rsidRPr="005E27C0">
        <w:t>entre les</w:t>
      </w:r>
      <w:r w:rsidR="00BE7583" w:rsidRPr="005E27C0">
        <w:t xml:space="preserve"> performances </w:t>
      </w:r>
      <w:r w:rsidR="003B3B5F" w:rsidRPr="005E27C0">
        <w:t xml:space="preserve">observées et attendues, </w:t>
      </w:r>
      <w:r w:rsidR="00BE7583" w:rsidRPr="005E27C0">
        <w:t>présente dans le programme d</w:t>
      </w:r>
      <w:r w:rsidR="005E27C0">
        <w:t>e sciences de l’ingénieur.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005"/>
        <w:gridCol w:w="6123"/>
      </w:tblGrid>
      <w:tr w:rsidR="005E27C0" w:rsidRPr="00B36492" w14:paraId="459B3F51" w14:textId="77777777" w:rsidTr="00517724">
        <w:tc>
          <w:tcPr>
            <w:tcW w:w="3005" w:type="dxa"/>
            <w:tcBorders>
              <w:bottom w:val="single" w:sz="4" w:space="0" w:color="auto"/>
            </w:tcBorders>
            <w:shd w:val="clear" w:color="auto" w:fill="auto"/>
          </w:tcPr>
          <w:p w14:paraId="1F38D024" w14:textId="77777777" w:rsidR="005E27C0" w:rsidRPr="00B36492" w:rsidRDefault="005E27C0" w:rsidP="005E27C0">
            <w:pPr>
              <w:keepNext/>
              <w:ind w:right="-28"/>
              <w:jc w:val="center"/>
              <w:rPr>
                <w:rFonts w:cs="Arial"/>
                <w:b/>
                <w:iCs/>
              </w:rPr>
            </w:pPr>
            <w:r w:rsidRPr="00B36492">
              <w:rPr>
                <w:rFonts w:cs="Arial"/>
                <w:b/>
                <w:iCs/>
              </w:rPr>
              <w:t>Notions et contenus</w:t>
            </w:r>
          </w:p>
        </w:tc>
        <w:tc>
          <w:tcPr>
            <w:tcW w:w="6123" w:type="dxa"/>
            <w:tcBorders>
              <w:bottom w:val="single" w:sz="4" w:space="0" w:color="auto"/>
            </w:tcBorders>
            <w:shd w:val="clear" w:color="auto" w:fill="auto"/>
          </w:tcPr>
          <w:p w14:paraId="6195A9AD" w14:textId="77777777" w:rsidR="005E27C0" w:rsidRPr="00B36492" w:rsidRDefault="005E27C0" w:rsidP="00517724">
            <w:pPr>
              <w:ind w:right="-28"/>
              <w:jc w:val="center"/>
              <w:rPr>
                <w:rFonts w:cs="Arial"/>
                <w:b/>
                <w:iCs/>
              </w:rPr>
            </w:pPr>
            <w:r w:rsidRPr="00B36492">
              <w:rPr>
                <w:rFonts w:cs="Arial"/>
                <w:b/>
                <w:iCs/>
              </w:rPr>
              <w:t>Capacités exigibles</w:t>
            </w:r>
          </w:p>
        </w:tc>
      </w:tr>
      <w:tr w:rsidR="005E27C0" w:rsidRPr="00B36492" w14:paraId="66B8AEFE" w14:textId="77777777" w:rsidTr="00517724">
        <w:trPr>
          <w:trHeight w:val="20"/>
        </w:trPr>
        <w:tc>
          <w:tcPr>
            <w:tcW w:w="3005" w:type="dxa"/>
            <w:tcBorders>
              <w:bottom w:val="nil"/>
            </w:tcBorders>
            <w:shd w:val="clear" w:color="auto" w:fill="auto"/>
          </w:tcPr>
          <w:p w14:paraId="6FD8EEB9" w14:textId="77777777" w:rsidR="005E27C0" w:rsidRPr="00B36492" w:rsidRDefault="005E27C0" w:rsidP="005E27C0">
            <w:pPr>
              <w:pStyle w:val="Titre5tableau"/>
              <w:keepNext/>
            </w:pPr>
            <w:r w:rsidRPr="00B36492">
              <w:t>Variabilité de la mesure d’une grandeur physique.</w:t>
            </w:r>
          </w:p>
        </w:tc>
        <w:tc>
          <w:tcPr>
            <w:tcW w:w="6123" w:type="dxa"/>
            <w:tcBorders>
              <w:bottom w:val="nil"/>
            </w:tcBorders>
            <w:shd w:val="clear" w:color="auto" w:fill="auto"/>
          </w:tcPr>
          <w:p w14:paraId="704B296A" w14:textId="77777777" w:rsidR="005E27C0" w:rsidRPr="00B36492" w:rsidRDefault="005E27C0" w:rsidP="00517724">
            <w:pPr>
              <w:pStyle w:val="Contenudetableau"/>
              <w:spacing w:before="40" w:after="40"/>
            </w:pPr>
            <w:r w:rsidRPr="00B36492">
              <w:t>Exploiter une série de mesures indépendantes d’une grandeur physique : histogramme, moyenne et écart-type.</w:t>
            </w:r>
          </w:p>
          <w:p w14:paraId="0E80AB3E" w14:textId="77777777" w:rsidR="005E27C0" w:rsidRPr="00B36492" w:rsidRDefault="005E27C0" w:rsidP="00517724">
            <w:pPr>
              <w:pStyle w:val="Contenudetableau"/>
              <w:spacing w:before="40" w:after="40"/>
            </w:pPr>
            <w:r w:rsidRPr="00B36492">
              <w:t>Discuter de l’influence de l’instrument de mesure et du protocole.</w:t>
            </w:r>
          </w:p>
          <w:p w14:paraId="79361401" w14:textId="77777777" w:rsidR="005E27C0" w:rsidRPr="00B36492" w:rsidRDefault="005E27C0" w:rsidP="00517724">
            <w:pPr>
              <w:pStyle w:val="Contenudetableau"/>
              <w:spacing w:before="40" w:after="40"/>
            </w:pPr>
            <w:r w:rsidRPr="00B36492">
              <w:t>Évaluer qualitativement la dispersion d’une série de mesures indépendantes.</w:t>
            </w:r>
          </w:p>
          <w:p w14:paraId="2AAA6A31" w14:textId="77777777" w:rsidR="005E27C0" w:rsidRPr="00B36492" w:rsidRDefault="005E27C0" w:rsidP="00517724">
            <w:pPr>
              <w:pStyle w:val="Contenudetableau"/>
              <w:spacing w:before="40" w:after="0"/>
            </w:pPr>
            <w:r w:rsidRPr="00B36492">
              <w:rPr>
                <w:b/>
              </w:rPr>
              <w:t>Capacité numérique</w:t>
            </w:r>
            <w:r w:rsidRPr="00B36492">
              <w:t> : Représenter l’histogramme associé à une série de mesures à l’aide d’un tableur ou d'un langage de programmation.</w:t>
            </w:r>
          </w:p>
        </w:tc>
      </w:tr>
      <w:tr w:rsidR="005E27C0" w:rsidRPr="00B36492" w14:paraId="4EFA7FA2" w14:textId="77777777" w:rsidTr="00517724">
        <w:trPr>
          <w:trHeight w:val="20"/>
        </w:trPr>
        <w:tc>
          <w:tcPr>
            <w:tcW w:w="3005" w:type="dxa"/>
            <w:tcBorders>
              <w:top w:val="nil"/>
              <w:bottom w:val="nil"/>
            </w:tcBorders>
            <w:shd w:val="clear" w:color="auto" w:fill="auto"/>
          </w:tcPr>
          <w:p w14:paraId="561E3444" w14:textId="77777777" w:rsidR="005E27C0" w:rsidRPr="00B36492" w:rsidRDefault="005E27C0" w:rsidP="00151B11">
            <w:pPr>
              <w:pStyle w:val="Titre5tableau"/>
              <w:keepNext/>
            </w:pPr>
            <w:r w:rsidRPr="00B36492">
              <w:t xml:space="preserve">Incertitude-type. </w:t>
            </w:r>
          </w:p>
        </w:tc>
        <w:tc>
          <w:tcPr>
            <w:tcW w:w="6123" w:type="dxa"/>
            <w:tcBorders>
              <w:top w:val="nil"/>
              <w:bottom w:val="nil"/>
            </w:tcBorders>
            <w:shd w:val="clear" w:color="auto" w:fill="auto"/>
          </w:tcPr>
          <w:p w14:paraId="5FC8076B" w14:textId="77777777" w:rsidR="005E27C0" w:rsidRPr="00B36492" w:rsidRDefault="005E27C0" w:rsidP="00517724">
            <w:pPr>
              <w:pStyle w:val="Contenudetableau"/>
              <w:spacing w:before="0" w:after="40"/>
            </w:pPr>
            <w:r w:rsidRPr="00B36492">
              <w:t>Définir qualitativement une incertitude-type.</w:t>
            </w:r>
          </w:p>
          <w:p w14:paraId="17D1713C" w14:textId="77777777" w:rsidR="005E27C0" w:rsidRPr="00B36492" w:rsidRDefault="005E27C0" w:rsidP="00517724">
            <w:pPr>
              <w:pStyle w:val="Contenudetableau"/>
              <w:spacing w:before="40" w:after="40"/>
            </w:pPr>
            <w:r w:rsidRPr="00B36492">
              <w:t>Procéder à l’évaluation d’une incertitude-type par une approche statistique (évaluation de type A).</w:t>
            </w:r>
          </w:p>
          <w:p w14:paraId="58F1CAB6" w14:textId="77777777" w:rsidR="005E27C0" w:rsidRPr="00B36492" w:rsidRDefault="005E27C0" w:rsidP="00517724">
            <w:pPr>
              <w:pStyle w:val="Contenudetableau"/>
              <w:spacing w:before="40" w:after="0"/>
            </w:pPr>
            <w:r w:rsidRPr="00B36492">
              <w:t xml:space="preserve">Procéder à l’évaluation d’une incertitude-type par une autre approche que statistique (évaluation de type B). </w:t>
            </w:r>
          </w:p>
        </w:tc>
      </w:tr>
      <w:tr w:rsidR="005E27C0" w:rsidRPr="00B36492" w14:paraId="48C7E647" w14:textId="77777777" w:rsidTr="00517724">
        <w:trPr>
          <w:trHeight w:val="20"/>
        </w:trPr>
        <w:tc>
          <w:tcPr>
            <w:tcW w:w="3005" w:type="dxa"/>
            <w:tcBorders>
              <w:top w:val="nil"/>
              <w:bottom w:val="nil"/>
            </w:tcBorders>
            <w:shd w:val="clear" w:color="auto" w:fill="auto"/>
          </w:tcPr>
          <w:p w14:paraId="7AFF49AE" w14:textId="77777777" w:rsidR="005E27C0" w:rsidRPr="00B36492" w:rsidRDefault="005E27C0" w:rsidP="00151B11">
            <w:pPr>
              <w:pStyle w:val="Titre5tableau"/>
              <w:keepNext/>
            </w:pPr>
            <w:r w:rsidRPr="00B36492">
              <w:t>Incertitudes-types composées.</w:t>
            </w:r>
          </w:p>
        </w:tc>
        <w:tc>
          <w:tcPr>
            <w:tcW w:w="6123" w:type="dxa"/>
            <w:tcBorders>
              <w:top w:val="nil"/>
              <w:bottom w:val="nil"/>
            </w:tcBorders>
            <w:shd w:val="clear" w:color="auto" w:fill="auto"/>
          </w:tcPr>
          <w:p w14:paraId="2EBAA4A1" w14:textId="77777777" w:rsidR="005E27C0" w:rsidRPr="00B36492" w:rsidRDefault="005E27C0" w:rsidP="00517724">
            <w:pPr>
              <w:pStyle w:val="Contenudetableau"/>
              <w:spacing w:before="0" w:after="40"/>
              <w:rPr>
                <w:bCs/>
                <w:lang w:eastAsia="fr-FR"/>
              </w:rPr>
            </w:pPr>
            <w:r w:rsidRPr="00B36492">
              <w:rPr>
                <w:lang w:eastAsia="fr-FR"/>
              </w:rPr>
              <w:t>Évaluer, à l’aide d’une formule fournie,</w:t>
            </w:r>
            <w:r w:rsidRPr="00B36492">
              <w:t xml:space="preserve"> l’incertitude-type d’une grandeur s'exprimant en fonction d'autres grandeurs dont les incertitudes-types associées sont connues.</w:t>
            </w:r>
          </w:p>
          <w:p w14:paraId="494A7719" w14:textId="77777777" w:rsidR="005E27C0" w:rsidRPr="00B36492" w:rsidRDefault="005E27C0" w:rsidP="00517724">
            <w:pPr>
              <w:pStyle w:val="Contenudetableau"/>
              <w:spacing w:before="40" w:after="0"/>
            </w:pPr>
            <w:r w:rsidRPr="00B36492">
              <w:rPr>
                <w:b/>
              </w:rPr>
              <w:t>Capacité numérique</w:t>
            </w:r>
            <w:r w:rsidRPr="00B36492">
              <w:t> : Simuler, à l’aide d’un langage de programmation, un processus aléatoire illustrant la détermination de la valeur d’une grandeur avec incertitudes-types composées.</w:t>
            </w:r>
          </w:p>
        </w:tc>
      </w:tr>
      <w:tr w:rsidR="005E27C0" w:rsidRPr="00B36492" w14:paraId="5D2A63C6" w14:textId="77777777" w:rsidTr="00517724">
        <w:trPr>
          <w:trHeight w:val="20"/>
        </w:trPr>
        <w:tc>
          <w:tcPr>
            <w:tcW w:w="3005" w:type="dxa"/>
            <w:tcBorders>
              <w:top w:val="nil"/>
            </w:tcBorders>
            <w:shd w:val="clear" w:color="auto" w:fill="auto"/>
          </w:tcPr>
          <w:p w14:paraId="37DA16B9" w14:textId="77777777" w:rsidR="005E27C0" w:rsidRPr="00B36492" w:rsidRDefault="005E27C0" w:rsidP="00517724">
            <w:pPr>
              <w:pStyle w:val="Titre5tableau"/>
            </w:pPr>
            <w:r w:rsidRPr="00B36492">
              <w:t xml:space="preserve">Écriture du résultat. Valeur de référence. </w:t>
            </w:r>
          </w:p>
        </w:tc>
        <w:tc>
          <w:tcPr>
            <w:tcW w:w="6123" w:type="dxa"/>
            <w:tcBorders>
              <w:top w:val="nil"/>
            </w:tcBorders>
            <w:shd w:val="clear" w:color="auto" w:fill="auto"/>
          </w:tcPr>
          <w:p w14:paraId="44A68462" w14:textId="77777777" w:rsidR="005E27C0" w:rsidRPr="00B36492" w:rsidRDefault="005E27C0" w:rsidP="00517724">
            <w:pPr>
              <w:pStyle w:val="Contenudetableau"/>
              <w:spacing w:before="0" w:after="40"/>
            </w:pPr>
            <w:r w:rsidRPr="00B36492">
              <w:t>Écrire, avec un nombre adapté de chiffres significatifs, le résultat d’une mesure.</w:t>
            </w:r>
          </w:p>
          <w:p w14:paraId="433180E3" w14:textId="77777777" w:rsidR="005E27C0" w:rsidRPr="00B36492" w:rsidRDefault="005E27C0" w:rsidP="00517724">
            <w:pPr>
              <w:pStyle w:val="Contenudetableau"/>
              <w:spacing w:before="40" w:after="40"/>
            </w:pPr>
            <w:r w:rsidRPr="00B36492">
              <w:t>Comparer, le cas échéant, le résultat d’une mesure</w:t>
            </w:r>
            <w:r>
              <w:t xml:space="preserve"> </w:t>
            </w:r>
            <w:proofErr w:type="spellStart"/>
            <w:r>
              <w:rPr>
                <w:i/>
              </w:rPr>
              <w:t>m</w:t>
            </w:r>
            <w:r>
              <w:rPr>
                <w:i/>
                <w:vertAlign w:val="subscript"/>
              </w:rPr>
              <w:t>mes</w:t>
            </w:r>
            <w:proofErr w:type="spellEnd"/>
            <w:r w:rsidRPr="00B36492">
              <w:t xml:space="preserve"> à une valeur de référence</w:t>
            </w:r>
            <w:r>
              <w:t xml:space="preserve"> </w:t>
            </w:r>
            <w:proofErr w:type="spellStart"/>
            <w:r>
              <w:rPr>
                <w:i/>
              </w:rPr>
              <w:t>m</w:t>
            </w:r>
            <w:r>
              <w:rPr>
                <w:i/>
                <w:vertAlign w:val="subscript"/>
              </w:rPr>
              <w:t>ref</w:t>
            </w:r>
            <w:proofErr w:type="spellEnd"/>
            <w:r>
              <w:t xml:space="preserve"> </w:t>
            </w:r>
            <w:r w:rsidRPr="00B36492">
              <w:t xml:space="preserve">en utilisant le quotient </w:t>
            </w:r>
            <m:oMath>
              <m:f>
                <m:fPr>
                  <m:ctrlPr>
                    <w:rPr>
                      <w:rFonts w:ascii="Cambria Math" w:hAnsi="Cambria Math" w:cs="Arial"/>
                      <w:i/>
                    </w:rPr>
                  </m:ctrlPr>
                </m:fPr>
                <m:num>
                  <m:d>
                    <m:dPr>
                      <m:begChr m:val="|"/>
                      <m:endChr m:val="|"/>
                      <m:ctrlPr>
                        <w:rPr>
                          <w:rFonts w:ascii="Cambria Math" w:hAnsi="Cambria Math" w:cs="Arial"/>
                          <w:i/>
                        </w:rPr>
                      </m:ctrlPr>
                    </m:dPr>
                    <m:e>
                      <m:sSub>
                        <m:sSubPr>
                          <m:ctrlPr>
                            <w:rPr>
                              <w:rFonts w:ascii="Cambria Math" w:hAnsi="Cambria Math" w:cs="Arial"/>
                              <w:i/>
                            </w:rPr>
                          </m:ctrlPr>
                        </m:sSubPr>
                        <m:e>
                          <m:r>
                            <m:rPr>
                              <m:nor/>
                            </m:rPr>
                            <w:rPr>
                              <w:rFonts w:cs="Arial"/>
                              <w:i/>
                            </w:rPr>
                            <m:t>m</m:t>
                          </m:r>
                        </m:e>
                        <m:sub>
                          <m:r>
                            <m:rPr>
                              <m:nor/>
                            </m:rPr>
                            <w:rPr>
                              <w:rFonts w:cs="Arial"/>
                              <w:i/>
                            </w:rPr>
                            <m:t>mes</m:t>
                          </m:r>
                        </m:sub>
                      </m:sSub>
                      <m:r>
                        <w:rPr>
                          <w:rFonts w:ascii="Cambria Math" w:hAnsi="Cambria Math" w:cs="Arial"/>
                        </w:rPr>
                        <m:t>-</m:t>
                      </m:r>
                      <m:sSub>
                        <m:sSubPr>
                          <m:ctrlPr>
                            <w:rPr>
                              <w:rFonts w:ascii="Cambria Math" w:hAnsi="Cambria Math" w:cs="Arial"/>
                              <w:i/>
                            </w:rPr>
                          </m:ctrlPr>
                        </m:sSubPr>
                        <m:e>
                          <m:r>
                            <m:rPr>
                              <m:nor/>
                            </m:rPr>
                            <w:rPr>
                              <w:rFonts w:cs="Arial"/>
                              <w:i/>
                            </w:rPr>
                            <m:t>m</m:t>
                          </m:r>
                        </m:e>
                        <m:sub>
                          <m:r>
                            <m:rPr>
                              <m:nor/>
                            </m:rPr>
                            <w:rPr>
                              <w:rFonts w:cs="Arial"/>
                              <w:i/>
                            </w:rPr>
                            <m:t>ref</m:t>
                          </m:r>
                        </m:sub>
                      </m:sSub>
                    </m:e>
                  </m:d>
                </m:num>
                <m:den>
                  <m:r>
                    <m:rPr>
                      <m:nor/>
                    </m:rPr>
                    <w:rPr>
                      <w:rFonts w:cs="Arial"/>
                      <w:i/>
                    </w:rPr>
                    <m:t>u(m)</m:t>
                  </m:r>
                </m:den>
              </m:f>
            </m:oMath>
            <w:r w:rsidRPr="00B36492">
              <w:t xml:space="preserve"> où</w:t>
            </w:r>
            <w:r>
              <w:t xml:space="preserve"> </w:t>
            </w:r>
            <w:r>
              <w:rPr>
                <w:i/>
              </w:rPr>
              <w:t>u(m)</w:t>
            </w:r>
            <w:r w:rsidRPr="00B36492">
              <w:t xml:space="preserve"> est l’incertitude-type associée au résultat.</w:t>
            </w:r>
          </w:p>
        </w:tc>
      </w:tr>
    </w:tbl>
    <w:p w14:paraId="3E427E91" w14:textId="77777777" w:rsidR="005E27C0" w:rsidRPr="00FA50F9" w:rsidRDefault="005E27C0" w:rsidP="005E27C0">
      <w:pPr>
        <w:spacing w:before="0"/>
      </w:pPr>
    </w:p>
    <w:p w14:paraId="7EF64FF8" w14:textId="77777777" w:rsidR="008C28E0" w:rsidRPr="008F262A" w:rsidRDefault="008C28E0" w:rsidP="008C28E0">
      <w:pPr>
        <w:pStyle w:val="Titre2"/>
        <w:pageBreakBefore/>
        <w:spacing w:before="360"/>
        <w:rPr>
          <w:i/>
        </w:rPr>
      </w:pPr>
      <w:bookmarkStart w:id="26" w:name="_Toc8054371"/>
      <w:bookmarkStart w:id="27" w:name="_Toc8054509"/>
      <w:r w:rsidRPr="008F262A">
        <w:lastRenderedPageBreak/>
        <w:t>Contenus disciplinaires</w:t>
      </w:r>
    </w:p>
    <w:p w14:paraId="68187B4C" w14:textId="73C9D7E2" w:rsidR="00D43A35" w:rsidRPr="005E27C0" w:rsidRDefault="00DF4ED6" w:rsidP="00151B11">
      <w:pPr>
        <w:pStyle w:val="Titre3"/>
      </w:pPr>
      <w:r w:rsidRPr="005E27C0">
        <w:t>Mouvement et interactions</w:t>
      </w:r>
      <w:bookmarkStart w:id="28" w:name="_Toc519416818"/>
      <w:bookmarkEnd w:id="1"/>
      <w:bookmarkEnd w:id="26"/>
      <w:bookmarkEnd w:id="27"/>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3089"/>
        <w:gridCol w:w="6039"/>
      </w:tblGrid>
      <w:tr w:rsidR="00151B11" w:rsidRPr="00D10367" w14:paraId="2081DB29" w14:textId="77777777" w:rsidTr="00151B11">
        <w:trPr>
          <w:trHeight w:val="20"/>
        </w:trPr>
        <w:tc>
          <w:tcPr>
            <w:tcW w:w="9128" w:type="dxa"/>
            <w:gridSpan w:val="2"/>
            <w:tcBorders>
              <w:bottom w:val="single" w:sz="4" w:space="0" w:color="auto"/>
            </w:tcBorders>
            <w:shd w:val="clear" w:color="auto" w:fill="auto"/>
            <w:vAlign w:val="top"/>
          </w:tcPr>
          <w:p w14:paraId="714B9B5A" w14:textId="77777777" w:rsidR="00151B11" w:rsidRDefault="00151B11" w:rsidP="00151B11">
            <w:r>
              <w:t xml:space="preserve">De très nombreux systèmes conçus par les ingénieurs comportent des mécanismes mettant en jeu des mouvements et des actions mécaniques qu’il est nécessaire de modéliser, en particulier pour prévoir la valeur des grandeurs associées aux performances attendues. </w:t>
            </w:r>
          </w:p>
          <w:p w14:paraId="7C93B065" w14:textId="77777777" w:rsidR="00151B11" w:rsidRDefault="00151B11" w:rsidP="00151B11">
            <w:r>
              <w:t xml:space="preserve">L’objectif principal de ce thème est d’introduire la seconde loi de Newton et de développer quelques-unes de ses conséquences. Il s’agit, à partir de cette loi, d’établir les équations générales du mouvement dans des situations variées et de les résoudre. L’étude des mouvements dans un champ uniforme permet d’appréhender de nombreuses situations relevant du quotidien et conduit à en analyser les aspects énergétiques. De même, l’étude des mouvements dans un champ de gravitation ouvre les domaines de la conquête spatiale et de l’observation de la Terre depuis l’espace. </w:t>
            </w:r>
          </w:p>
          <w:p w14:paraId="48E317B0" w14:textId="77777777" w:rsidR="00151B11" w:rsidRDefault="00151B11" w:rsidP="00151B11">
            <w:r>
              <w:t>Tout au long de cet enseignement de mécanique, le champ de validité des modèles utilisés est soigneusement précisé et les lois et concepts sont illustrés en s'appuyant sur les nombreux domaines concernés : transports, aéronautique, sport, géophysique, etc.</w:t>
            </w:r>
          </w:p>
          <w:p w14:paraId="381BE08A" w14:textId="4B10A4A9" w:rsidR="00151B11" w:rsidRPr="00D10367" w:rsidRDefault="00151B11" w:rsidP="00151B11">
            <w:pPr>
              <w:rPr>
                <w:rFonts w:cs="Arial"/>
                <w:bCs/>
              </w:rPr>
            </w:pPr>
            <w:r>
              <w:t>Lors des activités expérimentales, il est possible d’utiliser la variété des outils courants de captation et de traitement d'images vidéo, ainsi que les nombreux capteurs présents dans les objets connectés dont disposent les élèves. L’activité de simulation peut également être mise à profit notamment pour exploiter des modèles à des échelles d'espace ou de temps difficilement accessibles à l'expérimentation. Ce thème est l’occasion de développer des capacités de programmation, par exemple pour simuler et analyser le mouvement d'un système.</w:t>
            </w:r>
          </w:p>
        </w:tc>
      </w:tr>
      <w:tr w:rsidR="00151B11" w:rsidRPr="00D10367" w14:paraId="553589FB" w14:textId="77777777" w:rsidTr="00151B11">
        <w:tc>
          <w:tcPr>
            <w:tcW w:w="3089" w:type="dxa"/>
            <w:tcBorders>
              <w:bottom w:val="single" w:sz="4" w:space="0" w:color="auto"/>
            </w:tcBorders>
            <w:shd w:val="clear" w:color="auto" w:fill="auto"/>
          </w:tcPr>
          <w:p w14:paraId="54E803E2" w14:textId="77777777" w:rsidR="00151B11" w:rsidRPr="00D10367" w:rsidRDefault="00151B11" w:rsidP="00517724">
            <w:pPr>
              <w:pStyle w:val="Titre5tableau"/>
              <w:jc w:val="center"/>
            </w:pPr>
            <w:r w:rsidRPr="00D10367">
              <w:t>Notions et contenus</w:t>
            </w:r>
          </w:p>
        </w:tc>
        <w:tc>
          <w:tcPr>
            <w:tcW w:w="6039" w:type="dxa"/>
            <w:tcBorders>
              <w:bottom w:val="single" w:sz="4" w:space="0" w:color="auto"/>
            </w:tcBorders>
            <w:shd w:val="clear" w:color="auto" w:fill="auto"/>
          </w:tcPr>
          <w:p w14:paraId="63E9E185" w14:textId="77777777" w:rsidR="00151B11" w:rsidRPr="00D10367" w:rsidRDefault="00151B11" w:rsidP="00517724">
            <w:pPr>
              <w:pStyle w:val="Titre5tableau"/>
              <w:jc w:val="center"/>
            </w:pPr>
            <w:r w:rsidRPr="00D10367">
              <w:t>Capacités exigibles</w:t>
            </w:r>
          </w:p>
          <w:p w14:paraId="1E7DA527" w14:textId="77777777" w:rsidR="00151B11" w:rsidRPr="00D10367" w:rsidRDefault="00151B11" w:rsidP="00517724">
            <w:pPr>
              <w:pStyle w:val="Titre5tableau"/>
              <w:jc w:val="center"/>
            </w:pPr>
            <w:r w:rsidRPr="00D10367">
              <w:rPr>
                <w:i/>
              </w:rPr>
              <w:t>Activités expérimentales support de la formation</w:t>
            </w:r>
          </w:p>
        </w:tc>
      </w:tr>
      <w:tr w:rsidR="00151B11" w:rsidRPr="00D10367" w14:paraId="1EE9DBF7" w14:textId="77777777" w:rsidTr="00151B11">
        <w:trPr>
          <w:trHeight w:val="20"/>
        </w:trPr>
        <w:tc>
          <w:tcPr>
            <w:tcW w:w="9128" w:type="dxa"/>
            <w:gridSpan w:val="2"/>
            <w:tcBorders>
              <w:bottom w:val="single" w:sz="4" w:space="0" w:color="auto"/>
            </w:tcBorders>
            <w:shd w:val="clear" w:color="auto" w:fill="17818E"/>
            <w:vAlign w:val="top"/>
          </w:tcPr>
          <w:p w14:paraId="01FB4099" w14:textId="77777777" w:rsidR="00151B11" w:rsidRPr="00D10367" w:rsidRDefault="00151B11" w:rsidP="00151B11">
            <w:pPr>
              <w:pStyle w:val="Titre4numblanc"/>
              <w:ind w:left="284" w:hanging="284"/>
            </w:pPr>
            <w:r w:rsidRPr="00D10367">
              <w:t>Décrire un mouvement</w:t>
            </w:r>
          </w:p>
        </w:tc>
      </w:tr>
      <w:tr w:rsidR="00151B11" w:rsidRPr="00D10367" w14:paraId="3DB4BC81" w14:textId="77777777" w:rsidTr="00151B11">
        <w:trPr>
          <w:trHeight w:val="20"/>
        </w:trPr>
        <w:tc>
          <w:tcPr>
            <w:tcW w:w="3089" w:type="dxa"/>
            <w:tcBorders>
              <w:top w:val="nil"/>
              <w:bottom w:val="nil"/>
            </w:tcBorders>
            <w:shd w:val="clear" w:color="auto" w:fill="auto"/>
            <w:vAlign w:val="top"/>
          </w:tcPr>
          <w:p w14:paraId="0015B36C" w14:textId="77777777" w:rsidR="00151B11" w:rsidRDefault="00151B11" w:rsidP="00151B11">
            <w:pPr>
              <w:contextualSpacing/>
              <w:jc w:val="left"/>
              <w:rPr>
                <w:rFonts w:cs="Arial"/>
              </w:rPr>
            </w:pPr>
            <w:r>
              <w:rPr>
                <w:rFonts w:cs="Arial"/>
              </w:rPr>
              <w:t>Vecteurs</w:t>
            </w:r>
            <w:r w:rsidRPr="00D10367">
              <w:rPr>
                <w:rFonts w:cs="Arial"/>
              </w:rPr>
              <w:t xml:space="preserve"> vi</w:t>
            </w:r>
            <w:r>
              <w:rPr>
                <w:rFonts w:cs="Arial"/>
              </w:rPr>
              <w:t>tesse et accélération</w:t>
            </w:r>
            <w:r w:rsidRPr="00D10367">
              <w:rPr>
                <w:rFonts w:cs="Arial"/>
              </w:rPr>
              <w:t>.</w:t>
            </w:r>
          </w:p>
          <w:p w14:paraId="311B4B17" w14:textId="22F2FFBB" w:rsidR="00151B11" w:rsidRPr="00D10367" w:rsidRDefault="00151B11" w:rsidP="00151B11">
            <w:pPr>
              <w:contextualSpacing/>
              <w:jc w:val="left"/>
              <w:rPr>
                <w:rFonts w:cs="Arial"/>
              </w:rPr>
            </w:pPr>
            <w:r w:rsidRPr="00D10367">
              <w:rPr>
                <w:rFonts w:cs="Arial"/>
              </w:rPr>
              <w:t xml:space="preserve">Coordonnées </w:t>
            </w:r>
            <w:proofErr w:type="gramStart"/>
            <w:r w:rsidRPr="00D10367">
              <w:rPr>
                <w:rFonts w:cs="Arial"/>
              </w:rPr>
              <w:t>des vecteurs vitesse</w:t>
            </w:r>
            <w:proofErr w:type="gramEnd"/>
            <w:r w:rsidRPr="00D10367">
              <w:rPr>
                <w:rFonts w:cs="Arial"/>
              </w:rPr>
              <w:t xml:space="preserve"> et accélération dans le repère de </w:t>
            </w:r>
            <w:proofErr w:type="spellStart"/>
            <w:r w:rsidRPr="00D10367">
              <w:rPr>
                <w:rFonts w:cs="Arial"/>
              </w:rPr>
              <w:t>Frenet</w:t>
            </w:r>
            <w:proofErr w:type="spellEnd"/>
            <w:r w:rsidRPr="00D10367">
              <w:rPr>
                <w:rFonts w:cs="Arial"/>
              </w:rPr>
              <w:t xml:space="preserve"> pour un mouvement circulaire.</w:t>
            </w:r>
          </w:p>
        </w:tc>
        <w:tc>
          <w:tcPr>
            <w:tcW w:w="6039" w:type="dxa"/>
            <w:tcBorders>
              <w:top w:val="nil"/>
              <w:bottom w:val="nil"/>
            </w:tcBorders>
            <w:shd w:val="clear" w:color="auto" w:fill="auto"/>
            <w:vAlign w:val="top"/>
          </w:tcPr>
          <w:p w14:paraId="03E9DC4A" w14:textId="3F2253BB" w:rsidR="00151B11" w:rsidRPr="00D10367" w:rsidRDefault="00151B11" w:rsidP="00517724">
            <w:pPr>
              <w:contextualSpacing/>
              <w:jc w:val="left"/>
              <w:rPr>
                <w:rFonts w:cs="Arial"/>
                <w:color w:val="000000" w:themeColor="text1"/>
              </w:rPr>
            </w:pPr>
            <w:r w:rsidRPr="00D10367">
              <w:rPr>
                <w:rFonts w:cs="Arial"/>
              </w:rPr>
              <w:t xml:space="preserve">Citer et exploiter les expressions des coordonnées </w:t>
            </w:r>
            <w:proofErr w:type="gramStart"/>
            <w:r w:rsidRPr="00D10367">
              <w:rPr>
                <w:rFonts w:cs="Arial"/>
              </w:rPr>
              <w:t>des vecteurs vitesse</w:t>
            </w:r>
            <w:proofErr w:type="gramEnd"/>
            <w:r w:rsidRPr="00D10367">
              <w:rPr>
                <w:rFonts w:cs="Arial"/>
              </w:rPr>
              <w:t xml:space="preserve"> et accélération dans le repère de </w:t>
            </w:r>
            <w:proofErr w:type="spellStart"/>
            <w:r w:rsidRPr="00D10367">
              <w:rPr>
                <w:rFonts w:cs="Arial"/>
              </w:rPr>
              <w:t>Frenet</w:t>
            </w:r>
            <w:proofErr w:type="spellEnd"/>
            <w:r w:rsidRPr="00D10367">
              <w:rPr>
                <w:rFonts w:cs="Arial"/>
              </w:rPr>
              <w:t>, dans le cas d’un mouvement circulaire.</w:t>
            </w:r>
          </w:p>
        </w:tc>
      </w:tr>
      <w:tr w:rsidR="00151B11" w:rsidRPr="00D10367" w14:paraId="4FA72939" w14:textId="77777777" w:rsidTr="00151B11">
        <w:trPr>
          <w:trHeight w:val="20"/>
        </w:trPr>
        <w:tc>
          <w:tcPr>
            <w:tcW w:w="3089" w:type="dxa"/>
            <w:tcBorders>
              <w:top w:val="nil"/>
              <w:bottom w:val="single" w:sz="4" w:space="0" w:color="auto"/>
            </w:tcBorders>
            <w:shd w:val="clear" w:color="auto" w:fill="auto"/>
            <w:vAlign w:val="top"/>
          </w:tcPr>
          <w:p w14:paraId="5F64DB04" w14:textId="77777777" w:rsidR="00151B11" w:rsidRPr="00D10367" w:rsidRDefault="00151B11" w:rsidP="00151B11">
            <w:pPr>
              <w:spacing w:before="0"/>
              <w:contextualSpacing/>
              <w:jc w:val="left"/>
              <w:rPr>
                <w:rFonts w:cs="Arial"/>
              </w:rPr>
            </w:pPr>
            <w:r w:rsidRPr="00D10367">
              <w:rPr>
                <w:rFonts w:cs="Arial"/>
              </w:rPr>
              <w:t>Mouvement rectiligne uniformément accéléré.</w:t>
            </w:r>
          </w:p>
          <w:p w14:paraId="32DDC681" w14:textId="3B330DFB" w:rsidR="00151B11" w:rsidRPr="00D10367" w:rsidRDefault="00151B11" w:rsidP="00151B11">
            <w:pPr>
              <w:contextualSpacing/>
              <w:jc w:val="left"/>
              <w:rPr>
                <w:rFonts w:cs="Arial"/>
              </w:rPr>
            </w:pPr>
            <w:r w:rsidRPr="00D10367">
              <w:rPr>
                <w:rFonts w:cs="Arial"/>
              </w:rPr>
              <w:t>Mouvement circulaire uniforme.</w:t>
            </w:r>
          </w:p>
        </w:tc>
        <w:tc>
          <w:tcPr>
            <w:tcW w:w="6039" w:type="dxa"/>
            <w:tcBorders>
              <w:top w:val="nil"/>
              <w:bottom w:val="single" w:sz="4" w:space="0" w:color="auto"/>
            </w:tcBorders>
            <w:shd w:val="clear" w:color="auto" w:fill="auto"/>
            <w:vAlign w:val="top"/>
          </w:tcPr>
          <w:p w14:paraId="011523E6" w14:textId="77777777" w:rsidR="00151B11" w:rsidRPr="00D10367" w:rsidRDefault="00151B11" w:rsidP="00517724">
            <w:pPr>
              <w:spacing w:before="0"/>
              <w:contextualSpacing/>
              <w:jc w:val="left"/>
              <w:rPr>
                <w:rFonts w:cs="Arial"/>
              </w:rPr>
            </w:pPr>
            <w:r w:rsidRPr="00D10367">
              <w:rPr>
                <w:rFonts w:cs="Arial"/>
              </w:rPr>
              <w:t xml:space="preserve">Caractériser </w:t>
            </w:r>
            <w:proofErr w:type="gramStart"/>
            <w:r w:rsidRPr="00D10367">
              <w:rPr>
                <w:rFonts w:cs="Arial"/>
              </w:rPr>
              <w:t>le vecteur</w:t>
            </w:r>
            <w:proofErr w:type="gramEnd"/>
            <w:r w:rsidRPr="00D10367">
              <w:rPr>
                <w:rFonts w:cs="Arial"/>
              </w:rPr>
              <w:t xml:space="preserve"> accélération pour les mouvements suivants : rectiligne, rectiligne uniforme, rectiligne uniformément accéléré, circulaire, circulaire uniforme.</w:t>
            </w:r>
          </w:p>
          <w:p w14:paraId="230EEAA6" w14:textId="77777777" w:rsidR="00151B11" w:rsidRPr="00D10367" w:rsidRDefault="00151B11" w:rsidP="00517724">
            <w:pPr>
              <w:pStyle w:val="Capaexp"/>
              <w:rPr>
                <w:noProof/>
              </w:rPr>
            </w:pPr>
            <w:r w:rsidRPr="00D10367">
              <w:rPr>
                <w:noProof/>
              </w:rPr>
              <w:t>Réaliser et/ou exploiter une vidéo ou une chronophotographie pour déterminer les coordonnées du vecteur position en fonction du temps et en déduire les coordonnées approchées ou les représentations des vecteurs vitesse et accélération.</w:t>
            </w:r>
          </w:p>
          <w:p w14:paraId="0E4CAFB6" w14:textId="3DD94621" w:rsidR="00151B11" w:rsidRPr="00D10367" w:rsidRDefault="00151B11" w:rsidP="00517724">
            <w:pPr>
              <w:contextualSpacing/>
              <w:jc w:val="left"/>
              <w:rPr>
                <w:rFonts w:cs="Arial"/>
              </w:rPr>
            </w:pPr>
            <w:r w:rsidRPr="00D10367">
              <w:rPr>
                <w:rFonts w:cs="Arial"/>
                <w:b/>
              </w:rPr>
              <w:t xml:space="preserve">Capacité numérique : </w:t>
            </w:r>
            <w:r w:rsidRPr="00D10367">
              <w:rPr>
                <w:rFonts w:cs="Arial"/>
              </w:rPr>
              <w:t xml:space="preserve">Représenter des </w:t>
            </w:r>
            <w:proofErr w:type="gramStart"/>
            <w:r w:rsidRPr="00D10367">
              <w:rPr>
                <w:rFonts w:cs="Arial"/>
              </w:rPr>
              <w:t>vecteurs accélération</w:t>
            </w:r>
            <w:proofErr w:type="gramEnd"/>
            <w:r w:rsidRPr="00D10367">
              <w:rPr>
                <w:rFonts w:cs="Arial"/>
              </w:rPr>
              <w:t xml:space="preserve"> d’un point lors d'un mouvement à l’aide d’</w:t>
            </w:r>
            <w:r>
              <w:rPr>
                <w:rFonts w:cs="Arial"/>
              </w:rPr>
              <w:t>un langage de programmation</w:t>
            </w:r>
            <w:r w:rsidRPr="00D10367">
              <w:rPr>
                <w:rFonts w:cs="Arial"/>
              </w:rPr>
              <w:t>.</w:t>
            </w:r>
          </w:p>
          <w:p w14:paraId="2EFD8A16" w14:textId="77777777" w:rsidR="00151B11" w:rsidRPr="00D10367" w:rsidRDefault="00151B11" w:rsidP="00151B11">
            <w:pPr>
              <w:spacing w:after="60"/>
              <w:contextualSpacing/>
              <w:jc w:val="left"/>
              <w:rPr>
                <w:rFonts w:cs="Arial"/>
              </w:rPr>
            </w:pPr>
            <w:r w:rsidRPr="00D10367">
              <w:rPr>
                <w:rFonts w:cs="Arial"/>
                <w:b/>
              </w:rPr>
              <w:t xml:space="preserve">Capacité mathématique : </w:t>
            </w:r>
            <w:r w:rsidRPr="00D10367">
              <w:rPr>
                <w:rFonts w:cs="Arial"/>
              </w:rPr>
              <w:t>Dériver une fonction.</w:t>
            </w:r>
          </w:p>
        </w:tc>
      </w:tr>
      <w:tr w:rsidR="00151B11" w:rsidRPr="00D10367" w14:paraId="29C33BD1" w14:textId="77777777" w:rsidTr="00151B11">
        <w:trPr>
          <w:trHeight w:val="20"/>
        </w:trPr>
        <w:tc>
          <w:tcPr>
            <w:tcW w:w="9128" w:type="dxa"/>
            <w:gridSpan w:val="2"/>
            <w:tcBorders>
              <w:bottom w:val="single" w:sz="4" w:space="0" w:color="auto"/>
            </w:tcBorders>
            <w:shd w:val="clear" w:color="auto" w:fill="17818E"/>
            <w:vAlign w:val="top"/>
          </w:tcPr>
          <w:p w14:paraId="5AE54CE1" w14:textId="77777777" w:rsidR="00151B11" w:rsidRPr="00D10367" w:rsidRDefault="00151B11" w:rsidP="00151B11">
            <w:pPr>
              <w:pStyle w:val="Titre4numblanc"/>
              <w:ind w:left="284" w:hanging="284"/>
            </w:pPr>
            <w:r w:rsidRPr="00D10367">
              <w:lastRenderedPageBreak/>
              <w:t>Relier les actions appliquées à un système à son mouvement</w:t>
            </w:r>
          </w:p>
        </w:tc>
      </w:tr>
      <w:tr w:rsidR="00151B11" w:rsidRPr="00D10367" w14:paraId="27037F3F" w14:textId="77777777" w:rsidTr="00151B11">
        <w:trPr>
          <w:trHeight w:val="20"/>
        </w:trPr>
        <w:tc>
          <w:tcPr>
            <w:tcW w:w="3089" w:type="dxa"/>
            <w:tcBorders>
              <w:bottom w:val="nil"/>
            </w:tcBorders>
            <w:shd w:val="clear" w:color="auto" w:fill="auto"/>
            <w:vAlign w:val="top"/>
          </w:tcPr>
          <w:p w14:paraId="41DA7FDE" w14:textId="77777777" w:rsidR="00151B11" w:rsidRPr="00D10367" w:rsidRDefault="00151B11" w:rsidP="00517724">
            <w:pPr>
              <w:contextualSpacing/>
              <w:jc w:val="left"/>
              <w:rPr>
                <w:rFonts w:cs="Arial"/>
                <w:b/>
              </w:rPr>
            </w:pPr>
            <w:r w:rsidRPr="00D10367">
              <w:rPr>
                <w:rFonts w:cs="Arial"/>
                <w:b/>
              </w:rPr>
              <w:t>Deuxième loi de Newton</w:t>
            </w:r>
          </w:p>
          <w:p w14:paraId="7668314D" w14:textId="77777777" w:rsidR="00151B11" w:rsidRPr="00D10367" w:rsidRDefault="00151B11" w:rsidP="00517724">
            <w:pPr>
              <w:pStyle w:val="Contenudetableau"/>
            </w:pPr>
            <w:r w:rsidRPr="00D10367">
              <w:t>Centre de masse d’un système.</w:t>
            </w:r>
          </w:p>
        </w:tc>
        <w:tc>
          <w:tcPr>
            <w:tcW w:w="6039" w:type="dxa"/>
            <w:tcBorders>
              <w:top w:val="single" w:sz="4" w:space="0" w:color="auto"/>
              <w:bottom w:val="nil"/>
            </w:tcBorders>
            <w:shd w:val="clear" w:color="auto" w:fill="auto"/>
            <w:vAlign w:val="top"/>
          </w:tcPr>
          <w:p w14:paraId="16384605" w14:textId="77777777" w:rsidR="00151B11" w:rsidRPr="00D10367" w:rsidRDefault="00151B11" w:rsidP="00517724">
            <w:pPr>
              <w:contextualSpacing/>
              <w:jc w:val="left"/>
              <w:rPr>
                <w:rFonts w:cs="Arial"/>
              </w:rPr>
            </w:pPr>
          </w:p>
          <w:p w14:paraId="07E2E8A4" w14:textId="77777777" w:rsidR="00151B11" w:rsidRPr="00D10367" w:rsidRDefault="00151B11" w:rsidP="00517724">
            <w:pPr>
              <w:pStyle w:val="Contenudetableau"/>
            </w:pPr>
            <w:r w:rsidRPr="00D10367">
              <w:t>Justifier qualitativement la position du centre de masse d’un système, cette position étant donnée.</w:t>
            </w:r>
          </w:p>
        </w:tc>
      </w:tr>
      <w:tr w:rsidR="00151B11" w:rsidRPr="00D10367" w14:paraId="57BBF633" w14:textId="77777777" w:rsidTr="00151B11">
        <w:trPr>
          <w:trHeight w:val="20"/>
        </w:trPr>
        <w:tc>
          <w:tcPr>
            <w:tcW w:w="3089" w:type="dxa"/>
            <w:tcBorders>
              <w:top w:val="nil"/>
              <w:bottom w:val="single" w:sz="4" w:space="0" w:color="auto"/>
            </w:tcBorders>
            <w:shd w:val="clear" w:color="auto" w:fill="auto"/>
            <w:vAlign w:val="top"/>
          </w:tcPr>
          <w:p w14:paraId="4C35590C" w14:textId="77777777" w:rsidR="00151B11" w:rsidRPr="00D10367" w:rsidRDefault="00151B11" w:rsidP="00517724">
            <w:pPr>
              <w:pStyle w:val="Contenudetableau"/>
            </w:pPr>
            <w:r w:rsidRPr="00D10367">
              <w:t>Référentiel galiléen.</w:t>
            </w:r>
          </w:p>
          <w:p w14:paraId="2AF93845" w14:textId="55E25343" w:rsidR="00151B11" w:rsidRPr="00D10367" w:rsidRDefault="00151B11" w:rsidP="008C28E0">
            <w:pPr>
              <w:pStyle w:val="Contenudetableau"/>
              <w:rPr>
                <w:rFonts w:cs="Arial"/>
                <w:b/>
              </w:rPr>
            </w:pPr>
            <w:r w:rsidRPr="00D10367">
              <w:t>Deuxième loi de Newton.</w:t>
            </w:r>
          </w:p>
        </w:tc>
        <w:tc>
          <w:tcPr>
            <w:tcW w:w="6039" w:type="dxa"/>
            <w:tcBorders>
              <w:top w:val="nil"/>
              <w:bottom w:val="single" w:sz="4" w:space="0" w:color="auto"/>
            </w:tcBorders>
            <w:shd w:val="clear" w:color="auto" w:fill="auto"/>
            <w:vAlign w:val="top"/>
          </w:tcPr>
          <w:p w14:paraId="35F087B5" w14:textId="77777777" w:rsidR="00151B11" w:rsidRPr="00D10367" w:rsidRDefault="00151B11" w:rsidP="00517724">
            <w:pPr>
              <w:pStyle w:val="Contenudetableau"/>
            </w:pPr>
            <w:r w:rsidRPr="00D10367">
              <w:t>Discuter qualitativement du caractère galiléen d’un référentiel donné pour le mouvement étudié.</w:t>
            </w:r>
          </w:p>
          <w:p w14:paraId="67930005" w14:textId="77777777" w:rsidR="00151B11" w:rsidRPr="00D10367" w:rsidRDefault="00151B11" w:rsidP="00517724">
            <w:pPr>
              <w:pStyle w:val="Contenudetableau"/>
              <w:rPr>
                <w:color w:val="000000" w:themeColor="text1"/>
              </w:rPr>
            </w:pPr>
            <w:r w:rsidRPr="00D10367">
              <w:rPr>
                <w:color w:val="000000" w:themeColor="text1"/>
              </w:rPr>
              <w:t xml:space="preserve">Utiliser la deuxième loi de Newton dans des situations variées </w:t>
            </w:r>
            <w:r w:rsidRPr="00D10367">
              <w:rPr>
                <w:color w:val="000000"/>
              </w:rPr>
              <w:t>pour en déduire :</w:t>
            </w:r>
          </w:p>
          <w:p w14:paraId="0D74B4C8" w14:textId="77777777" w:rsidR="00151B11" w:rsidRPr="00D10367" w:rsidRDefault="00151B11" w:rsidP="00517724">
            <w:pPr>
              <w:pStyle w:val="Listetableau"/>
            </w:pPr>
            <w:proofErr w:type="gramStart"/>
            <w:r w:rsidRPr="00D10367">
              <w:t>le vecteur</w:t>
            </w:r>
            <w:proofErr w:type="gramEnd"/>
            <w:r w:rsidRPr="00D10367">
              <w:t xml:space="preserve"> accélération du centre de masse, les forces appliquées au système étant connues ;</w:t>
            </w:r>
          </w:p>
          <w:p w14:paraId="514824E3" w14:textId="77777777" w:rsidR="00151B11" w:rsidRPr="00D10367" w:rsidRDefault="00151B11" w:rsidP="00517724">
            <w:pPr>
              <w:pStyle w:val="Listetableau"/>
            </w:pPr>
            <w:r w:rsidRPr="00D10367">
              <w:t>la somme des forces appliquées au système, le mouvement du centre de masse étant connu.</w:t>
            </w:r>
          </w:p>
        </w:tc>
      </w:tr>
      <w:tr w:rsidR="00151B11" w:rsidRPr="00D10367" w14:paraId="712EA50D" w14:textId="77777777" w:rsidTr="00151B11">
        <w:trPr>
          <w:cantSplit/>
          <w:trHeight w:val="20"/>
        </w:trPr>
        <w:tc>
          <w:tcPr>
            <w:tcW w:w="3089" w:type="dxa"/>
            <w:tcBorders>
              <w:top w:val="single" w:sz="4" w:space="0" w:color="auto"/>
              <w:bottom w:val="nil"/>
            </w:tcBorders>
            <w:shd w:val="clear" w:color="auto" w:fill="auto"/>
            <w:vAlign w:val="top"/>
          </w:tcPr>
          <w:p w14:paraId="60E0E548" w14:textId="77777777" w:rsidR="00151B11" w:rsidRPr="00D10367" w:rsidRDefault="00151B11" w:rsidP="00517724">
            <w:pPr>
              <w:pStyle w:val="Titre5tableau"/>
              <w:spacing w:before="0"/>
            </w:pPr>
            <w:r w:rsidRPr="00D10367">
              <w:t>Mouvement dans un champ uniforme</w:t>
            </w:r>
          </w:p>
          <w:p w14:paraId="2EC8E46F" w14:textId="77777777" w:rsidR="00151B11" w:rsidRPr="00D10367" w:rsidRDefault="00151B11" w:rsidP="00517724">
            <w:pPr>
              <w:pStyle w:val="Contenudetableau"/>
            </w:pPr>
            <w:r w:rsidRPr="00D10367">
              <w:t>Mouvement dans un champ de pesanteur uniforme.</w:t>
            </w:r>
          </w:p>
          <w:p w14:paraId="6BF031AA" w14:textId="77777777" w:rsidR="00151B11" w:rsidRPr="00D10367" w:rsidRDefault="00151B11" w:rsidP="00517724">
            <w:pPr>
              <w:pStyle w:val="Contenudetableau"/>
            </w:pPr>
            <w:r w:rsidRPr="00D10367">
              <w:t>Champ électrique créé par un condensateur plan. Mouvement d’une particule chargée dans un champ électrique uniforme.</w:t>
            </w:r>
          </w:p>
        </w:tc>
        <w:tc>
          <w:tcPr>
            <w:tcW w:w="6039" w:type="dxa"/>
            <w:tcBorders>
              <w:top w:val="single" w:sz="4" w:space="0" w:color="auto"/>
              <w:bottom w:val="nil"/>
            </w:tcBorders>
            <w:shd w:val="clear" w:color="auto" w:fill="auto"/>
            <w:vAlign w:val="top"/>
          </w:tcPr>
          <w:p w14:paraId="78AE4190" w14:textId="77777777" w:rsidR="00151B11" w:rsidRPr="00D10367" w:rsidRDefault="00151B11" w:rsidP="00517724">
            <w:pPr>
              <w:pStyle w:val="Contenudetableau"/>
            </w:pPr>
            <w:r>
              <w:br/>
            </w:r>
          </w:p>
          <w:p w14:paraId="5016266D" w14:textId="77777777" w:rsidR="00151B11" w:rsidRPr="00D10367" w:rsidRDefault="00151B11" w:rsidP="00517724">
            <w:pPr>
              <w:pStyle w:val="Contenudetableau"/>
            </w:pPr>
            <w:r w:rsidRPr="00D10367">
              <w:t>Montrer que le mouvement dans un champ uniforme est plan.</w:t>
            </w:r>
          </w:p>
          <w:p w14:paraId="7CCCF9D6" w14:textId="77777777" w:rsidR="00151B11" w:rsidRPr="00D10367" w:rsidRDefault="00151B11" w:rsidP="00517724">
            <w:pPr>
              <w:pStyle w:val="Contenudetableau"/>
            </w:pPr>
            <w:r w:rsidRPr="00D10367">
              <w:t>Établir et exploiter les équations horaires du mouvement.</w:t>
            </w:r>
          </w:p>
          <w:p w14:paraId="5E998991" w14:textId="77777777" w:rsidR="00151B11" w:rsidRPr="00D10367" w:rsidRDefault="00151B11" w:rsidP="00517724">
            <w:pPr>
              <w:pStyle w:val="Contenudetableau"/>
            </w:pPr>
            <w:r w:rsidRPr="00D10367">
              <w:t>Établir l’équation de la trajectoire.</w:t>
            </w:r>
          </w:p>
          <w:p w14:paraId="433F5F0F" w14:textId="77777777" w:rsidR="00151B11" w:rsidRPr="00D10367" w:rsidRDefault="00151B11" w:rsidP="008C28E0">
            <w:pPr>
              <w:pStyle w:val="Contenudetableau"/>
              <w:spacing w:after="0"/>
            </w:pPr>
            <w:r w:rsidRPr="00D10367">
              <w:t>Discuter de l’influence des grandeurs physiques sur les caractéristiques du champ électrique créé par un condensateur plan, son expression étant donnée.</w:t>
            </w:r>
          </w:p>
        </w:tc>
      </w:tr>
      <w:tr w:rsidR="00151B11" w:rsidRPr="00D10367" w14:paraId="24251F3F" w14:textId="77777777" w:rsidTr="00151B11">
        <w:trPr>
          <w:trHeight w:val="20"/>
        </w:trPr>
        <w:tc>
          <w:tcPr>
            <w:tcW w:w="3089" w:type="dxa"/>
            <w:tcBorders>
              <w:top w:val="nil"/>
              <w:bottom w:val="single" w:sz="4" w:space="0" w:color="auto"/>
            </w:tcBorders>
            <w:shd w:val="clear" w:color="auto" w:fill="auto"/>
            <w:vAlign w:val="top"/>
          </w:tcPr>
          <w:p w14:paraId="5C4C852C" w14:textId="77777777" w:rsidR="00151B11" w:rsidRPr="00D10367" w:rsidRDefault="00151B11" w:rsidP="00517724">
            <w:pPr>
              <w:pStyle w:val="Contenudetableau"/>
              <w:spacing w:before="0"/>
            </w:pPr>
            <w:r w:rsidRPr="00D10367">
              <w:t xml:space="preserve">Aspects énergétiques. </w:t>
            </w:r>
          </w:p>
        </w:tc>
        <w:tc>
          <w:tcPr>
            <w:tcW w:w="6039" w:type="dxa"/>
            <w:tcBorders>
              <w:top w:val="nil"/>
              <w:bottom w:val="single" w:sz="4" w:space="0" w:color="auto"/>
            </w:tcBorders>
            <w:shd w:val="clear" w:color="auto" w:fill="auto"/>
            <w:vAlign w:val="top"/>
          </w:tcPr>
          <w:p w14:paraId="7E9DE1C4" w14:textId="77777777" w:rsidR="00151B11" w:rsidRPr="00D10367" w:rsidRDefault="00151B11" w:rsidP="00517724">
            <w:pPr>
              <w:pStyle w:val="Contenudetableau"/>
              <w:spacing w:before="0"/>
            </w:pPr>
            <w:r w:rsidRPr="00D10367">
              <w:t>Exploiter la conservation de l’énergie mécanique ou le théorème de l’énergie cinétique dans le cas du mouvement dans un champ uniforme.</w:t>
            </w:r>
          </w:p>
          <w:p w14:paraId="09EB14EB" w14:textId="77777777" w:rsidR="00151B11" w:rsidRPr="00D10367" w:rsidRDefault="00151B11" w:rsidP="00517724">
            <w:pPr>
              <w:pStyle w:val="Capaexp"/>
            </w:pPr>
            <w:r w:rsidRPr="00D10367">
              <w:t>Utiliser des capteurs ou une vidéo pour déterminer les équations horaires du mouvement du centre de masse d’un système dans un champ uniforme. Étudier l’évolution des énergies cinétique, potentielle et mécanique.</w:t>
            </w:r>
          </w:p>
          <w:p w14:paraId="1A8E2077" w14:textId="77777777" w:rsidR="00151B11" w:rsidRPr="00D10367" w:rsidRDefault="00151B11" w:rsidP="00517724">
            <w:pPr>
              <w:contextualSpacing/>
              <w:jc w:val="left"/>
              <w:rPr>
                <w:rFonts w:cs="Arial"/>
              </w:rPr>
            </w:pPr>
            <w:r w:rsidRPr="00D10367">
              <w:rPr>
                <w:rFonts w:cs="Arial"/>
                <w:b/>
              </w:rPr>
              <w:t xml:space="preserve">Capacité numérique : </w:t>
            </w:r>
            <w:r w:rsidRPr="00D10367">
              <w:rPr>
                <w:rFonts w:cs="Arial"/>
              </w:rPr>
              <w:t>Représenter, à partir de données expérimentales variées, l’évolution des grandeurs énergétiques d’un système en mouvement dans un champ uniforme à l’aide d’un langage de programmation ou d’un tableur.</w:t>
            </w:r>
          </w:p>
          <w:p w14:paraId="59802555" w14:textId="77777777" w:rsidR="00151B11" w:rsidRPr="00D10367" w:rsidRDefault="00151B11" w:rsidP="00517724">
            <w:pPr>
              <w:contextualSpacing/>
              <w:jc w:val="left"/>
              <w:rPr>
                <w:rFonts w:cs="Arial"/>
                <w:color w:val="000000" w:themeColor="text1"/>
              </w:rPr>
            </w:pPr>
            <w:r w:rsidRPr="00D10367">
              <w:rPr>
                <w:rFonts w:cs="Arial"/>
                <w:b/>
                <w:color w:val="000000" w:themeColor="text1"/>
              </w:rPr>
              <w:t>Capacités mathématiques :</w:t>
            </w:r>
            <w:r w:rsidRPr="00D10367">
              <w:rPr>
                <w:rFonts w:cs="Arial"/>
                <w:color w:val="000000" w:themeColor="text1"/>
              </w:rPr>
              <w:t xml:space="preserve"> Résoudre une équation différentielle, déterminer la primitive d’une fonction, utiliser la représentation paramétrique d’une courbe.</w:t>
            </w:r>
          </w:p>
        </w:tc>
      </w:tr>
      <w:tr w:rsidR="00151B11" w:rsidRPr="00D10367" w14:paraId="7E8300B0" w14:textId="77777777" w:rsidTr="00151B11">
        <w:trPr>
          <w:trHeight w:val="20"/>
        </w:trPr>
        <w:tc>
          <w:tcPr>
            <w:tcW w:w="3089" w:type="dxa"/>
            <w:tcBorders>
              <w:top w:val="single" w:sz="4" w:space="0" w:color="auto"/>
              <w:bottom w:val="single" w:sz="4" w:space="0" w:color="auto"/>
            </w:tcBorders>
            <w:shd w:val="clear" w:color="auto" w:fill="auto"/>
            <w:vAlign w:val="top"/>
          </w:tcPr>
          <w:p w14:paraId="3F2C86E8" w14:textId="77777777" w:rsidR="00151B11" w:rsidRPr="00D10367" w:rsidRDefault="00151B11" w:rsidP="00517724">
            <w:pPr>
              <w:pStyle w:val="Titre5tableau"/>
            </w:pPr>
            <w:r w:rsidRPr="00D10367">
              <w:t>Mouvement dans un champ de gravitation</w:t>
            </w:r>
          </w:p>
          <w:p w14:paraId="2A405603" w14:textId="77777777" w:rsidR="00151B11" w:rsidRPr="00D10367" w:rsidRDefault="00151B11" w:rsidP="00517724">
            <w:pPr>
              <w:pStyle w:val="Contenudetableau"/>
            </w:pPr>
            <w:r w:rsidRPr="00D10367">
              <w:t>Mouvement des satellites et des planètes. Orbite.</w:t>
            </w:r>
          </w:p>
          <w:p w14:paraId="013081DE" w14:textId="77777777" w:rsidR="00151B11" w:rsidRPr="00D10367" w:rsidRDefault="00151B11" w:rsidP="00517724">
            <w:pPr>
              <w:pStyle w:val="Contenudetableau"/>
            </w:pPr>
            <w:r w:rsidRPr="00D10367">
              <w:t>Lois de Kepler.</w:t>
            </w:r>
          </w:p>
          <w:p w14:paraId="3CF2CDC8" w14:textId="77777777" w:rsidR="00151B11" w:rsidRPr="00D10367" w:rsidRDefault="00151B11" w:rsidP="00517724">
            <w:pPr>
              <w:pStyle w:val="Contenudetableau"/>
            </w:pPr>
            <w:r w:rsidRPr="00D10367">
              <w:t>Période de révolution.</w:t>
            </w:r>
          </w:p>
          <w:p w14:paraId="49CD4AF9" w14:textId="77777777" w:rsidR="00151B11" w:rsidRPr="00D10367" w:rsidRDefault="00151B11" w:rsidP="00517724">
            <w:pPr>
              <w:pStyle w:val="Contenudetableau"/>
              <w:rPr>
                <w:rFonts w:cs="Arial"/>
              </w:rPr>
            </w:pPr>
            <w:r w:rsidRPr="00D10367">
              <w:t>Satellite géostationnaire.</w:t>
            </w:r>
          </w:p>
        </w:tc>
        <w:tc>
          <w:tcPr>
            <w:tcW w:w="6039" w:type="dxa"/>
            <w:tcBorders>
              <w:top w:val="single" w:sz="4" w:space="0" w:color="auto"/>
              <w:bottom w:val="single" w:sz="4" w:space="0" w:color="auto"/>
            </w:tcBorders>
            <w:shd w:val="clear" w:color="auto" w:fill="auto"/>
            <w:vAlign w:val="top"/>
          </w:tcPr>
          <w:p w14:paraId="63C2052D" w14:textId="4A66EB3B" w:rsidR="00151B11" w:rsidRPr="00D10367" w:rsidRDefault="00151B11" w:rsidP="00517724">
            <w:pPr>
              <w:contextualSpacing/>
              <w:jc w:val="left"/>
              <w:rPr>
                <w:rFonts w:cs="Arial"/>
                <w:color w:val="000000" w:themeColor="text1"/>
              </w:rPr>
            </w:pPr>
          </w:p>
          <w:p w14:paraId="254D7D92" w14:textId="77777777" w:rsidR="00151B11" w:rsidRPr="00D10367" w:rsidRDefault="00151B11" w:rsidP="00517724">
            <w:pPr>
              <w:pStyle w:val="Contenudetableau"/>
            </w:pPr>
            <w:r w:rsidRPr="00D10367">
              <w:t xml:space="preserve">Déterminer les caractéristiques </w:t>
            </w:r>
            <w:proofErr w:type="gramStart"/>
            <w:r w:rsidRPr="00D10367">
              <w:t>des vecteurs vitesse</w:t>
            </w:r>
            <w:proofErr w:type="gramEnd"/>
            <w:r w:rsidRPr="00D10367">
              <w:t xml:space="preserve"> et accélération du centre de masse d’un système en mouvement circulaire dans un champ de gravitation newtonien.</w:t>
            </w:r>
          </w:p>
          <w:p w14:paraId="28D704EF" w14:textId="77777777" w:rsidR="00151B11" w:rsidRPr="00D10367" w:rsidRDefault="00151B11" w:rsidP="00517724">
            <w:pPr>
              <w:pStyle w:val="Contenudetableau"/>
            </w:pPr>
            <w:r w:rsidRPr="00D10367">
              <w:t>Établir et exploiter la troisième loi de Kepler dans le cas du mouvement circulaire.</w:t>
            </w:r>
          </w:p>
          <w:p w14:paraId="5BE515D2" w14:textId="77777777" w:rsidR="00151B11" w:rsidRPr="00D10367" w:rsidRDefault="00151B11" w:rsidP="00517724">
            <w:pPr>
              <w:pStyle w:val="Contenudetableau"/>
              <w:rPr>
                <w:rFonts w:cs="Arial"/>
                <w:color w:val="000000" w:themeColor="text1"/>
              </w:rPr>
            </w:pPr>
            <w:r w:rsidRPr="00D10367">
              <w:rPr>
                <w:b/>
              </w:rPr>
              <w:t>Capacité numérique</w:t>
            </w:r>
            <w:r w:rsidRPr="00D10367">
              <w:t xml:space="preserve"> : Exploiter, à l’aide d’un langage de programmation, des données astronomiques ou satellitaires pour tester </w:t>
            </w:r>
            <w:proofErr w:type="gramStart"/>
            <w:r w:rsidRPr="00D10367">
              <w:t>les deuxième</w:t>
            </w:r>
            <w:proofErr w:type="gramEnd"/>
            <w:r w:rsidRPr="00D10367">
              <w:t xml:space="preserve"> et troisième lois de Kepler.</w:t>
            </w:r>
          </w:p>
        </w:tc>
      </w:tr>
    </w:tbl>
    <w:p w14:paraId="601F7C72" w14:textId="77777777" w:rsidR="003A319E" w:rsidRPr="008C28E0" w:rsidRDefault="003A319E" w:rsidP="008C28E0">
      <w:pPr>
        <w:spacing w:before="0"/>
        <w:rPr>
          <w:sz w:val="6"/>
          <w:lang w:eastAsia="fr-FR"/>
        </w:rPr>
      </w:pPr>
    </w:p>
    <w:p w14:paraId="19472645" w14:textId="0F861CDD" w:rsidR="006810C4" w:rsidRDefault="009B0C7A" w:rsidP="008C28E0">
      <w:pPr>
        <w:pStyle w:val="Titre3"/>
      </w:pPr>
      <w:bookmarkStart w:id="29" w:name="_Toc8054372"/>
      <w:bookmarkStart w:id="30" w:name="_Toc8054510"/>
      <w:r w:rsidRPr="005E27C0">
        <w:lastRenderedPageBreak/>
        <w:t>L’énergie</w:t>
      </w:r>
      <w:r w:rsidR="006F05C0" w:rsidRPr="005E27C0">
        <w:t> :</w:t>
      </w:r>
      <w:r w:rsidRPr="005E27C0">
        <w:t xml:space="preserve"> conversions et transfert</w:t>
      </w:r>
      <w:bookmarkEnd w:id="29"/>
      <w:bookmarkEnd w:id="30"/>
      <w:r w:rsidR="00C20F2A" w:rsidRPr="005E27C0">
        <w:t>s</w:t>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3177"/>
        <w:gridCol w:w="5951"/>
      </w:tblGrid>
      <w:tr w:rsidR="008C28E0" w:rsidRPr="0086303B" w14:paraId="5D97AE51" w14:textId="77777777" w:rsidTr="008C28E0">
        <w:tc>
          <w:tcPr>
            <w:tcW w:w="9128" w:type="dxa"/>
            <w:gridSpan w:val="2"/>
            <w:shd w:val="clear" w:color="auto" w:fill="auto"/>
            <w:vAlign w:val="top"/>
          </w:tcPr>
          <w:p w14:paraId="0826E55A" w14:textId="77777777" w:rsidR="008C28E0" w:rsidRDefault="008C28E0" w:rsidP="008C28E0">
            <w:r>
              <w:t xml:space="preserve">Le dimensionnement des objets technologiques, étape essentielle du travail de l’ingénieur, inclut très souvent des problématiques d’échanges thermiques. En complémentarité avec l’enseignement de sciences de l’ingénieur, l’enjeu de ce thème est désormais d’effectuer des bilans d’énergie en s’appuyant sur le premier principe de la thermodynamique. Une fois le système clairement défini, il s’agit d’identifier les transferts d’énergie, de prévoir leur sens et enfin d’effecteur un bilan entre un état initial et un état final de ce système dans le cadre d’une démarche à adapter en fonction des informations disponibles. L’étude de l’évolution de la température d’un système au contact d’un thermostat est l’occasion de proposer une modélisation par une équation différentielle du premier ordre et d’introduire la notion de temps caractéristique. </w:t>
            </w:r>
          </w:p>
          <w:p w14:paraId="0EA4A697" w14:textId="573960F2" w:rsidR="008C28E0" w:rsidRPr="0086303B" w:rsidRDefault="008C28E0" w:rsidP="008C28E0">
            <w:pPr>
              <w:rPr>
                <w:bCs/>
              </w:rPr>
            </w:pPr>
            <w:r>
              <w:t>Ce thème peut prendre appui sur un ensemble varié de domaines – transport, habitat, espace, santé – et permettre de sensibiliser les élèves à la problématique des économies d’énergie par une approche rationnelle, là encore en lien avec l’enseignement de sciences de l’ingénieur.</w:t>
            </w:r>
          </w:p>
        </w:tc>
      </w:tr>
      <w:tr w:rsidR="008C28E0" w:rsidRPr="0086303B" w14:paraId="02AAEB22" w14:textId="77777777" w:rsidTr="008C28E0">
        <w:tc>
          <w:tcPr>
            <w:tcW w:w="3177" w:type="dxa"/>
            <w:tcBorders>
              <w:bottom w:val="single" w:sz="4" w:space="0" w:color="auto"/>
            </w:tcBorders>
            <w:shd w:val="clear" w:color="auto" w:fill="auto"/>
          </w:tcPr>
          <w:p w14:paraId="78B6EFB3" w14:textId="77777777" w:rsidR="008C28E0" w:rsidRPr="0086303B" w:rsidRDefault="008C28E0" w:rsidP="00517724">
            <w:pPr>
              <w:pStyle w:val="Titre5tableau"/>
              <w:jc w:val="center"/>
            </w:pPr>
            <w:r w:rsidRPr="0086303B">
              <w:t>Notions et contenus</w:t>
            </w:r>
          </w:p>
        </w:tc>
        <w:tc>
          <w:tcPr>
            <w:tcW w:w="5951" w:type="dxa"/>
            <w:tcBorders>
              <w:bottom w:val="single" w:sz="4" w:space="0" w:color="auto"/>
            </w:tcBorders>
            <w:shd w:val="clear" w:color="auto" w:fill="auto"/>
          </w:tcPr>
          <w:p w14:paraId="1D16A422" w14:textId="77777777" w:rsidR="008C28E0" w:rsidRPr="0086303B" w:rsidRDefault="008C28E0" w:rsidP="00517724">
            <w:pPr>
              <w:pStyle w:val="Titre5tableau"/>
              <w:jc w:val="center"/>
            </w:pPr>
            <w:r w:rsidRPr="0086303B">
              <w:t>Capacités exigibles</w:t>
            </w:r>
          </w:p>
          <w:p w14:paraId="08A37ACE" w14:textId="77777777" w:rsidR="008C28E0" w:rsidRPr="0086303B" w:rsidRDefault="008C28E0" w:rsidP="00517724">
            <w:pPr>
              <w:pStyle w:val="Titre5tableau"/>
              <w:jc w:val="center"/>
            </w:pPr>
            <w:r w:rsidRPr="0086303B">
              <w:rPr>
                <w:i/>
              </w:rPr>
              <w:t>Activités expérimentales support de la formation</w:t>
            </w:r>
          </w:p>
        </w:tc>
      </w:tr>
      <w:tr w:rsidR="008C28E0" w:rsidRPr="0086303B" w14:paraId="3FA2A8EA" w14:textId="77777777" w:rsidTr="008C28E0">
        <w:tc>
          <w:tcPr>
            <w:tcW w:w="3177" w:type="dxa"/>
            <w:tcBorders>
              <w:bottom w:val="nil"/>
              <w:right w:val="single" w:sz="4" w:space="0" w:color="auto"/>
            </w:tcBorders>
            <w:shd w:val="clear" w:color="auto" w:fill="auto"/>
            <w:vAlign w:val="top"/>
          </w:tcPr>
          <w:p w14:paraId="244818EC" w14:textId="77777777" w:rsidR="008C28E0" w:rsidRPr="0086303B" w:rsidRDefault="008C28E0" w:rsidP="00517724">
            <w:pPr>
              <w:pStyle w:val="Contenudetableau"/>
            </w:pPr>
            <w:r w:rsidRPr="0086303B">
              <w:t xml:space="preserve">Énergie interne d’un système. Aspects microscopiques. </w:t>
            </w:r>
          </w:p>
        </w:tc>
        <w:tc>
          <w:tcPr>
            <w:tcW w:w="5951" w:type="dxa"/>
            <w:tcBorders>
              <w:left w:val="single" w:sz="4" w:space="0" w:color="auto"/>
              <w:bottom w:val="nil"/>
            </w:tcBorders>
            <w:shd w:val="clear" w:color="auto" w:fill="auto"/>
            <w:vAlign w:val="top"/>
          </w:tcPr>
          <w:p w14:paraId="7CF0DEDC" w14:textId="77777777" w:rsidR="008C28E0" w:rsidRPr="0086303B" w:rsidRDefault="008C28E0" w:rsidP="00517724">
            <w:pPr>
              <w:pStyle w:val="Contenudetableau"/>
              <w:rPr>
                <w:color w:val="000000" w:themeColor="text1"/>
              </w:rPr>
            </w:pPr>
            <w:r w:rsidRPr="0086303B">
              <w:rPr>
                <w:color w:val="000000" w:themeColor="text1"/>
              </w:rPr>
              <w:t>Citer les différentes contributions microscopiques à l’énergie interne d’un système.</w:t>
            </w:r>
          </w:p>
        </w:tc>
      </w:tr>
      <w:tr w:rsidR="008C28E0" w:rsidRPr="0086303B" w14:paraId="0CF13266" w14:textId="77777777" w:rsidTr="008C28E0">
        <w:tc>
          <w:tcPr>
            <w:tcW w:w="3177" w:type="dxa"/>
            <w:tcBorders>
              <w:top w:val="nil"/>
              <w:bottom w:val="nil"/>
              <w:right w:val="single" w:sz="4" w:space="0" w:color="auto"/>
            </w:tcBorders>
            <w:shd w:val="clear" w:color="auto" w:fill="auto"/>
            <w:vAlign w:val="top"/>
          </w:tcPr>
          <w:p w14:paraId="5E36F0BF" w14:textId="77777777" w:rsidR="008C28E0" w:rsidRPr="0086303B" w:rsidRDefault="008C28E0" w:rsidP="00517724">
            <w:pPr>
              <w:pStyle w:val="Contenudetableau"/>
              <w:spacing w:before="0"/>
            </w:pPr>
            <w:r w:rsidRPr="0086303B">
              <w:t>Premier principe de la thermodynamique. Transfert thermique, travail.</w:t>
            </w:r>
          </w:p>
          <w:p w14:paraId="7CBEC41F" w14:textId="77777777" w:rsidR="008C28E0" w:rsidRPr="0086303B" w:rsidRDefault="008C28E0" w:rsidP="00517724">
            <w:pPr>
              <w:pStyle w:val="Contenudetableau"/>
            </w:pPr>
          </w:p>
        </w:tc>
        <w:tc>
          <w:tcPr>
            <w:tcW w:w="5951" w:type="dxa"/>
            <w:tcBorders>
              <w:top w:val="nil"/>
              <w:left w:val="single" w:sz="4" w:space="0" w:color="auto"/>
              <w:bottom w:val="nil"/>
            </w:tcBorders>
            <w:shd w:val="clear" w:color="auto" w:fill="auto"/>
            <w:vAlign w:val="top"/>
          </w:tcPr>
          <w:p w14:paraId="3D76D951" w14:textId="77777777" w:rsidR="008C28E0" w:rsidRPr="0086303B" w:rsidRDefault="008C28E0" w:rsidP="00517724">
            <w:pPr>
              <w:pStyle w:val="Contenudetableau"/>
              <w:spacing w:before="0"/>
              <w:rPr>
                <w:color w:val="000000" w:themeColor="text1"/>
              </w:rPr>
            </w:pPr>
            <w:r w:rsidRPr="0086303B">
              <w:rPr>
                <w:color w:val="000000" w:themeColor="text1"/>
              </w:rPr>
              <w:t>Prévoir le sens d’un transfert thermique.</w:t>
            </w:r>
          </w:p>
          <w:p w14:paraId="137BBC3D" w14:textId="77777777" w:rsidR="008C28E0" w:rsidRPr="0086303B" w:rsidRDefault="008C28E0" w:rsidP="00517724">
            <w:pPr>
              <w:pStyle w:val="Contenudetableau"/>
              <w:rPr>
                <w:color w:val="000000" w:themeColor="text1"/>
              </w:rPr>
            </w:pPr>
            <w:r w:rsidRPr="0086303B">
              <w:rPr>
                <w:color w:val="000000" w:themeColor="text1"/>
              </w:rPr>
              <w:t xml:space="preserve">Distinguer, dans un bilan d’énergie, le terme correspondant à la variation de l’énergie du système des termes correspondant à des transferts d’énergie entre le système et l’extérieur. </w:t>
            </w:r>
          </w:p>
        </w:tc>
      </w:tr>
      <w:tr w:rsidR="008C28E0" w:rsidRPr="0086303B" w14:paraId="5E2EB776" w14:textId="77777777" w:rsidTr="008C28E0">
        <w:tc>
          <w:tcPr>
            <w:tcW w:w="3177" w:type="dxa"/>
            <w:tcBorders>
              <w:top w:val="nil"/>
              <w:bottom w:val="nil"/>
              <w:right w:val="single" w:sz="4" w:space="0" w:color="auto"/>
            </w:tcBorders>
            <w:shd w:val="clear" w:color="auto" w:fill="auto"/>
            <w:vAlign w:val="top"/>
          </w:tcPr>
          <w:p w14:paraId="1C273C69" w14:textId="77777777" w:rsidR="008C28E0" w:rsidRPr="0086303B" w:rsidRDefault="008C28E0" w:rsidP="00517724">
            <w:pPr>
              <w:pStyle w:val="Contenudetableau"/>
              <w:spacing w:before="0"/>
            </w:pPr>
            <w:r w:rsidRPr="0086303B">
              <w:t>Capacité thermique d’un système incompressible. Énergie interne d’un système incompressible.</w:t>
            </w:r>
          </w:p>
        </w:tc>
        <w:tc>
          <w:tcPr>
            <w:tcW w:w="5951" w:type="dxa"/>
            <w:tcBorders>
              <w:top w:val="nil"/>
              <w:left w:val="single" w:sz="4" w:space="0" w:color="auto"/>
              <w:bottom w:val="nil"/>
            </w:tcBorders>
            <w:shd w:val="clear" w:color="auto" w:fill="auto"/>
            <w:vAlign w:val="top"/>
          </w:tcPr>
          <w:p w14:paraId="28455B51" w14:textId="77777777" w:rsidR="008C28E0" w:rsidRPr="0086303B" w:rsidRDefault="008C28E0" w:rsidP="00517724">
            <w:pPr>
              <w:pStyle w:val="Contenudetableau"/>
              <w:spacing w:before="0"/>
              <w:rPr>
                <w:color w:val="000000" w:themeColor="text1"/>
              </w:rPr>
            </w:pPr>
            <w:r w:rsidRPr="0086303B">
              <w:rPr>
                <w:color w:val="000000" w:themeColor="text1"/>
              </w:rPr>
              <w:t>Exploiter l’expression de la variation d’énergie interne d’un système incompressible en fonction de sa capacité thermique et de la variation de sa température pour effectuer un bilan énergétique.</w:t>
            </w:r>
          </w:p>
          <w:p w14:paraId="07CCFDBC" w14:textId="7B9590D9" w:rsidR="008C28E0" w:rsidRPr="0086303B" w:rsidRDefault="008C28E0" w:rsidP="00517724">
            <w:pPr>
              <w:pStyle w:val="Capaexp"/>
            </w:pPr>
            <w:r>
              <w:t>Procéder à</w:t>
            </w:r>
            <w:r w:rsidRPr="0086303B">
              <w:t xml:space="preserve"> l’étude énergétique d’un système thermodynamique.</w:t>
            </w:r>
          </w:p>
        </w:tc>
      </w:tr>
      <w:tr w:rsidR="008C28E0" w:rsidRPr="0086303B" w14:paraId="56F0A0CB" w14:textId="77777777" w:rsidTr="008C28E0">
        <w:tc>
          <w:tcPr>
            <w:tcW w:w="3177" w:type="dxa"/>
            <w:tcBorders>
              <w:top w:val="nil"/>
              <w:bottom w:val="nil"/>
              <w:right w:val="single" w:sz="4" w:space="0" w:color="auto"/>
            </w:tcBorders>
            <w:shd w:val="clear" w:color="auto" w:fill="auto"/>
            <w:vAlign w:val="top"/>
          </w:tcPr>
          <w:p w14:paraId="4141237A" w14:textId="77777777" w:rsidR="008C28E0" w:rsidRPr="0086303B" w:rsidRDefault="008C28E0" w:rsidP="00517724">
            <w:pPr>
              <w:pStyle w:val="Contenudetableau"/>
              <w:spacing w:before="0"/>
            </w:pPr>
            <w:r w:rsidRPr="0086303B">
              <w:t>Modes de transfert thermique.</w:t>
            </w:r>
          </w:p>
          <w:p w14:paraId="7AFAD197" w14:textId="77777777" w:rsidR="008C28E0" w:rsidRPr="0086303B" w:rsidRDefault="008C28E0" w:rsidP="00517724">
            <w:pPr>
              <w:pStyle w:val="Contenudetableau"/>
            </w:pPr>
            <w:r w:rsidRPr="0086303B">
              <w:t>Flux thermique. Résistance thermique.</w:t>
            </w:r>
          </w:p>
          <w:p w14:paraId="034778A2" w14:textId="77777777" w:rsidR="008C28E0" w:rsidRPr="0086303B" w:rsidRDefault="008C28E0" w:rsidP="00517724">
            <w:pPr>
              <w:pStyle w:val="Contenudetableau"/>
            </w:pPr>
          </w:p>
        </w:tc>
        <w:tc>
          <w:tcPr>
            <w:tcW w:w="5951" w:type="dxa"/>
            <w:tcBorders>
              <w:top w:val="nil"/>
              <w:left w:val="single" w:sz="4" w:space="0" w:color="auto"/>
              <w:bottom w:val="nil"/>
            </w:tcBorders>
            <w:shd w:val="clear" w:color="auto" w:fill="auto"/>
            <w:vAlign w:val="top"/>
          </w:tcPr>
          <w:p w14:paraId="67EB8C2E" w14:textId="69FF0514" w:rsidR="008C28E0" w:rsidRPr="0086303B" w:rsidRDefault="008C28E0" w:rsidP="00517724">
            <w:pPr>
              <w:pStyle w:val="Contenudetableau"/>
              <w:spacing w:before="0"/>
              <w:rPr>
                <w:color w:val="000000" w:themeColor="text1"/>
              </w:rPr>
            </w:pPr>
            <w:r>
              <w:rPr>
                <w:color w:val="000000" w:themeColor="text1"/>
              </w:rPr>
              <w:t>Décrire</w:t>
            </w:r>
            <w:r w:rsidRPr="0086303B">
              <w:rPr>
                <w:color w:val="000000" w:themeColor="text1"/>
              </w:rPr>
              <w:t xml:space="preserve"> qualitativement les trois modes de transfert thermique : conduction, convection, rayonnement.</w:t>
            </w:r>
          </w:p>
          <w:p w14:paraId="526DBCCB" w14:textId="36C7229B" w:rsidR="008C28E0" w:rsidRPr="0086303B" w:rsidRDefault="008C28E0" w:rsidP="009153AB">
            <w:pPr>
              <w:pStyle w:val="Contenudetableau"/>
              <w:rPr>
                <w:color w:val="000000" w:themeColor="text1"/>
              </w:rPr>
            </w:pPr>
            <w:r w:rsidRPr="0086303B">
              <w:rPr>
                <w:color w:val="000000" w:themeColor="text1"/>
              </w:rPr>
              <w:t>Exploiter la relation entre flux thermique, résistance thermique et écart de température,</w:t>
            </w:r>
            <w:r w:rsidR="009153AB">
              <w:rPr>
                <w:color w:val="000000" w:themeColor="text1"/>
              </w:rPr>
              <w:t xml:space="preserve"> </w:t>
            </w:r>
            <w:r w:rsidRPr="0086303B">
              <w:rPr>
                <w:color w:val="000000" w:themeColor="text1"/>
              </w:rPr>
              <w:t>l’expression de la résistance thermique étant donnée.</w:t>
            </w:r>
          </w:p>
        </w:tc>
      </w:tr>
      <w:tr w:rsidR="008C28E0" w:rsidRPr="0086303B" w14:paraId="3F439F6D" w14:textId="77777777" w:rsidTr="008C28E0">
        <w:tc>
          <w:tcPr>
            <w:tcW w:w="3177" w:type="dxa"/>
            <w:tcBorders>
              <w:top w:val="nil"/>
              <w:bottom w:val="single" w:sz="4" w:space="0" w:color="auto"/>
              <w:right w:val="single" w:sz="4" w:space="0" w:color="auto"/>
            </w:tcBorders>
            <w:shd w:val="clear" w:color="auto" w:fill="auto"/>
            <w:vAlign w:val="top"/>
          </w:tcPr>
          <w:p w14:paraId="7807F2E0" w14:textId="77777777" w:rsidR="008C28E0" w:rsidRPr="0086303B" w:rsidRDefault="008C28E0" w:rsidP="00517724">
            <w:pPr>
              <w:pStyle w:val="Contenudetableau"/>
              <w:spacing w:before="0"/>
            </w:pPr>
            <w:r w:rsidRPr="0086303B">
              <w:t>Loi phénoménologique de Newton, modélisation de l’évolution de la température d’un système au contact d’un thermostat.</w:t>
            </w:r>
          </w:p>
        </w:tc>
        <w:tc>
          <w:tcPr>
            <w:tcW w:w="5951" w:type="dxa"/>
            <w:tcBorders>
              <w:top w:val="nil"/>
              <w:left w:val="single" w:sz="4" w:space="0" w:color="auto"/>
              <w:bottom w:val="single" w:sz="4" w:space="0" w:color="auto"/>
            </w:tcBorders>
            <w:shd w:val="clear" w:color="auto" w:fill="auto"/>
            <w:vAlign w:val="top"/>
          </w:tcPr>
          <w:p w14:paraId="63FD7F3F" w14:textId="77777777" w:rsidR="008C28E0" w:rsidRPr="0086303B" w:rsidRDefault="008C28E0" w:rsidP="00517724">
            <w:pPr>
              <w:pStyle w:val="Contenudetableau"/>
              <w:spacing w:before="0"/>
              <w:rPr>
                <w:color w:val="000000" w:themeColor="text1"/>
              </w:rPr>
            </w:pPr>
            <w:r w:rsidRPr="0086303B">
              <w:rPr>
                <w:color w:val="000000" w:themeColor="text1"/>
              </w:rPr>
              <w:t>Effectuer un bilan d’énergie pour un système incompressible échangeant de l’énergie par un transfert thermique modélisé à l’aide de la loi de Newton fournie. Établir l’expression de la température du système en fonction du temps.</w:t>
            </w:r>
          </w:p>
          <w:p w14:paraId="0F07881B" w14:textId="4D0640FD" w:rsidR="008C28E0" w:rsidRPr="0086303B" w:rsidRDefault="008C28E0" w:rsidP="00517724">
            <w:pPr>
              <w:pStyle w:val="Capaexp"/>
            </w:pPr>
            <w:r w:rsidRPr="0086303B">
              <w:t>Suivre l’évolution de la température d’un système incompressible</w:t>
            </w:r>
            <w:r w:rsidR="009153AB">
              <w:t xml:space="preserve"> recevant un flux thermique </w:t>
            </w:r>
            <w:r w:rsidR="00F53A9F">
              <w:t>donné.</w:t>
            </w:r>
            <w:r w:rsidR="00F53A9F">
              <w:br/>
            </w:r>
            <w:r w:rsidR="009153AB" w:rsidRPr="009153AB">
              <w:t>Modéliser l’évolution de sa température</w:t>
            </w:r>
            <w:r w:rsidRPr="0086303B">
              <w:t>.</w:t>
            </w:r>
            <w:bookmarkStart w:id="31" w:name="_GoBack"/>
            <w:bookmarkEnd w:id="31"/>
          </w:p>
          <w:p w14:paraId="2EFD1CB9" w14:textId="77777777" w:rsidR="008C28E0" w:rsidRPr="0086303B" w:rsidRDefault="008C28E0" w:rsidP="00517724">
            <w:pPr>
              <w:pStyle w:val="Contenudetableau"/>
              <w:rPr>
                <w:color w:val="000000" w:themeColor="text1"/>
              </w:rPr>
            </w:pPr>
            <w:r w:rsidRPr="0086303B">
              <w:rPr>
                <w:b/>
                <w:color w:val="000000" w:themeColor="text1"/>
              </w:rPr>
              <w:t>Capacité mathématique</w:t>
            </w:r>
            <w:r w:rsidRPr="0086303B">
              <w:rPr>
                <w:color w:val="000000" w:themeColor="text1"/>
              </w:rPr>
              <w:t> : Résoudre une équation différentielle linéaire du premier ordre à coefficients constants avec un second membre constant.</w:t>
            </w:r>
          </w:p>
        </w:tc>
      </w:tr>
    </w:tbl>
    <w:p w14:paraId="2047F79C" w14:textId="77777777" w:rsidR="008C28E0" w:rsidRPr="00FA50F9" w:rsidRDefault="008C28E0" w:rsidP="008C28E0">
      <w:pPr>
        <w:spacing w:before="0"/>
        <w:rPr>
          <w:lang w:eastAsia="fr-FR"/>
        </w:rPr>
      </w:pPr>
    </w:p>
    <w:p w14:paraId="68E91F11" w14:textId="77777777" w:rsidR="006F05C0" w:rsidRPr="005E27C0" w:rsidRDefault="00F73067" w:rsidP="009153AB">
      <w:pPr>
        <w:pStyle w:val="Titre3"/>
      </w:pPr>
      <w:bookmarkStart w:id="32" w:name="_Toc8054373"/>
      <w:bookmarkStart w:id="33" w:name="_Toc8054511"/>
      <w:r w:rsidRPr="005E27C0">
        <w:lastRenderedPageBreak/>
        <w:t>Ondes et signaux</w:t>
      </w:r>
      <w:bookmarkEnd w:id="28"/>
      <w:bookmarkEnd w:id="32"/>
      <w:bookmarkEnd w:id="33"/>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3177"/>
        <w:gridCol w:w="5951"/>
      </w:tblGrid>
      <w:tr w:rsidR="009153AB" w:rsidRPr="00874EF7" w14:paraId="73A67EEE" w14:textId="77777777" w:rsidTr="00517724">
        <w:tc>
          <w:tcPr>
            <w:tcW w:w="9128" w:type="dxa"/>
            <w:gridSpan w:val="2"/>
            <w:shd w:val="clear" w:color="auto" w:fill="17818E"/>
            <w:vAlign w:val="top"/>
          </w:tcPr>
          <w:p w14:paraId="1417E485" w14:textId="77777777" w:rsidR="009153AB" w:rsidRPr="00874EF7" w:rsidRDefault="009153AB" w:rsidP="009153AB">
            <w:pPr>
              <w:pStyle w:val="Titre4numblanc"/>
              <w:numPr>
                <w:ilvl w:val="0"/>
                <w:numId w:val="35"/>
              </w:numPr>
            </w:pPr>
            <w:r w:rsidRPr="00874EF7">
              <w:t xml:space="preserve">Caractériser les phénomènes ondulatoires </w:t>
            </w:r>
          </w:p>
        </w:tc>
      </w:tr>
      <w:tr w:rsidR="009153AB" w:rsidRPr="00874EF7" w14:paraId="48ADF886" w14:textId="77777777" w:rsidTr="009E6A82">
        <w:tc>
          <w:tcPr>
            <w:tcW w:w="9128" w:type="dxa"/>
            <w:gridSpan w:val="2"/>
            <w:vAlign w:val="top"/>
          </w:tcPr>
          <w:p w14:paraId="43A1BFC3" w14:textId="77777777" w:rsidR="009153AB" w:rsidRDefault="009153AB" w:rsidP="009153AB">
            <w:r>
              <w:t xml:space="preserve">Cette partie concerne l’étude des phénomènes mis en jeu dans des systèmes que l’ingénieur conçoit et met en œuvre, en particulier lorsqu’il s’agit d’émettre et de recevoir un signal ou d’échanger des informations. En complément de l’enseignement de sciences de l’ingénieur, l’étude proposée permet de caractériser quelques propriétés des ondes qui interviennent lors de la conception de systèmes technologiques. </w:t>
            </w:r>
          </w:p>
          <w:p w14:paraId="2F466EF0" w14:textId="77777777" w:rsidR="009153AB" w:rsidRDefault="009153AB" w:rsidP="009153AB">
            <w:r>
              <w:t xml:space="preserve">Ce travail, commencé dès la classe de seconde avec l'étude des signaux sonores, permet d’exploiter la modélisation des ondes en caractérisant des phénomènes qui leur sont propres : diffraction, interférences, effet Doppler. Tout en préparant à la poursuite d’études scientifiques, cette partie permet d'illustrer la variété des domaines d'application : télécommunications, santé, astronomie, géophysique, biophysique, acoustique, lecture optique, interférométrie, vélocimétrie, etc. </w:t>
            </w:r>
          </w:p>
          <w:p w14:paraId="5425C972" w14:textId="3C1AB186" w:rsidR="009153AB" w:rsidRPr="00874EF7" w:rsidRDefault="009153AB" w:rsidP="009153AB">
            <w:r>
              <w:t>Même si certains de ces phénomènes peuvent échapper à l'observation directe, le recours à l’instrumentation et à la mesure permet de mener de nombreuses expériences pour illustrer ou tester les modèles. Il s’agit donc d’interpréter des observations courantes en distinguant bien le ou les phénomènes en jeu et en portant une attention particulière aux conditions de leur manifestation. Pour l’étude de la diffraction et des interférences, on se limite au cas des ondes sinusoïdales.</w:t>
            </w:r>
          </w:p>
        </w:tc>
      </w:tr>
      <w:tr w:rsidR="009153AB" w:rsidRPr="00874EF7" w14:paraId="2E0ED2CC" w14:textId="77777777" w:rsidTr="009E6A82">
        <w:trPr>
          <w:trHeight w:val="227"/>
        </w:trPr>
        <w:tc>
          <w:tcPr>
            <w:tcW w:w="3177" w:type="dxa"/>
            <w:tcBorders>
              <w:bottom w:val="single" w:sz="4" w:space="0" w:color="auto"/>
            </w:tcBorders>
            <w:shd w:val="clear" w:color="auto" w:fill="auto"/>
          </w:tcPr>
          <w:p w14:paraId="55240BEA" w14:textId="77777777" w:rsidR="009153AB" w:rsidRPr="00874EF7" w:rsidRDefault="009153AB" w:rsidP="00517724">
            <w:pPr>
              <w:pStyle w:val="Titre5tableau"/>
              <w:jc w:val="center"/>
            </w:pPr>
            <w:r w:rsidRPr="00874EF7">
              <w:t>Notions et contenus</w:t>
            </w:r>
          </w:p>
        </w:tc>
        <w:tc>
          <w:tcPr>
            <w:tcW w:w="5951" w:type="dxa"/>
            <w:tcBorders>
              <w:bottom w:val="single" w:sz="4" w:space="0" w:color="auto"/>
            </w:tcBorders>
            <w:shd w:val="clear" w:color="auto" w:fill="auto"/>
          </w:tcPr>
          <w:p w14:paraId="41F6A46D" w14:textId="346E7C37" w:rsidR="009153AB" w:rsidRPr="00874EF7" w:rsidRDefault="009153AB" w:rsidP="009E6A82">
            <w:pPr>
              <w:pStyle w:val="Titre5tableau"/>
              <w:spacing w:before="20"/>
              <w:jc w:val="center"/>
              <w:rPr>
                <w:i/>
              </w:rPr>
            </w:pPr>
            <w:r w:rsidRPr="00874EF7">
              <w:t>Capacités exigibles</w:t>
            </w:r>
            <w:r w:rsidR="009E6A82">
              <w:br/>
            </w:r>
            <w:r w:rsidRPr="00874EF7">
              <w:rPr>
                <w:i/>
              </w:rPr>
              <w:t>Activités expérimentales support de la formation</w:t>
            </w:r>
          </w:p>
        </w:tc>
      </w:tr>
      <w:tr w:rsidR="009153AB" w:rsidRPr="00874EF7" w14:paraId="02DCFDDA" w14:textId="77777777" w:rsidTr="009E6A82">
        <w:trPr>
          <w:trHeight w:val="1134"/>
        </w:trPr>
        <w:tc>
          <w:tcPr>
            <w:tcW w:w="3403" w:type="dxa"/>
            <w:tcBorders>
              <w:top w:val="single" w:sz="4" w:space="0" w:color="auto"/>
              <w:bottom w:val="nil"/>
              <w:right w:val="single" w:sz="4" w:space="0" w:color="auto"/>
            </w:tcBorders>
            <w:vAlign w:val="top"/>
          </w:tcPr>
          <w:p w14:paraId="09B9B6DA" w14:textId="77777777" w:rsidR="009153AB" w:rsidRPr="00874EF7" w:rsidRDefault="009153AB" w:rsidP="009E6A82">
            <w:pPr>
              <w:pStyle w:val="Contenudetableau"/>
              <w:spacing w:before="40" w:after="40"/>
              <w:rPr>
                <w:color w:val="000000" w:themeColor="text1"/>
              </w:rPr>
            </w:pPr>
            <w:r w:rsidRPr="00874EF7">
              <w:t>Intensité sonore, intensité sonore de référence, niveau d’intensité sonore.</w:t>
            </w:r>
          </w:p>
          <w:p w14:paraId="34A87B66" w14:textId="77777777" w:rsidR="009153AB" w:rsidRPr="00874EF7" w:rsidRDefault="009153AB" w:rsidP="009E6A82">
            <w:pPr>
              <w:pStyle w:val="Contenudetableau"/>
              <w:spacing w:before="40" w:after="40"/>
              <w:rPr>
                <w:color w:val="000000" w:themeColor="text1"/>
              </w:rPr>
            </w:pPr>
            <w:r w:rsidRPr="00874EF7">
              <w:rPr>
                <w:color w:val="000000" w:themeColor="text1"/>
              </w:rPr>
              <w:t xml:space="preserve">Atténuation (en dB). </w:t>
            </w:r>
          </w:p>
        </w:tc>
        <w:tc>
          <w:tcPr>
            <w:tcW w:w="6378" w:type="dxa"/>
            <w:tcBorders>
              <w:top w:val="single" w:sz="4" w:space="0" w:color="auto"/>
              <w:left w:val="single" w:sz="4" w:space="0" w:color="auto"/>
              <w:bottom w:val="nil"/>
            </w:tcBorders>
            <w:vAlign w:val="top"/>
          </w:tcPr>
          <w:p w14:paraId="3E92C65B" w14:textId="77777777" w:rsidR="009153AB" w:rsidRPr="00874EF7" w:rsidRDefault="009153AB" w:rsidP="009E6A82">
            <w:pPr>
              <w:pStyle w:val="Contenudetableau"/>
              <w:spacing w:before="40" w:after="40"/>
              <w:rPr>
                <w:color w:val="000000" w:themeColor="text1"/>
              </w:rPr>
            </w:pPr>
            <w:r w:rsidRPr="00874EF7">
              <w:rPr>
                <w:color w:val="000000" w:themeColor="text1"/>
              </w:rPr>
              <w:t>Exploiter l'expression donnant le niveau d’intensité sonore d’un signal.</w:t>
            </w:r>
          </w:p>
          <w:p w14:paraId="1FD063C8" w14:textId="77777777" w:rsidR="009153AB" w:rsidRPr="00874EF7" w:rsidRDefault="009153AB" w:rsidP="009E6A82">
            <w:pPr>
              <w:pStyle w:val="Capaexp"/>
              <w:spacing w:before="40" w:after="40"/>
            </w:pPr>
            <w:r w:rsidRPr="00874EF7">
              <w:t>Illustrer l'atténuation géométrique et l'atténuation par absorption.</w:t>
            </w:r>
          </w:p>
          <w:p w14:paraId="1890B784" w14:textId="77777777" w:rsidR="009153AB" w:rsidRPr="00874EF7" w:rsidRDefault="009153AB" w:rsidP="009E6A82">
            <w:pPr>
              <w:pStyle w:val="Contenudetableau"/>
              <w:spacing w:before="40" w:after="40"/>
              <w:rPr>
                <w:color w:val="000000" w:themeColor="text1"/>
              </w:rPr>
            </w:pPr>
            <w:r w:rsidRPr="00874EF7">
              <w:rPr>
                <w:b/>
                <w:color w:val="000000" w:themeColor="text1"/>
              </w:rPr>
              <w:t>Capacité mathématique</w:t>
            </w:r>
            <w:r w:rsidRPr="00874EF7">
              <w:rPr>
                <w:color w:val="000000" w:themeColor="text1"/>
              </w:rPr>
              <w:t xml:space="preserve"> : Utiliser la fonction logarithme décimal et sa fonction réciproque. </w:t>
            </w:r>
          </w:p>
        </w:tc>
      </w:tr>
      <w:tr w:rsidR="009153AB" w:rsidRPr="00874EF7" w14:paraId="0E6DA4BC" w14:textId="77777777" w:rsidTr="009E6A82">
        <w:trPr>
          <w:trHeight w:val="1134"/>
        </w:trPr>
        <w:tc>
          <w:tcPr>
            <w:tcW w:w="3403" w:type="dxa"/>
            <w:tcBorders>
              <w:top w:val="single" w:sz="4" w:space="0" w:color="auto"/>
              <w:bottom w:val="single" w:sz="4" w:space="0" w:color="auto"/>
              <w:right w:val="single" w:sz="4" w:space="0" w:color="auto"/>
            </w:tcBorders>
            <w:vAlign w:val="top"/>
          </w:tcPr>
          <w:p w14:paraId="73033ED4" w14:textId="77777777" w:rsidR="009153AB" w:rsidRPr="00874EF7" w:rsidRDefault="009153AB" w:rsidP="009E6A82">
            <w:pPr>
              <w:pStyle w:val="Contenudetableau"/>
              <w:spacing w:before="40" w:after="40"/>
              <w:rPr>
                <w:color w:val="000000" w:themeColor="text1"/>
              </w:rPr>
            </w:pPr>
            <w:r w:rsidRPr="00874EF7">
              <w:rPr>
                <w:color w:val="000000" w:themeColor="text1"/>
              </w:rPr>
              <w:t>Diffraction d’une onde par une ouverture : conditions d'observation et caractéristiques.</w:t>
            </w:r>
          </w:p>
          <w:p w14:paraId="5E8E326B" w14:textId="77777777" w:rsidR="009153AB" w:rsidRPr="00874EF7" w:rsidRDefault="009153AB" w:rsidP="009E6A82">
            <w:pPr>
              <w:pStyle w:val="Contenudetableau"/>
              <w:spacing w:before="40" w:after="40"/>
              <w:rPr>
                <w:color w:val="000000" w:themeColor="text1"/>
              </w:rPr>
            </w:pPr>
            <w:r w:rsidRPr="00874EF7">
              <w:rPr>
                <w:color w:val="000000" w:themeColor="text1"/>
              </w:rPr>
              <w:t>Angle caractéristique de diffraction.</w:t>
            </w:r>
          </w:p>
        </w:tc>
        <w:tc>
          <w:tcPr>
            <w:tcW w:w="6378" w:type="dxa"/>
            <w:tcBorders>
              <w:top w:val="single" w:sz="4" w:space="0" w:color="auto"/>
              <w:left w:val="single" w:sz="4" w:space="0" w:color="auto"/>
              <w:bottom w:val="single" w:sz="4" w:space="0" w:color="auto"/>
            </w:tcBorders>
            <w:vAlign w:val="top"/>
          </w:tcPr>
          <w:p w14:paraId="103116C1" w14:textId="77777777" w:rsidR="009153AB" w:rsidRPr="00874EF7" w:rsidRDefault="009153AB" w:rsidP="009E6A82">
            <w:pPr>
              <w:pStyle w:val="Contenudetableau"/>
              <w:spacing w:before="40" w:after="40"/>
              <w:rPr>
                <w:color w:val="000000" w:themeColor="text1"/>
              </w:rPr>
            </w:pPr>
            <w:r w:rsidRPr="00874EF7">
              <w:rPr>
                <w:color w:val="000000" w:themeColor="text1"/>
              </w:rPr>
              <w:t>Caractériser le phénomène de diffraction dans des situations variées et en citer des conséquences concrètes.</w:t>
            </w:r>
          </w:p>
          <w:p w14:paraId="4642A276" w14:textId="77777777" w:rsidR="009153AB" w:rsidRPr="00874EF7" w:rsidRDefault="009153AB" w:rsidP="009E6A82">
            <w:pPr>
              <w:pStyle w:val="Contenudetableau"/>
              <w:spacing w:before="40" w:after="40"/>
              <w:rPr>
                <w:color w:val="000000" w:themeColor="text1"/>
              </w:rPr>
            </w:pPr>
            <w:r w:rsidRPr="00874EF7">
              <w:rPr>
                <w:color w:val="000000" w:themeColor="text1"/>
              </w:rPr>
              <w:t>Exploiter la relation exprimant l’angle caractéristique de diffraction en fonction de la longueur d'onde et de la taille de l'ouverture.</w:t>
            </w:r>
          </w:p>
          <w:p w14:paraId="055F5320" w14:textId="77777777" w:rsidR="009153AB" w:rsidRPr="00874EF7" w:rsidRDefault="009153AB" w:rsidP="009E6A82">
            <w:pPr>
              <w:pStyle w:val="Capaexp"/>
              <w:spacing w:before="40" w:after="40"/>
            </w:pPr>
            <w:r w:rsidRPr="00874EF7">
              <w:t>Illustrer et caractériser qualitativement le phénomène de diffraction dans des situations variées.</w:t>
            </w:r>
          </w:p>
          <w:p w14:paraId="3504A654" w14:textId="77777777" w:rsidR="009153AB" w:rsidRPr="00874EF7" w:rsidRDefault="009153AB" w:rsidP="009E6A82">
            <w:pPr>
              <w:pStyle w:val="Capaexp"/>
              <w:spacing w:before="40" w:after="40"/>
            </w:pPr>
            <w:r w:rsidRPr="00874EF7">
              <w:t>Exploiter la relation donnant l’angle caractéristique de diffraction dans le cas d’une onde lumineuse diffractée par une fente rectangulaire en utilisant éventuellement un logiciel de traitement d'image.</w:t>
            </w:r>
          </w:p>
        </w:tc>
      </w:tr>
      <w:tr w:rsidR="009153AB" w:rsidRPr="00874EF7" w14:paraId="3AC2DA4F" w14:textId="77777777" w:rsidTr="009E6A82">
        <w:trPr>
          <w:trHeight w:val="1134"/>
        </w:trPr>
        <w:tc>
          <w:tcPr>
            <w:tcW w:w="3403" w:type="dxa"/>
            <w:tcBorders>
              <w:top w:val="single" w:sz="4" w:space="0" w:color="auto"/>
              <w:bottom w:val="single" w:sz="4" w:space="0" w:color="auto"/>
              <w:right w:val="single" w:sz="4" w:space="0" w:color="auto"/>
            </w:tcBorders>
            <w:vAlign w:val="top"/>
          </w:tcPr>
          <w:p w14:paraId="1F5566F6" w14:textId="77777777" w:rsidR="009153AB" w:rsidRPr="00874EF7" w:rsidRDefault="009153AB" w:rsidP="009E6A82">
            <w:pPr>
              <w:pStyle w:val="Contenudetableau"/>
              <w:spacing w:before="40" w:after="40"/>
              <w:rPr>
                <w:color w:val="000000" w:themeColor="text1"/>
              </w:rPr>
            </w:pPr>
            <w:r w:rsidRPr="00874EF7">
              <w:rPr>
                <w:color w:val="000000" w:themeColor="text1"/>
              </w:rPr>
              <w:t>Interférences de deux ondes, conditions d'observation.</w:t>
            </w:r>
          </w:p>
          <w:p w14:paraId="2A5BBAB8" w14:textId="77777777" w:rsidR="009153AB" w:rsidRPr="00874EF7" w:rsidRDefault="009153AB" w:rsidP="009E6A82">
            <w:pPr>
              <w:pStyle w:val="Contenudetableau"/>
              <w:spacing w:before="40" w:after="40"/>
              <w:rPr>
                <w:color w:val="000000" w:themeColor="text1"/>
              </w:rPr>
            </w:pPr>
            <w:r w:rsidRPr="00874EF7">
              <w:rPr>
                <w:color w:val="000000" w:themeColor="text1"/>
              </w:rPr>
              <w:t>Interférences constructives, Interférences destructives.</w:t>
            </w:r>
          </w:p>
        </w:tc>
        <w:tc>
          <w:tcPr>
            <w:tcW w:w="6378" w:type="dxa"/>
            <w:tcBorders>
              <w:top w:val="single" w:sz="4" w:space="0" w:color="auto"/>
              <w:left w:val="single" w:sz="4" w:space="0" w:color="auto"/>
              <w:bottom w:val="single" w:sz="4" w:space="0" w:color="auto"/>
            </w:tcBorders>
            <w:vAlign w:val="top"/>
          </w:tcPr>
          <w:p w14:paraId="1C16E609" w14:textId="77777777" w:rsidR="009153AB" w:rsidRPr="00874EF7" w:rsidRDefault="009153AB" w:rsidP="009E6A82">
            <w:pPr>
              <w:pStyle w:val="Contenudetableau"/>
              <w:spacing w:before="40" w:after="40"/>
              <w:rPr>
                <w:color w:val="000000" w:themeColor="text1"/>
              </w:rPr>
            </w:pPr>
            <w:r w:rsidRPr="00874EF7">
              <w:rPr>
                <w:color w:val="000000" w:themeColor="text1"/>
              </w:rPr>
              <w:t>Caractériser le phénomène d’interférences de deux ondes et en citer des conséquences concrètes.</w:t>
            </w:r>
          </w:p>
          <w:p w14:paraId="35839BCC" w14:textId="77777777" w:rsidR="009153AB" w:rsidRPr="00874EF7" w:rsidRDefault="009153AB" w:rsidP="009E6A82">
            <w:pPr>
              <w:pStyle w:val="Contenudetableau"/>
              <w:spacing w:before="40" w:after="40"/>
              <w:rPr>
                <w:color w:val="000000" w:themeColor="text1"/>
              </w:rPr>
            </w:pPr>
            <w:r w:rsidRPr="00874EF7">
              <w:rPr>
                <w:color w:val="000000" w:themeColor="text1"/>
              </w:rPr>
              <w:t>Établir les conditions d’interférences constructives et destructives de deux ondes issues de deux sources ponctuelles en phase dans le cas d'un milieu de propagation homogène.</w:t>
            </w:r>
          </w:p>
          <w:p w14:paraId="14FCA140" w14:textId="6E03BE1E" w:rsidR="009153AB" w:rsidRPr="00874EF7" w:rsidRDefault="009153AB" w:rsidP="009E6A82">
            <w:pPr>
              <w:pStyle w:val="Capaexp"/>
              <w:spacing w:before="40" w:after="40"/>
            </w:pPr>
            <w:r w:rsidRPr="009153AB">
              <w:t>Exploiter l’expression donnée de l'interfrange dans le cas des interférences de deux ondes lumineuses, en utilisant éventuellement un logiciel de traitement d'image.</w:t>
            </w:r>
          </w:p>
        </w:tc>
      </w:tr>
      <w:tr w:rsidR="009153AB" w:rsidRPr="00874EF7" w14:paraId="04DD040A" w14:textId="77777777" w:rsidTr="00517724">
        <w:tc>
          <w:tcPr>
            <w:tcW w:w="3403" w:type="dxa"/>
            <w:tcBorders>
              <w:top w:val="single" w:sz="4" w:space="0" w:color="auto"/>
              <w:bottom w:val="single" w:sz="4" w:space="0" w:color="auto"/>
              <w:right w:val="single" w:sz="4" w:space="0" w:color="auto"/>
            </w:tcBorders>
            <w:vAlign w:val="top"/>
          </w:tcPr>
          <w:p w14:paraId="25BC7AAC" w14:textId="77777777" w:rsidR="009153AB" w:rsidRPr="00874EF7" w:rsidRDefault="009153AB" w:rsidP="00517724">
            <w:pPr>
              <w:pStyle w:val="Contenudetableau"/>
            </w:pPr>
            <w:r w:rsidRPr="00874EF7">
              <w:lastRenderedPageBreak/>
              <w:t>Effet Doppler.</w:t>
            </w:r>
          </w:p>
          <w:p w14:paraId="4ABACE22" w14:textId="77777777" w:rsidR="009153AB" w:rsidRPr="00874EF7" w:rsidRDefault="009153AB" w:rsidP="00517724">
            <w:pPr>
              <w:pStyle w:val="Contenudetableau"/>
            </w:pPr>
            <w:r w:rsidRPr="00874EF7">
              <w:t>Décalage Doppler.</w:t>
            </w:r>
          </w:p>
        </w:tc>
        <w:tc>
          <w:tcPr>
            <w:tcW w:w="6378" w:type="dxa"/>
            <w:tcBorders>
              <w:top w:val="single" w:sz="4" w:space="0" w:color="auto"/>
              <w:left w:val="single" w:sz="4" w:space="0" w:color="auto"/>
              <w:bottom w:val="single" w:sz="4" w:space="0" w:color="auto"/>
            </w:tcBorders>
            <w:vAlign w:val="top"/>
          </w:tcPr>
          <w:p w14:paraId="4D9BEEEB" w14:textId="77777777" w:rsidR="009153AB" w:rsidRDefault="009153AB" w:rsidP="009153AB">
            <w:pPr>
              <w:pStyle w:val="Contenudetableau"/>
            </w:pPr>
            <w:r>
              <w:t>Décrire qualitativement les observations correspondant à une manifestation de l’effet Doppler.</w:t>
            </w:r>
          </w:p>
          <w:p w14:paraId="72299418" w14:textId="77777777" w:rsidR="009153AB" w:rsidRDefault="009153AB" w:rsidP="009153AB">
            <w:pPr>
              <w:pStyle w:val="Contenudetableau"/>
            </w:pPr>
            <w:r>
              <w:t>Expliquer qualitativement l’effet Doppler.</w:t>
            </w:r>
          </w:p>
          <w:p w14:paraId="40235E0C" w14:textId="77777777" w:rsidR="009153AB" w:rsidRDefault="009153AB" w:rsidP="009153AB">
            <w:pPr>
              <w:pStyle w:val="Contenudetableau"/>
            </w:pPr>
            <w:r>
              <w:t>Établir l’expression du décalage Doppler dans le cas d’un observateur fixe, d’un émetteur mobile et dans une configuration à une dimension.</w:t>
            </w:r>
          </w:p>
          <w:p w14:paraId="3E927D49" w14:textId="27DBB978" w:rsidR="009153AB" w:rsidRPr="00874EF7" w:rsidRDefault="009153AB" w:rsidP="009153AB">
            <w:pPr>
              <w:pStyle w:val="Contenudetableau"/>
            </w:pPr>
            <w:r>
              <w:t>Exploiter l’expression du décalage Doppler dans des situations variées utilisant des ondes acoustiques ou des ondes électromagnétiques.</w:t>
            </w:r>
          </w:p>
          <w:p w14:paraId="14DD323D" w14:textId="72BA0667" w:rsidR="009153AB" w:rsidRPr="00874EF7" w:rsidRDefault="009153AB" w:rsidP="009E6A82">
            <w:pPr>
              <w:pStyle w:val="Capaexp"/>
              <w:spacing w:after="60"/>
            </w:pPr>
            <w:r w:rsidRPr="009153AB">
              <w:t>Exploiter l'expression du décalage Doppler en acoustique pour déterminer une vitesse.</w:t>
            </w:r>
          </w:p>
        </w:tc>
      </w:tr>
      <w:tr w:rsidR="009153AB" w:rsidRPr="00874EF7" w14:paraId="01FA695C" w14:textId="77777777" w:rsidTr="009153AB">
        <w:tc>
          <w:tcPr>
            <w:tcW w:w="9128" w:type="dxa"/>
            <w:gridSpan w:val="2"/>
            <w:shd w:val="clear" w:color="auto" w:fill="17818E"/>
            <w:vAlign w:val="top"/>
          </w:tcPr>
          <w:p w14:paraId="2DF097C0" w14:textId="5B0B3918" w:rsidR="009153AB" w:rsidRPr="00874EF7" w:rsidRDefault="009E6A82" w:rsidP="009153AB">
            <w:pPr>
              <w:pStyle w:val="Titre4numblanc"/>
              <w:ind w:left="284" w:hanging="284"/>
            </w:pPr>
            <w:r>
              <w:t>D</w:t>
            </w:r>
            <w:r w:rsidR="009153AB" w:rsidRPr="00874EF7">
              <w:t>écrire la lumière par un flux de photons</w:t>
            </w:r>
          </w:p>
        </w:tc>
      </w:tr>
      <w:tr w:rsidR="009153AB" w:rsidRPr="00874EF7" w14:paraId="007936C1" w14:textId="77777777" w:rsidTr="009153AB">
        <w:tc>
          <w:tcPr>
            <w:tcW w:w="9128" w:type="dxa"/>
            <w:gridSpan w:val="2"/>
            <w:vAlign w:val="top"/>
          </w:tcPr>
          <w:p w14:paraId="1FED3285" w14:textId="77777777" w:rsidR="009E6A82" w:rsidRDefault="009E6A82" w:rsidP="009E6A82">
            <w:r>
              <w:t xml:space="preserve">Les dispositifs permettant d’émettre ou de capter des photons, en particulier pour convertir l’énergie lumineuse en énergie électrique et réciproquement, sont très présents dans les systèmes technologiques. Les notions introduites dans cette partie sont importantes pour une poursuite d’études scientifiques, d’autant qu’elles ne sont pas abordées dans l’enseignement de spécialité de sciences de l’ingénieur. </w:t>
            </w:r>
          </w:p>
          <w:p w14:paraId="69B7D142" w14:textId="77777777" w:rsidR="009E6A82" w:rsidRDefault="009E6A82" w:rsidP="009E6A82">
            <w:r>
              <w:t xml:space="preserve">La description de l’effet </w:t>
            </w:r>
            <w:proofErr w:type="spellStart"/>
            <w:r>
              <w:t>photoélectrique</w:t>
            </w:r>
            <w:proofErr w:type="spellEnd"/>
            <w:r>
              <w:t xml:space="preserve"> permet d’introduire le caractère particulaire de la lumière, et conduit à effectuer un bilan énergétique. L’étude de l’absorption et de l’émission de photons concerne très directement le fonctionnement des capteurs et sources de lumière mis en jeu dans de nombreux systèmes technologiques.</w:t>
            </w:r>
          </w:p>
          <w:p w14:paraId="5A761E67" w14:textId="4BE3D2FA" w:rsidR="009153AB" w:rsidRPr="00874EF7" w:rsidRDefault="009E6A82" w:rsidP="009E6A82">
            <w:r>
              <w:t xml:space="preserve">Cette partie fournit également l’opportunité d’évoquer le processus de construction des connaissances scientifiques, en s’appuyant par exemple sur les débats scientifiques historiques à propos de la nature de la lumière. </w:t>
            </w:r>
          </w:p>
        </w:tc>
      </w:tr>
      <w:tr w:rsidR="009153AB" w:rsidRPr="00874EF7" w14:paraId="17135EB2" w14:textId="77777777" w:rsidTr="009153AB">
        <w:tc>
          <w:tcPr>
            <w:tcW w:w="3177" w:type="dxa"/>
            <w:tcBorders>
              <w:bottom w:val="single" w:sz="4" w:space="0" w:color="auto"/>
            </w:tcBorders>
            <w:shd w:val="clear" w:color="auto" w:fill="auto"/>
          </w:tcPr>
          <w:p w14:paraId="45363BB7" w14:textId="77777777" w:rsidR="009153AB" w:rsidRPr="00874EF7" w:rsidRDefault="009153AB" w:rsidP="00517724">
            <w:pPr>
              <w:pStyle w:val="Titre5tableau"/>
              <w:jc w:val="center"/>
            </w:pPr>
            <w:r w:rsidRPr="00874EF7">
              <w:t>Notions et contenus</w:t>
            </w:r>
          </w:p>
        </w:tc>
        <w:tc>
          <w:tcPr>
            <w:tcW w:w="5951" w:type="dxa"/>
            <w:tcBorders>
              <w:bottom w:val="single" w:sz="4" w:space="0" w:color="auto"/>
            </w:tcBorders>
            <w:shd w:val="clear" w:color="auto" w:fill="auto"/>
          </w:tcPr>
          <w:p w14:paraId="4C9DBEC3" w14:textId="77777777" w:rsidR="009153AB" w:rsidRPr="00874EF7" w:rsidRDefault="009153AB" w:rsidP="00517724">
            <w:pPr>
              <w:pStyle w:val="Titre5tableau"/>
              <w:jc w:val="center"/>
            </w:pPr>
            <w:r w:rsidRPr="00874EF7">
              <w:t>Capacités exigibles</w:t>
            </w:r>
          </w:p>
          <w:p w14:paraId="5AAC17A1" w14:textId="77777777" w:rsidR="009153AB" w:rsidRPr="00874EF7" w:rsidRDefault="009153AB" w:rsidP="00517724">
            <w:pPr>
              <w:pStyle w:val="Titre5tableau"/>
              <w:jc w:val="center"/>
            </w:pPr>
            <w:r w:rsidRPr="00874EF7">
              <w:rPr>
                <w:i/>
              </w:rPr>
              <w:t>Activités expérimentales support de la formation</w:t>
            </w:r>
          </w:p>
        </w:tc>
      </w:tr>
      <w:tr w:rsidR="009153AB" w:rsidRPr="00874EF7" w14:paraId="4F60CEA8" w14:textId="77777777" w:rsidTr="00517724">
        <w:tc>
          <w:tcPr>
            <w:tcW w:w="3177" w:type="dxa"/>
            <w:tcBorders>
              <w:top w:val="single" w:sz="4" w:space="0" w:color="auto"/>
              <w:bottom w:val="nil"/>
              <w:right w:val="single" w:sz="4" w:space="0" w:color="auto"/>
            </w:tcBorders>
            <w:vAlign w:val="top"/>
          </w:tcPr>
          <w:p w14:paraId="4E74DFA0" w14:textId="77777777" w:rsidR="009153AB" w:rsidRPr="00874EF7" w:rsidRDefault="009153AB" w:rsidP="00517724">
            <w:pPr>
              <w:pStyle w:val="Contenudetableau"/>
            </w:pPr>
            <w:r w:rsidRPr="00874EF7">
              <w:t>Le photon : énergie, vitesse, masse.</w:t>
            </w:r>
          </w:p>
          <w:p w14:paraId="74B3EC51" w14:textId="77777777" w:rsidR="009153AB" w:rsidRPr="00874EF7" w:rsidRDefault="009153AB" w:rsidP="00517724">
            <w:pPr>
              <w:pStyle w:val="Contenudetableau"/>
              <w:rPr>
                <w:color w:val="000000" w:themeColor="text1"/>
              </w:rPr>
            </w:pPr>
            <w:r w:rsidRPr="00874EF7">
              <w:rPr>
                <w:color w:val="000000" w:themeColor="text1"/>
              </w:rPr>
              <w:t xml:space="preserve">Effet </w:t>
            </w:r>
            <w:proofErr w:type="spellStart"/>
            <w:r w:rsidRPr="00874EF7">
              <w:rPr>
                <w:color w:val="000000" w:themeColor="text1"/>
              </w:rPr>
              <w:t>photoélectrique</w:t>
            </w:r>
            <w:proofErr w:type="spellEnd"/>
            <w:r w:rsidRPr="00874EF7">
              <w:rPr>
                <w:color w:val="000000" w:themeColor="text1"/>
              </w:rPr>
              <w:t>.</w:t>
            </w:r>
          </w:p>
          <w:p w14:paraId="357DCE8C" w14:textId="77777777" w:rsidR="009153AB" w:rsidRPr="00874EF7" w:rsidRDefault="009153AB" w:rsidP="00517724">
            <w:pPr>
              <w:pStyle w:val="Contenudetableau"/>
              <w:rPr>
                <w:color w:val="000000" w:themeColor="text1"/>
              </w:rPr>
            </w:pPr>
            <w:r w:rsidRPr="00874EF7">
              <w:rPr>
                <w:color w:val="000000" w:themeColor="text1"/>
              </w:rPr>
              <w:t>Travail d’extraction.</w:t>
            </w:r>
          </w:p>
          <w:p w14:paraId="366992B9" w14:textId="77777777" w:rsidR="009153AB" w:rsidRPr="00874EF7" w:rsidRDefault="009153AB" w:rsidP="00517724">
            <w:pPr>
              <w:pStyle w:val="Contenudetableau"/>
            </w:pPr>
          </w:p>
        </w:tc>
        <w:tc>
          <w:tcPr>
            <w:tcW w:w="5951" w:type="dxa"/>
            <w:tcBorders>
              <w:top w:val="single" w:sz="4" w:space="0" w:color="auto"/>
              <w:left w:val="single" w:sz="4" w:space="0" w:color="auto"/>
              <w:bottom w:val="nil"/>
            </w:tcBorders>
            <w:vAlign w:val="top"/>
          </w:tcPr>
          <w:p w14:paraId="21D77207" w14:textId="77777777" w:rsidR="009E6A82" w:rsidRPr="009E6A82" w:rsidRDefault="009E6A82" w:rsidP="009E6A82">
            <w:pPr>
              <w:pStyle w:val="Contenudetableau"/>
              <w:rPr>
                <w:color w:val="000000" w:themeColor="text1"/>
              </w:rPr>
            </w:pPr>
            <w:r w:rsidRPr="009E6A82">
              <w:rPr>
                <w:color w:val="000000" w:themeColor="text1"/>
              </w:rPr>
              <w:t xml:space="preserve">Décrire l’effet </w:t>
            </w:r>
            <w:proofErr w:type="spellStart"/>
            <w:r w:rsidRPr="009E6A82">
              <w:rPr>
                <w:color w:val="000000" w:themeColor="text1"/>
              </w:rPr>
              <w:t>photoélectrique</w:t>
            </w:r>
            <w:proofErr w:type="spellEnd"/>
            <w:r w:rsidRPr="009E6A82">
              <w:rPr>
                <w:color w:val="000000" w:themeColor="text1"/>
              </w:rPr>
              <w:t xml:space="preserve">, ses caractéristiques et son importance historique. </w:t>
            </w:r>
          </w:p>
          <w:p w14:paraId="613E3AE0" w14:textId="77777777" w:rsidR="009E6A82" w:rsidRPr="009E6A82" w:rsidRDefault="009E6A82" w:rsidP="009E6A82">
            <w:pPr>
              <w:pStyle w:val="Contenudetableau"/>
              <w:rPr>
                <w:color w:val="000000" w:themeColor="text1"/>
              </w:rPr>
            </w:pPr>
            <w:r w:rsidRPr="009E6A82">
              <w:rPr>
                <w:color w:val="000000" w:themeColor="text1"/>
              </w:rPr>
              <w:t xml:space="preserve">Interpréter qualitativement l’effet </w:t>
            </w:r>
            <w:proofErr w:type="spellStart"/>
            <w:r w:rsidRPr="009E6A82">
              <w:rPr>
                <w:color w:val="000000" w:themeColor="text1"/>
              </w:rPr>
              <w:t>photoélectrique</w:t>
            </w:r>
            <w:proofErr w:type="spellEnd"/>
            <w:r w:rsidRPr="009E6A82">
              <w:rPr>
                <w:color w:val="000000" w:themeColor="text1"/>
              </w:rPr>
              <w:t xml:space="preserve"> à l’aide du modèle particulaire de la lumière.</w:t>
            </w:r>
          </w:p>
          <w:p w14:paraId="2B659664" w14:textId="77777777" w:rsidR="009E6A82" w:rsidRPr="009E6A82" w:rsidRDefault="009E6A82" w:rsidP="009E6A82">
            <w:pPr>
              <w:pStyle w:val="Contenudetableau"/>
              <w:rPr>
                <w:color w:val="000000" w:themeColor="text1"/>
              </w:rPr>
            </w:pPr>
            <w:r w:rsidRPr="009E6A82">
              <w:rPr>
                <w:color w:val="000000" w:themeColor="text1"/>
              </w:rPr>
              <w:t>Établir, par un bilan d’énergie, la relation entre l’énergie cinétique des électrons et la fréquence.</w:t>
            </w:r>
          </w:p>
          <w:p w14:paraId="3F1979C2" w14:textId="73474D32" w:rsidR="009153AB" w:rsidRPr="00874EF7" w:rsidRDefault="009E6A82" w:rsidP="009E6A82">
            <w:pPr>
              <w:pStyle w:val="Contenudetableau"/>
              <w:rPr>
                <w:color w:val="000000" w:themeColor="text1"/>
              </w:rPr>
            </w:pPr>
            <w:r w:rsidRPr="009E6A82">
              <w:rPr>
                <w:color w:val="000000" w:themeColor="text1"/>
              </w:rPr>
              <w:t xml:space="preserve">Expliquer qualitativement le fonctionnement d’une cellule </w:t>
            </w:r>
            <w:proofErr w:type="spellStart"/>
            <w:r w:rsidRPr="009E6A82">
              <w:rPr>
                <w:color w:val="000000" w:themeColor="text1"/>
              </w:rPr>
              <w:t>photoélectrique</w:t>
            </w:r>
            <w:proofErr w:type="spellEnd"/>
            <w:r w:rsidRPr="009E6A82">
              <w:rPr>
                <w:color w:val="000000" w:themeColor="text1"/>
              </w:rPr>
              <w:t xml:space="preserve">. </w:t>
            </w:r>
          </w:p>
        </w:tc>
      </w:tr>
      <w:tr w:rsidR="009153AB" w:rsidRPr="00874EF7" w14:paraId="4A1AF54A" w14:textId="77777777" w:rsidTr="00517724">
        <w:tc>
          <w:tcPr>
            <w:tcW w:w="3177" w:type="dxa"/>
            <w:tcBorders>
              <w:top w:val="nil"/>
              <w:bottom w:val="single" w:sz="4" w:space="0" w:color="auto"/>
              <w:right w:val="single" w:sz="4" w:space="0" w:color="auto"/>
            </w:tcBorders>
            <w:vAlign w:val="top"/>
          </w:tcPr>
          <w:p w14:paraId="4FE4F24D" w14:textId="77777777" w:rsidR="009153AB" w:rsidRPr="00874EF7" w:rsidRDefault="009153AB" w:rsidP="00517724">
            <w:pPr>
              <w:pStyle w:val="Contenudetableau"/>
              <w:spacing w:before="0"/>
            </w:pPr>
            <w:r w:rsidRPr="00874EF7">
              <w:t>Absorption et émission de photons.</w:t>
            </w:r>
          </w:p>
          <w:p w14:paraId="1D3043B3" w14:textId="77777777" w:rsidR="009153AB" w:rsidRPr="00874EF7" w:rsidRDefault="009153AB" w:rsidP="00517724">
            <w:pPr>
              <w:pStyle w:val="Contenudetableau"/>
            </w:pPr>
            <w:r w:rsidRPr="00874EF7">
              <w:rPr>
                <w:color w:val="000000" w:themeColor="text1"/>
              </w:rPr>
              <w:t>Enjeux énergétiques : rendement d’une cellule photovoltaïque.</w:t>
            </w:r>
          </w:p>
        </w:tc>
        <w:tc>
          <w:tcPr>
            <w:tcW w:w="5951" w:type="dxa"/>
            <w:tcBorders>
              <w:top w:val="nil"/>
              <w:left w:val="single" w:sz="4" w:space="0" w:color="auto"/>
              <w:bottom w:val="single" w:sz="4" w:space="0" w:color="auto"/>
            </w:tcBorders>
            <w:vAlign w:val="top"/>
          </w:tcPr>
          <w:p w14:paraId="5FA1E7B1" w14:textId="11BE8934" w:rsidR="009153AB" w:rsidRPr="00874EF7" w:rsidRDefault="009E6A82" w:rsidP="00517724">
            <w:pPr>
              <w:pStyle w:val="Contenudetableau"/>
              <w:spacing w:before="0"/>
              <w:rPr>
                <w:color w:val="000000" w:themeColor="text1"/>
              </w:rPr>
            </w:pPr>
            <w:r w:rsidRPr="009E6A82">
              <w:rPr>
                <w:color w:val="000000" w:themeColor="text1"/>
              </w:rPr>
              <w:t>Citer quelques applications actuelles mettant en jeu l’interaction photon-matière (capteurs de lumière, cellules photovoltaïques, diodes électroluminescentes, spectroscopies UV-visible et IR, etc.).</w:t>
            </w:r>
          </w:p>
          <w:p w14:paraId="61425DF2" w14:textId="77777777" w:rsidR="009153AB" w:rsidRPr="00874EF7" w:rsidRDefault="009153AB" w:rsidP="00517724">
            <w:pPr>
              <w:pStyle w:val="Capaexp"/>
            </w:pPr>
            <w:r w:rsidRPr="00874EF7">
              <w:t>Déterminer le rendement d’une cellule photovoltaïque.</w:t>
            </w:r>
          </w:p>
        </w:tc>
      </w:tr>
    </w:tbl>
    <w:p w14:paraId="64D08AB0" w14:textId="6E77118C" w:rsidR="003A319E" w:rsidRDefault="003A319E" w:rsidP="003A319E">
      <w:pPr>
        <w:rPr>
          <w:rFonts w:cs="Arial"/>
          <w:lang w:eastAsia="fr-FR"/>
        </w:rPr>
      </w:pPr>
    </w:p>
    <w:sectPr w:rsidR="003A319E" w:rsidSect="005E27C0">
      <w:headerReference w:type="default" r:id="rId9"/>
      <w:footerReference w:type="default" r:id="rId10"/>
      <w:headerReference w:type="first" r:id="rId11"/>
      <w:type w:val="continuous"/>
      <w:pgSz w:w="11906" w:h="16838"/>
      <w:pgMar w:top="1417" w:right="1417" w:bottom="1417" w:left="1417" w:header="0" w:footer="567" w:gutter="0"/>
      <w:pgNumType w:start="2"/>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B705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B70561" w16cid:durableId="206CC3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AAD76" w14:textId="77777777" w:rsidR="00657B76" w:rsidRDefault="00657B76" w:rsidP="0003609D">
      <w:r>
        <w:separator/>
      </w:r>
    </w:p>
  </w:endnote>
  <w:endnote w:type="continuationSeparator" w:id="0">
    <w:p w14:paraId="213AF599" w14:textId="77777777" w:rsidR="00657B76" w:rsidRDefault="00657B76"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407F7" w14:textId="77777777" w:rsidR="006F05C0" w:rsidRDefault="00B90E9E" w:rsidP="00B90E9E">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381764F8" w14:textId="55766B02" w:rsidR="00B44D99" w:rsidRPr="00B90E9E" w:rsidRDefault="00B44D99" w:rsidP="00B90E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962EF" w14:textId="77777777" w:rsidR="00657B76" w:rsidRDefault="00657B76" w:rsidP="0003609D">
      <w:r>
        <w:separator/>
      </w:r>
    </w:p>
  </w:footnote>
  <w:footnote w:type="continuationSeparator" w:id="0">
    <w:p w14:paraId="27FD78B5" w14:textId="77777777" w:rsidR="00657B76" w:rsidRDefault="00657B76"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6A71" w14:textId="10CFDD16" w:rsidR="00B44D99" w:rsidRDefault="00B90E9E" w:rsidP="00B44D99">
    <w:pPr>
      <w:pStyle w:val="En-tte"/>
    </w:pPr>
    <w:r>
      <w:rPr>
        <w:noProof/>
        <w:lang w:eastAsia="fr-FR"/>
      </w:rPr>
      <w:drawing>
        <wp:inline distT="0" distB="0" distL="0" distR="0" wp14:anchorId="0029BD50" wp14:editId="5C5054BE">
          <wp:extent cx="1638000" cy="763200"/>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5FD33" w14:textId="77777777" w:rsidR="00B44D99" w:rsidRDefault="00C41E8A" w:rsidP="00B44D99">
    <w:pPr>
      <w:pStyle w:val="En-tte"/>
      <w:spacing w:after="0"/>
      <w:rPr>
        <w:sz w:val="28"/>
        <w:szCs w:val="28"/>
      </w:rPr>
    </w:pPr>
    <w:r>
      <w:rPr>
        <w:noProof/>
        <w:sz w:val="28"/>
        <w:szCs w:val="28"/>
        <w:lang w:eastAsia="fr-FR"/>
      </w:rPr>
      <w:pict w14:anchorId="75BE3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5" type="#_x0000_t136" style="position:absolute;left:0;text-align:left;margin-left:-2.85pt;margin-top:300.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p>
  <w:p w14:paraId="210F449A" w14:textId="77777777" w:rsidR="00B44D99" w:rsidRDefault="00B44D99" w:rsidP="00B44D99">
    <w:pPr>
      <w:pStyle w:val="En-tte"/>
      <w:spacing w:after="0"/>
    </w:pPr>
    <w:r w:rsidRPr="0044078C">
      <w:rPr>
        <w:b/>
      </w:rPr>
      <w:t>Annexe</w:t>
    </w:r>
  </w:p>
  <w:p w14:paraId="61C78ED3" w14:textId="78621495" w:rsidR="00B44D99" w:rsidRDefault="00B44D99" w:rsidP="00B44D99">
    <w:pPr>
      <w:pStyle w:val="En-tte"/>
      <w:spacing w:after="0"/>
    </w:pPr>
    <w:r>
      <w:rPr>
        <w:rFonts w:cs="Arial"/>
        <w:bCs/>
        <w:sz w:val="20"/>
        <w:szCs w:val="20"/>
      </w:rPr>
      <w:t xml:space="preserve">Programme </w:t>
    </w:r>
    <w:r w:rsidRPr="0044078C">
      <w:rPr>
        <w:rFonts w:cs="Arial"/>
        <w:bCs/>
        <w:sz w:val="20"/>
        <w:szCs w:val="20"/>
      </w:rPr>
      <w:t xml:space="preserve">de </w:t>
    </w:r>
    <w:r>
      <w:rPr>
        <w:rFonts w:cs="Arial"/>
        <w:bCs/>
        <w:sz w:val="20"/>
        <w:szCs w:val="20"/>
      </w:rPr>
      <w:t>sciences physiques, complément des sciences de l’ingénieur</w:t>
    </w:r>
    <w:r w:rsidRPr="0044078C">
      <w:rPr>
        <w:rFonts w:cs="Arial"/>
        <w:bCs/>
        <w:sz w:val="20"/>
        <w:szCs w:val="20"/>
      </w:rPr>
      <w:t xml:space="preserve"> de terminale générale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D83A78"/>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705060"/>
    <w:multiLevelType w:val="hybridMultilevel"/>
    <w:tmpl w:val="44C8176A"/>
    <w:lvl w:ilvl="0" w:tplc="111234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275A02"/>
    <w:multiLevelType w:val="hybridMultilevel"/>
    <w:tmpl w:val="4732C2FC"/>
    <w:lvl w:ilvl="0" w:tplc="B9AEF69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A51347"/>
    <w:multiLevelType w:val="hybridMultilevel"/>
    <w:tmpl w:val="CC7AF78C"/>
    <w:lvl w:ilvl="0" w:tplc="0818DBCC">
      <w:numFmt w:val="bullet"/>
      <w:lvlText w:val="-"/>
      <w:lvlJc w:val="left"/>
      <w:pPr>
        <w:ind w:left="720" w:hanging="360"/>
      </w:pPr>
      <w:rPr>
        <w:rFonts w:ascii="Calibri" w:eastAsia="Calibri" w:hAnsi="Calibri"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E73B36"/>
    <w:multiLevelType w:val="hybridMultilevel"/>
    <w:tmpl w:val="296A1B34"/>
    <w:lvl w:ilvl="0" w:tplc="E45C56A8">
      <w:start w:val="1"/>
      <w:numFmt w:val="bullet"/>
      <w:pStyle w:val="puce-flche"/>
      <w:lvlText w:val=""/>
      <w:lvlJc w:val="left"/>
      <w:pPr>
        <w:ind w:left="1068" w:hanging="360"/>
      </w:pPr>
      <w:rPr>
        <w:rFonts w:ascii="Wingdings" w:hAnsi="Wingdings"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1184B74"/>
    <w:multiLevelType w:val="hybridMultilevel"/>
    <w:tmpl w:val="25C8E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0A2B1D"/>
    <w:multiLevelType w:val="hybridMultilevel"/>
    <w:tmpl w:val="4EEAC4F4"/>
    <w:lvl w:ilvl="0" w:tplc="5C8A7B5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15969D2"/>
    <w:multiLevelType w:val="hybridMultilevel"/>
    <w:tmpl w:val="FD7C1F4A"/>
    <w:lvl w:ilvl="0" w:tplc="AC26B4CC">
      <w:start w:val="4"/>
      <w:numFmt w:val="bullet"/>
      <w:pStyle w:val="Listetableau"/>
      <w:lvlText w:val="-"/>
      <w:lvlJc w:val="left"/>
      <w:pPr>
        <w:ind w:left="947" w:hanging="360"/>
      </w:pPr>
      <w:rPr>
        <w:rFonts w:ascii="Calibri" w:eastAsia="Calibri" w:hAnsi="Calibri" w:cs="Calibri" w:hint="default"/>
        <w:b/>
        <w:color w:val="0062AC"/>
        <w:sz w:val="24"/>
        <w:szCs w:val="24"/>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1">
    <w:nsid w:val="3212121C"/>
    <w:multiLevelType w:val="hybridMultilevel"/>
    <w:tmpl w:val="AE0A3E20"/>
    <w:lvl w:ilvl="0" w:tplc="8CFAD3C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A877B18"/>
    <w:multiLevelType w:val="hybridMultilevel"/>
    <w:tmpl w:val="23886800"/>
    <w:lvl w:ilvl="0" w:tplc="30B026CE">
      <w:start w:val="1"/>
      <w:numFmt w:val="bullet"/>
      <w:pStyle w:val="liste"/>
      <w:lvlText w:val=""/>
      <w:lvlJc w:val="left"/>
      <w:pPr>
        <w:ind w:left="717" w:hanging="360"/>
      </w:pPr>
      <w:rPr>
        <w:rFonts w:ascii="Symbol" w:hAnsi="Symbol" w:hint="default"/>
        <w:b/>
        <w:color w:val="0062AC"/>
        <w:sz w:val="24"/>
        <w:szCs w:val="24"/>
      </w:rPr>
    </w:lvl>
    <w:lvl w:ilvl="1" w:tplc="040C0003">
      <w:numFmt w:val="bullet"/>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DB2E54"/>
    <w:multiLevelType w:val="hybridMultilevel"/>
    <w:tmpl w:val="3350E224"/>
    <w:lvl w:ilvl="0" w:tplc="8CFAD3C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8E00B41"/>
    <w:multiLevelType w:val="hybridMultilevel"/>
    <w:tmpl w:val="3350E224"/>
    <w:lvl w:ilvl="0" w:tplc="8CFAD3C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6">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CF1DA1"/>
    <w:multiLevelType w:val="hybridMultilevel"/>
    <w:tmpl w:val="7E8C51C4"/>
    <w:lvl w:ilvl="0" w:tplc="4FEEC35A">
      <w:start w:val="1"/>
      <w:numFmt w:val="upperLetter"/>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32D2116"/>
    <w:multiLevelType w:val="hybridMultilevel"/>
    <w:tmpl w:val="0074A884"/>
    <w:lvl w:ilvl="0" w:tplc="8CFAD3C8">
      <w:start w:val="1"/>
      <w:numFmt w:val="upperLetter"/>
      <w:pStyle w:val="Titre4lett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42560C5"/>
    <w:multiLevelType w:val="hybridMultilevel"/>
    <w:tmpl w:val="B76645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8921696"/>
    <w:multiLevelType w:val="hybridMultilevel"/>
    <w:tmpl w:val="3350E224"/>
    <w:lvl w:ilvl="0" w:tplc="8CFAD3C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94B6A31"/>
    <w:multiLevelType w:val="hybridMultilevel"/>
    <w:tmpl w:val="EF80AF80"/>
    <w:lvl w:ilvl="0" w:tplc="519C1F9E">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8457B0F"/>
    <w:multiLevelType w:val="hybridMultilevel"/>
    <w:tmpl w:val="3350E224"/>
    <w:lvl w:ilvl="0" w:tplc="8CFAD3C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137235C"/>
    <w:multiLevelType w:val="hybridMultilevel"/>
    <w:tmpl w:val="3350E224"/>
    <w:lvl w:ilvl="0" w:tplc="8CFAD3C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696377"/>
    <w:multiLevelType w:val="hybridMultilevel"/>
    <w:tmpl w:val="F25C6D98"/>
    <w:lvl w:ilvl="0" w:tplc="BAC6EE2C">
      <w:start w:val="1"/>
      <w:numFmt w:val="bullet"/>
      <w:lvlText w:val=""/>
      <w:lvlJc w:val="left"/>
      <w:pPr>
        <w:ind w:left="720" w:hanging="360"/>
      </w:pPr>
      <w:rPr>
        <w:rFonts w:ascii="Symbol" w:hAnsi="Symbol" w:hint="default"/>
        <w:b/>
        <w:color w:val="4F81BD" w:themeColor="accent1"/>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C6395C"/>
    <w:multiLevelType w:val="hybridMultilevel"/>
    <w:tmpl w:val="399ECA44"/>
    <w:lvl w:ilvl="0" w:tplc="C674C1F4">
      <w:start w:val="1"/>
      <w:numFmt w:val="decimal"/>
      <w:pStyle w:val="Titre4numblanc"/>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799F244B"/>
    <w:multiLevelType w:val="hybridMultilevel"/>
    <w:tmpl w:val="FEAA5F78"/>
    <w:lvl w:ilvl="0" w:tplc="DBEEBB3E">
      <w:numFmt w:val="bullet"/>
      <w:lvlText w:val="-"/>
      <w:lvlJc w:val="left"/>
      <w:pPr>
        <w:ind w:left="360" w:hanging="360"/>
      </w:pPr>
      <w:rPr>
        <w:rFonts w:ascii="Calibri" w:eastAsia="Times" w:hAnsi="Calibri" w:cstheme="minorHAns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23"/>
  </w:num>
  <w:num w:numId="3">
    <w:abstractNumId w:val="21"/>
  </w:num>
  <w:num w:numId="4">
    <w:abstractNumId w:val="18"/>
  </w:num>
  <w:num w:numId="5">
    <w:abstractNumId w:val="5"/>
  </w:num>
  <w:num w:numId="6">
    <w:abstractNumId w:val="26"/>
  </w:num>
  <w:num w:numId="7">
    <w:abstractNumId w:val="22"/>
  </w:num>
  <w:num w:numId="8">
    <w:abstractNumId w:val="7"/>
  </w:num>
  <w:num w:numId="9">
    <w:abstractNumId w:val="6"/>
  </w:num>
  <w:num w:numId="10">
    <w:abstractNumId w:val="19"/>
  </w:num>
  <w:num w:numId="11">
    <w:abstractNumId w:val="25"/>
  </w:num>
  <w:num w:numId="12">
    <w:abstractNumId w:val="24"/>
  </w:num>
  <w:num w:numId="13">
    <w:abstractNumId w:val="28"/>
  </w:num>
  <w:num w:numId="14">
    <w:abstractNumId w:val="14"/>
  </w:num>
  <w:num w:numId="15">
    <w:abstractNumId w:val="11"/>
  </w:num>
  <w:num w:numId="16">
    <w:abstractNumId w:val="13"/>
  </w:num>
  <w:num w:numId="17">
    <w:abstractNumId w:val="2"/>
  </w:num>
  <w:num w:numId="18">
    <w:abstractNumId w:val="3"/>
  </w:num>
  <w:num w:numId="19">
    <w:abstractNumId w:val="4"/>
  </w:num>
  <w:num w:numId="20">
    <w:abstractNumId w:val="20"/>
  </w:num>
  <w:num w:numId="21">
    <w:abstractNumId w:val="12"/>
  </w:num>
  <w:num w:numId="22">
    <w:abstractNumId w:val="0"/>
  </w:num>
  <w:num w:numId="23">
    <w:abstractNumId w:val="10"/>
  </w:num>
  <w:num w:numId="24">
    <w:abstractNumId w:val="1"/>
  </w:num>
  <w:num w:numId="25">
    <w:abstractNumId w:val="1"/>
  </w:num>
  <w:num w:numId="26">
    <w:abstractNumId w:val="8"/>
  </w:num>
  <w:num w:numId="27">
    <w:abstractNumId w:val="5"/>
  </w:num>
  <w:num w:numId="28">
    <w:abstractNumId w:val="16"/>
  </w:num>
  <w:num w:numId="29">
    <w:abstractNumId w:val="17"/>
  </w:num>
  <w:num w:numId="30">
    <w:abstractNumId w:val="19"/>
  </w:num>
  <w:num w:numId="31">
    <w:abstractNumId w:val="27"/>
  </w:num>
  <w:num w:numId="32">
    <w:abstractNumId w:val="15"/>
  </w:num>
  <w:num w:numId="33">
    <w:abstractNumId w:val="27"/>
  </w:num>
  <w:num w:numId="34">
    <w:abstractNumId w:val="19"/>
    <w:lvlOverride w:ilvl="0">
      <w:startOverride w:val="1"/>
    </w:lvlOverride>
  </w:num>
  <w:num w:numId="35">
    <w:abstractNumId w:val="27"/>
    <w:lvlOverride w:ilvl="0">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ques Vince">
    <w15:presenceInfo w15:providerId="None" w15:userId="Jacques Vi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1C0C"/>
    <w:rsid w:val="00005B55"/>
    <w:rsid w:val="00006C2E"/>
    <w:rsid w:val="000072F2"/>
    <w:rsid w:val="000102C6"/>
    <w:rsid w:val="00010A74"/>
    <w:rsid w:val="00010FA2"/>
    <w:rsid w:val="00014270"/>
    <w:rsid w:val="00015D27"/>
    <w:rsid w:val="000178F3"/>
    <w:rsid w:val="00022510"/>
    <w:rsid w:val="0002373C"/>
    <w:rsid w:val="00026197"/>
    <w:rsid w:val="00030919"/>
    <w:rsid w:val="00031047"/>
    <w:rsid w:val="00034665"/>
    <w:rsid w:val="00035207"/>
    <w:rsid w:val="00035250"/>
    <w:rsid w:val="0003571A"/>
    <w:rsid w:val="0003609D"/>
    <w:rsid w:val="00037D3A"/>
    <w:rsid w:val="00040E37"/>
    <w:rsid w:val="00041CDD"/>
    <w:rsid w:val="0004328A"/>
    <w:rsid w:val="000432BD"/>
    <w:rsid w:val="00045624"/>
    <w:rsid w:val="000459EE"/>
    <w:rsid w:val="00046D8F"/>
    <w:rsid w:val="000502CC"/>
    <w:rsid w:val="000527BF"/>
    <w:rsid w:val="00054875"/>
    <w:rsid w:val="00057A03"/>
    <w:rsid w:val="0006083C"/>
    <w:rsid w:val="0006443B"/>
    <w:rsid w:val="00065DFF"/>
    <w:rsid w:val="000671E6"/>
    <w:rsid w:val="00074533"/>
    <w:rsid w:val="00074D6D"/>
    <w:rsid w:val="00075FCE"/>
    <w:rsid w:val="00076A02"/>
    <w:rsid w:val="000770CD"/>
    <w:rsid w:val="00080544"/>
    <w:rsid w:val="00080705"/>
    <w:rsid w:val="000835AD"/>
    <w:rsid w:val="000842FB"/>
    <w:rsid w:val="00084A85"/>
    <w:rsid w:val="0008538E"/>
    <w:rsid w:val="00090A1C"/>
    <w:rsid w:val="00093460"/>
    <w:rsid w:val="00093A71"/>
    <w:rsid w:val="000953F3"/>
    <w:rsid w:val="00095EF1"/>
    <w:rsid w:val="0009648A"/>
    <w:rsid w:val="000A1891"/>
    <w:rsid w:val="000A49E6"/>
    <w:rsid w:val="000A4D8D"/>
    <w:rsid w:val="000A6A96"/>
    <w:rsid w:val="000A6B64"/>
    <w:rsid w:val="000A7643"/>
    <w:rsid w:val="000B14E6"/>
    <w:rsid w:val="000B281E"/>
    <w:rsid w:val="000B2FD6"/>
    <w:rsid w:val="000B552F"/>
    <w:rsid w:val="000B7006"/>
    <w:rsid w:val="000B705C"/>
    <w:rsid w:val="000B77F5"/>
    <w:rsid w:val="000C03E8"/>
    <w:rsid w:val="000C2849"/>
    <w:rsid w:val="000C48AE"/>
    <w:rsid w:val="000C5FBD"/>
    <w:rsid w:val="000C6C15"/>
    <w:rsid w:val="000C6DCB"/>
    <w:rsid w:val="000C73A1"/>
    <w:rsid w:val="000D0B96"/>
    <w:rsid w:val="000D208D"/>
    <w:rsid w:val="000D3A8A"/>
    <w:rsid w:val="000D3DE0"/>
    <w:rsid w:val="000D433E"/>
    <w:rsid w:val="000D4535"/>
    <w:rsid w:val="000D78E9"/>
    <w:rsid w:val="000E00E8"/>
    <w:rsid w:val="000E15B1"/>
    <w:rsid w:val="000E1F63"/>
    <w:rsid w:val="000E5034"/>
    <w:rsid w:val="000E7860"/>
    <w:rsid w:val="000E7F69"/>
    <w:rsid w:val="000F441B"/>
    <w:rsid w:val="000F50AB"/>
    <w:rsid w:val="000F50AC"/>
    <w:rsid w:val="000F7791"/>
    <w:rsid w:val="0010090E"/>
    <w:rsid w:val="00101542"/>
    <w:rsid w:val="001042B2"/>
    <w:rsid w:val="00105A60"/>
    <w:rsid w:val="00107CED"/>
    <w:rsid w:val="00110D0F"/>
    <w:rsid w:val="00111060"/>
    <w:rsid w:val="00117D13"/>
    <w:rsid w:val="00120C6A"/>
    <w:rsid w:val="001218B2"/>
    <w:rsid w:val="00125120"/>
    <w:rsid w:val="0012720C"/>
    <w:rsid w:val="00127A5B"/>
    <w:rsid w:val="0013265F"/>
    <w:rsid w:val="00132801"/>
    <w:rsid w:val="00132A8B"/>
    <w:rsid w:val="001330C7"/>
    <w:rsid w:val="00134455"/>
    <w:rsid w:val="00134AB8"/>
    <w:rsid w:val="00134B37"/>
    <w:rsid w:val="00136F5A"/>
    <w:rsid w:val="0013766B"/>
    <w:rsid w:val="00142735"/>
    <w:rsid w:val="001509E0"/>
    <w:rsid w:val="00151B11"/>
    <w:rsid w:val="00153216"/>
    <w:rsid w:val="0015400B"/>
    <w:rsid w:val="00155B2D"/>
    <w:rsid w:val="0016067C"/>
    <w:rsid w:val="001619B0"/>
    <w:rsid w:val="0016329A"/>
    <w:rsid w:val="001661B8"/>
    <w:rsid w:val="001663D9"/>
    <w:rsid w:val="00171D32"/>
    <w:rsid w:val="0017558F"/>
    <w:rsid w:val="0017566B"/>
    <w:rsid w:val="00176C9C"/>
    <w:rsid w:val="00177B10"/>
    <w:rsid w:val="00177BE8"/>
    <w:rsid w:val="00177EC3"/>
    <w:rsid w:val="001802BC"/>
    <w:rsid w:val="00180D04"/>
    <w:rsid w:val="00182955"/>
    <w:rsid w:val="00182BA7"/>
    <w:rsid w:val="00183294"/>
    <w:rsid w:val="00185013"/>
    <w:rsid w:val="00185970"/>
    <w:rsid w:val="00186200"/>
    <w:rsid w:val="0019011E"/>
    <w:rsid w:val="00190848"/>
    <w:rsid w:val="00192F77"/>
    <w:rsid w:val="001958C5"/>
    <w:rsid w:val="00196420"/>
    <w:rsid w:val="00197F35"/>
    <w:rsid w:val="001A06E9"/>
    <w:rsid w:val="001A16BC"/>
    <w:rsid w:val="001A1B82"/>
    <w:rsid w:val="001A67A8"/>
    <w:rsid w:val="001A7547"/>
    <w:rsid w:val="001B1004"/>
    <w:rsid w:val="001B1C96"/>
    <w:rsid w:val="001B365E"/>
    <w:rsid w:val="001B40F9"/>
    <w:rsid w:val="001B4599"/>
    <w:rsid w:val="001B4B44"/>
    <w:rsid w:val="001B554B"/>
    <w:rsid w:val="001C492D"/>
    <w:rsid w:val="001C6B75"/>
    <w:rsid w:val="001D2620"/>
    <w:rsid w:val="001D2843"/>
    <w:rsid w:val="001D2DE7"/>
    <w:rsid w:val="001D35AF"/>
    <w:rsid w:val="001D3606"/>
    <w:rsid w:val="001D6119"/>
    <w:rsid w:val="001E0031"/>
    <w:rsid w:val="001E0B8E"/>
    <w:rsid w:val="001E5332"/>
    <w:rsid w:val="001E72B4"/>
    <w:rsid w:val="001E7CE2"/>
    <w:rsid w:val="001F2A1D"/>
    <w:rsid w:val="001F49D2"/>
    <w:rsid w:val="001F74D3"/>
    <w:rsid w:val="002010D4"/>
    <w:rsid w:val="002013F2"/>
    <w:rsid w:val="002021F0"/>
    <w:rsid w:val="00202FFA"/>
    <w:rsid w:val="002039E3"/>
    <w:rsid w:val="002048B3"/>
    <w:rsid w:val="0021410E"/>
    <w:rsid w:val="00214352"/>
    <w:rsid w:val="00215D49"/>
    <w:rsid w:val="00221E41"/>
    <w:rsid w:val="00223FE3"/>
    <w:rsid w:val="002242C0"/>
    <w:rsid w:val="00224881"/>
    <w:rsid w:val="002278F8"/>
    <w:rsid w:val="002304C9"/>
    <w:rsid w:val="00237BAB"/>
    <w:rsid w:val="002408F5"/>
    <w:rsid w:val="00240C2D"/>
    <w:rsid w:val="00242C20"/>
    <w:rsid w:val="002430F5"/>
    <w:rsid w:val="00243F29"/>
    <w:rsid w:val="00245DD3"/>
    <w:rsid w:val="002509E7"/>
    <w:rsid w:val="00251E18"/>
    <w:rsid w:val="00254905"/>
    <w:rsid w:val="002550DF"/>
    <w:rsid w:val="00255DCA"/>
    <w:rsid w:val="00255E09"/>
    <w:rsid w:val="00256668"/>
    <w:rsid w:val="002566CB"/>
    <w:rsid w:val="0025724B"/>
    <w:rsid w:val="00257978"/>
    <w:rsid w:val="00257EE1"/>
    <w:rsid w:val="00260540"/>
    <w:rsid w:val="0026168B"/>
    <w:rsid w:val="00261A5D"/>
    <w:rsid w:val="00266A7E"/>
    <w:rsid w:val="00266F7E"/>
    <w:rsid w:val="00267546"/>
    <w:rsid w:val="00271BD3"/>
    <w:rsid w:val="00271D57"/>
    <w:rsid w:val="00272687"/>
    <w:rsid w:val="00272DEA"/>
    <w:rsid w:val="002735C5"/>
    <w:rsid w:val="002738C4"/>
    <w:rsid w:val="00274472"/>
    <w:rsid w:val="00274EC6"/>
    <w:rsid w:val="00275D60"/>
    <w:rsid w:val="00281A75"/>
    <w:rsid w:val="002835F9"/>
    <w:rsid w:val="00284DA7"/>
    <w:rsid w:val="00285DA3"/>
    <w:rsid w:val="00286D22"/>
    <w:rsid w:val="00290CB2"/>
    <w:rsid w:val="00290DB3"/>
    <w:rsid w:val="00290EA5"/>
    <w:rsid w:val="00291893"/>
    <w:rsid w:val="002918D0"/>
    <w:rsid w:val="00292410"/>
    <w:rsid w:val="00292B38"/>
    <w:rsid w:val="0029335B"/>
    <w:rsid w:val="00297270"/>
    <w:rsid w:val="002976D7"/>
    <w:rsid w:val="002A1653"/>
    <w:rsid w:val="002A1A5A"/>
    <w:rsid w:val="002A2B88"/>
    <w:rsid w:val="002A2E32"/>
    <w:rsid w:val="002A2E45"/>
    <w:rsid w:val="002A420F"/>
    <w:rsid w:val="002A4481"/>
    <w:rsid w:val="002A4AE4"/>
    <w:rsid w:val="002A4CCE"/>
    <w:rsid w:val="002A5D1A"/>
    <w:rsid w:val="002A6681"/>
    <w:rsid w:val="002B0AD3"/>
    <w:rsid w:val="002B4007"/>
    <w:rsid w:val="002B4B8A"/>
    <w:rsid w:val="002B6259"/>
    <w:rsid w:val="002B76D4"/>
    <w:rsid w:val="002C10AD"/>
    <w:rsid w:val="002C10D8"/>
    <w:rsid w:val="002C120D"/>
    <w:rsid w:val="002C2500"/>
    <w:rsid w:val="002C4B3F"/>
    <w:rsid w:val="002C63DD"/>
    <w:rsid w:val="002C7BAE"/>
    <w:rsid w:val="002D0E46"/>
    <w:rsid w:val="002D3220"/>
    <w:rsid w:val="002E323D"/>
    <w:rsid w:val="002E3B1D"/>
    <w:rsid w:val="002E6606"/>
    <w:rsid w:val="002E7758"/>
    <w:rsid w:val="002E7C17"/>
    <w:rsid w:val="002E7CBB"/>
    <w:rsid w:val="002F0F52"/>
    <w:rsid w:val="002F230C"/>
    <w:rsid w:val="002F7726"/>
    <w:rsid w:val="00301A67"/>
    <w:rsid w:val="00301C78"/>
    <w:rsid w:val="003060ED"/>
    <w:rsid w:val="00307D52"/>
    <w:rsid w:val="00310918"/>
    <w:rsid w:val="00311FB4"/>
    <w:rsid w:val="0031282A"/>
    <w:rsid w:val="00313D84"/>
    <w:rsid w:val="00314C30"/>
    <w:rsid w:val="003152BD"/>
    <w:rsid w:val="003169E4"/>
    <w:rsid w:val="00317CE6"/>
    <w:rsid w:val="003221E3"/>
    <w:rsid w:val="00322AFD"/>
    <w:rsid w:val="00325745"/>
    <w:rsid w:val="00327314"/>
    <w:rsid w:val="00331848"/>
    <w:rsid w:val="00335005"/>
    <w:rsid w:val="00340D98"/>
    <w:rsid w:val="00342338"/>
    <w:rsid w:val="00342FFA"/>
    <w:rsid w:val="00352A4E"/>
    <w:rsid w:val="00354369"/>
    <w:rsid w:val="003551EE"/>
    <w:rsid w:val="00355887"/>
    <w:rsid w:val="0035602C"/>
    <w:rsid w:val="003561DD"/>
    <w:rsid w:val="003575EE"/>
    <w:rsid w:val="00360396"/>
    <w:rsid w:val="00363277"/>
    <w:rsid w:val="003637CE"/>
    <w:rsid w:val="0036535F"/>
    <w:rsid w:val="0036560A"/>
    <w:rsid w:val="00365C07"/>
    <w:rsid w:val="003661E1"/>
    <w:rsid w:val="0036764C"/>
    <w:rsid w:val="003728BD"/>
    <w:rsid w:val="00374F68"/>
    <w:rsid w:val="00375267"/>
    <w:rsid w:val="00382CA1"/>
    <w:rsid w:val="00384625"/>
    <w:rsid w:val="00384CFD"/>
    <w:rsid w:val="003860FC"/>
    <w:rsid w:val="00387630"/>
    <w:rsid w:val="003902AD"/>
    <w:rsid w:val="00390B18"/>
    <w:rsid w:val="00391BE0"/>
    <w:rsid w:val="003935F0"/>
    <w:rsid w:val="00395D6D"/>
    <w:rsid w:val="003963BE"/>
    <w:rsid w:val="00396566"/>
    <w:rsid w:val="003A058C"/>
    <w:rsid w:val="003A2A99"/>
    <w:rsid w:val="003A319E"/>
    <w:rsid w:val="003A37A2"/>
    <w:rsid w:val="003A383B"/>
    <w:rsid w:val="003A40C1"/>
    <w:rsid w:val="003A480C"/>
    <w:rsid w:val="003A4C41"/>
    <w:rsid w:val="003A721D"/>
    <w:rsid w:val="003B004E"/>
    <w:rsid w:val="003B03C6"/>
    <w:rsid w:val="003B08C1"/>
    <w:rsid w:val="003B19C2"/>
    <w:rsid w:val="003B3B5F"/>
    <w:rsid w:val="003B3DB7"/>
    <w:rsid w:val="003B4EA0"/>
    <w:rsid w:val="003B505B"/>
    <w:rsid w:val="003B5674"/>
    <w:rsid w:val="003B5FE1"/>
    <w:rsid w:val="003B6E59"/>
    <w:rsid w:val="003B7569"/>
    <w:rsid w:val="003B7F6D"/>
    <w:rsid w:val="003C0C31"/>
    <w:rsid w:val="003C0C51"/>
    <w:rsid w:val="003C10BB"/>
    <w:rsid w:val="003C1CF0"/>
    <w:rsid w:val="003C393C"/>
    <w:rsid w:val="003C4B1E"/>
    <w:rsid w:val="003C5C40"/>
    <w:rsid w:val="003C5E91"/>
    <w:rsid w:val="003C6EB0"/>
    <w:rsid w:val="003D0953"/>
    <w:rsid w:val="003D3B82"/>
    <w:rsid w:val="003E30AF"/>
    <w:rsid w:val="003E4983"/>
    <w:rsid w:val="003F0F5D"/>
    <w:rsid w:val="003F1375"/>
    <w:rsid w:val="003F1CE5"/>
    <w:rsid w:val="003F2DFA"/>
    <w:rsid w:val="003F4C6B"/>
    <w:rsid w:val="003F6CB8"/>
    <w:rsid w:val="003F6DD0"/>
    <w:rsid w:val="00400058"/>
    <w:rsid w:val="00400387"/>
    <w:rsid w:val="004016F0"/>
    <w:rsid w:val="00402531"/>
    <w:rsid w:val="004056F9"/>
    <w:rsid w:val="00405745"/>
    <w:rsid w:val="00405F36"/>
    <w:rsid w:val="0040610D"/>
    <w:rsid w:val="00406C6A"/>
    <w:rsid w:val="00410F77"/>
    <w:rsid w:val="00411C14"/>
    <w:rsid w:val="0041509B"/>
    <w:rsid w:val="0041704F"/>
    <w:rsid w:val="00417A1B"/>
    <w:rsid w:val="00417D9E"/>
    <w:rsid w:val="0042042C"/>
    <w:rsid w:val="004222B2"/>
    <w:rsid w:val="004246E3"/>
    <w:rsid w:val="00427A44"/>
    <w:rsid w:val="00427A55"/>
    <w:rsid w:val="004315DF"/>
    <w:rsid w:val="00434A87"/>
    <w:rsid w:val="004371CC"/>
    <w:rsid w:val="00437882"/>
    <w:rsid w:val="00442534"/>
    <w:rsid w:val="00443740"/>
    <w:rsid w:val="004447BE"/>
    <w:rsid w:val="004469FE"/>
    <w:rsid w:val="00447E02"/>
    <w:rsid w:val="00447F67"/>
    <w:rsid w:val="00454031"/>
    <w:rsid w:val="0045472A"/>
    <w:rsid w:val="004555CC"/>
    <w:rsid w:val="00456DE2"/>
    <w:rsid w:val="00457306"/>
    <w:rsid w:val="004615AC"/>
    <w:rsid w:val="0046475D"/>
    <w:rsid w:val="0046493A"/>
    <w:rsid w:val="00464AD8"/>
    <w:rsid w:val="00465A11"/>
    <w:rsid w:val="00465DA0"/>
    <w:rsid w:val="00467940"/>
    <w:rsid w:val="00472F75"/>
    <w:rsid w:val="00473F4A"/>
    <w:rsid w:val="00474124"/>
    <w:rsid w:val="00476163"/>
    <w:rsid w:val="0047703E"/>
    <w:rsid w:val="00477123"/>
    <w:rsid w:val="00477789"/>
    <w:rsid w:val="00480081"/>
    <w:rsid w:val="004804C3"/>
    <w:rsid w:val="004812EB"/>
    <w:rsid w:val="004827A7"/>
    <w:rsid w:val="00482AC3"/>
    <w:rsid w:val="0048370D"/>
    <w:rsid w:val="00483C69"/>
    <w:rsid w:val="00483C88"/>
    <w:rsid w:val="00486766"/>
    <w:rsid w:val="00487282"/>
    <w:rsid w:val="0049245A"/>
    <w:rsid w:val="004932CA"/>
    <w:rsid w:val="00496C5A"/>
    <w:rsid w:val="00497C57"/>
    <w:rsid w:val="004A02B1"/>
    <w:rsid w:val="004A3E3F"/>
    <w:rsid w:val="004A469B"/>
    <w:rsid w:val="004A477A"/>
    <w:rsid w:val="004A4F75"/>
    <w:rsid w:val="004A5E6C"/>
    <w:rsid w:val="004A635D"/>
    <w:rsid w:val="004B2B8B"/>
    <w:rsid w:val="004B3637"/>
    <w:rsid w:val="004B674A"/>
    <w:rsid w:val="004B6EE2"/>
    <w:rsid w:val="004B76BA"/>
    <w:rsid w:val="004B7800"/>
    <w:rsid w:val="004C0F7A"/>
    <w:rsid w:val="004C2CBB"/>
    <w:rsid w:val="004C3458"/>
    <w:rsid w:val="004C4C54"/>
    <w:rsid w:val="004C722C"/>
    <w:rsid w:val="004D0A73"/>
    <w:rsid w:val="004D0C02"/>
    <w:rsid w:val="004D0FCB"/>
    <w:rsid w:val="004D1A8C"/>
    <w:rsid w:val="004D252E"/>
    <w:rsid w:val="004D37C6"/>
    <w:rsid w:val="004D54B5"/>
    <w:rsid w:val="004E1203"/>
    <w:rsid w:val="004E2CF0"/>
    <w:rsid w:val="004E4747"/>
    <w:rsid w:val="004E4992"/>
    <w:rsid w:val="004E6374"/>
    <w:rsid w:val="004E74C4"/>
    <w:rsid w:val="004F0DF8"/>
    <w:rsid w:val="004F3674"/>
    <w:rsid w:val="004F3895"/>
    <w:rsid w:val="004F3C11"/>
    <w:rsid w:val="004F5DE2"/>
    <w:rsid w:val="00501492"/>
    <w:rsid w:val="00501807"/>
    <w:rsid w:val="0050196C"/>
    <w:rsid w:val="00501A57"/>
    <w:rsid w:val="00503B7C"/>
    <w:rsid w:val="00504D5F"/>
    <w:rsid w:val="005054BA"/>
    <w:rsid w:val="005071BE"/>
    <w:rsid w:val="0051181A"/>
    <w:rsid w:val="005149FF"/>
    <w:rsid w:val="005178E2"/>
    <w:rsid w:val="00520514"/>
    <w:rsid w:val="00520E4F"/>
    <w:rsid w:val="0052204D"/>
    <w:rsid w:val="00522258"/>
    <w:rsid w:val="00522E6A"/>
    <w:rsid w:val="00524261"/>
    <w:rsid w:val="005305AC"/>
    <w:rsid w:val="005316C3"/>
    <w:rsid w:val="00531D2D"/>
    <w:rsid w:val="00532B82"/>
    <w:rsid w:val="0053543D"/>
    <w:rsid w:val="005376BF"/>
    <w:rsid w:val="00541558"/>
    <w:rsid w:val="00541A37"/>
    <w:rsid w:val="00545D18"/>
    <w:rsid w:val="00546EF0"/>
    <w:rsid w:val="005475E3"/>
    <w:rsid w:val="00550149"/>
    <w:rsid w:val="00550E9C"/>
    <w:rsid w:val="00551006"/>
    <w:rsid w:val="0055274E"/>
    <w:rsid w:val="005532D4"/>
    <w:rsid w:val="00555872"/>
    <w:rsid w:val="00557BD4"/>
    <w:rsid w:val="005601CF"/>
    <w:rsid w:val="00561EB9"/>
    <w:rsid w:val="00562FBD"/>
    <w:rsid w:val="0056539F"/>
    <w:rsid w:val="00565D8B"/>
    <w:rsid w:val="00565E49"/>
    <w:rsid w:val="00567046"/>
    <w:rsid w:val="005713E8"/>
    <w:rsid w:val="00576284"/>
    <w:rsid w:val="0057728C"/>
    <w:rsid w:val="005777ED"/>
    <w:rsid w:val="005817AC"/>
    <w:rsid w:val="00582030"/>
    <w:rsid w:val="00584E6B"/>
    <w:rsid w:val="005864BA"/>
    <w:rsid w:val="00586830"/>
    <w:rsid w:val="00591AA2"/>
    <w:rsid w:val="005931A9"/>
    <w:rsid w:val="00594595"/>
    <w:rsid w:val="00595175"/>
    <w:rsid w:val="0059586B"/>
    <w:rsid w:val="00595C44"/>
    <w:rsid w:val="00595EE9"/>
    <w:rsid w:val="005A245D"/>
    <w:rsid w:val="005A266D"/>
    <w:rsid w:val="005A2D56"/>
    <w:rsid w:val="005A568F"/>
    <w:rsid w:val="005A5C19"/>
    <w:rsid w:val="005A5F2C"/>
    <w:rsid w:val="005A673F"/>
    <w:rsid w:val="005A69CD"/>
    <w:rsid w:val="005A7C86"/>
    <w:rsid w:val="005B0B45"/>
    <w:rsid w:val="005B1A81"/>
    <w:rsid w:val="005B4725"/>
    <w:rsid w:val="005B48FE"/>
    <w:rsid w:val="005B4982"/>
    <w:rsid w:val="005B53C6"/>
    <w:rsid w:val="005B6C97"/>
    <w:rsid w:val="005C04BE"/>
    <w:rsid w:val="005C10F4"/>
    <w:rsid w:val="005C2417"/>
    <w:rsid w:val="005C4226"/>
    <w:rsid w:val="005C543D"/>
    <w:rsid w:val="005C62DF"/>
    <w:rsid w:val="005C6FE8"/>
    <w:rsid w:val="005C71AA"/>
    <w:rsid w:val="005C733E"/>
    <w:rsid w:val="005C7E37"/>
    <w:rsid w:val="005D02B4"/>
    <w:rsid w:val="005D0A4D"/>
    <w:rsid w:val="005D1871"/>
    <w:rsid w:val="005D4426"/>
    <w:rsid w:val="005D7477"/>
    <w:rsid w:val="005D7CA7"/>
    <w:rsid w:val="005E009E"/>
    <w:rsid w:val="005E0D6D"/>
    <w:rsid w:val="005E27C0"/>
    <w:rsid w:val="005E36D6"/>
    <w:rsid w:val="005F0B5D"/>
    <w:rsid w:val="005F1BF1"/>
    <w:rsid w:val="005F2632"/>
    <w:rsid w:val="005F39F3"/>
    <w:rsid w:val="005F3B86"/>
    <w:rsid w:val="005F4013"/>
    <w:rsid w:val="005F5B0F"/>
    <w:rsid w:val="00600F36"/>
    <w:rsid w:val="006028E8"/>
    <w:rsid w:val="00603B6E"/>
    <w:rsid w:val="00604D23"/>
    <w:rsid w:val="00604DF5"/>
    <w:rsid w:val="00606B0F"/>
    <w:rsid w:val="0061067F"/>
    <w:rsid w:val="00610C19"/>
    <w:rsid w:val="00611227"/>
    <w:rsid w:val="00611AE5"/>
    <w:rsid w:val="00612B3C"/>
    <w:rsid w:val="00613384"/>
    <w:rsid w:val="00613C31"/>
    <w:rsid w:val="00614296"/>
    <w:rsid w:val="00614F98"/>
    <w:rsid w:val="006172F9"/>
    <w:rsid w:val="00617A2C"/>
    <w:rsid w:val="00620FF7"/>
    <w:rsid w:val="00623DA8"/>
    <w:rsid w:val="00624640"/>
    <w:rsid w:val="006258ED"/>
    <w:rsid w:val="00626D0E"/>
    <w:rsid w:val="00627107"/>
    <w:rsid w:val="006306E5"/>
    <w:rsid w:val="006321B6"/>
    <w:rsid w:val="00633E1A"/>
    <w:rsid w:val="006403C9"/>
    <w:rsid w:val="006446A8"/>
    <w:rsid w:val="00650063"/>
    <w:rsid w:val="00650328"/>
    <w:rsid w:val="0065081F"/>
    <w:rsid w:val="00650E5B"/>
    <w:rsid w:val="00651436"/>
    <w:rsid w:val="0065184E"/>
    <w:rsid w:val="006522D7"/>
    <w:rsid w:val="00653917"/>
    <w:rsid w:val="00654612"/>
    <w:rsid w:val="006555E3"/>
    <w:rsid w:val="00657B76"/>
    <w:rsid w:val="00661A1A"/>
    <w:rsid w:val="006643A5"/>
    <w:rsid w:val="00665A77"/>
    <w:rsid w:val="00666488"/>
    <w:rsid w:val="00666C57"/>
    <w:rsid w:val="00667F81"/>
    <w:rsid w:val="00671EAF"/>
    <w:rsid w:val="00672501"/>
    <w:rsid w:val="006734F6"/>
    <w:rsid w:val="00673AFC"/>
    <w:rsid w:val="00675466"/>
    <w:rsid w:val="00677AE9"/>
    <w:rsid w:val="006810C4"/>
    <w:rsid w:val="00681ABF"/>
    <w:rsid w:val="00681BC7"/>
    <w:rsid w:val="00681CCC"/>
    <w:rsid w:val="00681F33"/>
    <w:rsid w:val="00685272"/>
    <w:rsid w:val="006925B0"/>
    <w:rsid w:val="0069318B"/>
    <w:rsid w:val="0069449E"/>
    <w:rsid w:val="00695350"/>
    <w:rsid w:val="00697C54"/>
    <w:rsid w:val="00697FEE"/>
    <w:rsid w:val="006A0F75"/>
    <w:rsid w:val="006A55D4"/>
    <w:rsid w:val="006A66D7"/>
    <w:rsid w:val="006A7F04"/>
    <w:rsid w:val="006B1384"/>
    <w:rsid w:val="006B3979"/>
    <w:rsid w:val="006B47DE"/>
    <w:rsid w:val="006C0594"/>
    <w:rsid w:val="006C1FFF"/>
    <w:rsid w:val="006C5719"/>
    <w:rsid w:val="006C6AAC"/>
    <w:rsid w:val="006D21DF"/>
    <w:rsid w:val="006D42F3"/>
    <w:rsid w:val="006D4A7E"/>
    <w:rsid w:val="006D5CD9"/>
    <w:rsid w:val="006D689F"/>
    <w:rsid w:val="006D6ABD"/>
    <w:rsid w:val="006E031B"/>
    <w:rsid w:val="006E193C"/>
    <w:rsid w:val="006F0434"/>
    <w:rsid w:val="006F05C0"/>
    <w:rsid w:val="006F368E"/>
    <w:rsid w:val="006F5F05"/>
    <w:rsid w:val="00700FAF"/>
    <w:rsid w:val="00701439"/>
    <w:rsid w:val="0070242C"/>
    <w:rsid w:val="00706195"/>
    <w:rsid w:val="0070745C"/>
    <w:rsid w:val="007100CD"/>
    <w:rsid w:val="00711867"/>
    <w:rsid w:val="007121EB"/>
    <w:rsid w:val="00714855"/>
    <w:rsid w:val="00714C52"/>
    <w:rsid w:val="007156CA"/>
    <w:rsid w:val="00715E7B"/>
    <w:rsid w:val="00717F76"/>
    <w:rsid w:val="00722C05"/>
    <w:rsid w:val="00722C73"/>
    <w:rsid w:val="00724DB1"/>
    <w:rsid w:val="00725464"/>
    <w:rsid w:val="00730BAE"/>
    <w:rsid w:val="0073154A"/>
    <w:rsid w:val="00731A6B"/>
    <w:rsid w:val="00733333"/>
    <w:rsid w:val="00734B24"/>
    <w:rsid w:val="007358E4"/>
    <w:rsid w:val="00735AAD"/>
    <w:rsid w:val="00735DC4"/>
    <w:rsid w:val="007370C6"/>
    <w:rsid w:val="00740017"/>
    <w:rsid w:val="00740301"/>
    <w:rsid w:val="00741FC5"/>
    <w:rsid w:val="0074578C"/>
    <w:rsid w:val="0074628E"/>
    <w:rsid w:val="00746D5C"/>
    <w:rsid w:val="00747B77"/>
    <w:rsid w:val="00750FE3"/>
    <w:rsid w:val="00751155"/>
    <w:rsid w:val="00751FA8"/>
    <w:rsid w:val="00754095"/>
    <w:rsid w:val="00754767"/>
    <w:rsid w:val="007550FB"/>
    <w:rsid w:val="00755D10"/>
    <w:rsid w:val="00756661"/>
    <w:rsid w:val="0075686E"/>
    <w:rsid w:val="00760E0F"/>
    <w:rsid w:val="007651AA"/>
    <w:rsid w:val="00770665"/>
    <w:rsid w:val="00774260"/>
    <w:rsid w:val="007768EA"/>
    <w:rsid w:val="00783057"/>
    <w:rsid w:val="007846DA"/>
    <w:rsid w:val="00784C2A"/>
    <w:rsid w:val="00785205"/>
    <w:rsid w:val="0078767A"/>
    <w:rsid w:val="00787965"/>
    <w:rsid w:val="00787CBB"/>
    <w:rsid w:val="00787FB9"/>
    <w:rsid w:val="00791812"/>
    <w:rsid w:val="007945B9"/>
    <w:rsid w:val="007963FA"/>
    <w:rsid w:val="007976F9"/>
    <w:rsid w:val="00797DA1"/>
    <w:rsid w:val="007A1AF2"/>
    <w:rsid w:val="007A28CA"/>
    <w:rsid w:val="007A2C7F"/>
    <w:rsid w:val="007A2C84"/>
    <w:rsid w:val="007A2CE7"/>
    <w:rsid w:val="007A5C4F"/>
    <w:rsid w:val="007B04AA"/>
    <w:rsid w:val="007B21DF"/>
    <w:rsid w:val="007B2C04"/>
    <w:rsid w:val="007B4284"/>
    <w:rsid w:val="007B510A"/>
    <w:rsid w:val="007B52A0"/>
    <w:rsid w:val="007B5A8A"/>
    <w:rsid w:val="007B6145"/>
    <w:rsid w:val="007B6E80"/>
    <w:rsid w:val="007B7FE7"/>
    <w:rsid w:val="007C127E"/>
    <w:rsid w:val="007C1BC9"/>
    <w:rsid w:val="007C220E"/>
    <w:rsid w:val="007C32B6"/>
    <w:rsid w:val="007C3AC2"/>
    <w:rsid w:val="007D3581"/>
    <w:rsid w:val="007D43C6"/>
    <w:rsid w:val="007D535E"/>
    <w:rsid w:val="007D53E3"/>
    <w:rsid w:val="007E28C6"/>
    <w:rsid w:val="007E6584"/>
    <w:rsid w:val="007E7D25"/>
    <w:rsid w:val="007F2A68"/>
    <w:rsid w:val="007F35AE"/>
    <w:rsid w:val="007F3702"/>
    <w:rsid w:val="007F3A8E"/>
    <w:rsid w:val="007F537B"/>
    <w:rsid w:val="007F6137"/>
    <w:rsid w:val="007F61A7"/>
    <w:rsid w:val="00800340"/>
    <w:rsid w:val="00800BC3"/>
    <w:rsid w:val="008026A5"/>
    <w:rsid w:val="00803B12"/>
    <w:rsid w:val="00803DF1"/>
    <w:rsid w:val="00804B1A"/>
    <w:rsid w:val="00805877"/>
    <w:rsid w:val="00807607"/>
    <w:rsid w:val="008105BF"/>
    <w:rsid w:val="008106BE"/>
    <w:rsid w:val="00812B0C"/>
    <w:rsid w:val="00813B0E"/>
    <w:rsid w:val="0081467C"/>
    <w:rsid w:val="00815052"/>
    <w:rsid w:val="00816678"/>
    <w:rsid w:val="00816740"/>
    <w:rsid w:val="00823FCA"/>
    <w:rsid w:val="0082536B"/>
    <w:rsid w:val="00835939"/>
    <w:rsid w:val="00836D4D"/>
    <w:rsid w:val="00837D89"/>
    <w:rsid w:val="008419BF"/>
    <w:rsid w:val="00841C6E"/>
    <w:rsid w:val="00845825"/>
    <w:rsid w:val="00847EF2"/>
    <w:rsid w:val="00850D7F"/>
    <w:rsid w:val="008525C1"/>
    <w:rsid w:val="00853D24"/>
    <w:rsid w:val="00853E3E"/>
    <w:rsid w:val="008548AF"/>
    <w:rsid w:val="008568AA"/>
    <w:rsid w:val="00856C6E"/>
    <w:rsid w:val="008605BF"/>
    <w:rsid w:val="008645C6"/>
    <w:rsid w:val="008654BE"/>
    <w:rsid w:val="0086577A"/>
    <w:rsid w:val="008661C7"/>
    <w:rsid w:val="00867EFF"/>
    <w:rsid w:val="00872075"/>
    <w:rsid w:val="008723CF"/>
    <w:rsid w:val="0087280E"/>
    <w:rsid w:val="008744F4"/>
    <w:rsid w:val="00875343"/>
    <w:rsid w:val="0088310C"/>
    <w:rsid w:val="0088338F"/>
    <w:rsid w:val="00883EE8"/>
    <w:rsid w:val="008847C8"/>
    <w:rsid w:val="0088480C"/>
    <w:rsid w:val="008862D1"/>
    <w:rsid w:val="008871D0"/>
    <w:rsid w:val="008878B8"/>
    <w:rsid w:val="00887AC9"/>
    <w:rsid w:val="00892CCB"/>
    <w:rsid w:val="0089377B"/>
    <w:rsid w:val="00895BFD"/>
    <w:rsid w:val="00895D34"/>
    <w:rsid w:val="00896B90"/>
    <w:rsid w:val="008A4A90"/>
    <w:rsid w:val="008A5533"/>
    <w:rsid w:val="008A6CDA"/>
    <w:rsid w:val="008B109D"/>
    <w:rsid w:val="008B6FC7"/>
    <w:rsid w:val="008C03F0"/>
    <w:rsid w:val="008C0500"/>
    <w:rsid w:val="008C2606"/>
    <w:rsid w:val="008C2680"/>
    <w:rsid w:val="008C28E0"/>
    <w:rsid w:val="008C55D0"/>
    <w:rsid w:val="008C5C80"/>
    <w:rsid w:val="008C62D0"/>
    <w:rsid w:val="008D1E50"/>
    <w:rsid w:val="008D4600"/>
    <w:rsid w:val="008D5145"/>
    <w:rsid w:val="008D5837"/>
    <w:rsid w:val="008D76A4"/>
    <w:rsid w:val="008E098E"/>
    <w:rsid w:val="008E2908"/>
    <w:rsid w:val="008E3B31"/>
    <w:rsid w:val="008E4BD2"/>
    <w:rsid w:val="008E536B"/>
    <w:rsid w:val="008E5EC8"/>
    <w:rsid w:val="008E6B6E"/>
    <w:rsid w:val="008F1BF4"/>
    <w:rsid w:val="008F2684"/>
    <w:rsid w:val="008F3651"/>
    <w:rsid w:val="008F4C96"/>
    <w:rsid w:val="009009C7"/>
    <w:rsid w:val="00900BB6"/>
    <w:rsid w:val="009042A2"/>
    <w:rsid w:val="00904527"/>
    <w:rsid w:val="00905458"/>
    <w:rsid w:val="009058ED"/>
    <w:rsid w:val="00906588"/>
    <w:rsid w:val="00910B4C"/>
    <w:rsid w:val="009121B9"/>
    <w:rsid w:val="0091225E"/>
    <w:rsid w:val="0091460F"/>
    <w:rsid w:val="009153AB"/>
    <w:rsid w:val="00916302"/>
    <w:rsid w:val="00920ADB"/>
    <w:rsid w:val="00922D5B"/>
    <w:rsid w:val="00924E63"/>
    <w:rsid w:val="00924EAD"/>
    <w:rsid w:val="0092689A"/>
    <w:rsid w:val="00932BD4"/>
    <w:rsid w:val="00932CAE"/>
    <w:rsid w:val="00933D34"/>
    <w:rsid w:val="009358B5"/>
    <w:rsid w:val="0093623C"/>
    <w:rsid w:val="0093626E"/>
    <w:rsid w:val="009373F3"/>
    <w:rsid w:val="00940349"/>
    <w:rsid w:val="00940AE6"/>
    <w:rsid w:val="00941262"/>
    <w:rsid w:val="00941EA8"/>
    <w:rsid w:val="009421F1"/>
    <w:rsid w:val="00946048"/>
    <w:rsid w:val="00946EC8"/>
    <w:rsid w:val="0094771D"/>
    <w:rsid w:val="00951F1F"/>
    <w:rsid w:val="0095218D"/>
    <w:rsid w:val="009540D0"/>
    <w:rsid w:val="009550B5"/>
    <w:rsid w:val="00956A9A"/>
    <w:rsid w:val="009657E7"/>
    <w:rsid w:val="00965E8D"/>
    <w:rsid w:val="00970691"/>
    <w:rsid w:val="00972849"/>
    <w:rsid w:val="009728AB"/>
    <w:rsid w:val="00972E32"/>
    <w:rsid w:val="00974178"/>
    <w:rsid w:val="00975550"/>
    <w:rsid w:val="00975810"/>
    <w:rsid w:val="00975A75"/>
    <w:rsid w:val="00976CEB"/>
    <w:rsid w:val="00976E1A"/>
    <w:rsid w:val="009811E9"/>
    <w:rsid w:val="0098755C"/>
    <w:rsid w:val="009909F2"/>
    <w:rsid w:val="00991752"/>
    <w:rsid w:val="00992112"/>
    <w:rsid w:val="00992D2A"/>
    <w:rsid w:val="00993FAA"/>
    <w:rsid w:val="009947F0"/>
    <w:rsid w:val="0099594D"/>
    <w:rsid w:val="00996607"/>
    <w:rsid w:val="009973A1"/>
    <w:rsid w:val="00997F9B"/>
    <w:rsid w:val="00997FF5"/>
    <w:rsid w:val="009A0E4B"/>
    <w:rsid w:val="009A10D7"/>
    <w:rsid w:val="009A180B"/>
    <w:rsid w:val="009A2FE5"/>
    <w:rsid w:val="009A3E9B"/>
    <w:rsid w:val="009A59A0"/>
    <w:rsid w:val="009A7087"/>
    <w:rsid w:val="009A787B"/>
    <w:rsid w:val="009B0448"/>
    <w:rsid w:val="009B0C7A"/>
    <w:rsid w:val="009B4CCD"/>
    <w:rsid w:val="009B73E9"/>
    <w:rsid w:val="009B743E"/>
    <w:rsid w:val="009C1227"/>
    <w:rsid w:val="009C1CCE"/>
    <w:rsid w:val="009C228E"/>
    <w:rsid w:val="009C424E"/>
    <w:rsid w:val="009C431B"/>
    <w:rsid w:val="009C4AD6"/>
    <w:rsid w:val="009C68B6"/>
    <w:rsid w:val="009C6BBE"/>
    <w:rsid w:val="009C7915"/>
    <w:rsid w:val="009C7C6C"/>
    <w:rsid w:val="009D09F2"/>
    <w:rsid w:val="009D125F"/>
    <w:rsid w:val="009D144E"/>
    <w:rsid w:val="009D20CD"/>
    <w:rsid w:val="009D2C83"/>
    <w:rsid w:val="009D3C05"/>
    <w:rsid w:val="009D6586"/>
    <w:rsid w:val="009E1672"/>
    <w:rsid w:val="009E5FE1"/>
    <w:rsid w:val="009E6A82"/>
    <w:rsid w:val="009F0001"/>
    <w:rsid w:val="009F1321"/>
    <w:rsid w:val="009F21C9"/>
    <w:rsid w:val="009F2547"/>
    <w:rsid w:val="009F29EA"/>
    <w:rsid w:val="009F2BC3"/>
    <w:rsid w:val="009F3C2A"/>
    <w:rsid w:val="009F49A1"/>
    <w:rsid w:val="009F4DF0"/>
    <w:rsid w:val="00A04515"/>
    <w:rsid w:val="00A10236"/>
    <w:rsid w:val="00A1083E"/>
    <w:rsid w:val="00A10E24"/>
    <w:rsid w:val="00A11EB7"/>
    <w:rsid w:val="00A12B28"/>
    <w:rsid w:val="00A13C53"/>
    <w:rsid w:val="00A13F57"/>
    <w:rsid w:val="00A141C6"/>
    <w:rsid w:val="00A141DF"/>
    <w:rsid w:val="00A153E5"/>
    <w:rsid w:val="00A15DCD"/>
    <w:rsid w:val="00A16181"/>
    <w:rsid w:val="00A253FD"/>
    <w:rsid w:val="00A25A1C"/>
    <w:rsid w:val="00A313E1"/>
    <w:rsid w:val="00A31E77"/>
    <w:rsid w:val="00A328F5"/>
    <w:rsid w:val="00A3341C"/>
    <w:rsid w:val="00A345E0"/>
    <w:rsid w:val="00A34A71"/>
    <w:rsid w:val="00A34E64"/>
    <w:rsid w:val="00A3650E"/>
    <w:rsid w:val="00A368DB"/>
    <w:rsid w:val="00A36FD6"/>
    <w:rsid w:val="00A41501"/>
    <w:rsid w:val="00A43C09"/>
    <w:rsid w:val="00A43CBB"/>
    <w:rsid w:val="00A4500E"/>
    <w:rsid w:val="00A46374"/>
    <w:rsid w:val="00A53B08"/>
    <w:rsid w:val="00A57017"/>
    <w:rsid w:val="00A5721A"/>
    <w:rsid w:val="00A5748C"/>
    <w:rsid w:val="00A6294F"/>
    <w:rsid w:val="00A62E0D"/>
    <w:rsid w:val="00A6447F"/>
    <w:rsid w:val="00A6485B"/>
    <w:rsid w:val="00A6691B"/>
    <w:rsid w:val="00A7112F"/>
    <w:rsid w:val="00A715ED"/>
    <w:rsid w:val="00A72E76"/>
    <w:rsid w:val="00A73162"/>
    <w:rsid w:val="00A73D1C"/>
    <w:rsid w:val="00A8155A"/>
    <w:rsid w:val="00A83766"/>
    <w:rsid w:val="00A840DE"/>
    <w:rsid w:val="00A861C9"/>
    <w:rsid w:val="00A86723"/>
    <w:rsid w:val="00A871E4"/>
    <w:rsid w:val="00A918BA"/>
    <w:rsid w:val="00A91EE1"/>
    <w:rsid w:val="00A939A6"/>
    <w:rsid w:val="00A93C0C"/>
    <w:rsid w:val="00A94D49"/>
    <w:rsid w:val="00A94E5E"/>
    <w:rsid w:val="00A973B8"/>
    <w:rsid w:val="00AA215F"/>
    <w:rsid w:val="00AA3ACA"/>
    <w:rsid w:val="00AA422C"/>
    <w:rsid w:val="00AA4D82"/>
    <w:rsid w:val="00AA5638"/>
    <w:rsid w:val="00AA5BD1"/>
    <w:rsid w:val="00AA770C"/>
    <w:rsid w:val="00AB17BF"/>
    <w:rsid w:val="00AB4825"/>
    <w:rsid w:val="00AB5A25"/>
    <w:rsid w:val="00AB5E7B"/>
    <w:rsid w:val="00AB62FA"/>
    <w:rsid w:val="00AB7657"/>
    <w:rsid w:val="00AC00E3"/>
    <w:rsid w:val="00AC1D06"/>
    <w:rsid w:val="00AC2A78"/>
    <w:rsid w:val="00AC3DA9"/>
    <w:rsid w:val="00AD20E5"/>
    <w:rsid w:val="00AD38C4"/>
    <w:rsid w:val="00AD3E14"/>
    <w:rsid w:val="00AD4D49"/>
    <w:rsid w:val="00AD4DE1"/>
    <w:rsid w:val="00AD5BC5"/>
    <w:rsid w:val="00AD66E8"/>
    <w:rsid w:val="00AE30F1"/>
    <w:rsid w:val="00AF0995"/>
    <w:rsid w:val="00AF33D0"/>
    <w:rsid w:val="00AF3FCD"/>
    <w:rsid w:val="00AF44E0"/>
    <w:rsid w:val="00AF6C70"/>
    <w:rsid w:val="00AF6F4D"/>
    <w:rsid w:val="00B001C9"/>
    <w:rsid w:val="00B00B94"/>
    <w:rsid w:val="00B0511D"/>
    <w:rsid w:val="00B06BB5"/>
    <w:rsid w:val="00B10216"/>
    <w:rsid w:val="00B1146F"/>
    <w:rsid w:val="00B11AAA"/>
    <w:rsid w:val="00B15715"/>
    <w:rsid w:val="00B20994"/>
    <w:rsid w:val="00B21E35"/>
    <w:rsid w:val="00B22EC0"/>
    <w:rsid w:val="00B23C9E"/>
    <w:rsid w:val="00B26411"/>
    <w:rsid w:val="00B26BF0"/>
    <w:rsid w:val="00B2710F"/>
    <w:rsid w:val="00B27E41"/>
    <w:rsid w:val="00B3010B"/>
    <w:rsid w:val="00B30715"/>
    <w:rsid w:val="00B325C9"/>
    <w:rsid w:val="00B33027"/>
    <w:rsid w:val="00B33F9A"/>
    <w:rsid w:val="00B35784"/>
    <w:rsid w:val="00B35FB2"/>
    <w:rsid w:val="00B361E4"/>
    <w:rsid w:val="00B37657"/>
    <w:rsid w:val="00B411EF"/>
    <w:rsid w:val="00B41AD8"/>
    <w:rsid w:val="00B449D4"/>
    <w:rsid w:val="00B44D99"/>
    <w:rsid w:val="00B50109"/>
    <w:rsid w:val="00B51EC0"/>
    <w:rsid w:val="00B521E3"/>
    <w:rsid w:val="00B5257F"/>
    <w:rsid w:val="00B543C8"/>
    <w:rsid w:val="00B543F1"/>
    <w:rsid w:val="00B5466E"/>
    <w:rsid w:val="00B5624C"/>
    <w:rsid w:val="00B566E4"/>
    <w:rsid w:val="00B60594"/>
    <w:rsid w:val="00B60CBC"/>
    <w:rsid w:val="00B6180E"/>
    <w:rsid w:val="00B618F4"/>
    <w:rsid w:val="00B62462"/>
    <w:rsid w:val="00B633D3"/>
    <w:rsid w:val="00B63D47"/>
    <w:rsid w:val="00B649C8"/>
    <w:rsid w:val="00B66324"/>
    <w:rsid w:val="00B6650E"/>
    <w:rsid w:val="00B7242C"/>
    <w:rsid w:val="00B7273C"/>
    <w:rsid w:val="00B7328B"/>
    <w:rsid w:val="00B74905"/>
    <w:rsid w:val="00B75699"/>
    <w:rsid w:val="00B756EC"/>
    <w:rsid w:val="00B76420"/>
    <w:rsid w:val="00B7665E"/>
    <w:rsid w:val="00B76FF1"/>
    <w:rsid w:val="00B77C56"/>
    <w:rsid w:val="00B82A89"/>
    <w:rsid w:val="00B82C8D"/>
    <w:rsid w:val="00B833FF"/>
    <w:rsid w:val="00B85333"/>
    <w:rsid w:val="00B85D6A"/>
    <w:rsid w:val="00B86F27"/>
    <w:rsid w:val="00B90986"/>
    <w:rsid w:val="00B90E9E"/>
    <w:rsid w:val="00B92CDD"/>
    <w:rsid w:val="00B95D3F"/>
    <w:rsid w:val="00B97E28"/>
    <w:rsid w:val="00BA0037"/>
    <w:rsid w:val="00BA03E9"/>
    <w:rsid w:val="00BA1A43"/>
    <w:rsid w:val="00BA22F8"/>
    <w:rsid w:val="00BA6B03"/>
    <w:rsid w:val="00BA708A"/>
    <w:rsid w:val="00BA7878"/>
    <w:rsid w:val="00BB2492"/>
    <w:rsid w:val="00BB38F4"/>
    <w:rsid w:val="00BB39E7"/>
    <w:rsid w:val="00BC1B66"/>
    <w:rsid w:val="00BC3405"/>
    <w:rsid w:val="00BC568C"/>
    <w:rsid w:val="00BD125E"/>
    <w:rsid w:val="00BD24D8"/>
    <w:rsid w:val="00BD2AE8"/>
    <w:rsid w:val="00BD381A"/>
    <w:rsid w:val="00BE04B0"/>
    <w:rsid w:val="00BE12DE"/>
    <w:rsid w:val="00BE2285"/>
    <w:rsid w:val="00BE2FE4"/>
    <w:rsid w:val="00BE321C"/>
    <w:rsid w:val="00BE7583"/>
    <w:rsid w:val="00BE7901"/>
    <w:rsid w:val="00BF000F"/>
    <w:rsid w:val="00BF20BF"/>
    <w:rsid w:val="00BF3823"/>
    <w:rsid w:val="00BF4FEF"/>
    <w:rsid w:val="00BF5442"/>
    <w:rsid w:val="00BF666C"/>
    <w:rsid w:val="00C04C78"/>
    <w:rsid w:val="00C04F9C"/>
    <w:rsid w:val="00C056F7"/>
    <w:rsid w:val="00C078E0"/>
    <w:rsid w:val="00C07C93"/>
    <w:rsid w:val="00C11F8C"/>
    <w:rsid w:val="00C122AF"/>
    <w:rsid w:val="00C1392E"/>
    <w:rsid w:val="00C13978"/>
    <w:rsid w:val="00C14EEA"/>
    <w:rsid w:val="00C15804"/>
    <w:rsid w:val="00C20F2A"/>
    <w:rsid w:val="00C21B0A"/>
    <w:rsid w:val="00C23623"/>
    <w:rsid w:val="00C27A8D"/>
    <w:rsid w:val="00C315E0"/>
    <w:rsid w:val="00C3166C"/>
    <w:rsid w:val="00C3371F"/>
    <w:rsid w:val="00C33BD7"/>
    <w:rsid w:val="00C400EA"/>
    <w:rsid w:val="00C406E7"/>
    <w:rsid w:val="00C414ED"/>
    <w:rsid w:val="00C443DE"/>
    <w:rsid w:val="00C45D9C"/>
    <w:rsid w:val="00C466D0"/>
    <w:rsid w:val="00C53A3E"/>
    <w:rsid w:val="00C562BB"/>
    <w:rsid w:val="00C56A5A"/>
    <w:rsid w:val="00C57CDB"/>
    <w:rsid w:val="00C60FBF"/>
    <w:rsid w:val="00C62D9A"/>
    <w:rsid w:val="00C645C2"/>
    <w:rsid w:val="00C64FA2"/>
    <w:rsid w:val="00C677EC"/>
    <w:rsid w:val="00C718B1"/>
    <w:rsid w:val="00C80BDE"/>
    <w:rsid w:val="00C8503C"/>
    <w:rsid w:val="00C85597"/>
    <w:rsid w:val="00C86560"/>
    <w:rsid w:val="00C87B88"/>
    <w:rsid w:val="00C90564"/>
    <w:rsid w:val="00C940EF"/>
    <w:rsid w:val="00C943E1"/>
    <w:rsid w:val="00C964AA"/>
    <w:rsid w:val="00C97D03"/>
    <w:rsid w:val="00CA1609"/>
    <w:rsid w:val="00CA1AF8"/>
    <w:rsid w:val="00CA3300"/>
    <w:rsid w:val="00CA3524"/>
    <w:rsid w:val="00CA4FBF"/>
    <w:rsid w:val="00CA54EE"/>
    <w:rsid w:val="00CA64E4"/>
    <w:rsid w:val="00CB4795"/>
    <w:rsid w:val="00CB6308"/>
    <w:rsid w:val="00CC120C"/>
    <w:rsid w:val="00CC1E45"/>
    <w:rsid w:val="00CC2B8F"/>
    <w:rsid w:val="00CC3812"/>
    <w:rsid w:val="00CC4C97"/>
    <w:rsid w:val="00CC6BCA"/>
    <w:rsid w:val="00CC7A80"/>
    <w:rsid w:val="00CD1BC9"/>
    <w:rsid w:val="00CD28AE"/>
    <w:rsid w:val="00CD43CD"/>
    <w:rsid w:val="00CD4DD9"/>
    <w:rsid w:val="00CD69C7"/>
    <w:rsid w:val="00CE0617"/>
    <w:rsid w:val="00CE0A2F"/>
    <w:rsid w:val="00CE2979"/>
    <w:rsid w:val="00CE565E"/>
    <w:rsid w:val="00CF4D13"/>
    <w:rsid w:val="00CF6F04"/>
    <w:rsid w:val="00CF7106"/>
    <w:rsid w:val="00CF7A6E"/>
    <w:rsid w:val="00CF7B8C"/>
    <w:rsid w:val="00D015F2"/>
    <w:rsid w:val="00D0261F"/>
    <w:rsid w:val="00D0672A"/>
    <w:rsid w:val="00D1090C"/>
    <w:rsid w:val="00D12A3E"/>
    <w:rsid w:val="00D15AAE"/>
    <w:rsid w:val="00D17AA8"/>
    <w:rsid w:val="00D2010D"/>
    <w:rsid w:val="00D21D41"/>
    <w:rsid w:val="00D231C3"/>
    <w:rsid w:val="00D2410E"/>
    <w:rsid w:val="00D25B6A"/>
    <w:rsid w:val="00D308E5"/>
    <w:rsid w:val="00D31B5C"/>
    <w:rsid w:val="00D32062"/>
    <w:rsid w:val="00D32EB9"/>
    <w:rsid w:val="00D3327A"/>
    <w:rsid w:val="00D3338D"/>
    <w:rsid w:val="00D340CD"/>
    <w:rsid w:val="00D34CBB"/>
    <w:rsid w:val="00D402C9"/>
    <w:rsid w:val="00D42FB3"/>
    <w:rsid w:val="00D43A35"/>
    <w:rsid w:val="00D43AD0"/>
    <w:rsid w:val="00D459C1"/>
    <w:rsid w:val="00D46074"/>
    <w:rsid w:val="00D46453"/>
    <w:rsid w:val="00D46DF9"/>
    <w:rsid w:val="00D56D51"/>
    <w:rsid w:val="00D608C4"/>
    <w:rsid w:val="00D62CEC"/>
    <w:rsid w:val="00D6394A"/>
    <w:rsid w:val="00D65E0A"/>
    <w:rsid w:val="00D67C0D"/>
    <w:rsid w:val="00D730E8"/>
    <w:rsid w:val="00D74943"/>
    <w:rsid w:val="00D76D7A"/>
    <w:rsid w:val="00D80445"/>
    <w:rsid w:val="00D8784B"/>
    <w:rsid w:val="00D9143C"/>
    <w:rsid w:val="00D92693"/>
    <w:rsid w:val="00D92A33"/>
    <w:rsid w:val="00D92AC1"/>
    <w:rsid w:val="00D92E40"/>
    <w:rsid w:val="00D94B92"/>
    <w:rsid w:val="00D94CB5"/>
    <w:rsid w:val="00D94EE1"/>
    <w:rsid w:val="00D95C33"/>
    <w:rsid w:val="00DA04B9"/>
    <w:rsid w:val="00DA05BA"/>
    <w:rsid w:val="00DA05F1"/>
    <w:rsid w:val="00DA079B"/>
    <w:rsid w:val="00DA21D9"/>
    <w:rsid w:val="00DA2935"/>
    <w:rsid w:val="00DA4006"/>
    <w:rsid w:val="00DA5A01"/>
    <w:rsid w:val="00DB26A6"/>
    <w:rsid w:val="00DB3175"/>
    <w:rsid w:val="00DB361E"/>
    <w:rsid w:val="00DB5C01"/>
    <w:rsid w:val="00DB6CD0"/>
    <w:rsid w:val="00DC15B7"/>
    <w:rsid w:val="00DC2464"/>
    <w:rsid w:val="00DC62FD"/>
    <w:rsid w:val="00DC7502"/>
    <w:rsid w:val="00DC7705"/>
    <w:rsid w:val="00DC7976"/>
    <w:rsid w:val="00DC7AA6"/>
    <w:rsid w:val="00DD0170"/>
    <w:rsid w:val="00DD0932"/>
    <w:rsid w:val="00DD0D12"/>
    <w:rsid w:val="00DD124D"/>
    <w:rsid w:val="00DD1DFA"/>
    <w:rsid w:val="00DD31F2"/>
    <w:rsid w:val="00DD4367"/>
    <w:rsid w:val="00DD4387"/>
    <w:rsid w:val="00DD4CC7"/>
    <w:rsid w:val="00DD529B"/>
    <w:rsid w:val="00DD559E"/>
    <w:rsid w:val="00DD60EE"/>
    <w:rsid w:val="00DD66AF"/>
    <w:rsid w:val="00DE3540"/>
    <w:rsid w:val="00DE3DE6"/>
    <w:rsid w:val="00DE5508"/>
    <w:rsid w:val="00DE6367"/>
    <w:rsid w:val="00DF0247"/>
    <w:rsid w:val="00DF2A4D"/>
    <w:rsid w:val="00DF3DC8"/>
    <w:rsid w:val="00DF4129"/>
    <w:rsid w:val="00DF4DC8"/>
    <w:rsid w:val="00DF4ED6"/>
    <w:rsid w:val="00DF5217"/>
    <w:rsid w:val="00DF6210"/>
    <w:rsid w:val="00DF7EBA"/>
    <w:rsid w:val="00E03092"/>
    <w:rsid w:val="00E032AF"/>
    <w:rsid w:val="00E044EF"/>
    <w:rsid w:val="00E04692"/>
    <w:rsid w:val="00E0491D"/>
    <w:rsid w:val="00E058B0"/>
    <w:rsid w:val="00E06967"/>
    <w:rsid w:val="00E11E19"/>
    <w:rsid w:val="00E140C5"/>
    <w:rsid w:val="00E15B63"/>
    <w:rsid w:val="00E1675D"/>
    <w:rsid w:val="00E175F1"/>
    <w:rsid w:val="00E21DE9"/>
    <w:rsid w:val="00E234E7"/>
    <w:rsid w:val="00E23857"/>
    <w:rsid w:val="00E24B8D"/>
    <w:rsid w:val="00E3195B"/>
    <w:rsid w:val="00E32390"/>
    <w:rsid w:val="00E34308"/>
    <w:rsid w:val="00E34C94"/>
    <w:rsid w:val="00E35D94"/>
    <w:rsid w:val="00E3607E"/>
    <w:rsid w:val="00E36E08"/>
    <w:rsid w:val="00E40405"/>
    <w:rsid w:val="00E40E72"/>
    <w:rsid w:val="00E41A8C"/>
    <w:rsid w:val="00E42FC9"/>
    <w:rsid w:val="00E430B8"/>
    <w:rsid w:val="00E4335E"/>
    <w:rsid w:val="00E4435D"/>
    <w:rsid w:val="00E44BC3"/>
    <w:rsid w:val="00E46415"/>
    <w:rsid w:val="00E47B01"/>
    <w:rsid w:val="00E50B3E"/>
    <w:rsid w:val="00E51D2B"/>
    <w:rsid w:val="00E542C0"/>
    <w:rsid w:val="00E55B09"/>
    <w:rsid w:val="00E57D1F"/>
    <w:rsid w:val="00E60F4E"/>
    <w:rsid w:val="00E6130D"/>
    <w:rsid w:val="00E62616"/>
    <w:rsid w:val="00E6345F"/>
    <w:rsid w:val="00E66E53"/>
    <w:rsid w:val="00E67485"/>
    <w:rsid w:val="00E707A3"/>
    <w:rsid w:val="00E70F60"/>
    <w:rsid w:val="00E71EF8"/>
    <w:rsid w:val="00E72377"/>
    <w:rsid w:val="00E74CC5"/>
    <w:rsid w:val="00E74DBD"/>
    <w:rsid w:val="00E74E90"/>
    <w:rsid w:val="00E753C1"/>
    <w:rsid w:val="00E75E27"/>
    <w:rsid w:val="00E76B79"/>
    <w:rsid w:val="00E76BF2"/>
    <w:rsid w:val="00E824D1"/>
    <w:rsid w:val="00E82F92"/>
    <w:rsid w:val="00E8460C"/>
    <w:rsid w:val="00E84893"/>
    <w:rsid w:val="00E86C88"/>
    <w:rsid w:val="00E971BD"/>
    <w:rsid w:val="00E97557"/>
    <w:rsid w:val="00E97858"/>
    <w:rsid w:val="00EA288A"/>
    <w:rsid w:val="00EA5B6E"/>
    <w:rsid w:val="00EA6159"/>
    <w:rsid w:val="00EB0017"/>
    <w:rsid w:val="00EB160F"/>
    <w:rsid w:val="00EB586C"/>
    <w:rsid w:val="00EB77EE"/>
    <w:rsid w:val="00EC07DC"/>
    <w:rsid w:val="00EC183E"/>
    <w:rsid w:val="00EC5E1E"/>
    <w:rsid w:val="00EC7D27"/>
    <w:rsid w:val="00ED00CA"/>
    <w:rsid w:val="00ED0A9E"/>
    <w:rsid w:val="00ED16AC"/>
    <w:rsid w:val="00ED31FB"/>
    <w:rsid w:val="00ED396E"/>
    <w:rsid w:val="00ED4875"/>
    <w:rsid w:val="00EE25B1"/>
    <w:rsid w:val="00EE3320"/>
    <w:rsid w:val="00EE5BFF"/>
    <w:rsid w:val="00EE665F"/>
    <w:rsid w:val="00EE6B21"/>
    <w:rsid w:val="00EF02A5"/>
    <w:rsid w:val="00EF4CFC"/>
    <w:rsid w:val="00F0071B"/>
    <w:rsid w:val="00F021EE"/>
    <w:rsid w:val="00F023AF"/>
    <w:rsid w:val="00F05195"/>
    <w:rsid w:val="00F068CD"/>
    <w:rsid w:val="00F11689"/>
    <w:rsid w:val="00F11E97"/>
    <w:rsid w:val="00F12FF1"/>
    <w:rsid w:val="00F15237"/>
    <w:rsid w:val="00F165BC"/>
    <w:rsid w:val="00F17E23"/>
    <w:rsid w:val="00F228B0"/>
    <w:rsid w:val="00F23A53"/>
    <w:rsid w:val="00F24E4B"/>
    <w:rsid w:val="00F25DF7"/>
    <w:rsid w:val="00F263D6"/>
    <w:rsid w:val="00F301D8"/>
    <w:rsid w:val="00F30AFE"/>
    <w:rsid w:val="00F3375A"/>
    <w:rsid w:val="00F35467"/>
    <w:rsid w:val="00F35AA9"/>
    <w:rsid w:val="00F3625B"/>
    <w:rsid w:val="00F368BA"/>
    <w:rsid w:val="00F43470"/>
    <w:rsid w:val="00F43EA9"/>
    <w:rsid w:val="00F469F5"/>
    <w:rsid w:val="00F532EA"/>
    <w:rsid w:val="00F53A9F"/>
    <w:rsid w:val="00F575C7"/>
    <w:rsid w:val="00F6071D"/>
    <w:rsid w:val="00F61CEB"/>
    <w:rsid w:val="00F6625E"/>
    <w:rsid w:val="00F668CB"/>
    <w:rsid w:val="00F70214"/>
    <w:rsid w:val="00F70AA7"/>
    <w:rsid w:val="00F71821"/>
    <w:rsid w:val="00F71892"/>
    <w:rsid w:val="00F71E56"/>
    <w:rsid w:val="00F726C6"/>
    <w:rsid w:val="00F73067"/>
    <w:rsid w:val="00F7738F"/>
    <w:rsid w:val="00F84409"/>
    <w:rsid w:val="00F86824"/>
    <w:rsid w:val="00F86BBF"/>
    <w:rsid w:val="00F91EB4"/>
    <w:rsid w:val="00F92EC9"/>
    <w:rsid w:val="00F932F6"/>
    <w:rsid w:val="00F94DD4"/>
    <w:rsid w:val="00F965AD"/>
    <w:rsid w:val="00F97C4E"/>
    <w:rsid w:val="00FA1209"/>
    <w:rsid w:val="00FB1A99"/>
    <w:rsid w:val="00FB5147"/>
    <w:rsid w:val="00FB55D8"/>
    <w:rsid w:val="00FB73D0"/>
    <w:rsid w:val="00FC0AEF"/>
    <w:rsid w:val="00FC30DA"/>
    <w:rsid w:val="00FC46E6"/>
    <w:rsid w:val="00FC5106"/>
    <w:rsid w:val="00FC5498"/>
    <w:rsid w:val="00FC7217"/>
    <w:rsid w:val="00FC7E96"/>
    <w:rsid w:val="00FD009E"/>
    <w:rsid w:val="00FD14F6"/>
    <w:rsid w:val="00FD1701"/>
    <w:rsid w:val="00FD1BA4"/>
    <w:rsid w:val="00FD2383"/>
    <w:rsid w:val="00FD26D0"/>
    <w:rsid w:val="00FD28C1"/>
    <w:rsid w:val="00FD326D"/>
    <w:rsid w:val="00FD4BB5"/>
    <w:rsid w:val="00FD5680"/>
    <w:rsid w:val="00FD6D94"/>
    <w:rsid w:val="00FD6F41"/>
    <w:rsid w:val="00FE154A"/>
    <w:rsid w:val="00FE1A93"/>
    <w:rsid w:val="00FE1D4A"/>
    <w:rsid w:val="00FE36EC"/>
    <w:rsid w:val="00FE41A6"/>
    <w:rsid w:val="00FE4C5E"/>
    <w:rsid w:val="00FE4D1F"/>
    <w:rsid w:val="00FE7512"/>
    <w:rsid w:val="00FE7FA3"/>
    <w:rsid w:val="00FF0938"/>
    <w:rsid w:val="00FF35D5"/>
    <w:rsid w:val="00FF475E"/>
    <w:rsid w:val="00FF55A2"/>
    <w:rsid w:val="00FF73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0972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9E"/>
    <w:pPr>
      <w:spacing w:before="60"/>
      <w:jc w:val="both"/>
    </w:pPr>
    <w:rPr>
      <w:rFonts w:ascii="Arial" w:hAnsi="Arial"/>
      <w:sz w:val="22"/>
      <w:szCs w:val="22"/>
      <w:lang w:eastAsia="en-US"/>
    </w:rPr>
  </w:style>
  <w:style w:type="paragraph" w:styleId="Titre1">
    <w:name w:val="heading 1"/>
    <w:basedOn w:val="Normal"/>
    <w:next w:val="Normal"/>
    <w:link w:val="Titre1Car"/>
    <w:qFormat/>
    <w:rsid w:val="00B90E9E"/>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B90E9E"/>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B90E9E"/>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B90E9E"/>
    <w:pPr>
      <w:keepNext/>
      <w:keepLines/>
      <w:numPr>
        <w:numId w:val="29"/>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B90E9E"/>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B90E9E"/>
    <w:pPr>
      <w:keepNext/>
      <w:keepLines/>
      <w:spacing w:before="200"/>
      <w:ind w:left="340"/>
      <w:outlineLvl w:val="5"/>
    </w:pPr>
    <w:rPr>
      <w:i/>
      <w:iCs/>
    </w:rPr>
  </w:style>
  <w:style w:type="paragraph" w:styleId="Titre7">
    <w:name w:val="heading 7"/>
    <w:basedOn w:val="Normal"/>
    <w:next w:val="Normal"/>
    <w:link w:val="Titre7Car"/>
    <w:unhideWhenUsed/>
    <w:rsid w:val="00B90E9E"/>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B90E9E"/>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90E9E"/>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B90E9E"/>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B90E9E"/>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B90E9E"/>
    <w:rPr>
      <w:color w:val="0000FF"/>
      <w:u w:val="single"/>
    </w:rPr>
  </w:style>
  <w:style w:type="character" w:customStyle="1" w:styleId="Titre1Car">
    <w:name w:val="Titre 1 Car"/>
    <w:link w:val="Titre1"/>
    <w:rsid w:val="00B90E9E"/>
    <w:rPr>
      <w:rFonts w:ascii="Arial" w:eastAsia="Times New Roman" w:hAnsi="Arial"/>
      <w:b/>
      <w:bCs/>
      <w:color w:val="17818E"/>
      <w:sz w:val="32"/>
      <w:szCs w:val="28"/>
      <w:lang w:eastAsia="en-US"/>
    </w:rPr>
  </w:style>
  <w:style w:type="character" w:customStyle="1" w:styleId="Titre2Car">
    <w:name w:val="Titre 2 Car"/>
    <w:link w:val="Titre2"/>
    <w:rsid w:val="00B90E9E"/>
    <w:rPr>
      <w:rFonts w:ascii="Arial" w:eastAsia="Times New Roman" w:hAnsi="Arial"/>
      <w:b/>
      <w:bCs/>
      <w:color w:val="17818E"/>
      <w:sz w:val="30"/>
      <w:szCs w:val="26"/>
      <w:lang w:eastAsia="en-US"/>
    </w:rPr>
  </w:style>
  <w:style w:type="character" w:customStyle="1" w:styleId="Titre3Car">
    <w:name w:val="Titre 3 Car"/>
    <w:link w:val="Titre3"/>
    <w:rsid w:val="00B90E9E"/>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B90E9E"/>
    <w:pPr>
      <w:ind w:left="720"/>
      <w:contextualSpacing/>
    </w:pPr>
    <w:rPr>
      <w:rFonts w:eastAsia="Times" w:cs="Times"/>
      <w:szCs w:val="18"/>
      <w:lang w:eastAsia="fr-FR"/>
    </w:rPr>
  </w:style>
  <w:style w:type="paragraph" w:styleId="En-tte">
    <w:name w:val="header"/>
    <w:basedOn w:val="Normal"/>
    <w:link w:val="En-tteCar"/>
    <w:unhideWhenUsed/>
    <w:rsid w:val="00B90E9E"/>
    <w:pPr>
      <w:pBdr>
        <w:bottom w:val="single" w:sz="4" w:space="1" w:color="auto"/>
      </w:pBdr>
      <w:tabs>
        <w:tab w:val="right" w:pos="9072"/>
      </w:tabs>
      <w:spacing w:before="200" w:after="480"/>
    </w:pPr>
  </w:style>
  <w:style w:type="character" w:customStyle="1" w:styleId="En-tteCar">
    <w:name w:val="En-tête Car"/>
    <w:link w:val="En-tte"/>
    <w:rsid w:val="00B90E9E"/>
    <w:rPr>
      <w:rFonts w:ascii="Arial" w:hAnsi="Arial"/>
      <w:sz w:val="22"/>
      <w:szCs w:val="22"/>
      <w:lang w:eastAsia="en-US"/>
    </w:rPr>
  </w:style>
  <w:style w:type="paragraph" w:styleId="Pieddepage">
    <w:name w:val="footer"/>
    <w:basedOn w:val="Normal"/>
    <w:link w:val="PieddepageCar"/>
    <w:unhideWhenUsed/>
    <w:rsid w:val="00B90E9E"/>
    <w:pPr>
      <w:tabs>
        <w:tab w:val="center" w:pos="4536"/>
        <w:tab w:val="right" w:pos="9072"/>
      </w:tabs>
    </w:pPr>
  </w:style>
  <w:style w:type="character" w:customStyle="1" w:styleId="PieddepageCar">
    <w:name w:val="Pied de page Car"/>
    <w:link w:val="Pieddepage"/>
    <w:rsid w:val="00B90E9E"/>
    <w:rPr>
      <w:rFonts w:ascii="Arial" w:hAnsi="Arial"/>
      <w:sz w:val="22"/>
      <w:szCs w:val="22"/>
      <w:lang w:eastAsia="en-US"/>
    </w:rPr>
  </w:style>
  <w:style w:type="paragraph" w:styleId="Textedebulles">
    <w:name w:val="Balloon Text"/>
    <w:basedOn w:val="Normal"/>
    <w:link w:val="TextedebullesCar"/>
    <w:semiHidden/>
    <w:unhideWhenUsed/>
    <w:rsid w:val="00B90E9E"/>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B90E9E"/>
    <w:rPr>
      <w:rFonts w:ascii="Tahoma" w:hAnsi="Tahoma" w:cs="Tahoma"/>
      <w:sz w:val="16"/>
      <w:szCs w:val="16"/>
      <w:lang w:eastAsia="en-US"/>
    </w:rPr>
  </w:style>
  <w:style w:type="paragraph" w:customStyle="1" w:styleId="Grillemoyenne21">
    <w:name w:val="Grille moyenne 21"/>
    <w:uiPriority w:val="1"/>
    <w:qFormat/>
    <w:rsid w:val="00B90E9E"/>
    <w:rPr>
      <w:sz w:val="22"/>
      <w:szCs w:val="22"/>
      <w:lang w:eastAsia="en-US"/>
    </w:rPr>
  </w:style>
  <w:style w:type="paragraph" w:styleId="Notedebasdepage">
    <w:name w:val="footnote text"/>
    <w:basedOn w:val="Normal"/>
    <w:link w:val="NotedebasdepageCar"/>
    <w:uiPriority w:val="99"/>
    <w:semiHidden/>
    <w:rsid w:val="00B90E9E"/>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B90E9E"/>
    <w:rPr>
      <w:rFonts w:ascii="Book Antiqua" w:eastAsia="Times New Roman" w:hAnsi="Book Antiqua" w:cs="Book Antiqua"/>
      <w:i/>
      <w:iCs/>
      <w:sz w:val="18"/>
      <w:szCs w:val="18"/>
      <w:lang w:eastAsia="en-US"/>
    </w:rPr>
  </w:style>
  <w:style w:type="character" w:styleId="Appelnotedebasdep">
    <w:name w:val="footnote reference"/>
    <w:uiPriority w:val="99"/>
    <w:semiHidden/>
    <w:rsid w:val="00B90E9E"/>
    <w:rPr>
      <w:rFonts w:cs="Times New Roman"/>
      <w:i/>
      <w:iCs/>
      <w:position w:val="6"/>
      <w:sz w:val="18"/>
      <w:szCs w:val="18"/>
      <w:vertAlign w:val="baseline"/>
    </w:rPr>
  </w:style>
  <w:style w:type="character" w:customStyle="1" w:styleId="InternetLink">
    <w:name w:val="Internet Link"/>
    <w:rsid w:val="00FB5147"/>
    <w:rPr>
      <w:color w:val="000080"/>
      <w:u w:val="single"/>
    </w:rPr>
  </w:style>
  <w:style w:type="paragraph" w:customStyle="1" w:styleId="Default">
    <w:name w:val="Default"/>
    <w:uiPriority w:val="99"/>
    <w:rsid w:val="00B90E9E"/>
    <w:pPr>
      <w:widowControl w:val="0"/>
      <w:autoSpaceDE w:val="0"/>
      <w:autoSpaceDN w:val="0"/>
      <w:adjustRightInd w:val="0"/>
    </w:pPr>
    <w:rPr>
      <w:rFonts w:ascii="Arial" w:eastAsia="Times New Roman" w:hAnsi="Arial" w:cs="Arial"/>
      <w:color w:val="000000"/>
    </w:rPr>
  </w:style>
  <w:style w:type="paragraph" w:styleId="TM3">
    <w:name w:val="toc 3"/>
    <w:basedOn w:val="Normal"/>
    <w:next w:val="Normal"/>
    <w:autoRedefine/>
    <w:uiPriority w:val="39"/>
    <w:unhideWhenUsed/>
    <w:rsid w:val="00B90E9E"/>
    <w:pPr>
      <w:spacing w:after="100"/>
      <w:ind w:left="440"/>
    </w:pPr>
  </w:style>
  <w:style w:type="character" w:styleId="Marquedecommentaire">
    <w:name w:val="annotation reference"/>
    <w:uiPriority w:val="99"/>
    <w:semiHidden/>
    <w:unhideWhenUsed/>
    <w:rsid w:val="00B90E9E"/>
    <w:rPr>
      <w:sz w:val="16"/>
      <w:szCs w:val="16"/>
    </w:rPr>
  </w:style>
  <w:style w:type="paragraph" w:styleId="Commentaire">
    <w:name w:val="annotation text"/>
    <w:basedOn w:val="Normal"/>
    <w:link w:val="CommentaireCar"/>
    <w:uiPriority w:val="99"/>
    <w:rsid w:val="00B90E9E"/>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B90E9E"/>
    <w:rPr>
      <w:rFonts w:eastAsia="Times New Roman" w:cs="Calibri"/>
      <w:sz w:val="22"/>
      <w:szCs w:val="20"/>
    </w:rPr>
  </w:style>
  <w:style w:type="paragraph" w:styleId="Objetducommentaire">
    <w:name w:val="annotation subject"/>
    <w:basedOn w:val="Commentaire"/>
    <w:next w:val="Commentaire"/>
    <w:link w:val="ObjetducommentaireCar"/>
    <w:uiPriority w:val="99"/>
    <w:semiHidden/>
    <w:unhideWhenUsed/>
    <w:rsid w:val="00B90E9E"/>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B90E9E"/>
    <w:rPr>
      <w:rFonts w:ascii="Arial" w:hAnsi="Arial"/>
      <w:b/>
      <w:bCs/>
      <w:sz w:val="22"/>
      <w:szCs w:val="20"/>
      <w:lang w:eastAsia="en-US"/>
    </w:rPr>
  </w:style>
  <w:style w:type="paragraph" w:customStyle="1" w:styleId="Tramecouleur-Accent11">
    <w:name w:val="Trame couleur - Accent 11"/>
    <w:hidden/>
    <w:uiPriority w:val="71"/>
    <w:rsid w:val="00B22EC0"/>
    <w:rPr>
      <w:sz w:val="22"/>
      <w:szCs w:val="22"/>
      <w:lang w:eastAsia="en-US"/>
    </w:rPr>
  </w:style>
  <w:style w:type="paragraph" w:styleId="Paragraphedeliste">
    <w:name w:val="List Paragraph"/>
    <w:basedOn w:val="Normal"/>
    <w:link w:val="ParagraphedelisteCar"/>
    <w:uiPriority w:val="34"/>
    <w:unhideWhenUsed/>
    <w:rsid w:val="00B90E9E"/>
    <w:pPr>
      <w:numPr>
        <w:numId w:val="25"/>
      </w:numPr>
      <w:contextualSpacing/>
    </w:pPr>
  </w:style>
  <w:style w:type="paragraph" w:styleId="Rvision">
    <w:name w:val="Revision"/>
    <w:hidden/>
    <w:uiPriority w:val="99"/>
    <w:semiHidden/>
    <w:rsid w:val="000D78E9"/>
    <w:rPr>
      <w:sz w:val="22"/>
      <w:szCs w:val="22"/>
      <w:lang w:eastAsia="en-US"/>
    </w:rPr>
  </w:style>
  <w:style w:type="table" w:customStyle="1" w:styleId="Grilledutableau1">
    <w:name w:val="Grille du tableau1"/>
    <w:basedOn w:val="TableauNormal"/>
    <w:next w:val="Grilledutableau"/>
    <w:uiPriority w:val="59"/>
    <w:rsid w:val="00B90E9E"/>
    <w:pPr>
      <w:spacing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flche">
    <w:name w:val="puce-flèche"/>
    <w:basedOn w:val="Normal"/>
    <w:rsid w:val="00B90E9E"/>
    <w:pPr>
      <w:numPr>
        <w:numId w:val="27"/>
      </w:numPr>
    </w:pPr>
    <w:rPr>
      <w:rFonts w:asciiTheme="minorHAnsi" w:eastAsiaTheme="minorHAnsi" w:hAnsiTheme="minorHAnsi" w:cstheme="minorBidi"/>
    </w:rPr>
  </w:style>
  <w:style w:type="character" w:styleId="Textedelespacerserv">
    <w:name w:val="Placeholder Text"/>
    <w:uiPriority w:val="99"/>
    <w:semiHidden/>
    <w:rsid w:val="00B90E9E"/>
    <w:rPr>
      <w:rFonts w:cs="Times New Roman"/>
      <w:color w:val="808080"/>
    </w:rPr>
  </w:style>
  <w:style w:type="table" w:customStyle="1" w:styleId="Grilledutableau2">
    <w:name w:val="Grille du tableau2"/>
    <w:basedOn w:val="TableauNormal"/>
    <w:next w:val="Grilledutableau"/>
    <w:uiPriority w:val="59"/>
    <w:rsid w:val="00B90E9E"/>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B90E9E"/>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B90E9E"/>
    <w:rPr>
      <w:rFonts w:eastAsiaTheme="minorHAnsi" w:cstheme="minorBidi"/>
      <w:szCs w:val="21"/>
    </w:rPr>
  </w:style>
  <w:style w:type="character" w:customStyle="1" w:styleId="TextebrutCar">
    <w:name w:val="Texte brut Car"/>
    <w:basedOn w:val="Policepardfaut"/>
    <w:link w:val="Textebrut"/>
    <w:uiPriority w:val="99"/>
    <w:rsid w:val="00B90E9E"/>
    <w:rPr>
      <w:rFonts w:ascii="Arial" w:eastAsiaTheme="minorHAnsi" w:hAnsi="Arial" w:cstheme="minorBidi"/>
      <w:sz w:val="22"/>
      <w:szCs w:val="21"/>
      <w:lang w:eastAsia="en-US"/>
    </w:rPr>
  </w:style>
  <w:style w:type="paragraph" w:styleId="Sansinterligne">
    <w:name w:val="No Spacing"/>
    <w:uiPriority w:val="1"/>
    <w:unhideWhenUsed/>
    <w:rsid w:val="00B90E9E"/>
    <w:rPr>
      <w:rFonts w:eastAsia="Times New Roman"/>
      <w:sz w:val="22"/>
      <w:szCs w:val="22"/>
      <w:lang w:eastAsia="en-US"/>
    </w:rPr>
  </w:style>
  <w:style w:type="paragraph" w:styleId="En-ttedetabledesmatires">
    <w:name w:val="TOC Heading"/>
    <w:basedOn w:val="Titre1"/>
    <w:next w:val="Normal"/>
    <w:uiPriority w:val="39"/>
    <w:unhideWhenUsed/>
    <w:qFormat/>
    <w:rsid w:val="00B90E9E"/>
    <w:pPr>
      <w:spacing w:before="480" w:line="276" w:lineRule="auto"/>
      <w:jc w:val="left"/>
      <w:outlineLvl w:val="9"/>
    </w:pPr>
    <w:rPr>
      <w:rFonts w:ascii="Cambria" w:hAnsi="Cambria"/>
      <w:i/>
      <w:iCs/>
      <w:color w:val="365F91"/>
      <w:sz w:val="28"/>
    </w:rPr>
  </w:style>
  <w:style w:type="paragraph" w:customStyle="1" w:styleId="Annexe">
    <w:name w:val="Annexe"/>
    <w:basedOn w:val="Normal"/>
    <w:next w:val="Normal"/>
    <w:qFormat/>
    <w:rsid w:val="00B90E9E"/>
    <w:rPr>
      <w:b/>
      <w:color w:val="17818E"/>
    </w:rPr>
  </w:style>
  <w:style w:type="character" w:customStyle="1" w:styleId="apple-converted-space">
    <w:name w:val="apple-converted-space"/>
    <w:basedOn w:val="Policepardfaut"/>
    <w:semiHidden/>
    <w:rsid w:val="00B90E9E"/>
  </w:style>
  <w:style w:type="paragraph" w:customStyle="1" w:styleId="Article">
    <w:name w:val="Article"/>
    <w:basedOn w:val="Normal"/>
    <w:link w:val="ArticleCar"/>
    <w:qFormat/>
    <w:rsid w:val="00B90E9E"/>
    <w:rPr>
      <w:color w:val="17818E"/>
    </w:rPr>
  </w:style>
  <w:style w:type="character" w:customStyle="1" w:styleId="ArticleCar">
    <w:name w:val="Article Car"/>
    <w:link w:val="Article"/>
    <w:rsid w:val="00B90E9E"/>
    <w:rPr>
      <w:rFonts w:ascii="Arial" w:hAnsi="Arial"/>
      <w:color w:val="17818E"/>
      <w:sz w:val="22"/>
      <w:szCs w:val="22"/>
      <w:lang w:eastAsia="en-US"/>
    </w:rPr>
  </w:style>
  <w:style w:type="paragraph" w:customStyle="1" w:styleId="Capaexp">
    <w:name w:val="Capa exp"/>
    <w:basedOn w:val="Normal"/>
    <w:qFormat/>
    <w:rsid w:val="00B90E9E"/>
    <w:pPr>
      <w:jc w:val="left"/>
    </w:pPr>
    <w:rPr>
      <w:rFonts w:cs="Arial"/>
      <w:i/>
      <w:szCs w:val="24"/>
    </w:rPr>
  </w:style>
  <w:style w:type="paragraph" w:styleId="Citationintense">
    <w:name w:val="Intense Quote"/>
    <w:aliases w:val="Entête"/>
    <w:basedOn w:val="Normal"/>
    <w:next w:val="Normal"/>
    <w:link w:val="CitationintenseCar"/>
    <w:uiPriority w:val="30"/>
    <w:unhideWhenUsed/>
    <w:rsid w:val="00B90E9E"/>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B90E9E"/>
    <w:rPr>
      <w:rFonts w:ascii="Arial" w:hAnsi="Arial"/>
      <w:bCs/>
      <w:iCs/>
      <w:sz w:val="22"/>
      <w:szCs w:val="22"/>
      <w:lang w:eastAsia="en-US"/>
    </w:rPr>
  </w:style>
  <w:style w:type="paragraph" w:customStyle="1" w:styleId="Contenudetableau">
    <w:name w:val="Contenu de tableau"/>
    <w:basedOn w:val="Normal"/>
    <w:qFormat/>
    <w:rsid w:val="00B90E9E"/>
    <w:pPr>
      <w:spacing w:after="60"/>
      <w:jc w:val="left"/>
    </w:pPr>
  </w:style>
  <w:style w:type="paragraph" w:styleId="Corpsdetexte">
    <w:name w:val="Body Text"/>
    <w:basedOn w:val="Normal"/>
    <w:link w:val="CorpsdetexteCar"/>
    <w:semiHidden/>
    <w:rsid w:val="00B90E9E"/>
    <w:pPr>
      <w:spacing w:after="120"/>
    </w:pPr>
    <w:rPr>
      <w:rFonts w:ascii="Calibri" w:eastAsia="Times New Roman" w:hAnsi="Calibri"/>
    </w:rPr>
  </w:style>
  <w:style w:type="character" w:customStyle="1" w:styleId="CorpsdetexteCar">
    <w:name w:val="Corps de texte Car"/>
    <w:link w:val="Corpsdetexte"/>
    <w:semiHidden/>
    <w:rsid w:val="00B90E9E"/>
    <w:rPr>
      <w:rFonts w:eastAsia="Times New Roman"/>
      <w:sz w:val="22"/>
      <w:szCs w:val="22"/>
      <w:lang w:eastAsia="en-US"/>
    </w:rPr>
  </w:style>
  <w:style w:type="paragraph" w:styleId="Corpsdetexte2">
    <w:name w:val="Body Text 2"/>
    <w:basedOn w:val="Normal"/>
    <w:link w:val="Corpsdetexte2Car"/>
    <w:semiHidden/>
    <w:unhideWhenUsed/>
    <w:rsid w:val="00B90E9E"/>
    <w:pPr>
      <w:ind w:right="-1"/>
    </w:pPr>
    <w:rPr>
      <w:rFonts w:eastAsia="Times New Roman" w:cs="Arial"/>
      <w:szCs w:val="20"/>
      <w:lang w:eastAsia="fr-FR"/>
    </w:rPr>
  </w:style>
  <w:style w:type="character" w:customStyle="1" w:styleId="Corpsdetexte2Car">
    <w:name w:val="Corps de texte 2 Car"/>
    <w:link w:val="Corpsdetexte2"/>
    <w:semiHidden/>
    <w:rsid w:val="00B90E9E"/>
    <w:rPr>
      <w:rFonts w:ascii="Arial" w:eastAsia="Times New Roman" w:hAnsi="Arial" w:cs="Arial"/>
      <w:sz w:val="22"/>
      <w:szCs w:val="20"/>
    </w:rPr>
  </w:style>
  <w:style w:type="paragraph" w:styleId="Corpsdetexte3">
    <w:name w:val="Body Text 3"/>
    <w:basedOn w:val="Normal"/>
    <w:link w:val="Corpsdetexte3Car"/>
    <w:semiHidden/>
    <w:unhideWhenUsed/>
    <w:rsid w:val="00B90E9E"/>
    <w:pPr>
      <w:ind w:right="-10"/>
    </w:pPr>
    <w:rPr>
      <w:rFonts w:eastAsia="Times New Roman"/>
      <w:color w:val="FF0000"/>
      <w:szCs w:val="20"/>
      <w:lang w:eastAsia="fr-FR"/>
    </w:rPr>
  </w:style>
  <w:style w:type="character" w:customStyle="1" w:styleId="Corpsdetexte3Car">
    <w:name w:val="Corps de texte 3 Car"/>
    <w:link w:val="Corpsdetexte3"/>
    <w:semiHidden/>
    <w:rsid w:val="00B90E9E"/>
    <w:rPr>
      <w:rFonts w:ascii="Arial" w:eastAsia="Times New Roman" w:hAnsi="Arial"/>
      <w:color w:val="FF0000"/>
      <w:sz w:val="22"/>
      <w:szCs w:val="20"/>
    </w:rPr>
  </w:style>
  <w:style w:type="character" w:styleId="lev">
    <w:name w:val="Strong"/>
    <w:uiPriority w:val="22"/>
    <w:unhideWhenUsed/>
    <w:rsid w:val="00B90E9E"/>
    <w:rPr>
      <w:b/>
      <w:bCs/>
    </w:rPr>
  </w:style>
  <w:style w:type="table" w:customStyle="1" w:styleId="Entte2">
    <w:name w:val="En tête 2"/>
    <w:basedOn w:val="TableauNormal"/>
    <w:uiPriority w:val="99"/>
    <w:rsid w:val="00B90E9E"/>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B90E9E"/>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B90E9E"/>
    <w:pPr>
      <w:tabs>
        <w:tab w:val="left" w:pos="849"/>
      </w:tabs>
      <w:ind w:right="-2"/>
      <w:jc w:val="center"/>
    </w:pPr>
    <w:rPr>
      <w:rFonts w:cs="Arial"/>
      <w:color w:val="17818E"/>
      <w:szCs w:val="18"/>
    </w:rPr>
  </w:style>
  <w:style w:type="paragraph" w:customStyle="1" w:styleId="EPPDSTitre1">
    <w:name w:val="EPP DS Titre 1"/>
    <w:basedOn w:val="Normal"/>
    <w:uiPriority w:val="99"/>
    <w:rsid w:val="00B90E9E"/>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B90E9E"/>
    <w:pPr>
      <w:ind w:left="720"/>
      <w:contextualSpacing/>
    </w:pPr>
    <w:rPr>
      <w:rFonts w:eastAsia="Times" w:cs="Times"/>
      <w:szCs w:val="18"/>
      <w:lang w:eastAsia="fr-FR"/>
    </w:rPr>
  </w:style>
  <w:style w:type="table" w:customStyle="1" w:styleId="Grilledutableau11">
    <w:name w:val="Grille du tableau11"/>
    <w:basedOn w:val="TableauNormal"/>
    <w:next w:val="Grilledutableau"/>
    <w:uiPriority w:val="59"/>
    <w:rsid w:val="00B90E9E"/>
    <w:pPr>
      <w:spacing w:line="280" w:lineRule="atLeast"/>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B90E9E"/>
    <w:rPr>
      <w:sz w:val="22"/>
      <w:szCs w:val="22"/>
      <w:lang w:eastAsia="en-US"/>
    </w:rPr>
  </w:style>
  <w:style w:type="paragraph" w:styleId="Index1">
    <w:name w:val="index 1"/>
    <w:basedOn w:val="Normal"/>
    <w:next w:val="Normal"/>
    <w:autoRedefine/>
    <w:uiPriority w:val="99"/>
    <w:unhideWhenUsed/>
    <w:rsid w:val="00B90E9E"/>
    <w:pPr>
      <w:ind w:left="220" w:hanging="220"/>
    </w:pPr>
  </w:style>
  <w:style w:type="paragraph" w:styleId="Index2">
    <w:name w:val="index 2"/>
    <w:basedOn w:val="Normal"/>
    <w:next w:val="Normal"/>
    <w:autoRedefine/>
    <w:uiPriority w:val="99"/>
    <w:unhideWhenUsed/>
    <w:rsid w:val="00B90E9E"/>
    <w:pPr>
      <w:ind w:left="440" w:hanging="220"/>
    </w:pPr>
  </w:style>
  <w:style w:type="paragraph" w:styleId="Index3">
    <w:name w:val="index 3"/>
    <w:basedOn w:val="Normal"/>
    <w:next w:val="Normal"/>
    <w:autoRedefine/>
    <w:uiPriority w:val="99"/>
    <w:unhideWhenUsed/>
    <w:rsid w:val="00B90E9E"/>
    <w:pPr>
      <w:ind w:left="660" w:hanging="220"/>
    </w:pPr>
  </w:style>
  <w:style w:type="paragraph" w:styleId="Index4">
    <w:name w:val="index 4"/>
    <w:basedOn w:val="Normal"/>
    <w:next w:val="Normal"/>
    <w:autoRedefine/>
    <w:uiPriority w:val="99"/>
    <w:unhideWhenUsed/>
    <w:rsid w:val="00B90E9E"/>
    <w:pPr>
      <w:ind w:left="880" w:hanging="220"/>
    </w:pPr>
  </w:style>
  <w:style w:type="paragraph" w:styleId="Index5">
    <w:name w:val="index 5"/>
    <w:basedOn w:val="Normal"/>
    <w:next w:val="Normal"/>
    <w:autoRedefine/>
    <w:uiPriority w:val="99"/>
    <w:unhideWhenUsed/>
    <w:rsid w:val="00B90E9E"/>
    <w:pPr>
      <w:ind w:left="1100" w:hanging="220"/>
    </w:pPr>
  </w:style>
  <w:style w:type="paragraph" w:styleId="Index6">
    <w:name w:val="index 6"/>
    <w:basedOn w:val="Normal"/>
    <w:next w:val="Normal"/>
    <w:autoRedefine/>
    <w:uiPriority w:val="99"/>
    <w:unhideWhenUsed/>
    <w:rsid w:val="00B90E9E"/>
    <w:pPr>
      <w:ind w:left="1320" w:hanging="220"/>
    </w:pPr>
  </w:style>
  <w:style w:type="paragraph" w:styleId="Index7">
    <w:name w:val="index 7"/>
    <w:basedOn w:val="Normal"/>
    <w:next w:val="Normal"/>
    <w:autoRedefine/>
    <w:uiPriority w:val="99"/>
    <w:unhideWhenUsed/>
    <w:rsid w:val="00B90E9E"/>
    <w:pPr>
      <w:ind w:left="1540" w:hanging="220"/>
    </w:pPr>
  </w:style>
  <w:style w:type="paragraph" w:styleId="Index8">
    <w:name w:val="index 8"/>
    <w:basedOn w:val="Normal"/>
    <w:next w:val="Normal"/>
    <w:autoRedefine/>
    <w:uiPriority w:val="99"/>
    <w:unhideWhenUsed/>
    <w:rsid w:val="00B90E9E"/>
    <w:pPr>
      <w:ind w:left="1760" w:hanging="220"/>
    </w:pPr>
  </w:style>
  <w:style w:type="paragraph" w:styleId="Index9">
    <w:name w:val="index 9"/>
    <w:basedOn w:val="Normal"/>
    <w:next w:val="Normal"/>
    <w:autoRedefine/>
    <w:uiPriority w:val="99"/>
    <w:unhideWhenUsed/>
    <w:rsid w:val="00B90E9E"/>
    <w:pPr>
      <w:ind w:left="1980" w:hanging="220"/>
    </w:pPr>
  </w:style>
  <w:style w:type="character" w:styleId="Lienhypertextesuivivisit">
    <w:name w:val="FollowedHyperlink"/>
    <w:basedOn w:val="Policepardfaut"/>
    <w:uiPriority w:val="99"/>
    <w:semiHidden/>
    <w:unhideWhenUsed/>
    <w:rsid w:val="00B90E9E"/>
    <w:rPr>
      <w:color w:val="800080" w:themeColor="followedHyperlink"/>
      <w:u w:val="single"/>
    </w:rPr>
  </w:style>
  <w:style w:type="paragraph" w:styleId="Liste0">
    <w:name w:val="List"/>
    <w:basedOn w:val="Normal"/>
    <w:uiPriority w:val="99"/>
    <w:semiHidden/>
    <w:unhideWhenUsed/>
    <w:rsid w:val="00B90E9E"/>
    <w:pPr>
      <w:ind w:left="283" w:hanging="283"/>
      <w:contextualSpacing/>
    </w:pPr>
  </w:style>
  <w:style w:type="paragraph" w:customStyle="1" w:styleId="liste">
    <w:name w:val="liste"/>
    <w:basedOn w:val="Liste0"/>
    <w:next w:val="Normal"/>
    <w:qFormat/>
    <w:rsid w:val="00B90E9E"/>
    <w:pPr>
      <w:numPr>
        <w:numId w:val="21"/>
      </w:numPr>
      <w:spacing w:before="0" w:after="120"/>
    </w:pPr>
    <w:rPr>
      <w:rFonts w:eastAsia="Times" w:cs="Calibri"/>
      <w:szCs w:val="24"/>
      <w:lang w:eastAsia="fr-FR"/>
    </w:rPr>
  </w:style>
  <w:style w:type="paragraph" w:styleId="Listepuces">
    <w:name w:val="List Bullet"/>
    <w:basedOn w:val="Normal"/>
    <w:uiPriority w:val="99"/>
    <w:semiHidden/>
    <w:unhideWhenUsed/>
    <w:rsid w:val="00B90E9E"/>
    <w:pPr>
      <w:contextualSpacing/>
    </w:pPr>
  </w:style>
  <w:style w:type="table" w:styleId="Listecouleur-Accent2">
    <w:name w:val="Colorful List Accent 2"/>
    <w:basedOn w:val="TableauNormal"/>
    <w:link w:val="Listecouleur-Accent2Car"/>
    <w:uiPriority w:val="1"/>
    <w:rsid w:val="00B90E9E"/>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B90E9E"/>
    <w:rPr>
      <w:rFonts w:ascii="Calibri Light" w:eastAsia="MS Mincho" w:hAnsi="Calibri Light"/>
      <w:b/>
    </w:rPr>
  </w:style>
  <w:style w:type="paragraph" w:customStyle="1" w:styleId="Listetableau">
    <w:name w:val="Liste tableau"/>
    <w:basedOn w:val="liste"/>
    <w:qFormat/>
    <w:rsid w:val="005E27C0"/>
    <w:pPr>
      <w:numPr>
        <w:numId w:val="23"/>
      </w:numPr>
      <w:spacing w:before="40" w:after="40"/>
      <w:ind w:left="227" w:hanging="170"/>
      <w:jc w:val="left"/>
    </w:pPr>
    <w:rPr>
      <w:rFonts w:cs="Arial"/>
      <w:color w:val="000000"/>
      <w:szCs w:val="22"/>
    </w:rPr>
  </w:style>
  <w:style w:type="numbering" w:customStyle="1" w:styleId="Listetirets">
    <w:name w:val="Liste tirets"/>
    <w:basedOn w:val="Aucuneliste"/>
    <w:uiPriority w:val="99"/>
    <w:rsid w:val="00B90E9E"/>
    <w:pPr>
      <w:numPr>
        <w:numId w:val="24"/>
      </w:numPr>
    </w:pPr>
  </w:style>
  <w:style w:type="paragraph" w:customStyle="1" w:styleId="Notes">
    <w:name w:val="Notes"/>
    <w:basedOn w:val="Normal"/>
    <w:link w:val="NotesCar"/>
    <w:uiPriority w:val="1"/>
    <w:qFormat/>
    <w:rsid w:val="00B90E9E"/>
    <w:pPr>
      <w:ind w:right="203"/>
    </w:pPr>
    <w:rPr>
      <w:rFonts w:cs="Arial"/>
      <w:color w:val="808080"/>
      <w:szCs w:val="20"/>
    </w:rPr>
  </w:style>
  <w:style w:type="character" w:customStyle="1" w:styleId="NotesCar">
    <w:name w:val="Notes Car"/>
    <w:link w:val="Notes"/>
    <w:uiPriority w:val="1"/>
    <w:rsid w:val="00B90E9E"/>
    <w:rPr>
      <w:rFonts w:ascii="Arial" w:hAnsi="Arial" w:cs="Arial"/>
      <w:color w:val="808080"/>
      <w:sz w:val="22"/>
      <w:szCs w:val="20"/>
      <w:lang w:eastAsia="en-US"/>
    </w:rPr>
  </w:style>
  <w:style w:type="character" w:customStyle="1" w:styleId="ParagraphedelisteCar">
    <w:name w:val="Paragraphe de liste Car"/>
    <w:link w:val="Paragraphedeliste"/>
    <w:uiPriority w:val="34"/>
    <w:locked/>
    <w:rsid w:val="00B90E9E"/>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B90E9E"/>
    <w:pPr>
      <w:numPr>
        <w:numId w:val="26"/>
      </w:numPr>
    </w:pPr>
  </w:style>
  <w:style w:type="paragraph" w:customStyle="1" w:styleId="Paragraphedeliste1">
    <w:name w:val="Paragraphe de liste1"/>
    <w:basedOn w:val="Normal"/>
    <w:rsid w:val="00B90E9E"/>
    <w:pPr>
      <w:ind w:left="720"/>
      <w:contextualSpacing/>
    </w:pPr>
    <w:rPr>
      <w:rFonts w:ascii="Calibri" w:eastAsia="Times New Roman" w:hAnsi="Calibri"/>
    </w:rPr>
  </w:style>
  <w:style w:type="paragraph" w:customStyle="1" w:styleId="pucesdetableau">
    <w:name w:val="puces de tableau"/>
    <w:basedOn w:val="Normal"/>
    <w:qFormat/>
    <w:rsid w:val="00B90E9E"/>
    <w:pPr>
      <w:numPr>
        <w:numId w:val="28"/>
      </w:numPr>
      <w:spacing w:after="60"/>
      <w:jc w:val="left"/>
    </w:pPr>
    <w:rPr>
      <w:rFonts w:eastAsiaTheme="minorHAnsi" w:cs="Arial"/>
      <w:szCs w:val="20"/>
    </w:rPr>
  </w:style>
  <w:style w:type="character" w:styleId="Rfrenceple">
    <w:name w:val="Subtle Reference"/>
    <w:uiPriority w:val="31"/>
    <w:unhideWhenUsed/>
    <w:rsid w:val="00B90E9E"/>
    <w:rPr>
      <w:smallCaps/>
      <w:color w:val="C0504D"/>
      <w:u w:val="single"/>
    </w:rPr>
  </w:style>
  <w:style w:type="paragraph" w:styleId="Retraitcorpsdetexte2">
    <w:name w:val="Body Text Indent 2"/>
    <w:basedOn w:val="Normal"/>
    <w:link w:val="Retraitcorpsdetexte2Car"/>
    <w:semiHidden/>
    <w:rsid w:val="00B90E9E"/>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B90E9E"/>
    <w:rPr>
      <w:rFonts w:eastAsia="Times New Roman"/>
      <w:sz w:val="22"/>
      <w:szCs w:val="22"/>
      <w:lang w:eastAsia="en-US"/>
    </w:rPr>
  </w:style>
  <w:style w:type="paragraph" w:customStyle="1" w:styleId="sommaire">
    <w:name w:val="sommaire"/>
    <w:basedOn w:val="Normal"/>
    <w:qFormat/>
    <w:rsid w:val="00B90E9E"/>
    <w:pPr>
      <w:widowControl w:val="0"/>
      <w:autoSpaceDE w:val="0"/>
      <w:autoSpaceDN w:val="0"/>
      <w:adjustRightInd w:val="0"/>
      <w:spacing w:after="120"/>
    </w:pPr>
    <w:rPr>
      <w:color w:val="31849B"/>
      <w:sz w:val="32"/>
      <w:szCs w:val="36"/>
    </w:rPr>
  </w:style>
  <w:style w:type="paragraph" w:customStyle="1" w:styleId="stitre1">
    <w:name w:val="stitre1"/>
    <w:basedOn w:val="Normal"/>
    <w:semiHidden/>
    <w:rsid w:val="00B90E9E"/>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B90E9E"/>
    <w:rPr>
      <w:rFonts w:ascii="Arial" w:eastAsia="Times New Roman" w:hAnsi="Arial"/>
      <w:b/>
      <w:bCs/>
      <w:iCs/>
      <w:color w:val="17818E"/>
      <w:sz w:val="22"/>
      <w:szCs w:val="22"/>
      <w:lang w:eastAsia="en-US"/>
    </w:rPr>
  </w:style>
  <w:style w:type="paragraph" w:customStyle="1" w:styleId="Titre4lettr">
    <w:name w:val="Titre 4 lettré"/>
    <w:basedOn w:val="Paragraphedeliste"/>
    <w:qFormat/>
    <w:rsid w:val="00B90E9E"/>
    <w:pPr>
      <w:numPr>
        <w:numId w:val="30"/>
      </w:numPr>
      <w:spacing w:after="60"/>
    </w:pPr>
    <w:rPr>
      <w:rFonts w:cs="Arial"/>
      <w:color w:val="007F9F"/>
      <w:szCs w:val="24"/>
    </w:rPr>
  </w:style>
  <w:style w:type="paragraph" w:customStyle="1" w:styleId="Titre4numblanc">
    <w:name w:val="Titre 4 num blanc"/>
    <w:basedOn w:val="Titre4"/>
    <w:qFormat/>
    <w:rsid w:val="00B90E9E"/>
    <w:pPr>
      <w:numPr>
        <w:numId w:val="33"/>
      </w:numPr>
      <w:spacing w:before="120" w:after="120"/>
      <w:jc w:val="left"/>
      <w:outlineLvl w:val="9"/>
    </w:pPr>
    <w:rPr>
      <w:rFonts w:cs="Arial"/>
      <w:color w:val="FFFFFF" w:themeColor="background1"/>
    </w:rPr>
  </w:style>
  <w:style w:type="character" w:customStyle="1" w:styleId="Titre5Car">
    <w:name w:val="Titre 5 Car"/>
    <w:link w:val="Titre5"/>
    <w:rsid w:val="00B90E9E"/>
    <w:rPr>
      <w:rFonts w:ascii="Arial" w:eastAsia="Times New Roman" w:hAnsi="Arial"/>
      <w:b/>
      <w:sz w:val="22"/>
      <w:szCs w:val="22"/>
      <w:lang w:eastAsia="en-US"/>
    </w:rPr>
  </w:style>
  <w:style w:type="paragraph" w:customStyle="1" w:styleId="Titre5numrot">
    <w:name w:val="Titre 5 numéroté"/>
    <w:basedOn w:val="Titre5"/>
    <w:qFormat/>
    <w:rsid w:val="00B90E9E"/>
    <w:pPr>
      <w:numPr>
        <w:numId w:val="32"/>
      </w:numPr>
    </w:pPr>
  </w:style>
  <w:style w:type="paragraph" w:customStyle="1" w:styleId="Titre5tableau">
    <w:name w:val="Titre 5 tableau"/>
    <w:basedOn w:val="Titre5"/>
    <w:qFormat/>
    <w:rsid w:val="00B90E9E"/>
    <w:pPr>
      <w:keepNext w:val="0"/>
      <w:spacing w:before="60" w:after="60"/>
      <w:ind w:left="0"/>
      <w:jc w:val="left"/>
    </w:pPr>
    <w:rPr>
      <w:rFonts w:eastAsia="MS Mincho"/>
      <w:lang w:eastAsia="fr-FR"/>
    </w:rPr>
  </w:style>
  <w:style w:type="character" w:customStyle="1" w:styleId="Titre6Car">
    <w:name w:val="Titre 6 Car"/>
    <w:link w:val="Titre6"/>
    <w:rsid w:val="00B90E9E"/>
    <w:rPr>
      <w:rFonts w:ascii="Arial" w:hAnsi="Arial"/>
      <w:i/>
      <w:iCs/>
      <w:sz w:val="22"/>
      <w:szCs w:val="22"/>
      <w:lang w:eastAsia="en-US"/>
    </w:rPr>
  </w:style>
  <w:style w:type="character" w:customStyle="1" w:styleId="Titre7Car">
    <w:name w:val="Titre 7 Car"/>
    <w:link w:val="Titre7"/>
    <w:rsid w:val="00B90E9E"/>
    <w:rPr>
      <w:rFonts w:ascii="Cambria" w:eastAsia="Times New Roman" w:hAnsi="Cambria"/>
      <w:i/>
      <w:iCs/>
      <w:color w:val="404040"/>
      <w:sz w:val="22"/>
      <w:szCs w:val="22"/>
      <w:lang w:eastAsia="en-US"/>
    </w:rPr>
  </w:style>
  <w:style w:type="character" w:customStyle="1" w:styleId="Titre8Car">
    <w:name w:val="Titre 8 Car"/>
    <w:link w:val="Titre8"/>
    <w:rsid w:val="00B90E9E"/>
    <w:rPr>
      <w:rFonts w:ascii="Cambria" w:hAnsi="Cambria"/>
      <w:color w:val="404040"/>
      <w:sz w:val="22"/>
      <w:szCs w:val="20"/>
      <w:lang w:eastAsia="en-US"/>
    </w:rPr>
  </w:style>
  <w:style w:type="paragraph" w:styleId="Titreindex">
    <w:name w:val="index heading"/>
    <w:basedOn w:val="Normal"/>
    <w:next w:val="Index1"/>
    <w:uiPriority w:val="99"/>
    <w:unhideWhenUsed/>
    <w:rsid w:val="00B90E9E"/>
  </w:style>
  <w:style w:type="paragraph" w:styleId="Titre">
    <w:name w:val="Title"/>
    <w:aliases w:val="Titre annexe"/>
    <w:basedOn w:val="Normal"/>
    <w:next w:val="Normal"/>
    <w:link w:val="TitreCar"/>
    <w:uiPriority w:val="10"/>
    <w:qFormat/>
    <w:rsid w:val="00B90E9E"/>
    <w:rPr>
      <w:b/>
      <w:color w:val="17818E"/>
    </w:rPr>
  </w:style>
  <w:style w:type="character" w:customStyle="1" w:styleId="TitreCar">
    <w:name w:val="Titre Car"/>
    <w:aliases w:val="Titre annexe Car"/>
    <w:basedOn w:val="Policepardfaut"/>
    <w:link w:val="Titre"/>
    <w:uiPriority w:val="10"/>
    <w:rsid w:val="00B90E9E"/>
    <w:rPr>
      <w:rFonts w:ascii="Arial" w:hAnsi="Arial"/>
      <w:b/>
      <w:color w:val="17818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9E"/>
    <w:pPr>
      <w:spacing w:before="60"/>
      <w:jc w:val="both"/>
    </w:pPr>
    <w:rPr>
      <w:rFonts w:ascii="Arial" w:hAnsi="Arial"/>
      <w:sz w:val="22"/>
      <w:szCs w:val="22"/>
      <w:lang w:eastAsia="en-US"/>
    </w:rPr>
  </w:style>
  <w:style w:type="paragraph" w:styleId="Titre1">
    <w:name w:val="heading 1"/>
    <w:basedOn w:val="Normal"/>
    <w:next w:val="Normal"/>
    <w:link w:val="Titre1Car"/>
    <w:qFormat/>
    <w:rsid w:val="00B90E9E"/>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B90E9E"/>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B90E9E"/>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B90E9E"/>
    <w:pPr>
      <w:keepNext/>
      <w:keepLines/>
      <w:numPr>
        <w:numId w:val="29"/>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B90E9E"/>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B90E9E"/>
    <w:pPr>
      <w:keepNext/>
      <w:keepLines/>
      <w:spacing w:before="200"/>
      <w:ind w:left="340"/>
      <w:outlineLvl w:val="5"/>
    </w:pPr>
    <w:rPr>
      <w:i/>
      <w:iCs/>
    </w:rPr>
  </w:style>
  <w:style w:type="paragraph" w:styleId="Titre7">
    <w:name w:val="heading 7"/>
    <w:basedOn w:val="Normal"/>
    <w:next w:val="Normal"/>
    <w:link w:val="Titre7Car"/>
    <w:unhideWhenUsed/>
    <w:rsid w:val="00B90E9E"/>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B90E9E"/>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90E9E"/>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B90E9E"/>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B90E9E"/>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B90E9E"/>
    <w:rPr>
      <w:color w:val="0000FF"/>
      <w:u w:val="single"/>
    </w:rPr>
  </w:style>
  <w:style w:type="character" w:customStyle="1" w:styleId="Titre1Car">
    <w:name w:val="Titre 1 Car"/>
    <w:link w:val="Titre1"/>
    <w:rsid w:val="00B90E9E"/>
    <w:rPr>
      <w:rFonts w:ascii="Arial" w:eastAsia="Times New Roman" w:hAnsi="Arial"/>
      <w:b/>
      <w:bCs/>
      <w:color w:val="17818E"/>
      <w:sz w:val="32"/>
      <w:szCs w:val="28"/>
      <w:lang w:eastAsia="en-US"/>
    </w:rPr>
  </w:style>
  <w:style w:type="character" w:customStyle="1" w:styleId="Titre2Car">
    <w:name w:val="Titre 2 Car"/>
    <w:link w:val="Titre2"/>
    <w:rsid w:val="00B90E9E"/>
    <w:rPr>
      <w:rFonts w:ascii="Arial" w:eastAsia="Times New Roman" w:hAnsi="Arial"/>
      <w:b/>
      <w:bCs/>
      <w:color w:val="17818E"/>
      <w:sz w:val="30"/>
      <w:szCs w:val="26"/>
      <w:lang w:eastAsia="en-US"/>
    </w:rPr>
  </w:style>
  <w:style w:type="character" w:customStyle="1" w:styleId="Titre3Car">
    <w:name w:val="Titre 3 Car"/>
    <w:link w:val="Titre3"/>
    <w:rsid w:val="00B90E9E"/>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B90E9E"/>
    <w:pPr>
      <w:ind w:left="720"/>
      <w:contextualSpacing/>
    </w:pPr>
    <w:rPr>
      <w:rFonts w:eastAsia="Times" w:cs="Times"/>
      <w:szCs w:val="18"/>
      <w:lang w:eastAsia="fr-FR"/>
    </w:rPr>
  </w:style>
  <w:style w:type="paragraph" w:styleId="En-tte">
    <w:name w:val="header"/>
    <w:basedOn w:val="Normal"/>
    <w:link w:val="En-tteCar"/>
    <w:unhideWhenUsed/>
    <w:rsid w:val="00B90E9E"/>
    <w:pPr>
      <w:pBdr>
        <w:bottom w:val="single" w:sz="4" w:space="1" w:color="auto"/>
      </w:pBdr>
      <w:tabs>
        <w:tab w:val="right" w:pos="9072"/>
      </w:tabs>
      <w:spacing w:before="200" w:after="480"/>
    </w:pPr>
  </w:style>
  <w:style w:type="character" w:customStyle="1" w:styleId="En-tteCar">
    <w:name w:val="En-tête Car"/>
    <w:link w:val="En-tte"/>
    <w:rsid w:val="00B90E9E"/>
    <w:rPr>
      <w:rFonts w:ascii="Arial" w:hAnsi="Arial"/>
      <w:sz w:val="22"/>
      <w:szCs w:val="22"/>
      <w:lang w:eastAsia="en-US"/>
    </w:rPr>
  </w:style>
  <w:style w:type="paragraph" w:styleId="Pieddepage">
    <w:name w:val="footer"/>
    <w:basedOn w:val="Normal"/>
    <w:link w:val="PieddepageCar"/>
    <w:unhideWhenUsed/>
    <w:rsid w:val="00B90E9E"/>
    <w:pPr>
      <w:tabs>
        <w:tab w:val="center" w:pos="4536"/>
        <w:tab w:val="right" w:pos="9072"/>
      </w:tabs>
    </w:pPr>
  </w:style>
  <w:style w:type="character" w:customStyle="1" w:styleId="PieddepageCar">
    <w:name w:val="Pied de page Car"/>
    <w:link w:val="Pieddepage"/>
    <w:rsid w:val="00B90E9E"/>
    <w:rPr>
      <w:rFonts w:ascii="Arial" w:hAnsi="Arial"/>
      <w:sz w:val="22"/>
      <w:szCs w:val="22"/>
      <w:lang w:eastAsia="en-US"/>
    </w:rPr>
  </w:style>
  <w:style w:type="paragraph" w:styleId="Textedebulles">
    <w:name w:val="Balloon Text"/>
    <w:basedOn w:val="Normal"/>
    <w:link w:val="TextedebullesCar"/>
    <w:semiHidden/>
    <w:unhideWhenUsed/>
    <w:rsid w:val="00B90E9E"/>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B90E9E"/>
    <w:rPr>
      <w:rFonts w:ascii="Tahoma" w:hAnsi="Tahoma" w:cs="Tahoma"/>
      <w:sz w:val="16"/>
      <w:szCs w:val="16"/>
      <w:lang w:eastAsia="en-US"/>
    </w:rPr>
  </w:style>
  <w:style w:type="paragraph" w:customStyle="1" w:styleId="Grillemoyenne21">
    <w:name w:val="Grille moyenne 21"/>
    <w:uiPriority w:val="1"/>
    <w:qFormat/>
    <w:rsid w:val="00B90E9E"/>
    <w:rPr>
      <w:sz w:val="22"/>
      <w:szCs w:val="22"/>
      <w:lang w:eastAsia="en-US"/>
    </w:rPr>
  </w:style>
  <w:style w:type="paragraph" w:styleId="Notedebasdepage">
    <w:name w:val="footnote text"/>
    <w:basedOn w:val="Normal"/>
    <w:link w:val="NotedebasdepageCar"/>
    <w:uiPriority w:val="99"/>
    <w:semiHidden/>
    <w:rsid w:val="00B90E9E"/>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B90E9E"/>
    <w:rPr>
      <w:rFonts w:ascii="Book Antiqua" w:eastAsia="Times New Roman" w:hAnsi="Book Antiqua" w:cs="Book Antiqua"/>
      <w:i/>
      <w:iCs/>
      <w:sz w:val="18"/>
      <w:szCs w:val="18"/>
      <w:lang w:eastAsia="en-US"/>
    </w:rPr>
  </w:style>
  <w:style w:type="character" w:styleId="Appelnotedebasdep">
    <w:name w:val="footnote reference"/>
    <w:uiPriority w:val="99"/>
    <w:semiHidden/>
    <w:rsid w:val="00B90E9E"/>
    <w:rPr>
      <w:rFonts w:cs="Times New Roman"/>
      <w:i/>
      <w:iCs/>
      <w:position w:val="6"/>
      <w:sz w:val="18"/>
      <w:szCs w:val="18"/>
      <w:vertAlign w:val="baseline"/>
    </w:rPr>
  </w:style>
  <w:style w:type="character" w:customStyle="1" w:styleId="InternetLink">
    <w:name w:val="Internet Link"/>
    <w:rsid w:val="00FB5147"/>
    <w:rPr>
      <w:color w:val="000080"/>
      <w:u w:val="single"/>
    </w:rPr>
  </w:style>
  <w:style w:type="paragraph" w:customStyle="1" w:styleId="Default">
    <w:name w:val="Default"/>
    <w:uiPriority w:val="99"/>
    <w:rsid w:val="00B90E9E"/>
    <w:pPr>
      <w:widowControl w:val="0"/>
      <w:autoSpaceDE w:val="0"/>
      <w:autoSpaceDN w:val="0"/>
      <w:adjustRightInd w:val="0"/>
    </w:pPr>
    <w:rPr>
      <w:rFonts w:ascii="Arial" w:eastAsia="Times New Roman" w:hAnsi="Arial" w:cs="Arial"/>
      <w:color w:val="000000"/>
    </w:rPr>
  </w:style>
  <w:style w:type="paragraph" w:styleId="TM3">
    <w:name w:val="toc 3"/>
    <w:basedOn w:val="Normal"/>
    <w:next w:val="Normal"/>
    <w:autoRedefine/>
    <w:uiPriority w:val="39"/>
    <w:unhideWhenUsed/>
    <w:rsid w:val="00B90E9E"/>
    <w:pPr>
      <w:spacing w:after="100"/>
      <w:ind w:left="440"/>
    </w:pPr>
  </w:style>
  <w:style w:type="character" w:styleId="Marquedecommentaire">
    <w:name w:val="annotation reference"/>
    <w:uiPriority w:val="99"/>
    <w:semiHidden/>
    <w:unhideWhenUsed/>
    <w:rsid w:val="00B90E9E"/>
    <w:rPr>
      <w:sz w:val="16"/>
      <w:szCs w:val="16"/>
    </w:rPr>
  </w:style>
  <w:style w:type="paragraph" w:styleId="Commentaire">
    <w:name w:val="annotation text"/>
    <w:basedOn w:val="Normal"/>
    <w:link w:val="CommentaireCar"/>
    <w:uiPriority w:val="99"/>
    <w:rsid w:val="00B90E9E"/>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B90E9E"/>
    <w:rPr>
      <w:rFonts w:eastAsia="Times New Roman" w:cs="Calibri"/>
      <w:sz w:val="22"/>
      <w:szCs w:val="20"/>
    </w:rPr>
  </w:style>
  <w:style w:type="paragraph" w:styleId="Objetducommentaire">
    <w:name w:val="annotation subject"/>
    <w:basedOn w:val="Commentaire"/>
    <w:next w:val="Commentaire"/>
    <w:link w:val="ObjetducommentaireCar"/>
    <w:uiPriority w:val="99"/>
    <w:semiHidden/>
    <w:unhideWhenUsed/>
    <w:rsid w:val="00B90E9E"/>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B90E9E"/>
    <w:rPr>
      <w:rFonts w:ascii="Arial" w:hAnsi="Arial"/>
      <w:b/>
      <w:bCs/>
      <w:sz w:val="22"/>
      <w:szCs w:val="20"/>
      <w:lang w:eastAsia="en-US"/>
    </w:rPr>
  </w:style>
  <w:style w:type="paragraph" w:customStyle="1" w:styleId="Tramecouleur-Accent11">
    <w:name w:val="Trame couleur - Accent 11"/>
    <w:hidden/>
    <w:uiPriority w:val="71"/>
    <w:rsid w:val="00B22EC0"/>
    <w:rPr>
      <w:sz w:val="22"/>
      <w:szCs w:val="22"/>
      <w:lang w:eastAsia="en-US"/>
    </w:rPr>
  </w:style>
  <w:style w:type="paragraph" w:styleId="Paragraphedeliste">
    <w:name w:val="List Paragraph"/>
    <w:basedOn w:val="Normal"/>
    <w:link w:val="ParagraphedelisteCar"/>
    <w:uiPriority w:val="34"/>
    <w:unhideWhenUsed/>
    <w:rsid w:val="00B90E9E"/>
    <w:pPr>
      <w:numPr>
        <w:numId w:val="25"/>
      </w:numPr>
      <w:contextualSpacing/>
    </w:pPr>
  </w:style>
  <w:style w:type="paragraph" w:styleId="Rvision">
    <w:name w:val="Revision"/>
    <w:hidden/>
    <w:uiPriority w:val="99"/>
    <w:semiHidden/>
    <w:rsid w:val="000D78E9"/>
    <w:rPr>
      <w:sz w:val="22"/>
      <w:szCs w:val="22"/>
      <w:lang w:eastAsia="en-US"/>
    </w:rPr>
  </w:style>
  <w:style w:type="table" w:customStyle="1" w:styleId="Grilledutableau1">
    <w:name w:val="Grille du tableau1"/>
    <w:basedOn w:val="TableauNormal"/>
    <w:next w:val="Grilledutableau"/>
    <w:uiPriority w:val="59"/>
    <w:rsid w:val="00B90E9E"/>
    <w:pPr>
      <w:spacing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flche">
    <w:name w:val="puce-flèche"/>
    <w:basedOn w:val="Normal"/>
    <w:rsid w:val="00B90E9E"/>
    <w:pPr>
      <w:numPr>
        <w:numId w:val="27"/>
      </w:numPr>
    </w:pPr>
    <w:rPr>
      <w:rFonts w:asciiTheme="minorHAnsi" w:eastAsiaTheme="minorHAnsi" w:hAnsiTheme="minorHAnsi" w:cstheme="minorBidi"/>
    </w:rPr>
  </w:style>
  <w:style w:type="character" w:styleId="Textedelespacerserv">
    <w:name w:val="Placeholder Text"/>
    <w:uiPriority w:val="99"/>
    <w:semiHidden/>
    <w:rsid w:val="00B90E9E"/>
    <w:rPr>
      <w:rFonts w:cs="Times New Roman"/>
      <w:color w:val="808080"/>
    </w:rPr>
  </w:style>
  <w:style w:type="table" w:customStyle="1" w:styleId="Grilledutableau2">
    <w:name w:val="Grille du tableau2"/>
    <w:basedOn w:val="TableauNormal"/>
    <w:next w:val="Grilledutableau"/>
    <w:uiPriority w:val="59"/>
    <w:rsid w:val="00B90E9E"/>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B90E9E"/>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B90E9E"/>
    <w:rPr>
      <w:rFonts w:eastAsiaTheme="minorHAnsi" w:cstheme="minorBidi"/>
      <w:szCs w:val="21"/>
    </w:rPr>
  </w:style>
  <w:style w:type="character" w:customStyle="1" w:styleId="TextebrutCar">
    <w:name w:val="Texte brut Car"/>
    <w:basedOn w:val="Policepardfaut"/>
    <w:link w:val="Textebrut"/>
    <w:uiPriority w:val="99"/>
    <w:rsid w:val="00B90E9E"/>
    <w:rPr>
      <w:rFonts w:ascii="Arial" w:eastAsiaTheme="minorHAnsi" w:hAnsi="Arial" w:cstheme="minorBidi"/>
      <w:sz w:val="22"/>
      <w:szCs w:val="21"/>
      <w:lang w:eastAsia="en-US"/>
    </w:rPr>
  </w:style>
  <w:style w:type="paragraph" w:styleId="Sansinterligne">
    <w:name w:val="No Spacing"/>
    <w:uiPriority w:val="1"/>
    <w:unhideWhenUsed/>
    <w:rsid w:val="00B90E9E"/>
    <w:rPr>
      <w:rFonts w:eastAsia="Times New Roman"/>
      <w:sz w:val="22"/>
      <w:szCs w:val="22"/>
      <w:lang w:eastAsia="en-US"/>
    </w:rPr>
  </w:style>
  <w:style w:type="paragraph" w:styleId="En-ttedetabledesmatires">
    <w:name w:val="TOC Heading"/>
    <w:basedOn w:val="Titre1"/>
    <w:next w:val="Normal"/>
    <w:uiPriority w:val="39"/>
    <w:unhideWhenUsed/>
    <w:qFormat/>
    <w:rsid w:val="00B90E9E"/>
    <w:pPr>
      <w:spacing w:before="480" w:line="276" w:lineRule="auto"/>
      <w:jc w:val="left"/>
      <w:outlineLvl w:val="9"/>
    </w:pPr>
    <w:rPr>
      <w:rFonts w:ascii="Cambria" w:hAnsi="Cambria"/>
      <w:i/>
      <w:iCs/>
      <w:color w:val="365F91"/>
      <w:sz w:val="28"/>
    </w:rPr>
  </w:style>
  <w:style w:type="paragraph" w:customStyle="1" w:styleId="Annexe">
    <w:name w:val="Annexe"/>
    <w:basedOn w:val="Normal"/>
    <w:next w:val="Normal"/>
    <w:qFormat/>
    <w:rsid w:val="00B90E9E"/>
    <w:rPr>
      <w:b/>
      <w:color w:val="17818E"/>
    </w:rPr>
  </w:style>
  <w:style w:type="character" w:customStyle="1" w:styleId="apple-converted-space">
    <w:name w:val="apple-converted-space"/>
    <w:basedOn w:val="Policepardfaut"/>
    <w:semiHidden/>
    <w:rsid w:val="00B90E9E"/>
  </w:style>
  <w:style w:type="paragraph" w:customStyle="1" w:styleId="Article">
    <w:name w:val="Article"/>
    <w:basedOn w:val="Normal"/>
    <w:link w:val="ArticleCar"/>
    <w:qFormat/>
    <w:rsid w:val="00B90E9E"/>
    <w:rPr>
      <w:color w:val="17818E"/>
    </w:rPr>
  </w:style>
  <w:style w:type="character" w:customStyle="1" w:styleId="ArticleCar">
    <w:name w:val="Article Car"/>
    <w:link w:val="Article"/>
    <w:rsid w:val="00B90E9E"/>
    <w:rPr>
      <w:rFonts w:ascii="Arial" w:hAnsi="Arial"/>
      <w:color w:val="17818E"/>
      <w:sz w:val="22"/>
      <w:szCs w:val="22"/>
      <w:lang w:eastAsia="en-US"/>
    </w:rPr>
  </w:style>
  <w:style w:type="paragraph" w:customStyle="1" w:styleId="Capaexp">
    <w:name w:val="Capa exp"/>
    <w:basedOn w:val="Normal"/>
    <w:qFormat/>
    <w:rsid w:val="00B90E9E"/>
    <w:pPr>
      <w:jc w:val="left"/>
    </w:pPr>
    <w:rPr>
      <w:rFonts w:cs="Arial"/>
      <w:i/>
      <w:szCs w:val="24"/>
    </w:rPr>
  </w:style>
  <w:style w:type="paragraph" w:styleId="Citationintense">
    <w:name w:val="Intense Quote"/>
    <w:aliases w:val="Entête"/>
    <w:basedOn w:val="Normal"/>
    <w:next w:val="Normal"/>
    <w:link w:val="CitationintenseCar"/>
    <w:uiPriority w:val="30"/>
    <w:unhideWhenUsed/>
    <w:rsid w:val="00B90E9E"/>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B90E9E"/>
    <w:rPr>
      <w:rFonts w:ascii="Arial" w:hAnsi="Arial"/>
      <w:bCs/>
      <w:iCs/>
      <w:sz w:val="22"/>
      <w:szCs w:val="22"/>
      <w:lang w:eastAsia="en-US"/>
    </w:rPr>
  </w:style>
  <w:style w:type="paragraph" w:customStyle="1" w:styleId="Contenudetableau">
    <w:name w:val="Contenu de tableau"/>
    <w:basedOn w:val="Normal"/>
    <w:qFormat/>
    <w:rsid w:val="00B90E9E"/>
    <w:pPr>
      <w:spacing w:after="60"/>
      <w:jc w:val="left"/>
    </w:pPr>
  </w:style>
  <w:style w:type="paragraph" w:styleId="Corpsdetexte">
    <w:name w:val="Body Text"/>
    <w:basedOn w:val="Normal"/>
    <w:link w:val="CorpsdetexteCar"/>
    <w:semiHidden/>
    <w:rsid w:val="00B90E9E"/>
    <w:pPr>
      <w:spacing w:after="120"/>
    </w:pPr>
    <w:rPr>
      <w:rFonts w:ascii="Calibri" w:eastAsia="Times New Roman" w:hAnsi="Calibri"/>
    </w:rPr>
  </w:style>
  <w:style w:type="character" w:customStyle="1" w:styleId="CorpsdetexteCar">
    <w:name w:val="Corps de texte Car"/>
    <w:link w:val="Corpsdetexte"/>
    <w:semiHidden/>
    <w:rsid w:val="00B90E9E"/>
    <w:rPr>
      <w:rFonts w:eastAsia="Times New Roman"/>
      <w:sz w:val="22"/>
      <w:szCs w:val="22"/>
      <w:lang w:eastAsia="en-US"/>
    </w:rPr>
  </w:style>
  <w:style w:type="paragraph" w:styleId="Corpsdetexte2">
    <w:name w:val="Body Text 2"/>
    <w:basedOn w:val="Normal"/>
    <w:link w:val="Corpsdetexte2Car"/>
    <w:semiHidden/>
    <w:unhideWhenUsed/>
    <w:rsid w:val="00B90E9E"/>
    <w:pPr>
      <w:ind w:right="-1"/>
    </w:pPr>
    <w:rPr>
      <w:rFonts w:eastAsia="Times New Roman" w:cs="Arial"/>
      <w:szCs w:val="20"/>
      <w:lang w:eastAsia="fr-FR"/>
    </w:rPr>
  </w:style>
  <w:style w:type="character" w:customStyle="1" w:styleId="Corpsdetexte2Car">
    <w:name w:val="Corps de texte 2 Car"/>
    <w:link w:val="Corpsdetexte2"/>
    <w:semiHidden/>
    <w:rsid w:val="00B90E9E"/>
    <w:rPr>
      <w:rFonts w:ascii="Arial" w:eastAsia="Times New Roman" w:hAnsi="Arial" w:cs="Arial"/>
      <w:sz w:val="22"/>
      <w:szCs w:val="20"/>
    </w:rPr>
  </w:style>
  <w:style w:type="paragraph" w:styleId="Corpsdetexte3">
    <w:name w:val="Body Text 3"/>
    <w:basedOn w:val="Normal"/>
    <w:link w:val="Corpsdetexte3Car"/>
    <w:semiHidden/>
    <w:unhideWhenUsed/>
    <w:rsid w:val="00B90E9E"/>
    <w:pPr>
      <w:ind w:right="-10"/>
    </w:pPr>
    <w:rPr>
      <w:rFonts w:eastAsia="Times New Roman"/>
      <w:color w:val="FF0000"/>
      <w:szCs w:val="20"/>
      <w:lang w:eastAsia="fr-FR"/>
    </w:rPr>
  </w:style>
  <w:style w:type="character" w:customStyle="1" w:styleId="Corpsdetexte3Car">
    <w:name w:val="Corps de texte 3 Car"/>
    <w:link w:val="Corpsdetexte3"/>
    <w:semiHidden/>
    <w:rsid w:val="00B90E9E"/>
    <w:rPr>
      <w:rFonts w:ascii="Arial" w:eastAsia="Times New Roman" w:hAnsi="Arial"/>
      <w:color w:val="FF0000"/>
      <w:sz w:val="22"/>
      <w:szCs w:val="20"/>
    </w:rPr>
  </w:style>
  <w:style w:type="character" w:styleId="lev">
    <w:name w:val="Strong"/>
    <w:uiPriority w:val="22"/>
    <w:unhideWhenUsed/>
    <w:rsid w:val="00B90E9E"/>
    <w:rPr>
      <w:b/>
      <w:bCs/>
    </w:rPr>
  </w:style>
  <w:style w:type="table" w:customStyle="1" w:styleId="Entte2">
    <w:name w:val="En tête 2"/>
    <w:basedOn w:val="TableauNormal"/>
    <w:uiPriority w:val="99"/>
    <w:rsid w:val="00B90E9E"/>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B90E9E"/>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B90E9E"/>
    <w:pPr>
      <w:tabs>
        <w:tab w:val="left" w:pos="849"/>
      </w:tabs>
      <w:ind w:right="-2"/>
      <w:jc w:val="center"/>
    </w:pPr>
    <w:rPr>
      <w:rFonts w:cs="Arial"/>
      <w:color w:val="17818E"/>
      <w:szCs w:val="18"/>
    </w:rPr>
  </w:style>
  <w:style w:type="paragraph" w:customStyle="1" w:styleId="EPPDSTitre1">
    <w:name w:val="EPP DS Titre 1"/>
    <w:basedOn w:val="Normal"/>
    <w:uiPriority w:val="99"/>
    <w:rsid w:val="00B90E9E"/>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B90E9E"/>
    <w:pPr>
      <w:ind w:left="720"/>
      <w:contextualSpacing/>
    </w:pPr>
    <w:rPr>
      <w:rFonts w:eastAsia="Times" w:cs="Times"/>
      <w:szCs w:val="18"/>
      <w:lang w:eastAsia="fr-FR"/>
    </w:rPr>
  </w:style>
  <w:style w:type="table" w:customStyle="1" w:styleId="Grilledutableau11">
    <w:name w:val="Grille du tableau11"/>
    <w:basedOn w:val="TableauNormal"/>
    <w:next w:val="Grilledutableau"/>
    <w:uiPriority w:val="59"/>
    <w:rsid w:val="00B90E9E"/>
    <w:pPr>
      <w:spacing w:line="280" w:lineRule="atLeast"/>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B90E9E"/>
    <w:rPr>
      <w:sz w:val="22"/>
      <w:szCs w:val="22"/>
      <w:lang w:eastAsia="en-US"/>
    </w:rPr>
  </w:style>
  <w:style w:type="paragraph" w:styleId="Index1">
    <w:name w:val="index 1"/>
    <w:basedOn w:val="Normal"/>
    <w:next w:val="Normal"/>
    <w:autoRedefine/>
    <w:uiPriority w:val="99"/>
    <w:unhideWhenUsed/>
    <w:rsid w:val="00B90E9E"/>
    <w:pPr>
      <w:ind w:left="220" w:hanging="220"/>
    </w:pPr>
  </w:style>
  <w:style w:type="paragraph" w:styleId="Index2">
    <w:name w:val="index 2"/>
    <w:basedOn w:val="Normal"/>
    <w:next w:val="Normal"/>
    <w:autoRedefine/>
    <w:uiPriority w:val="99"/>
    <w:unhideWhenUsed/>
    <w:rsid w:val="00B90E9E"/>
    <w:pPr>
      <w:ind w:left="440" w:hanging="220"/>
    </w:pPr>
  </w:style>
  <w:style w:type="paragraph" w:styleId="Index3">
    <w:name w:val="index 3"/>
    <w:basedOn w:val="Normal"/>
    <w:next w:val="Normal"/>
    <w:autoRedefine/>
    <w:uiPriority w:val="99"/>
    <w:unhideWhenUsed/>
    <w:rsid w:val="00B90E9E"/>
    <w:pPr>
      <w:ind w:left="660" w:hanging="220"/>
    </w:pPr>
  </w:style>
  <w:style w:type="paragraph" w:styleId="Index4">
    <w:name w:val="index 4"/>
    <w:basedOn w:val="Normal"/>
    <w:next w:val="Normal"/>
    <w:autoRedefine/>
    <w:uiPriority w:val="99"/>
    <w:unhideWhenUsed/>
    <w:rsid w:val="00B90E9E"/>
    <w:pPr>
      <w:ind w:left="880" w:hanging="220"/>
    </w:pPr>
  </w:style>
  <w:style w:type="paragraph" w:styleId="Index5">
    <w:name w:val="index 5"/>
    <w:basedOn w:val="Normal"/>
    <w:next w:val="Normal"/>
    <w:autoRedefine/>
    <w:uiPriority w:val="99"/>
    <w:unhideWhenUsed/>
    <w:rsid w:val="00B90E9E"/>
    <w:pPr>
      <w:ind w:left="1100" w:hanging="220"/>
    </w:pPr>
  </w:style>
  <w:style w:type="paragraph" w:styleId="Index6">
    <w:name w:val="index 6"/>
    <w:basedOn w:val="Normal"/>
    <w:next w:val="Normal"/>
    <w:autoRedefine/>
    <w:uiPriority w:val="99"/>
    <w:unhideWhenUsed/>
    <w:rsid w:val="00B90E9E"/>
    <w:pPr>
      <w:ind w:left="1320" w:hanging="220"/>
    </w:pPr>
  </w:style>
  <w:style w:type="paragraph" w:styleId="Index7">
    <w:name w:val="index 7"/>
    <w:basedOn w:val="Normal"/>
    <w:next w:val="Normal"/>
    <w:autoRedefine/>
    <w:uiPriority w:val="99"/>
    <w:unhideWhenUsed/>
    <w:rsid w:val="00B90E9E"/>
    <w:pPr>
      <w:ind w:left="1540" w:hanging="220"/>
    </w:pPr>
  </w:style>
  <w:style w:type="paragraph" w:styleId="Index8">
    <w:name w:val="index 8"/>
    <w:basedOn w:val="Normal"/>
    <w:next w:val="Normal"/>
    <w:autoRedefine/>
    <w:uiPriority w:val="99"/>
    <w:unhideWhenUsed/>
    <w:rsid w:val="00B90E9E"/>
    <w:pPr>
      <w:ind w:left="1760" w:hanging="220"/>
    </w:pPr>
  </w:style>
  <w:style w:type="paragraph" w:styleId="Index9">
    <w:name w:val="index 9"/>
    <w:basedOn w:val="Normal"/>
    <w:next w:val="Normal"/>
    <w:autoRedefine/>
    <w:uiPriority w:val="99"/>
    <w:unhideWhenUsed/>
    <w:rsid w:val="00B90E9E"/>
    <w:pPr>
      <w:ind w:left="1980" w:hanging="220"/>
    </w:pPr>
  </w:style>
  <w:style w:type="character" w:styleId="Lienhypertextesuivivisit">
    <w:name w:val="FollowedHyperlink"/>
    <w:basedOn w:val="Policepardfaut"/>
    <w:uiPriority w:val="99"/>
    <w:semiHidden/>
    <w:unhideWhenUsed/>
    <w:rsid w:val="00B90E9E"/>
    <w:rPr>
      <w:color w:val="800080" w:themeColor="followedHyperlink"/>
      <w:u w:val="single"/>
    </w:rPr>
  </w:style>
  <w:style w:type="paragraph" w:styleId="Liste0">
    <w:name w:val="List"/>
    <w:basedOn w:val="Normal"/>
    <w:uiPriority w:val="99"/>
    <w:semiHidden/>
    <w:unhideWhenUsed/>
    <w:rsid w:val="00B90E9E"/>
    <w:pPr>
      <w:ind w:left="283" w:hanging="283"/>
      <w:contextualSpacing/>
    </w:pPr>
  </w:style>
  <w:style w:type="paragraph" w:customStyle="1" w:styleId="liste">
    <w:name w:val="liste"/>
    <w:basedOn w:val="Liste0"/>
    <w:next w:val="Normal"/>
    <w:qFormat/>
    <w:rsid w:val="00B90E9E"/>
    <w:pPr>
      <w:numPr>
        <w:numId w:val="21"/>
      </w:numPr>
      <w:spacing w:before="0" w:after="120"/>
    </w:pPr>
    <w:rPr>
      <w:rFonts w:eastAsia="Times" w:cs="Calibri"/>
      <w:szCs w:val="24"/>
      <w:lang w:eastAsia="fr-FR"/>
    </w:rPr>
  </w:style>
  <w:style w:type="paragraph" w:styleId="Listepuces">
    <w:name w:val="List Bullet"/>
    <w:basedOn w:val="Normal"/>
    <w:uiPriority w:val="99"/>
    <w:semiHidden/>
    <w:unhideWhenUsed/>
    <w:rsid w:val="00B90E9E"/>
    <w:pPr>
      <w:contextualSpacing/>
    </w:pPr>
  </w:style>
  <w:style w:type="table" w:styleId="Listecouleur-Accent2">
    <w:name w:val="Colorful List Accent 2"/>
    <w:basedOn w:val="TableauNormal"/>
    <w:link w:val="Listecouleur-Accent2Car"/>
    <w:uiPriority w:val="1"/>
    <w:rsid w:val="00B90E9E"/>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B90E9E"/>
    <w:rPr>
      <w:rFonts w:ascii="Calibri Light" w:eastAsia="MS Mincho" w:hAnsi="Calibri Light"/>
      <w:b/>
    </w:rPr>
  </w:style>
  <w:style w:type="paragraph" w:customStyle="1" w:styleId="Listetableau">
    <w:name w:val="Liste tableau"/>
    <w:basedOn w:val="liste"/>
    <w:qFormat/>
    <w:rsid w:val="005E27C0"/>
    <w:pPr>
      <w:numPr>
        <w:numId w:val="23"/>
      </w:numPr>
      <w:spacing w:before="40" w:after="40"/>
      <w:ind w:left="227" w:hanging="170"/>
      <w:jc w:val="left"/>
    </w:pPr>
    <w:rPr>
      <w:rFonts w:cs="Arial"/>
      <w:color w:val="000000"/>
      <w:szCs w:val="22"/>
    </w:rPr>
  </w:style>
  <w:style w:type="numbering" w:customStyle="1" w:styleId="Listetirets">
    <w:name w:val="Liste tirets"/>
    <w:basedOn w:val="Aucuneliste"/>
    <w:uiPriority w:val="99"/>
    <w:rsid w:val="00B90E9E"/>
    <w:pPr>
      <w:numPr>
        <w:numId w:val="24"/>
      </w:numPr>
    </w:pPr>
  </w:style>
  <w:style w:type="paragraph" w:customStyle="1" w:styleId="Notes">
    <w:name w:val="Notes"/>
    <w:basedOn w:val="Normal"/>
    <w:link w:val="NotesCar"/>
    <w:uiPriority w:val="1"/>
    <w:qFormat/>
    <w:rsid w:val="00B90E9E"/>
    <w:pPr>
      <w:ind w:right="203"/>
    </w:pPr>
    <w:rPr>
      <w:rFonts w:cs="Arial"/>
      <w:color w:val="808080"/>
      <w:szCs w:val="20"/>
    </w:rPr>
  </w:style>
  <w:style w:type="character" w:customStyle="1" w:styleId="NotesCar">
    <w:name w:val="Notes Car"/>
    <w:link w:val="Notes"/>
    <w:uiPriority w:val="1"/>
    <w:rsid w:val="00B90E9E"/>
    <w:rPr>
      <w:rFonts w:ascii="Arial" w:hAnsi="Arial" w:cs="Arial"/>
      <w:color w:val="808080"/>
      <w:sz w:val="22"/>
      <w:szCs w:val="20"/>
      <w:lang w:eastAsia="en-US"/>
    </w:rPr>
  </w:style>
  <w:style w:type="character" w:customStyle="1" w:styleId="ParagraphedelisteCar">
    <w:name w:val="Paragraphe de liste Car"/>
    <w:link w:val="Paragraphedeliste"/>
    <w:uiPriority w:val="34"/>
    <w:locked/>
    <w:rsid w:val="00B90E9E"/>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B90E9E"/>
    <w:pPr>
      <w:numPr>
        <w:numId w:val="26"/>
      </w:numPr>
    </w:pPr>
  </w:style>
  <w:style w:type="paragraph" w:customStyle="1" w:styleId="Paragraphedeliste1">
    <w:name w:val="Paragraphe de liste1"/>
    <w:basedOn w:val="Normal"/>
    <w:rsid w:val="00B90E9E"/>
    <w:pPr>
      <w:ind w:left="720"/>
      <w:contextualSpacing/>
    </w:pPr>
    <w:rPr>
      <w:rFonts w:ascii="Calibri" w:eastAsia="Times New Roman" w:hAnsi="Calibri"/>
    </w:rPr>
  </w:style>
  <w:style w:type="paragraph" w:customStyle="1" w:styleId="pucesdetableau">
    <w:name w:val="puces de tableau"/>
    <w:basedOn w:val="Normal"/>
    <w:qFormat/>
    <w:rsid w:val="00B90E9E"/>
    <w:pPr>
      <w:numPr>
        <w:numId w:val="28"/>
      </w:numPr>
      <w:spacing w:after="60"/>
      <w:jc w:val="left"/>
    </w:pPr>
    <w:rPr>
      <w:rFonts w:eastAsiaTheme="minorHAnsi" w:cs="Arial"/>
      <w:szCs w:val="20"/>
    </w:rPr>
  </w:style>
  <w:style w:type="character" w:styleId="Rfrenceple">
    <w:name w:val="Subtle Reference"/>
    <w:uiPriority w:val="31"/>
    <w:unhideWhenUsed/>
    <w:rsid w:val="00B90E9E"/>
    <w:rPr>
      <w:smallCaps/>
      <w:color w:val="C0504D"/>
      <w:u w:val="single"/>
    </w:rPr>
  </w:style>
  <w:style w:type="paragraph" w:styleId="Retraitcorpsdetexte2">
    <w:name w:val="Body Text Indent 2"/>
    <w:basedOn w:val="Normal"/>
    <w:link w:val="Retraitcorpsdetexte2Car"/>
    <w:semiHidden/>
    <w:rsid w:val="00B90E9E"/>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B90E9E"/>
    <w:rPr>
      <w:rFonts w:eastAsia="Times New Roman"/>
      <w:sz w:val="22"/>
      <w:szCs w:val="22"/>
      <w:lang w:eastAsia="en-US"/>
    </w:rPr>
  </w:style>
  <w:style w:type="paragraph" w:customStyle="1" w:styleId="sommaire">
    <w:name w:val="sommaire"/>
    <w:basedOn w:val="Normal"/>
    <w:qFormat/>
    <w:rsid w:val="00B90E9E"/>
    <w:pPr>
      <w:widowControl w:val="0"/>
      <w:autoSpaceDE w:val="0"/>
      <w:autoSpaceDN w:val="0"/>
      <w:adjustRightInd w:val="0"/>
      <w:spacing w:after="120"/>
    </w:pPr>
    <w:rPr>
      <w:color w:val="31849B"/>
      <w:sz w:val="32"/>
      <w:szCs w:val="36"/>
    </w:rPr>
  </w:style>
  <w:style w:type="paragraph" w:customStyle="1" w:styleId="stitre1">
    <w:name w:val="stitre1"/>
    <w:basedOn w:val="Normal"/>
    <w:semiHidden/>
    <w:rsid w:val="00B90E9E"/>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B90E9E"/>
    <w:rPr>
      <w:rFonts w:ascii="Arial" w:eastAsia="Times New Roman" w:hAnsi="Arial"/>
      <w:b/>
      <w:bCs/>
      <w:iCs/>
      <w:color w:val="17818E"/>
      <w:sz w:val="22"/>
      <w:szCs w:val="22"/>
      <w:lang w:eastAsia="en-US"/>
    </w:rPr>
  </w:style>
  <w:style w:type="paragraph" w:customStyle="1" w:styleId="Titre4lettr">
    <w:name w:val="Titre 4 lettré"/>
    <w:basedOn w:val="Paragraphedeliste"/>
    <w:qFormat/>
    <w:rsid w:val="00B90E9E"/>
    <w:pPr>
      <w:numPr>
        <w:numId w:val="30"/>
      </w:numPr>
      <w:spacing w:after="60"/>
    </w:pPr>
    <w:rPr>
      <w:rFonts w:cs="Arial"/>
      <w:color w:val="007F9F"/>
      <w:szCs w:val="24"/>
    </w:rPr>
  </w:style>
  <w:style w:type="paragraph" w:customStyle="1" w:styleId="Titre4numblanc">
    <w:name w:val="Titre 4 num blanc"/>
    <w:basedOn w:val="Titre4"/>
    <w:qFormat/>
    <w:rsid w:val="00B90E9E"/>
    <w:pPr>
      <w:numPr>
        <w:numId w:val="33"/>
      </w:numPr>
      <w:spacing w:before="120" w:after="120"/>
      <w:jc w:val="left"/>
      <w:outlineLvl w:val="9"/>
    </w:pPr>
    <w:rPr>
      <w:rFonts w:cs="Arial"/>
      <w:color w:val="FFFFFF" w:themeColor="background1"/>
    </w:rPr>
  </w:style>
  <w:style w:type="character" w:customStyle="1" w:styleId="Titre5Car">
    <w:name w:val="Titre 5 Car"/>
    <w:link w:val="Titre5"/>
    <w:rsid w:val="00B90E9E"/>
    <w:rPr>
      <w:rFonts w:ascii="Arial" w:eastAsia="Times New Roman" w:hAnsi="Arial"/>
      <w:b/>
      <w:sz w:val="22"/>
      <w:szCs w:val="22"/>
      <w:lang w:eastAsia="en-US"/>
    </w:rPr>
  </w:style>
  <w:style w:type="paragraph" w:customStyle="1" w:styleId="Titre5numrot">
    <w:name w:val="Titre 5 numéroté"/>
    <w:basedOn w:val="Titre5"/>
    <w:qFormat/>
    <w:rsid w:val="00B90E9E"/>
    <w:pPr>
      <w:numPr>
        <w:numId w:val="32"/>
      </w:numPr>
    </w:pPr>
  </w:style>
  <w:style w:type="paragraph" w:customStyle="1" w:styleId="Titre5tableau">
    <w:name w:val="Titre 5 tableau"/>
    <w:basedOn w:val="Titre5"/>
    <w:qFormat/>
    <w:rsid w:val="00B90E9E"/>
    <w:pPr>
      <w:keepNext w:val="0"/>
      <w:spacing w:before="60" w:after="60"/>
      <w:ind w:left="0"/>
      <w:jc w:val="left"/>
    </w:pPr>
    <w:rPr>
      <w:rFonts w:eastAsia="MS Mincho"/>
      <w:lang w:eastAsia="fr-FR"/>
    </w:rPr>
  </w:style>
  <w:style w:type="character" w:customStyle="1" w:styleId="Titre6Car">
    <w:name w:val="Titre 6 Car"/>
    <w:link w:val="Titre6"/>
    <w:rsid w:val="00B90E9E"/>
    <w:rPr>
      <w:rFonts w:ascii="Arial" w:hAnsi="Arial"/>
      <w:i/>
      <w:iCs/>
      <w:sz w:val="22"/>
      <w:szCs w:val="22"/>
      <w:lang w:eastAsia="en-US"/>
    </w:rPr>
  </w:style>
  <w:style w:type="character" w:customStyle="1" w:styleId="Titre7Car">
    <w:name w:val="Titre 7 Car"/>
    <w:link w:val="Titre7"/>
    <w:rsid w:val="00B90E9E"/>
    <w:rPr>
      <w:rFonts w:ascii="Cambria" w:eastAsia="Times New Roman" w:hAnsi="Cambria"/>
      <w:i/>
      <w:iCs/>
      <w:color w:val="404040"/>
      <w:sz w:val="22"/>
      <w:szCs w:val="22"/>
      <w:lang w:eastAsia="en-US"/>
    </w:rPr>
  </w:style>
  <w:style w:type="character" w:customStyle="1" w:styleId="Titre8Car">
    <w:name w:val="Titre 8 Car"/>
    <w:link w:val="Titre8"/>
    <w:rsid w:val="00B90E9E"/>
    <w:rPr>
      <w:rFonts w:ascii="Cambria" w:hAnsi="Cambria"/>
      <w:color w:val="404040"/>
      <w:sz w:val="22"/>
      <w:szCs w:val="20"/>
      <w:lang w:eastAsia="en-US"/>
    </w:rPr>
  </w:style>
  <w:style w:type="paragraph" w:styleId="Titreindex">
    <w:name w:val="index heading"/>
    <w:basedOn w:val="Normal"/>
    <w:next w:val="Index1"/>
    <w:uiPriority w:val="99"/>
    <w:unhideWhenUsed/>
    <w:rsid w:val="00B90E9E"/>
  </w:style>
  <w:style w:type="paragraph" w:styleId="Titre">
    <w:name w:val="Title"/>
    <w:aliases w:val="Titre annexe"/>
    <w:basedOn w:val="Normal"/>
    <w:next w:val="Normal"/>
    <w:link w:val="TitreCar"/>
    <w:uiPriority w:val="10"/>
    <w:qFormat/>
    <w:rsid w:val="00B90E9E"/>
    <w:rPr>
      <w:b/>
      <w:color w:val="17818E"/>
    </w:rPr>
  </w:style>
  <w:style w:type="character" w:customStyle="1" w:styleId="TitreCar">
    <w:name w:val="Titre Car"/>
    <w:aliases w:val="Titre annexe Car"/>
    <w:basedOn w:val="Policepardfaut"/>
    <w:link w:val="Titre"/>
    <w:uiPriority w:val="10"/>
    <w:rsid w:val="00B90E9E"/>
    <w:rPr>
      <w:rFonts w:ascii="Arial" w:hAnsi="Arial"/>
      <w:b/>
      <w:color w:val="17818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2838">
      <w:bodyDiv w:val="1"/>
      <w:marLeft w:val="0"/>
      <w:marRight w:val="0"/>
      <w:marTop w:val="0"/>
      <w:marBottom w:val="0"/>
      <w:divBdr>
        <w:top w:val="none" w:sz="0" w:space="0" w:color="auto"/>
        <w:left w:val="none" w:sz="0" w:space="0" w:color="auto"/>
        <w:bottom w:val="none" w:sz="0" w:space="0" w:color="auto"/>
        <w:right w:val="none" w:sz="0" w:space="0" w:color="auto"/>
      </w:divBdr>
    </w:div>
    <w:div w:id="63265874">
      <w:bodyDiv w:val="1"/>
      <w:marLeft w:val="0"/>
      <w:marRight w:val="0"/>
      <w:marTop w:val="0"/>
      <w:marBottom w:val="0"/>
      <w:divBdr>
        <w:top w:val="none" w:sz="0" w:space="0" w:color="auto"/>
        <w:left w:val="none" w:sz="0" w:space="0" w:color="auto"/>
        <w:bottom w:val="none" w:sz="0" w:space="0" w:color="auto"/>
        <w:right w:val="none" w:sz="0" w:space="0" w:color="auto"/>
      </w:divBdr>
    </w:div>
    <w:div w:id="79108645">
      <w:bodyDiv w:val="1"/>
      <w:marLeft w:val="0"/>
      <w:marRight w:val="0"/>
      <w:marTop w:val="0"/>
      <w:marBottom w:val="0"/>
      <w:divBdr>
        <w:top w:val="none" w:sz="0" w:space="0" w:color="auto"/>
        <w:left w:val="none" w:sz="0" w:space="0" w:color="auto"/>
        <w:bottom w:val="none" w:sz="0" w:space="0" w:color="auto"/>
        <w:right w:val="none" w:sz="0" w:space="0" w:color="auto"/>
      </w:divBdr>
    </w:div>
    <w:div w:id="907497705">
      <w:bodyDiv w:val="1"/>
      <w:marLeft w:val="0"/>
      <w:marRight w:val="0"/>
      <w:marTop w:val="0"/>
      <w:marBottom w:val="0"/>
      <w:divBdr>
        <w:top w:val="none" w:sz="0" w:space="0" w:color="auto"/>
        <w:left w:val="none" w:sz="0" w:space="0" w:color="auto"/>
        <w:bottom w:val="none" w:sz="0" w:space="0" w:color="auto"/>
        <w:right w:val="none" w:sz="0" w:space="0" w:color="auto"/>
      </w:divBdr>
    </w:div>
    <w:div w:id="1366559467">
      <w:bodyDiv w:val="1"/>
      <w:marLeft w:val="0"/>
      <w:marRight w:val="0"/>
      <w:marTop w:val="0"/>
      <w:marBottom w:val="0"/>
      <w:divBdr>
        <w:top w:val="none" w:sz="0" w:space="0" w:color="auto"/>
        <w:left w:val="none" w:sz="0" w:space="0" w:color="auto"/>
        <w:bottom w:val="none" w:sz="0" w:space="0" w:color="auto"/>
        <w:right w:val="none" w:sz="0" w:space="0" w:color="auto"/>
      </w:divBdr>
    </w:div>
    <w:div w:id="1648321966">
      <w:bodyDiv w:val="1"/>
      <w:marLeft w:val="0"/>
      <w:marRight w:val="0"/>
      <w:marTop w:val="0"/>
      <w:marBottom w:val="0"/>
      <w:divBdr>
        <w:top w:val="none" w:sz="0" w:space="0" w:color="auto"/>
        <w:left w:val="none" w:sz="0" w:space="0" w:color="auto"/>
        <w:bottom w:val="none" w:sz="0" w:space="0" w:color="auto"/>
        <w:right w:val="none" w:sz="0" w:space="0" w:color="auto"/>
      </w:divBdr>
    </w:div>
    <w:div w:id="20142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9BADC-259E-4644-A697-FE749D62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3511</Words>
  <Characters>19315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22781</CharactersWithSpaces>
  <SharedDoc>false</SharedDoc>
  <HLinks>
    <vt:vector size="66" baseType="variant">
      <vt:variant>
        <vt:i4>8192112</vt:i4>
      </vt:variant>
      <vt:variant>
        <vt:i4>75</vt:i4>
      </vt:variant>
      <vt:variant>
        <vt:i4>0</vt:i4>
      </vt:variant>
      <vt:variant>
        <vt:i4>5</vt:i4>
      </vt:variant>
      <vt:variant>
        <vt:lpwstr>https://www.futura-sciences.com/sciences/definitions/physique-mole-358/</vt:lpwstr>
      </vt:variant>
      <vt:variant>
        <vt:lpwstr/>
      </vt:variant>
      <vt:variant>
        <vt:i4>1507390</vt:i4>
      </vt:variant>
      <vt:variant>
        <vt:i4>56</vt:i4>
      </vt:variant>
      <vt:variant>
        <vt:i4>0</vt:i4>
      </vt:variant>
      <vt:variant>
        <vt:i4>5</vt:i4>
      </vt:variant>
      <vt:variant>
        <vt:lpwstr/>
      </vt:variant>
      <vt:variant>
        <vt:lpwstr>_Toc519109296</vt:lpwstr>
      </vt:variant>
      <vt:variant>
        <vt:i4>1507390</vt:i4>
      </vt:variant>
      <vt:variant>
        <vt:i4>50</vt:i4>
      </vt:variant>
      <vt:variant>
        <vt:i4>0</vt:i4>
      </vt:variant>
      <vt:variant>
        <vt:i4>5</vt:i4>
      </vt:variant>
      <vt:variant>
        <vt:lpwstr/>
      </vt:variant>
      <vt:variant>
        <vt:lpwstr>_Toc519109295</vt:lpwstr>
      </vt:variant>
      <vt:variant>
        <vt:i4>1507390</vt:i4>
      </vt:variant>
      <vt:variant>
        <vt:i4>44</vt:i4>
      </vt:variant>
      <vt:variant>
        <vt:i4>0</vt:i4>
      </vt:variant>
      <vt:variant>
        <vt:i4>5</vt:i4>
      </vt:variant>
      <vt:variant>
        <vt:lpwstr/>
      </vt:variant>
      <vt:variant>
        <vt:lpwstr>_Toc519109294</vt:lpwstr>
      </vt:variant>
      <vt:variant>
        <vt:i4>1507390</vt:i4>
      </vt:variant>
      <vt:variant>
        <vt:i4>38</vt:i4>
      </vt:variant>
      <vt:variant>
        <vt:i4>0</vt:i4>
      </vt:variant>
      <vt:variant>
        <vt:i4>5</vt:i4>
      </vt:variant>
      <vt:variant>
        <vt:lpwstr/>
      </vt:variant>
      <vt:variant>
        <vt:lpwstr>_Toc519109293</vt:lpwstr>
      </vt:variant>
      <vt:variant>
        <vt:i4>1507390</vt:i4>
      </vt:variant>
      <vt:variant>
        <vt:i4>32</vt:i4>
      </vt:variant>
      <vt:variant>
        <vt:i4>0</vt:i4>
      </vt:variant>
      <vt:variant>
        <vt:i4>5</vt:i4>
      </vt:variant>
      <vt:variant>
        <vt:lpwstr/>
      </vt:variant>
      <vt:variant>
        <vt:lpwstr>_Toc519109292</vt:lpwstr>
      </vt:variant>
      <vt:variant>
        <vt:i4>1507390</vt:i4>
      </vt:variant>
      <vt:variant>
        <vt:i4>26</vt:i4>
      </vt:variant>
      <vt:variant>
        <vt:i4>0</vt:i4>
      </vt:variant>
      <vt:variant>
        <vt:i4>5</vt:i4>
      </vt:variant>
      <vt:variant>
        <vt:lpwstr/>
      </vt:variant>
      <vt:variant>
        <vt:lpwstr>_Toc519109291</vt:lpwstr>
      </vt:variant>
      <vt:variant>
        <vt:i4>1507390</vt:i4>
      </vt:variant>
      <vt:variant>
        <vt:i4>20</vt:i4>
      </vt:variant>
      <vt:variant>
        <vt:i4>0</vt:i4>
      </vt:variant>
      <vt:variant>
        <vt:i4>5</vt:i4>
      </vt:variant>
      <vt:variant>
        <vt:lpwstr/>
      </vt:variant>
      <vt:variant>
        <vt:lpwstr>_Toc519109290</vt:lpwstr>
      </vt:variant>
      <vt:variant>
        <vt:i4>1441854</vt:i4>
      </vt:variant>
      <vt:variant>
        <vt:i4>14</vt:i4>
      </vt:variant>
      <vt:variant>
        <vt:i4>0</vt:i4>
      </vt:variant>
      <vt:variant>
        <vt:i4>5</vt:i4>
      </vt:variant>
      <vt:variant>
        <vt:lpwstr/>
      </vt:variant>
      <vt:variant>
        <vt:lpwstr>_Toc519109289</vt:lpwstr>
      </vt:variant>
      <vt:variant>
        <vt:i4>1441854</vt:i4>
      </vt:variant>
      <vt:variant>
        <vt:i4>8</vt:i4>
      </vt:variant>
      <vt:variant>
        <vt:i4>0</vt:i4>
      </vt:variant>
      <vt:variant>
        <vt:i4>5</vt:i4>
      </vt:variant>
      <vt:variant>
        <vt:lpwstr/>
      </vt:variant>
      <vt:variant>
        <vt:lpwstr>_Toc519109288</vt:lpwstr>
      </vt:variant>
      <vt:variant>
        <vt:i4>1441854</vt:i4>
      </vt:variant>
      <vt:variant>
        <vt:i4>2</vt:i4>
      </vt:variant>
      <vt:variant>
        <vt:i4>0</vt:i4>
      </vt:variant>
      <vt:variant>
        <vt:i4>5</vt:i4>
      </vt:variant>
      <vt:variant>
        <vt:lpwstr/>
      </vt:variant>
      <vt:variant>
        <vt:lpwstr>_Toc519109287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2</cp:revision>
  <cp:lastPrinted>2019-05-27T15:10:00Z</cp:lastPrinted>
  <dcterms:created xsi:type="dcterms:W3CDTF">2019-07-23T17:08:00Z</dcterms:created>
  <dcterms:modified xsi:type="dcterms:W3CDTF">2019-07-23T17:08:00Z</dcterms:modified>
</cp:coreProperties>
</file>