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2113915</wp:posOffset>
            </wp:positionH>
            <wp:positionV relativeFrom="paragraph">
              <wp:posOffset>-314322</wp:posOffset>
            </wp:positionV>
            <wp:extent cx="1743075" cy="1706879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068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right"/>
        <w:rPr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458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formation initiation au Maquillage : Présentiel 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 </w:t>
      </w:r>
    </w:p>
    <w:tbl>
      <w:tblPr>
        <w:tblStyle w:val="Table1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15"/>
        <w:gridCol w:w="4515"/>
        <w:tblGridChange w:id="0">
          <w:tblGrid>
            <w:gridCol w:w="4515"/>
            <w:gridCol w:w="4515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Ressources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Poste de travail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 espace équipé de coiffeuses pour préparer les modèles avant le maquillage.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Formateurs Expérimentés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 professionnels reconnus dans l’industrie du maquillage pour dispenser les cours.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Matériel de Maquillage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Une variété de produits de maquillage (fonds de teint, ombres à paupières, rouges à lèvres, etc.).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Salle de Shooting Photo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 studio pour capturer les résultats des maquillages et créer un portfolio.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Supports informatique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L’école est équipée d’une intelligence artificielle qui permet de réaliser des maquillages de manière virtuelle, afin de visualiser leur rendu sur un visage.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ce5cd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Cours PDF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 supports cours théoriques sont remis à chaque élève sur les sujets abordés, support papier ou e- mail. </w:t>
            </w:r>
          </w:p>
        </w:tc>
      </w:tr>
    </w:tbl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lineRule="auto"/>
        <w:rPr>
          <w:b w:val="1"/>
          <w:color w:val="00009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b w:val="1"/>
          <w:color w:val="000091"/>
          <w:sz w:val="24"/>
          <w:szCs w:val="24"/>
        </w:rPr>
      </w:pPr>
      <w:r w:rsidDel="00000000" w:rsidR="00000000" w:rsidRPr="00000000">
        <w:rPr>
          <w:b w:val="1"/>
          <w:color w:val="00009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b w:val="1"/>
          <w:color w:val="000091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3" w:lineRule="auto"/>
        <w:ind w:right="198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91"/>
          <w:sz w:val="37"/>
          <w:szCs w:val="37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19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30" w:line="252.00000000000003" w:lineRule="auto"/>
        <w:ind w:left="-5" w:right="384" w:hanging="10"/>
        <w:jc w:val="both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8" w:type="default"/>
      <w:pgSz w:h="16832" w:w="11904" w:orient="portrait"/>
      <w:pgMar w:bottom="1134" w:top="675" w:left="1426" w:right="998" w:header="720" w:footer="2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leader="none" w:pos="4536"/>
        <w:tab w:val="right" w:leader="none" w:pos="9072"/>
      </w:tabs>
      <w:spacing w:after="130" w:line="252.00000000000003" w:lineRule="auto"/>
      <w:ind w:left="-5" w:right="384" w:hanging="10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UP MAKE UP ART ACADEMY – SIRET 901 979 732 R.C.S. Narbonne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Numéro de déclaration d’activité : 76110181911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43-45 Boulevard du Général De Gaulle 11100 Narbonne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Tél : 06.29.60.05.78 – Email : raphaellemarco@outlook.fr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R7VPQICt/sRD9lFSJ2SiaKMA7g==">CgMxLjAyCGguZ2pkZ3hzOAByITFYbGpWQVhvTnFrQWdfQ1Z6ekRzNW92Wm9ETmhiU204ag==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