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9DCD" w14:textId="77777777" w:rsidR="00024344" w:rsidRDefault="00024344" w:rsidP="00024344">
      <w:pPr>
        <w:pStyle w:val="Annexe"/>
      </w:pPr>
      <w:r w:rsidRPr="0044078C">
        <w:t>Annexe</w:t>
      </w:r>
    </w:p>
    <w:p w14:paraId="10631453" w14:textId="77777777" w:rsidR="00024344" w:rsidRDefault="00024344" w:rsidP="00024344">
      <w:pPr>
        <w:pStyle w:val="Titre1"/>
      </w:pPr>
      <w:r>
        <w:t xml:space="preserve">Programme </w:t>
      </w:r>
      <w:r w:rsidRPr="0044078C">
        <w:t>d</w:t>
      </w:r>
      <w:r>
        <w:t>e mathématiques</w:t>
      </w:r>
      <w:r w:rsidRPr="0044078C">
        <w:t xml:space="preserve"> de terminale </w:t>
      </w:r>
      <w:r>
        <w:t>technologiqu</w:t>
      </w:r>
      <w:r w:rsidRPr="0044078C">
        <w:t>e</w:t>
      </w:r>
    </w:p>
    <w:p w14:paraId="0AF536B6" w14:textId="77777777" w:rsidR="00F0415F" w:rsidRDefault="00F0415F" w:rsidP="00F0415F"/>
    <w:p w14:paraId="7C40AC45" w14:textId="77777777" w:rsidR="00F0415F" w:rsidRDefault="00F0415F" w:rsidP="00F0415F"/>
    <w:p w14:paraId="264DA525" w14:textId="5C785BB5" w:rsidR="0069318B" w:rsidRPr="00BC7834" w:rsidRDefault="00677930" w:rsidP="00F0415F">
      <w:pPr>
        <w:pStyle w:val="Annexe"/>
      </w:pPr>
      <w:r w:rsidRPr="00BC7834">
        <w:t>Sommaire</w:t>
      </w:r>
    </w:p>
    <w:p w14:paraId="75A2D069" w14:textId="44E71CE3" w:rsidR="00024344" w:rsidRDefault="00024344" w:rsidP="00024344">
      <w:pPr>
        <w:pStyle w:val="TM1"/>
      </w:pPr>
      <w:r>
        <w:t>Préambule</w:t>
      </w:r>
    </w:p>
    <w:p w14:paraId="0222545E" w14:textId="151DBDEE" w:rsidR="00024344" w:rsidRDefault="00024344" w:rsidP="00024344">
      <w:pPr>
        <w:pStyle w:val="TM2"/>
      </w:pPr>
      <w:r>
        <w:t>Intentions majeures</w:t>
      </w:r>
    </w:p>
    <w:p w14:paraId="7A0B562A" w14:textId="310C1699" w:rsidR="00024344" w:rsidRDefault="00024344" w:rsidP="00024344">
      <w:pPr>
        <w:pStyle w:val="TM2"/>
      </w:pPr>
      <w:r>
        <w:t>Lignes directrices pour l’enseignement</w:t>
      </w:r>
    </w:p>
    <w:p w14:paraId="1FF5760F" w14:textId="152707FD" w:rsidR="00024344" w:rsidRDefault="00024344" w:rsidP="00024344">
      <w:pPr>
        <w:pStyle w:val="TM2"/>
      </w:pPr>
      <w:r>
        <w:t>Organisation du programme</w:t>
      </w:r>
    </w:p>
    <w:p w14:paraId="26BEDDF7" w14:textId="5A643917" w:rsidR="00024344" w:rsidRDefault="00024344" w:rsidP="00024344">
      <w:pPr>
        <w:pStyle w:val="TM1"/>
      </w:pPr>
      <w:r>
        <w:t>Programme</w:t>
      </w:r>
    </w:p>
    <w:p w14:paraId="03560F45" w14:textId="37CBBBD5" w:rsidR="00024344" w:rsidRDefault="00024344" w:rsidP="00024344">
      <w:pPr>
        <w:pStyle w:val="TM2"/>
      </w:pPr>
      <w:r>
        <w:t>Vocabulaire ensembliste et logique</w:t>
      </w:r>
    </w:p>
    <w:p w14:paraId="179488EF" w14:textId="1DF1A276" w:rsidR="00024344" w:rsidRDefault="00024344" w:rsidP="00024344">
      <w:pPr>
        <w:pStyle w:val="TM2"/>
      </w:pPr>
      <w:r>
        <w:t>Algorithmique et programmation (sauf série STD2A)</w:t>
      </w:r>
    </w:p>
    <w:p w14:paraId="3855FB83" w14:textId="59F258AA" w:rsidR="00024344" w:rsidRDefault="00024344" w:rsidP="00024344">
      <w:pPr>
        <w:pStyle w:val="TM2"/>
      </w:pPr>
      <w:r>
        <w:t>Activités géométriques (uniquement pour la série STD2A)</w:t>
      </w:r>
    </w:p>
    <w:p w14:paraId="559E9D64" w14:textId="41405CC1" w:rsidR="00024344" w:rsidRDefault="00024344" w:rsidP="00024344">
      <w:pPr>
        <w:pStyle w:val="TM2"/>
      </w:pPr>
      <w:r>
        <w:t>Automatismes</w:t>
      </w:r>
    </w:p>
    <w:p w14:paraId="4108E623" w14:textId="5D3340A3" w:rsidR="00024344" w:rsidRDefault="00024344" w:rsidP="00024344">
      <w:pPr>
        <w:pStyle w:val="TM2"/>
      </w:pPr>
      <w:r>
        <w:t>Analyse</w:t>
      </w:r>
    </w:p>
    <w:p w14:paraId="0D719A45" w14:textId="124395F8" w:rsidR="00024344" w:rsidRDefault="00024344" w:rsidP="00024344">
      <w:pPr>
        <w:pStyle w:val="TM2"/>
      </w:pPr>
      <w:r>
        <w:t>Statistique et probabilités</w:t>
      </w:r>
    </w:p>
    <w:p w14:paraId="0172FB00" w14:textId="77777777" w:rsidR="00024344" w:rsidRDefault="00024344" w:rsidP="00024344">
      <w:pPr>
        <w:pStyle w:val="TM2"/>
      </w:pPr>
      <w:r>
        <w:t>Thèmes d’étude</w:t>
      </w:r>
    </w:p>
    <w:p w14:paraId="150E8365" w14:textId="28F606E3" w:rsidR="003306F2" w:rsidRPr="00BC7834" w:rsidRDefault="003306F2" w:rsidP="00AD4E1D">
      <w:bookmarkStart w:id="0" w:name="_Toc531770376"/>
      <w:bookmarkStart w:id="1" w:name="_Toc524155215"/>
      <w:bookmarkStart w:id="2" w:name="_Toc8273507"/>
      <w:r w:rsidRPr="00BC7834">
        <w:br w:type="page"/>
      </w:r>
    </w:p>
    <w:p w14:paraId="10064C77" w14:textId="77777777" w:rsidR="00024344" w:rsidRDefault="00A30CAF" w:rsidP="00024344">
      <w:pPr>
        <w:pStyle w:val="Titre2"/>
      </w:pPr>
      <w:bookmarkStart w:id="3" w:name="_Toc8291796"/>
      <w:bookmarkStart w:id="4" w:name="_Toc10798611"/>
      <w:r w:rsidRPr="00BC7834">
        <w:lastRenderedPageBreak/>
        <w:t>Préambule</w:t>
      </w:r>
      <w:bookmarkEnd w:id="0"/>
      <w:bookmarkEnd w:id="1"/>
      <w:bookmarkEnd w:id="2"/>
      <w:bookmarkEnd w:id="3"/>
      <w:bookmarkEnd w:id="4"/>
    </w:p>
    <w:p w14:paraId="6AAB5A60" w14:textId="77777777" w:rsidR="00024344" w:rsidRDefault="00A30CAF" w:rsidP="00024344">
      <w:pPr>
        <w:pStyle w:val="Titre3"/>
        <w:rPr>
          <w:b/>
        </w:rPr>
      </w:pPr>
      <w:bookmarkStart w:id="5" w:name="_Toc524155216"/>
      <w:bookmarkStart w:id="6" w:name="_Toc531770377"/>
      <w:bookmarkStart w:id="7" w:name="_Toc527605812"/>
      <w:bookmarkStart w:id="8" w:name="_Toc8273508"/>
      <w:bookmarkStart w:id="9" w:name="_Toc8291797"/>
      <w:bookmarkStart w:id="10" w:name="_Toc10798612"/>
      <w:r w:rsidRPr="00BC7834">
        <w:t>Intentions majeures</w:t>
      </w:r>
      <w:bookmarkEnd w:id="5"/>
      <w:bookmarkEnd w:id="6"/>
      <w:bookmarkEnd w:id="7"/>
      <w:bookmarkEnd w:id="8"/>
      <w:bookmarkEnd w:id="9"/>
      <w:bookmarkEnd w:id="10"/>
    </w:p>
    <w:p w14:paraId="601618EF" w14:textId="5CB01891" w:rsidR="00A30CAF" w:rsidRPr="00BC7834" w:rsidRDefault="00A30CAF" w:rsidP="00024344">
      <w:r w:rsidRPr="00BC7834">
        <w:t>Le programme de mathématiques commun à tous les élèves des classes terminale</w:t>
      </w:r>
      <w:r w:rsidR="00DD67B3" w:rsidRPr="00BC7834">
        <w:t>s</w:t>
      </w:r>
      <w:r w:rsidRPr="00BC7834">
        <w:t xml:space="preserve"> de la voie technologique est conçu avec les intentions suivantes</w:t>
      </w:r>
      <w:r w:rsidR="00024344">
        <w:t> :</w:t>
      </w:r>
    </w:p>
    <w:p w14:paraId="4AC7770B" w14:textId="32D52AED" w:rsidR="00A30CAF" w:rsidRPr="00BC7834" w:rsidRDefault="00A30CAF" w:rsidP="00024344">
      <w:pPr>
        <w:pStyle w:val="liste"/>
      </w:pPr>
      <w:r w:rsidRPr="00BC7834">
        <w:t>permettre à chaque élève de consolider et d’élargir ses connaissances et compétences mathématiques afin de poursuivre l’acquisition d’une culture mathématique nécessaire pour évoluer dans un environnement numérique où les données et les graphiques sont omniprésents</w:t>
      </w:r>
      <w:r w:rsidR="00024344">
        <w:t> ;</w:t>
      </w:r>
    </w:p>
    <w:p w14:paraId="612EC240" w14:textId="45C31075" w:rsidR="00A30CAF" w:rsidRPr="00BC7834" w:rsidRDefault="00A30CAF" w:rsidP="00024344">
      <w:pPr>
        <w:pStyle w:val="liste"/>
      </w:pPr>
      <w:r w:rsidRPr="00BC7834">
        <w:t>développer une image positive des mathématiques et permettre à chaque élève de faire l’expérience personnelle des démarches qui leur sont propres afin d’en appréhender la pertinence et l’efficacité</w:t>
      </w:r>
      <w:r w:rsidR="00024344">
        <w:t> ;</w:t>
      </w:r>
    </w:p>
    <w:p w14:paraId="59DF089C" w14:textId="49244FAB" w:rsidR="00A30CAF" w:rsidRPr="00BC7834" w:rsidRDefault="00A30CAF" w:rsidP="00024344">
      <w:pPr>
        <w:pStyle w:val="liste"/>
      </w:pPr>
      <w:r w:rsidRPr="00BC7834">
        <w:t>assurer les bases mathématiques nécessaires aux autres disciplines enseignées et développer des aptitudes intellectuelles indispensables à la réussite d’études supérieures</w:t>
      </w:r>
      <w:r w:rsidR="00024344">
        <w:t> ;</w:t>
      </w:r>
      <w:r w:rsidRPr="00BC7834">
        <w:t xml:space="preserve"> pour cela, les notions figurant au programme ont été retenues soit parce qu’elles offrent des occasions de convoquer le raisonnement et d’accéder à l’abstraction, soit parce que leur bonne utilisation à un niveau supérieur sera facilitée par une présentation anticipée dès la classe terminale</w:t>
      </w:r>
      <w:r w:rsidR="00024344">
        <w:t> ;</w:t>
      </w:r>
    </w:p>
    <w:p w14:paraId="692F9A49" w14:textId="77777777" w:rsidR="00024344" w:rsidRDefault="00A30CAF" w:rsidP="00024344">
      <w:pPr>
        <w:pStyle w:val="liste"/>
      </w:pPr>
      <w:r w:rsidRPr="00BC7834">
        <w:t xml:space="preserve">prendre en compte les spécificités des séries tertiaires, </w:t>
      </w:r>
      <w:r w:rsidR="008C15BE" w:rsidRPr="00BC7834">
        <w:t>i</w:t>
      </w:r>
      <w:r w:rsidRPr="00BC7834">
        <w:t>ndustrielles</w:t>
      </w:r>
      <w:r w:rsidR="008C15BE" w:rsidRPr="00BC7834">
        <w:t xml:space="preserve"> </w:t>
      </w:r>
      <w:r w:rsidR="007541C1" w:rsidRPr="00BC7834">
        <w:t>et artistiques</w:t>
      </w:r>
      <w:r w:rsidRPr="00BC7834">
        <w:t xml:space="preserve"> </w:t>
      </w:r>
      <w:r w:rsidR="005E6912" w:rsidRPr="00BC7834">
        <w:t>et leurs</w:t>
      </w:r>
      <w:r w:rsidR="005E6912" w:rsidRPr="00BC7834">
        <w:rPr>
          <w:color w:val="FF0000"/>
        </w:rPr>
        <w:t xml:space="preserve"> </w:t>
      </w:r>
      <w:r w:rsidRPr="00BC7834">
        <w:t>finalités différentes.</w:t>
      </w:r>
    </w:p>
    <w:p w14:paraId="1EB285BB" w14:textId="77777777" w:rsidR="00024344" w:rsidRDefault="00A30CAF" w:rsidP="00024344">
      <w:pPr>
        <w:pStyle w:val="Titre3"/>
      </w:pPr>
      <w:bookmarkStart w:id="11" w:name="_Toc524155217"/>
      <w:bookmarkStart w:id="12" w:name="_Toc531770378"/>
      <w:bookmarkStart w:id="13" w:name="_Toc527605813"/>
      <w:bookmarkStart w:id="14" w:name="_Toc8273509"/>
      <w:bookmarkStart w:id="15" w:name="_Toc8291798"/>
      <w:bookmarkStart w:id="16" w:name="_Toc10798613"/>
      <w:r w:rsidRPr="00BC7834">
        <w:t>Lignes directrices pour l’enseignement</w:t>
      </w:r>
      <w:bookmarkEnd w:id="11"/>
      <w:bookmarkEnd w:id="12"/>
      <w:bookmarkEnd w:id="13"/>
      <w:bookmarkEnd w:id="14"/>
      <w:bookmarkEnd w:id="15"/>
      <w:bookmarkEnd w:id="16"/>
    </w:p>
    <w:p w14:paraId="767D6A58" w14:textId="623ECFB0" w:rsidR="00A30CAF" w:rsidRPr="00BC7834" w:rsidRDefault="00A30CAF" w:rsidP="00024344">
      <w:pPr>
        <w:pStyle w:val="Titre4"/>
      </w:pPr>
      <w:bookmarkStart w:id="17" w:name="_Toc8291799"/>
      <w:bookmarkStart w:id="18" w:name="_Toc10798614"/>
      <w:r w:rsidRPr="00BC7834">
        <w:t>Attitudes développées</w:t>
      </w:r>
      <w:bookmarkEnd w:id="17"/>
      <w:bookmarkEnd w:id="18"/>
    </w:p>
    <w:p w14:paraId="4465B2FF" w14:textId="4FE6DD18" w:rsidR="00A30CAF" w:rsidRPr="00BC7834" w:rsidRDefault="00A30CAF" w:rsidP="00024344">
      <w:r w:rsidRPr="00BC7834">
        <w:t>L’enseignement des mathématiques participe à la formation générale des élèves en contribuant au développement d’attitudes propices à la poursuite d’études. Parmi elles, peuvent notamment être mentionnés</w:t>
      </w:r>
      <w:r w:rsidR="00024344">
        <w:t> :</w:t>
      </w:r>
      <w:r w:rsidR="008C37DC" w:rsidRPr="00BC7834">
        <w:t xml:space="preserve"> </w:t>
      </w:r>
      <w:r w:rsidRPr="00BC7834">
        <w:t>la persévérance dans la recherche d’une solution, l’esprit critique, l</w:t>
      </w:r>
      <w:r w:rsidR="00597727" w:rsidRPr="00BC7834">
        <w:t>’</w:t>
      </w:r>
      <w:r w:rsidRPr="00BC7834">
        <w:t>engagement réfléchi dans un débat, le souci d’argumenter sa pensée par un raisonnement logique, la qualité d’expression écrite et orale, l'esprit de collaboration dans un travail d’équipe.</w:t>
      </w:r>
    </w:p>
    <w:p w14:paraId="7E104758" w14:textId="77777777" w:rsidR="00024344" w:rsidRDefault="00A30CAF" w:rsidP="00024344">
      <w:r w:rsidRPr="00BC7834">
        <w:t>Développées par la</w:t>
      </w:r>
      <w:r w:rsidR="000A34FC" w:rsidRPr="00BC7834">
        <w:t xml:space="preserve"> </w:t>
      </w:r>
      <w:r w:rsidRPr="00BC7834">
        <w:t xml:space="preserve">résolution d’exercices et de problèmes, individuellement ou en groupe, mais aussi par l’organisation de réflexions et d’échanges scientifiques, ces attitudes seront particulièrement utiles </w:t>
      </w:r>
      <w:r w:rsidR="00A865BD" w:rsidRPr="00BC7834">
        <w:t>pour</w:t>
      </w:r>
      <w:r w:rsidRPr="00BC7834">
        <w:t xml:space="preserve"> l’épreuve orale terminale du baccalauréat et, au-delà, </w:t>
      </w:r>
      <w:r w:rsidR="00021DDC" w:rsidRPr="00BC7834">
        <w:t>pour</w:t>
      </w:r>
      <w:r w:rsidRPr="00BC7834">
        <w:t xml:space="preserve"> </w:t>
      </w:r>
      <w:r w:rsidR="00A865BD" w:rsidRPr="00BC7834">
        <w:t>la</w:t>
      </w:r>
      <w:r w:rsidRPr="00BC7834">
        <w:t xml:space="preserve"> formation individuelle dans ses dimensions personnelle, professionnelle et </w:t>
      </w:r>
      <w:r w:rsidR="008C15BE" w:rsidRPr="00BC7834">
        <w:t>civique</w:t>
      </w:r>
      <w:r w:rsidRPr="00BC7834">
        <w:t>.</w:t>
      </w:r>
    </w:p>
    <w:p w14:paraId="2D0C5A16" w14:textId="2FC049ED" w:rsidR="00A30CAF" w:rsidRPr="00DF69DE" w:rsidRDefault="00A30CAF" w:rsidP="00DF69DE">
      <w:pPr>
        <w:pStyle w:val="Titre4"/>
      </w:pPr>
      <w:bookmarkStart w:id="19" w:name="_Toc8291800"/>
      <w:bookmarkStart w:id="20" w:name="_Toc10798615"/>
      <w:r w:rsidRPr="00DF69DE">
        <w:t>Développement des six compétences mathématiques et de l’aptitude à l’abstraction</w:t>
      </w:r>
      <w:bookmarkEnd w:id="19"/>
      <w:bookmarkEnd w:id="20"/>
    </w:p>
    <w:p w14:paraId="4DE8C673" w14:textId="74F22666" w:rsidR="00A30CAF" w:rsidRPr="00BC7834" w:rsidRDefault="00A30CAF" w:rsidP="00024344">
      <w:r w:rsidRPr="00BC7834">
        <w:t>L’activité mathématique contribue à développer les six compétences mentionnées ci-dessous</w:t>
      </w:r>
      <w:r w:rsidR="00024344">
        <w:t> :</w:t>
      </w:r>
    </w:p>
    <w:p w14:paraId="7611F60D" w14:textId="5D1032DB" w:rsidR="00A30CAF" w:rsidRPr="00BC7834" w:rsidRDefault="00A30CAF" w:rsidP="00024344">
      <w:pPr>
        <w:pStyle w:val="liste"/>
      </w:pPr>
      <w:r w:rsidRPr="00BC7834">
        <w:rPr>
          <w:b/>
        </w:rPr>
        <w:t>chercher</w:t>
      </w:r>
      <w:r w:rsidRPr="00BC7834">
        <w:t>,</w:t>
      </w:r>
      <w:r w:rsidRPr="00BC7834">
        <w:rPr>
          <w:b/>
        </w:rPr>
        <w:t xml:space="preserve"> </w:t>
      </w:r>
      <w:r w:rsidRPr="00BC7834">
        <w:t>expérimenter, émettre des conjectures</w:t>
      </w:r>
      <w:r w:rsidR="00024344">
        <w:t> ;</w:t>
      </w:r>
    </w:p>
    <w:p w14:paraId="2A194D7B" w14:textId="1623E253" w:rsidR="00A30CAF" w:rsidRPr="00BC7834" w:rsidRDefault="00A30CAF" w:rsidP="00024344">
      <w:pPr>
        <w:pStyle w:val="liste"/>
      </w:pPr>
      <w:r w:rsidRPr="00BC7834">
        <w:rPr>
          <w:b/>
        </w:rPr>
        <w:t>modéliser</w:t>
      </w:r>
      <w:r w:rsidRPr="00BC7834">
        <w:t>, réaliser des simulations numériques d’un modèle, valider ou invalider un modèle</w:t>
      </w:r>
      <w:r w:rsidR="00024344">
        <w:t> ;</w:t>
      </w:r>
    </w:p>
    <w:p w14:paraId="27BE2BCC" w14:textId="06A408BB" w:rsidR="00A30CAF" w:rsidRPr="00BC7834" w:rsidRDefault="00A30CAF" w:rsidP="00024344">
      <w:pPr>
        <w:pStyle w:val="liste"/>
      </w:pPr>
      <w:r w:rsidRPr="00BC7834">
        <w:rPr>
          <w:b/>
        </w:rPr>
        <w:t>représenter</w:t>
      </w:r>
      <w:r w:rsidRPr="00BC7834">
        <w:t>, choisir un cadre (num</w:t>
      </w:r>
      <w:r w:rsidR="003314D3">
        <w:t>érique, algébrique, géométrique</w:t>
      </w:r>
      <w:r w:rsidRPr="00BC7834">
        <w:t>...), changer de registre (algébrique, graphique</w:t>
      </w:r>
      <w:r w:rsidR="001B42F6">
        <w:t>…</w:t>
      </w:r>
      <w:r w:rsidRPr="00BC7834">
        <w:t>)</w:t>
      </w:r>
      <w:r w:rsidR="00024344">
        <w:t> ;</w:t>
      </w:r>
    </w:p>
    <w:p w14:paraId="45A2E8DB" w14:textId="42AEF814" w:rsidR="00A30CAF" w:rsidRPr="00BC7834" w:rsidRDefault="00A30CAF" w:rsidP="00024344">
      <w:pPr>
        <w:pStyle w:val="liste"/>
      </w:pPr>
      <w:r w:rsidRPr="00BC7834">
        <w:rPr>
          <w:b/>
        </w:rPr>
        <w:t>raisonner</w:t>
      </w:r>
      <w:r w:rsidRPr="00BC7834">
        <w:t>, démontrer, trouver des résultats partiels et les mettre en perspective</w:t>
      </w:r>
      <w:r w:rsidR="00024344">
        <w:t> ;</w:t>
      </w:r>
    </w:p>
    <w:p w14:paraId="15CBF8CC" w14:textId="582005E5" w:rsidR="00A30CAF" w:rsidRPr="00BC7834" w:rsidRDefault="00A30CAF" w:rsidP="00024344">
      <w:pPr>
        <w:pStyle w:val="liste"/>
      </w:pPr>
      <w:r w:rsidRPr="00BC7834">
        <w:rPr>
          <w:b/>
        </w:rPr>
        <w:t>calculer</w:t>
      </w:r>
      <w:r w:rsidRPr="00BC7834">
        <w:t>, appliquer des techniques et mettre en œuvre des algorithmes</w:t>
      </w:r>
      <w:r w:rsidR="00024344">
        <w:t> ;</w:t>
      </w:r>
    </w:p>
    <w:p w14:paraId="4D14586A" w14:textId="77777777" w:rsidR="00A30CAF" w:rsidRPr="00BC7834" w:rsidRDefault="00A30CAF" w:rsidP="00024344">
      <w:pPr>
        <w:pStyle w:val="liste"/>
      </w:pPr>
      <w:r w:rsidRPr="00BC7834">
        <w:rPr>
          <w:b/>
        </w:rPr>
        <w:t>communiquer</w:t>
      </w:r>
      <w:r w:rsidRPr="00BC7834">
        <w:t xml:space="preserve"> un résultat par oral ou par écrit, expliquer une démarche.</w:t>
      </w:r>
    </w:p>
    <w:p w14:paraId="274B9DB6" w14:textId="77777777" w:rsidR="00024344" w:rsidRDefault="00A30CAF" w:rsidP="00DF69DE">
      <w:pPr>
        <w:keepLines/>
      </w:pPr>
      <w:r w:rsidRPr="00BC7834">
        <w:lastRenderedPageBreak/>
        <w:t xml:space="preserve">Ces compétences sont plus ou moins mobilisées selon les activités proposées aux élèves et il convient de diversifier les situations afin de les développer toutes. Au-delà de ces compétences disciplinaires, l’enseignement des mathématiques contribue à développer des aptitudes transversales, notamment l’abstraction, qui </w:t>
      </w:r>
      <w:proofErr w:type="gramStart"/>
      <w:r w:rsidRPr="00BC7834">
        <w:t>sont</w:t>
      </w:r>
      <w:proofErr w:type="gramEnd"/>
      <w:r w:rsidRPr="00BC7834">
        <w:t xml:space="preserve"> essentielles pour la poursuite d’études supérieures.</w:t>
      </w:r>
    </w:p>
    <w:p w14:paraId="6BD93B30" w14:textId="41C114E6" w:rsidR="00A30CAF" w:rsidRPr="00BC7834" w:rsidRDefault="00A30CAF" w:rsidP="00024344">
      <w:pPr>
        <w:pStyle w:val="Titre4"/>
        <w:rPr>
          <w:color w:val="007F9F"/>
          <w:sz w:val="24"/>
          <w:szCs w:val="24"/>
        </w:rPr>
      </w:pPr>
      <w:bookmarkStart w:id="21" w:name="_Toc8291801"/>
      <w:bookmarkStart w:id="22" w:name="_Toc10798616"/>
      <w:r w:rsidRPr="00BC7834">
        <w:t>Diversité de l’activité mathématique</w:t>
      </w:r>
      <w:bookmarkEnd w:id="21"/>
      <w:bookmarkEnd w:id="22"/>
    </w:p>
    <w:p w14:paraId="07C0A18B" w14:textId="057C9ADC" w:rsidR="00A30CAF" w:rsidRPr="00BC7834" w:rsidRDefault="00A30CAF" w:rsidP="00024344">
      <w:bookmarkStart w:id="23" w:name="_Toc8291802"/>
      <w:bookmarkStart w:id="24" w:name="_Toc10798617"/>
      <w:r w:rsidRPr="00BC7834">
        <w:t>La mise en œuvre du programme permet aux élèves d’acquérir des connaissances, des méthodes et des démarches spécifiques. En lien avec les contenus étudiés, elles sont mobilisées et articulées les unes aux autres dans des activités riches et variées où le sens des concepts et les techniques liées à leur application sont régulièrement mis en relation, chacun venant éclairer et consolider l’autre. La diversité des activités concerne aussi bien les contextes (internes aux mathématiques ou liés à des situations issues de la vie quotidienne ou d’autres disciplines) que les types de tâches proposées</w:t>
      </w:r>
      <w:r w:rsidR="00024344">
        <w:t> :</w:t>
      </w:r>
      <w:r w:rsidRPr="00BC7834">
        <w:t xml:space="preserve"> </w:t>
      </w:r>
      <w:r w:rsidR="00024344">
        <w:t>« </w:t>
      </w:r>
      <w:r w:rsidRPr="00BC7834">
        <w:t>questions flash</w:t>
      </w:r>
      <w:r w:rsidR="00024344">
        <w:t> »</w:t>
      </w:r>
      <w:r w:rsidRPr="00BC7834">
        <w:t xml:space="preserve"> pour favoriser l’acquisition d’automatismes, exercices d’application et d’entraînement pour stabiliser et consolider les connaissances, exercices et problèmes favorisant les prises d’initiatives, débats à l’oral et mises au point collectives d’une solution, productions d’écrits individuels ou collectifs</w:t>
      </w:r>
      <w:r w:rsidR="001B42F6">
        <w:t>…</w:t>
      </w:r>
      <w:bookmarkEnd w:id="23"/>
      <w:bookmarkEnd w:id="24"/>
    </w:p>
    <w:p w14:paraId="040203C7" w14:textId="77777777" w:rsidR="00A30CAF" w:rsidRPr="00BC7834" w:rsidRDefault="00A30CAF" w:rsidP="00024344">
      <w:r w:rsidRPr="00BC7834">
        <w:t>Les modalités d’évaluation prennent également des formes variées, en adéquation avec les objectifs poursuivis. L’aptitude à mobiliser l’outil informatique dans le cadre de la résolution de problèmes doit tout particulièrement être évaluée.</w:t>
      </w:r>
    </w:p>
    <w:p w14:paraId="5C579832" w14:textId="77777777" w:rsidR="00A30CAF" w:rsidRPr="00BC7834" w:rsidRDefault="00A30CAF" w:rsidP="00024344">
      <w:r w:rsidRPr="00BC7834">
        <w:t>Le passage à l’abstraction mathématique peut présenter des difficultés pour certains élèves. Il importe donc de veiller au caractère progressif et actif des apprentissages. Les nouveaux concepts gagnent à être introduits par un questionnement ou un problème qui conduit à des conjectures et donne sens à leur formalisation abstraite. Le recours à des logiciels de calcul, de géométrie dynamique ou la pratique de la programmation facilitent cette approche inductive. Pour assurer la stabilité et la pérennité des apprentissages, les concepts sont ensuite mis en œuvre dans des exercices et des problèmes qui permettent de les consolider et d’en montrer la portée.</w:t>
      </w:r>
    </w:p>
    <w:p w14:paraId="2776AB21" w14:textId="77777777" w:rsidR="00A30CAF" w:rsidRPr="00BC7834" w:rsidRDefault="00A30CAF" w:rsidP="00024344">
      <w:r w:rsidRPr="00BC7834">
        <w:t>Au-delà du cours de mathématiques, l’élève consolide sa compréhension des notions enseignées en les mobilisant dans des situations issues des autres disciplines de sa filière. Le professeur de mathématiques est invité à travailler avec les professeurs des disciplines concernées pour identifier des situations propices à la contextualisation de son enseignement et pour harmoniser les notations et le vocabulaire. Cela favorise les articulations, facilite les transferts et renforce ainsi les acquis des élèves.</w:t>
      </w:r>
    </w:p>
    <w:p w14:paraId="4E56FF40" w14:textId="77777777" w:rsidR="00024344" w:rsidRDefault="00A30CAF" w:rsidP="00024344">
      <w:r w:rsidRPr="00BC7834">
        <w:t>Le professeur veille à montrer que les mathématiques sont vivantes et en perpétuelle évolution, qu’elles s’inscrivent dans un cadre historique mais aussi dans la société actuelle. Il s’agit par exemple</w:t>
      </w:r>
      <w:r w:rsidR="00024344">
        <w:t> :</w:t>
      </w:r>
    </w:p>
    <w:p w14:paraId="3F8D1714" w14:textId="518DF759" w:rsidR="00A30CAF" w:rsidRPr="00BC7834" w:rsidRDefault="00A30CAF" w:rsidP="00024344">
      <w:pPr>
        <w:pStyle w:val="liste"/>
      </w:pPr>
      <w:r w:rsidRPr="00BC7834">
        <w:t>d’insérer des éléments d’histoire des mathématiques, des sciences et des techniques, en classe de mathématiques</w:t>
      </w:r>
      <w:r w:rsidR="00024344">
        <w:t> ;</w:t>
      </w:r>
    </w:p>
    <w:p w14:paraId="22BB3D06" w14:textId="09B896D7" w:rsidR="00A30CAF" w:rsidRPr="00BC7834" w:rsidRDefault="00A30CAF" w:rsidP="00024344">
      <w:pPr>
        <w:pStyle w:val="liste"/>
      </w:pPr>
      <w:r w:rsidRPr="00BC7834">
        <w:t>de présenter des faits d’actualité liés aux mathématiques (médaille Fields, évocation de mathématiciennes et mathématiciens contemporains, présentation vulgarisée de découvertes importantes</w:t>
      </w:r>
      <w:r w:rsidR="001B42F6">
        <w:t>…</w:t>
      </w:r>
      <w:r w:rsidRPr="00BC7834">
        <w:t>)</w:t>
      </w:r>
      <w:r w:rsidR="00024344">
        <w:t> ;</w:t>
      </w:r>
    </w:p>
    <w:p w14:paraId="3D5B540A" w14:textId="77777777" w:rsidR="00024344" w:rsidRDefault="00A30CAF" w:rsidP="00024344">
      <w:pPr>
        <w:pStyle w:val="liste"/>
      </w:pPr>
      <w:r w:rsidRPr="00BC7834">
        <w:t>de faire connaître des métiers et des études supérieures où les mathématiques sont utilisées, en veillant à déconstruire les stéréotypes de genre.</w:t>
      </w:r>
    </w:p>
    <w:p w14:paraId="0344A043" w14:textId="1AEE2703" w:rsidR="00A30CAF" w:rsidRPr="00BC7834" w:rsidRDefault="00A30CAF" w:rsidP="00024344">
      <w:pPr>
        <w:pStyle w:val="Titre4"/>
      </w:pPr>
      <w:bookmarkStart w:id="25" w:name="_Toc8291803"/>
      <w:bookmarkStart w:id="26" w:name="_Toc10798618"/>
      <w:r w:rsidRPr="00BC7834">
        <w:t>Activités algorithmiques et numériques</w:t>
      </w:r>
      <w:bookmarkEnd w:id="25"/>
      <w:bookmarkEnd w:id="26"/>
    </w:p>
    <w:p w14:paraId="473D891E" w14:textId="77777777" w:rsidR="00024344" w:rsidRDefault="00A30CAF" w:rsidP="00024344">
      <w:r w:rsidRPr="00BC7834">
        <w:t>Le développement d’un mode de pensée numérique est aujourd’hui constitutif de la formation mathématique. Il ne s’agit plus seulement d’utiliser des outils numériques (calculatrices, logiciels de géométrie</w:t>
      </w:r>
      <w:r w:rsidR="001B42F6">
        <w:t>…</w:t>
      </w:r>
      <w:r w:rsidRPr="00BC7834">
        <w:t xml:space="preserve">) pour l’enseignement mais d’intégrer à </w:t>
      </w:r>
      <w:r w:rsidRPr="00BC7834">
        <w:lastRenderedPageBreak/>
        <w:t>l’enseignement des mathématiques une composante informatique qui recouvre l’algorithmique, la programmation et la pratique du tableur.</w:t>
      </w:r>
    </w:p>
    <w:p w14:paraId="6BD4FFBD" w14:textId="7A8B25FE" w:rsidR="00A30CAF" w:rsidRPr="00BC7834" w:rsidRDefault="00A30CAF" w:rsidP="00024344">
      <w:r w:rsidRPr="00BC7834">
        <w:t xml:space="preserve">Cette dimension </w:t>
      </w:r>
      <w:r w:rsidRPr="00BC7834">
        <w:rPr>
          <w:lang w:eastAsia="fr-FR"/>
        </w:rPr>
        <w:t xml:space="preserve">s’inscrit de manière transversale dans le cours de mathématiques et </w:t>
      </w:r>
      <w:r w:rsidRPr="00BC7834">
        <w:t>repose sur la connaissance d’un nombre limité d’éléments de syntaxe et de fonctions spécifiques à l’outil utilisé (langage Python, tableur). Cela suppose, d’une part, un enseignement explicite par le professeur, d’autre part, une pratique effective et régulière des élèves.</w:t>
      </w:r>
    </w:p>
    <w:p w14:paraId="6563E23B" w14:textId="63D7C438" w:rsidR="00A30CAF" w:rsidRPr="00BC7834" w:rsidRDefault="00A30CAF" w:rsidP="00024344">
      <w:r w:rsidRPr="00BC7834">
        <w:t>Tout au long du cycle terminal, les élèves sont amenés à</w:t>
      </w:r>
      <w:r w:rsidR="00024344">
        <w:t> :</w:t>
      </w:r>
    </w:p>
    <w:p w14:paraId="43EAD2EA" w14:textId="770B15EB" w:rsidR="00A30CAF" w:rsidRPr="00BC7834" w:rsidRDefault="00A30CAF" w:rsidP="00024344">
      <w:pPr>
        <w:pStyle w:val="liste"/>
      </w:pPr>
      <w:r w:rsidRPr="00BC7834">
        <w:t>écrire une fonction simple en langage Python</w:t>
      </w:r>
      <w:r w:rsidR="00024344">
        <w:t> ;</w:t>
      </w:r>
    </w:p>
    <w:p w14:paraId="22AA40EA" w14:textId="7652C225" w:rsidR="00A30CAF" w:rsidRPr="00BC7834" w:rsidRDefault="00A30CAF" w:rsidP="00024344">
      <w:pPr>
        <w:pStyle w:val="liste"/>
      </w:pPr>
      <w:r w:rsidRPr="00BC7834">
        <w:t>interpréter un algorithme donné</w:t>
      </w:r>
      <w:r w:rsidR="00024344">
        <w:t> ;</w:t>
      </w:r>
    </w:p>
    <w:p w14:paraId="788905AE" w14:textId="6E0EEFD3" w:rsidR="00A30CAF" w:rsidRPr="00BC7834" w:rsidRDefault="00A30CAF" w:rsidP="00024344">
      <w:pPr>
        <w:pStyle w:val="liste"/>
      </w:pPr>
      <w:r w:rsidRPr="00BC7834">
        <w:t>compléter, améliorer ou corriger un programme</w:t>
      </w:r>
      <w:r w:rsidR="005A529C" w:rsidRPr="00BC7834">
        <w:t xml:space="preserve"> </w:t>
      </w:r>
      <w:r w:rsidRPr="00BC7834">
        <w:t>informatique</w:t>
      </w:r>
      <w:r w:rsidR="00024344">
        <w:t> ;</w:t>
      </w:r>
    </w:p>
    <w:p w14:paraId="3BABD8A6" w14:textId="5B684BB4" w:rsidR="00A30CAF" w:rsidRPr="00BC7834" w:rsidRDefault="00A30CAF" w:rsidP="00024344">
      <w:pPr>
        <w:pStyle w:val="liste"/>
      </w:pPr>
      <w:r w:rsidRPr="00BC7834">
        <w:t>traduire un algorithme en langage naturel ou en langage Python</w:t>
      </w:r>
      <w:r w:rsidR="00024344">
        <w:t> ;</w:t>
      </w:r>
    </w:p>
    <w:p w14:paraId="4AA33CA2" w14:textId="1C7183FA" w:rsidR="00A30CAF" w:rsidRPr="00BC7834" w:rsidRDefault="00A30CAF" w:rsidP="00024344">
      <w:pPr>
        <w:pStyle w:val="liste"/>
      </w:pPr>
      <w:r w:rsidRPr="00BC7834">
        <w:t>décomposer un programme en fonctions</w:t>
      </w:r>
      <w:r w:rsidR="00024344">
        <w:t> ;</w:t>
      </w:r>
    </w:p>
    <w:p w14:paraId="7359F501" w14:textId="77777777" w:rsidR="00A30CAF" w:rsidRPr="00BC7834" w:rsidRDefault="00A30CAF" w:rsidP="00024344">
      <w:pPr>
        <w:pStyle w:val="liste"/>
      </w:pPr>
      <w:r w:rsidRPr="00BC7834">
        <w:t>organiser une feuille de calcul.</w:t>
      </w:r>
    </w:p>
    <w:p w14:paraId="55024B1D" w14:textId="77777777" w:rsidR="00024344" w:rsidRDefault="00A30CAF" w:rsidP="00024344">
      <w:pPr>
        <w:rPr>
          <w:lang w:eastAsia="fr-FR"/>
        </w:rPr>
      </w:pPr>
      <w:r w:rsidRPr="00BC7834">
        <w:t>Parallèlement, l’utilisation de logiciels pédagogiques, notamment ceux de géométrie dynamique, enrichit le cours de mathématiques d’</w:t>
      </w:r>
      <w:r w:rsidRPr="00BC7834">
        <w:rPr>
          <w:lang w:eastAsia="fr-FR"/>
        </w:rPr>
        <w:t>illustrations ou de simulations propices à l’appropriation des concepts.</w:t>
      </w:r>
    </w:p>
    <w:p w14:paraId="28C4FAC9" w14:textId="73B3D514" w:rsidR="00A30CAF" w:rsidRPr="00BC7834" w:rsidRDefault="00A30CAF" w:rsidP="00024344">
      <w:pPr>
        <w:pStyle w:val="Titre4"/>
      </w:pPr>
      <w:bookmarkStart w:id="27" w:name="_Toc8291804"/>
      <w:bookmarkStart w:id="28" w:name="_Toc10798619"/>
      <w:r w:rsidRPr="00BC7834">
        <w:t>Résolution de problèmes et automatismes</w:t>
      </w:r>
      <w:bookmarkEnd w:id="27"/>
      <w:bookmarkEnd w:id="28"/>
    </w:p>
    <w:p w14:paraId="19CD5862" w14:textId="77777777" w:rsidR="00024344" w:rsidRDefault="00A30CAF" w:rsidP="00024344">
      <w:r w:rsidRPr="00BC7834">
        <w:t>La résolution de problèmes est centrale dans l’activité mathématique car elle offre un cadre privilégié pour travailler, mobiliser et combiner les six compétences mathématiques tout en développant des aptitudes transversales. Toutefois, pour résoudre des problèmes, il faut être en capacité de prendre des initiatives, d’imaginer des pistes de solution et de s’y engager sans s’égarer. Pour cela, on procède souvent par analogie, en rattachant une situation particulière à une classe plus générale de problèmes ou en adaptant une méthode connue à la situation étudiée. La disponibilité d'esprit nécessaire à ces étapes essentielles suppose des connaissances, des procédures et des stratégies immédiatement mobilisables, c’est-à-dire automatisées. L’acquisition de ces automatismes est favorisée par la mise en place, dans la durée et sous la conduite du professeur, d’activités rituelles. Il ne s’agit pas de réduire les mathématiques à des activités répétitives, mais de permettre un ancrage solide des fondamentaux, afin de pouvoir les mobiliser en situation de résolution de problèmes.</w:t>
      </w:r>
    </w:p>
    <w:p w14:paraId="630F0040" w14:textId="77777777" w:rsidR="00024344" w:rsidRDefault="00A30CAF" w:rsidP="00024344">
      <w:r w:rsidRPr="00BC7834">
        <w:t>Parallèlement à l’ancrage de notions incontournables, les activités visant l’</w:t>
      </w:r>
      <w:r w:rsidR="00082541" w:rsidRPr="00BC7834">
        <w:t>acquisition d’</w:t>
      </w:r>
      <w:r w:rsidRPr="00BC7834">
        <w:t>automatismes fournissent des conditions de réussite rapide et mettent l’élève en confiance pour s’engager dans la résolution de problèmes.</w:t>
      </w:r>
    </w:p>
    <w:p w14:paraId="6A5F63AF" w14:textId="5408721F" w:rsidR="00A30CAF" w:rsidRPr="00BC7834" w:rsidRDefault="00A30CAF" w:rsidP="00024344">
      <w:pPr>
        <w:pStyle w:val="Titre4"/>
      </w:pPr>
      <w:bookmarkStart w:id="29" w:name="_Toc8291805"/>
      <w:bookmarkStart w:id="30" w:name="_Toc10798620"/>
      <w:r w:rsidRPr="00BC7834">
        <w:t>Place de l’oral</w:t>
      </w:r>
      <w:bookmarkEnd w:id="29"/>
      <w:bookmarkEnd w:id="30"/>
    </w:p>
    <w:p w14:paraId="26059481" w14:textId="77777777" w:rsidR="00024344" w:rsidRDefault="00A30CAF" w:rsidP="00024344">
      <w:bookmarkStart w:id="31" w:name="_Toc8291806"/>
      <w:bookmarkStart w:id="32" w:name="_Toc10798621"/>
      <w:r w:rsidRPr="00BC7834">
        <w:t xml:space="preserve">Les étapes de verbalisation et de reformulation jouent un rôle majeur dans l’appropriation des notions mathématiques et la résolution de problèmes. Comme toutes les disciplines, les mathématiques contribuent au développement des compétences langagières orales à travers notamment le débat et la pratique de l’argumentation. Le débat suppose des capacités d’écoute et d’adaptation de son propre discours aux arguments de ses interlocuteurs. L’argumentation orale conduit à préciser sa pensée et à expliciter son raisonnement de manière à convaincre. Le débat et la pratique de l’argumentation permettent à chacun de faire évoluer sa pensée, jusqu’à la remettre en cause si nécessaire, pour accéder progressivement à la vérité par la preuve. Des situations variées se prêtent à la pratique de </w:t>
      </w:r>
      <w:r w:rsidR="00AE7DFC" w:rsidRPr="00BC7834">
        <w:t>l’oral en mathématiques</w:t>
      </w:r>
      <w:r w:rsidR="00024344">
        <w:t> :</w:t>
      </w:r>
      <w:r w:rsidRPr="00BC7834">
        <w:t xml:space="preserve"> la reformulation par l’élève d’un énoncé ou d’une démarche, les échanges interactifs lors de la construction du cours, les mises en commun après un temps de recherche, les corrections d’exercices, les travaux de groupe, les exposés individuels ou à plusieurs ... L’oral mathématique mobilise à la fois le langage naturel et le langage symbolique dans ses différents registres (graphiques, formules, calculs). Composante importante de l’enseignement des mathématiques, l’oral </w:t>
      </w:r>
      <w:r w:rsidR="00F86A9D" w:rsidRPr="00BC7834">
        <w:t xml:space="preserve">révèle et </w:t>
      </w:r>
      <w:r w:rsidR="00F86A9D" w:rsidRPr="00BC7834">
        <w:lastRenderedPageBreak/>
        <w:t>développe des compétences complémentaires de celles mobilisées à l’écrit</w:t>
      </w:r>
      <w:r w:rsidR="00021DDC" w:rsidRPr="00BC7834">
        <w:t>, et</w:t>
      </w:r>
      <w:r w:rsidR="00082400" w:rsidRPr="00BC7834">
        <w:t xml:space="preserve"> </w:t>
      </w:r>
      <w:r w:rsidRPr="00BC7834">
        <w:t xml:space="preserve">favorise </w:t>
      </w:r>
      <w:r w:rsidR="00082400" w:rsidRPr="00BC7834">
        <w:t>la socialisation des élèves.</w:t>
      </w:r>
      <w:bookmarkEnd w:id="31"/>
      <w:bookmarkEnd w:id="32"/>
    </w:p>
    <w:p w14:paraId="160D744D" w14:textId="51899428" w:rsidR="00A30CAF" w:rsidRPr="00BC7834" w:rsidRDefault="00A30CAF" w:rsidP="00024344">
      <w:pPr>
        <w:pStyle w:val="Titre4"/>
      </w:pPr>
      <w:bookmarkStart w:id="33" w:name="_Toc8291807"/>
      <w:bookmarkStart w:id="34" w:name="_Toc10798622"/>
      <w:r w:rsidRPr="00BC7834">
        <w:t>Trace écrite</w:t>
      </w:r>
      <w:bookmarkEnd w:id="33"/>
      <w:bookmarkEnd w:id="34"/>
    </w:p>
    <w:p w14:paraId="1FAE07F2" w14:textId="3276543F" w:rsidR="00024344" w:rsidRDefault="00A30CAF" w:rsidP="00024344">
      <w:r w:rsidRPr="00BC7834">
        <w:t>Disposer d’une trace de cours claire, explicite et structurée est une aide essentielle à l’apprentissage des mathématiques. Faisant suite aux étapes importantes de recherche, d’appropriation individuelle ou collective, de présentation commentée ou de débats, la trace écrite récapitule de façon organisée les 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tout au long du cycle terminal. Sa consultation régulière (notamment au moment de la recherche d’exercices et de problèmes, sous la conduite du professeur ou en autonomie) favorise à la fois la mémorisation et le développement de compétences. Le professeur doit avoir le souci de la bonne qualité (mathématique et rédactionnelle) des traces écrites figurant au tableau et dans les cahiers d’élèves. En particulier, il est essentiel de bien distinguer le statut des énoncés (co</w:t>
      </w:r>
      <w:r w:rsidR="003314D3">
        <w:t>njecture, définition, propriété admise ou démontrée</w:t>
      </w:r>
      <w:r w:rsidRPr="00BC7834">
        <w:t>, démonstration, théorème).</w:t>
      </w:r>
    </w:p>
    <w:p w14:paraId="564854CB" w14:textId="3F1EE7C3" w:rsidR="00A30CAF" w:rsidRPr="00BC7834" w:rsidRDefault="00A30CAF" w:rsidP="00024344">
      <w:pPr>
        <w:pStyle w:val="Titre4"/>
        <w:rPr>
          <w:color w:val="000000"/>
        </w:rPr>
      </w:pPr>
      <w:r w:rsidRPr="00BC7834">
        <w:t>Travail personnel des élèves</w:t>
      </w:r>
    </w:p>
    <w:p w14:paraId="583ADB83" w14:textId="77777777" w:rsidR="00024344" w:rsidRDefault="00A30CAF" w:rsidP="006A3F77">
      <w:pPr>
        <w:rPr>
          <w:rFonts w:cs="Arial"/>
          <w:color w:val="000000"/>
        </w:rPr>
      </w:pPr>
      <w:r w:rsidRPr="00BC7834">
        <w:rPr>
          <w:rFonts w:cs="Arial"/>
          <w:color w:val="000000"/>
        </w:rPr>
        <w:t>Si la classe est le lieu privilégié pour la mise en activité mathématique des élèves, les travaux hors du temps scolaire sont indispensables pour consolider les apprentissages. Fréquents, de longueur raisonnable et de nature variée, ces travaux sont essentiels à la formation des élèves. Individuels ou en groupe, évalués à l’écrit ou à l’oral, ces travaux sont conçus de façon à prendre en compte la diversité des aptitudes des élèves et visent la mémorisation, la maîtrise des savoir-faire, le réinvestissement de démarches ou méthodes.</w:t>
      </w:r>
    </w:p>
    <w:p w14:paraId="3A3FEAA0" w14:textId="72739C2A" w:rsidR="00A30CAF" w:rsidRPr="00BC7834" w:rsidRDefault="00A30CAF" w:rsidP="00024344">
      <w:pPr>
        <w:pStyle w:val="Titre4"/>
        <w:rPr>
          <w:color w:val="007F9F"/>
        </w:rPr>
      </w:pPr>
      <w:bookmarkStart w:id="35" w:name="_Toc8291808"/>
      <w:bookmarkStart w:id="36" w:name="_Toc10798623"/>
      <w:r w:rsidRPr="00BC7834">
        <w:t xml:space="preserve">Cohérence entre l’enseignement de tronc commun et l’enseignement de spécialité </w:t>
      </w:r>
      <w:r w:rsidR="00EE5B1F" w:rsidRPr="00BC7834">
        <w:t>de p</w:t>
      </w:r>
      <w:r w:rsidRPr="00BC7834">
        <w:t xml:space="preserve">hysique-chimie et mathématiques </w:t>
      </w:r>
      <w:r w:rsidR="00EE5B1F" w:rsidRPr="00BC7834">
        <w:t xml:space="preserve">en </w:t>
      </w:r>
      <w:r w:rsidRPr="00BC7834">
        <w:t>séries STI2D et STL</w:t>
      </w:r>
      <w:bookmarkEnd w:id="35"/>
      <w:bookmarkEnd w:id="36"/>
    </w:p>
    <w:p w14:paraId="4118D511" w14:textId="085E7F7A" w:rsidR="00A30CAF" w:rsidRPr="00BC7834" w:rsidRDefault="00A30CAF" w:rsidP="00024344">
      <w:r w:rsidRPr="00BC7834">
        <w:t xml:space="preserve">L’enseignement commun de mathématiques est complété, pour les élèves des séries STI2D et STL, par un enseignement de spécialité </w:t>
      </w:r>
      <w:r w:rsidR="00EE5B1F" w:rsidRPr="00BC7834">
        <w:t xml:space="preserve">de </w:t>
      </w:r>
      <w:r w:rsidR="00066D47" w:rsidRPr="00BC7834">
        <w:t>p</w:t>
      </w:r>
      <w:r w:rsidRPr="00BC7834">
        <w:t>hysique-chimie et mathématiques. Il convient pour le professeur de mathématiques d’inscrire ces deux composantes de la formation en cohérence et en résonance afin de bien préparer les élèves aux démarches mathématiques indispensables à la poursuite et à la réussite d’études scientifiques et technologiques. Cela recouvre aussi bien le choix des supports pour la contextualisation des mathématiques ou pour la modélisation du réel que la pratique de raisonnements faisant appel à l'abstraction. Une étroite collaboration s’impose avec le professeur de physique-chimie.</w:t>
      </w:r>
    </w:p>
    <w:p w14:paraId="6744AD4E" w14:textId="77777777" w:rsidR="00024344" w:rsidRDefault="00A30CAF" w:rsidP="00386E9E">
      <w:pPr>
        <w:pStyle w:val="Titre3"/>
      </w:pPr>
      <w:bookmarkStart w:id="37" w:name="_Toc524155218"/>
      <w:bookmarkStart w:id="38" w:name="_Toc531770379"/>
      <w:bookmarkStart w:id="39" w:name="_Toc8291809"/>
      <w:bookmarkStart w:id="40" w:name="_Toc10798624"/>
      <w:r w:rsidRPr="00BC7834">
        <w:t>Organisation du programme</w:t>
      </w:r>
      <w:bookmarkEnd w:id="37"/>
      <w:bookmarkEnd w:id="38"/>
      <w:bookmarkEnd w:id="39"/>
      <w:bookmarkEnd w:id="40"/>
    </w:p>
    <w:p w14:paraId="568A25CB" w14:textId="65040BC7" w:rsidR="00D84E9B" w:rsidRPr="00BC7834" w:rsidRDefault="00D84E9B" w:rsidP="00386E9E">
      <w:r w:rsidRPr="00BC7834">
        <w:t>Le programme est organisé en trois parties transversales (vocabulaire ensembliste et logique</w:t>
      </w:r>
      <w:r w:rsidR="00024344">
        <w:t> ;</w:t>
      </w:r>
      <w:r w:rsidRPr="00BC7834">
        <w:t xml:space="preserve"> algorithmique et programmation</w:t>
      </w:r>
      <w:r w:rsidR="00024344">
        <w:t> ;</w:t>
      </w:r>
      <w:r w:rsidRPr="00BC7834">
        <w:t xml:space="preserve"> automatismes) et en deux parties thématiques</w:t>
      </w:r>
      <w:r w:rsidR="00024344">
        <w:t> :</w:t>
      </w:r>
    </w:p>
    <w:p w14:paraId="0CD8B5B0" w14:textId="555058D9" w:rsidR="00D84E9B" w:rsidRPr="00BC7834" w:rsidRDefault="00024344" w:rsidP="00386E9E">
      <w:pPr>
        <w:pStyle w:val="liste"/>
      </w:pPr>
      <w:r>
        <w:t>« </w:t>
      </w:r>
      <w:r w:rsidR="00597727" w:rsidRPr="00BC7834">
        <w:t>A</w:t>
      </w:r>
      <w:r w:rsidR="00D84E9B" w:rsidRPr="00BC7834">
        <w:t>nalyse</w:t>
      </w:r>
      <w:r>
        <w:t> »</w:t>
      </w:r>
      <w:r w:rsidR="00D84E9B" w:rsidRPr="00BC7834">
        <w:t xml:space="preserve"> pour étudier ou modéliser des évolutions</w:t>
      </w:r>
      <w:r>
        <w:t> ;</w:t>
      </w:r>
    </w:p>
    <w:p w14:paraId="70BEEBB7" w14:textId="2DE77C09" w:rsidR="00D84E9B" w:rsidRPr="00BC7834" w:rsidRDefault="00024344" w:rsidP="00386E9E">
      <w:pPr>
        <w:pStyle w:val="liste"/>
      </w:pPr>
      <w:r>
        <w:t>« </w:t>
      </w:r>
      <w:r w:rsidR="00597727" w:rsidRPr="00BC7834">
        <w:t>S</w:t>
      </w:r>
      <w:r w:rsidR="00FF3B3A" w:rsidRPr="00BC7834">
        <w:t>tatistique</w:t>
      </w:r>
      <w:r w:rsidR="00D84E9B" w:rsidRPr="00BC7834">
        <w:t xml:space="preserve"> et probabilités</w:t>
      </w:r>
      <w:r>
        <w:t> »</w:t>
      </w:r>
      <w:r w:rsidR="00D84E9B" w:rsidRPr="00BC7834">
        <w:t xml:space="preserve"> pour traiter et interpréter des données, pour modéliser des phénomènes aléatoires.</w:t>
      </w:r>
    </w:p>
    <w:p w14:paraId="6765AFF5" w14:textId="51D44D6A" w:rsidR="00D84E9B" w:rsidRPr="00BC7834" w:rsidRDefault="00D84E9B" w:rsidP="00386E9E">
      <w:r w:rsidRPr="00BC7834">
        <w:t xml:space="preserve">Pour la série STD2A, la partie </w:t>
      </w:r>
      <w:r w:rsidR="00024344">
        <w:t>« </w:t>
      </w:r>
      <w:r w:rsidR="00597727" w:rsidRPr="00BC7834">
        <w:t>A</w:t>
      </w:r>
      <w:r w:rsidRPr="00BC7834">
        <w:t>lgorithmique et programmation</w:t>
      </w:r>
      <w:r w:rsidR="00024344">
        <w:t> »</w:t>
      </w:r>
      <w:r w:rsidRPr="00BC7834">
        <w:t xml:space="preserve"> est remplacée par une partie </w:t>
      </w:r>
      <w:r w:rsidR="00024344">
        <w:t>« </w:t>
      </w:r>
      <w:r w:rsidR="00597727" w:rsidRPr="00BC7834">
        <w:t>A</w:t>
      </w:r>
      <w:r w:rsidRPr="00BC7834">
        <w:t>ctivités géométriques</w:t>
      </w:r>
      <w:r w:rsidR="00024344">
        <w:t> »</w:t>
      </w:r>
      <w:r w:rsidRPr="00BC7834">
        <w:t>.</w:t>
      </w:r>
    </w:p>
    <w:p w14:paraId="431C3A2C" w14:textId="53BEB0E7" w:rsidR="00D84E9B" w:rsidRPr="00BC7834" w:rsidRDefault="00D84E9B" w:rsidP="00386E9E">
      <w:r w:rsidRPr="00BC7834">
        <w:t xml:space="preserve">Les parties transversales recensent les capacités attendues qui doivent être travaillées tout au long du cycle terminal, sous forme de rituels ou d’activités intégrées aux enseignements d’analyse et </w:t>
      </w:r>
      <w:r w:rsidR="000F6E56" w:rsidRPr="00BC7834">
        <w:t>de statistique</w:t>
      </w:r>
      <w:r w:rsidRPr="00BC7834">
        <w:t xml:space="preserve"> et probabilités. Reposant essentiellement sur des notions étudiées dans les classes précédentes, elles ne donnent pas lieu à des chapitres de cours spécifiques mais font cependant l’objet d’un enseignement explicite.</w:t>
      </w:r>
    </w:p>
    <w:p w14:paraId="2CF0809A" w14:textId="156BF611" w:rsidR="00D84E9B" w:rsidRPr="00BC7834" w:rsidRDefault="00D84E9B" w:rsidP="00386E9E">
      <w:pPr>
        <w:rPr>
          <w:sz w:val="14"/>
        </w:rPr>
      </w:pPr>
      <w:r w:rsidRPr="00BC7834">
        <w:lastRenderedPageBreak/>
        <w:t xml:space="preserve">Les parties </w:t>
      </w:r>
      <w:r w:rsidR="00024344">
        <w:t>« </w:t>
      </w:r>
      <w:r w:rsidR="00597727" w:rsidRPr="00BC7834">
        <w:t>A</w:t>
      </w:r>
      <w:r w:rsidRPr="00BC7834">
        <w:t>nalyse</w:t>
      </w:r>
      <w:r w:rsidR="00024344">
        <w:t> »</w:t>
      </w:r>
      <w:r w:rsidRPr="00BC7834">
        <w:t xml:space="preserve"> et </w:t>
      </w:r>
      <w:r w:rsidR="00024344">
        <w:t>« </w:t>
      </w:r>
      <w:r w:rsidR="00597727" w:rsidRPr="00BC7834">
        <w:t>S</w:t>
      </w:r>
      <w:r w:rsidR="00FF3B3A" w:rsidRPr="00BC7834">
        <w:t>tatistique</w:t>
      </w:r>
      <w:r w:rsidRPr="00BC7834">
        <w:t xml:space="preserve"> et probabilités</w:t>
      </w:r>
      <w:r w:rsidR="00024344">
        <w:t> »</w:t>
      </w:r>
      <w:r w:rsidRPr="00BC7834">
        <w:t xml:space="preserve"> sont organisées en quatre rubriques</w:t>
      </w:r>
      <w:r w:rsidR="00024344">
        <w:t> :</w:t>
      </w:r>
    </w:p>
    <w:p w14:paraId="21826CE3" w14:textId="2130B71C" w:rsidR="00D84E9B" w:rsidRPr="00BC7834" w:rsidRDefault="00D84E9B" w:rsidP="00386E9E">
      <w:pPr>
        <w:pStyle w:val="liste"/>
      </w:pPr>
      <w:r w:rsidRPr="00BC7834">
        <w:t>contenus</w:t>
      </w:r>
      <w:r w:rsidR="00024344">
        <w:t> ;</w:t>
      </w:r>
    </w:p>
    <w:p w14:paraId="23980B3F" w14:textId="047E9101" w:rsidR="00D84E9B" w:rsidRPr="00BC7834" w:rsidRDefault="00D84E9B" w:rsidP="00386E9E">
      <w:pPr>
        <w:pStyle w:val="liste"/>
      </w:pPr>
      <w:r w:rsidRPr="00BC7834">
        <w:t>capacités attendues</w:t>
      </w:r>
      <w:r w:rsidR="00024344">
        <w:t> ;</w:t>
      </w:r>
    </w:p>
    <w:p w14:paraId="1AF42E01" w14:textId="7C27B28B" w:rsidR="00D84E9B" w:rsidRPr="00BC7834" w:rsidRDefault="00D84E9B" w:rsidP="00386E9E">
      <w:pPr>
        <w:pStyle w:val="liste"/>
      </w:pPr>
      <w:r w:rsidRPr="00BC7834">
        <w:t>commentaires</w:t>
      </w:r>
      <w:r w:rsidR="00024344">
        <w:t> ;</w:t>
      </w:r>
    </w:p>
    <w:p w14:paraId="2495A618" w14:textId="77777777" w:rsidR="00036EA6" w:rsidRPr="00BC7834" w:rsidRDefault="00D84E9B" w:rsidP="00386E9E">
      <w:pPr>
        <w:pStyle w:val="liste"/>
      </w:pPr>
      <w:r w:rsidRPr="00BC7834">
        <w:t>situations algorithmiques (sauf pour la série STD2A).</w:t>
      </w:r>
    </w:p>
    <w:p w14:paraId="1C11B65F" w14:textId="01A6EB96" w:rsidR="00D84E9B" w:rsidRPr="00BC7834" w:rsidRDefault="00D84E9B" w:rsidP="00386E9E">
      <w:r w:rsidRPr="00BC7834">
        <w:t xml:space="preserve">La dernière rubrique (qui ne concerne pas la série STD2A) identifie un nombre limité de situations qui </w:t>
      </w:r>
      <w:r w:rsidR="004E39E7" w:rsidRPr="00BC7834">
        <w:t xml:space="preserve">peuvent </w:t>
      </w:r>
      <w:r w:rsidRPr="00BC7834">
        <w:t xml:space="preserve">toutes faire l’objet d’un travail spécifique utilisant le langage Python ou le tableur. Le professeur s’attache à proposer </w:t>
      </w:r>
      <w:r w:rsidR="004E39E7" w:rsidRPr="00BC7834">
        <w:t xml:space="preserve">quelques situations mettant en œuvre </w:t>
      </w:r>
      <w:r w:rsidRPr="00BC7834">
        <w:t>ces deux modalités afin qu’en fin d’année les élèves aient acquis les capacités attendues en algorithmique et en programmation.</w:t>
      </w:r>
    </w:p>
    <w:p w14:paraId="208BA24A" w14:textId="77777777" w:rsidR="00024344" w:rsidRDefault="003D1328" w:rsidP="00386E9E">
      <w:r w:rsidRPr="00BC7834">
        <w:t>Enfin, le programme propose une liste indicative de thèmes d’étude permettant d’aller plus loin. Ils se prêtent à la remobilisation des notions du programme dans le cadre de modélisations ou de simulations adaptées à la résolution de nouvelles classes de problèmes</w:t>
      </w:r>
      <w:r w:rsidR="00AE7DFC" w:rsidRPr="00BC7834">
        <w:t>. Ces thèmes</w:t>
      </w:r>
      <w:r w:rsidRPr="00BC7834">
        <w:t xml:space="preserve"> peuvent constituer des supports appropriés au projet évalué lors de l’épreuve orale terminale.</w:t>
      </w:r>
    </w:p>
    <w:p w14:paraId="0C4FCFA4" w14:textId="77777777" w:rsidR="00024344" w:rsidRDefault="00D130BB" w:rsidP="00BB6A9B">
      <w:pPr>
        <w:pStyle w:val="Titre2"/>
      </w:pPr>
      <w:bookmarkStart w:id="41" w:name="_Toc524155219"/>
      <w:bookmarkStart w:id="42" w:name="_Toc8273510"/>
      <w:bookmarkStart w:id="43" w:name="_Toc8291810"/>
      <w:bookmarkStart w:id="44" w:name="_Toc10798625"/>
      <w:r w:rsidRPr="00BC7834">
        <w:t>Programme</w:t>
      </w:r>
      <w:bookmarkEnd w:id="41"/>
      <w:bookmarkEnd w:id="42"/>
      <w:bookmarkEnd w:id="43"/>
      <w:bookmarkEnd w:id="44"/>
    </w:p>
    <w:p w14:paraId="0A749C2C" w14:textId="77777777" w:rsidR="00024344" w:rsidRDefault="00D1391C" w:rsidP="00386E9E">
      <w:pPr>
        <w:pStyle w:val="Titre3"/>
      </w:pPr>
      <w:bookmarkStart w:id="45" w:name="_Toc522546051"/>
      <w:bookmarkStart w:id="46" w:name="_Toc524155220"/>
      <w:bookmarkStart w:id="47" w:name="_Toc531770381"/>
      <w:bookmarkStart w:id="48" w:name="_Toc8273511"/>
      <w:bookmarkStart w:id="49" w:name="_Toc8291811"/>
      <w:bookmarkStart w:id="50" w:name="_Toc10798626"/>
      <w:bookmarkStart w:id="51" w:name="_Toc524155223"/>
      <w:r w:rsidRPr="00BC7834">
        <w:t>Vocabulaire ensembliste et logique</w:t>
      </w:r>
      <w:bookmarkEnd w:id="45"/>
      <w:bookmarkEnd w:id="46"/>
      <w:bookmarkEnd w:id="47"/>
      <w:bookmarkEnd w:id="48"/>
      <w:bookmarkEnd w:id="49"/>
      <w:bookmarkEnd w:id="50"/>
    </w:p>
    <w:p w14:paraId="0C453925" w14:textId="6CDD8CEF" w:rsidR="00024344" w:rsidRDefault="00D1391C" w:rsidP="00386E9E">
      <w:pPr>
        <w:rPr>
          <w:color w:val="000000"/>
        </w:rPr>
      </w:pPr>
      <w:r w:rsidRPr="00BC7834">
        <w:t>Les élèves doivent connaître les notions d’élément d’un ensemble, de sous-ensemble, d’appartenance et d’inclusion, de réunion, d’intersection et de complémentaire et savoir utiliser les symboles de base correspondants</w:t>
      </w:r>
      <w:r w:rsidR="00024344">
        <w:t> :</w:t>
      </w:r>
      <w:r w:rsidR="00BC7834" w:rsidRPr="00BC7834">
        <w:t xml:space="preserve"> </w:t>
      </w:r>
      <w:r w:rsidR="00BC7834" w:rsidRPr="00BC7834">
        <w:rPr>
          <w:rFonts w:ascii="Cambria Math" w:hAnsi="Cambria Math" w:cs="Cambria Math"/>
        </w:rPr>
        <w:t>∈</w:t>
      </w:r>
      <w:r w:rsidR="00BC7834" w:rsidRPr="00BC7834">
        <w:t xml:space="preserve">, </w:t>
      </w:r>
      <w:r w:rsidR="00BC7834" w:rsidRPr="00BC7834">
        <w:rPr>
          <w:rFonts w:ascii="Cambria Math" w:hAnsi="Cambria Math" w:cs="Cambria Math"/>
        </w:rPr>
        <w:t>⊂</w:t>
      </w:r>
      <w:r w:rsidR="00BC7834" w:rsidRPr="00BC7834">
        <w:t xml:space="preserve">, </w:t>
      </w:r>
      <w:r w:rsidR="00BC7834" w:rsidRPr="00BC7834">
        <w:rPr>
          <w:rFonts w:ascii="Cambria Math" w:hAnsi="Cambria Math" w:cs="Cambria Math"/>
        </w:rPr>
        <w:t>⋂</w:t>
      </w:r>
      <w:r w:rsidR="00BC7834" w:rsidRPr="00BC7834">
        <w:t xml:space="preserve">, </w:t>
      </w:r>
      <w:r w:rsidR="00BC7834" w:rsidRPr="00BC7834">
        <w:rPr>
          <w:rFonts w:ascii="Cambria Math" w:hAnsi="Cambria Math" w:cs="Cambria Math"/>
        </w:rPr>
        <w:t>⋃</w:t>
      </w:r>
      <w:r w:rsidR="00BC7834" w:rsidRPr="00BC7834">
        <w:t xml:space="preserve"> </w:t>
      </w:r>
      <w:r w:rsidRPr="00BC7834">
        <w:t>ainsi que la notation des ensembles de nombres et des intervalles</w:t>
      </w:r>
      <w:r w:rsidRPr="00BC7834">
        <w:rPr>
          <w:color w:val="000000"/>
        </w:rPr>
        <w:t>.</w:t>
      </w:r>
    </w:p>
    <w:p w14:paraId="20A854DF" w14:textId="75C4718E" w:rsidR="00D1391C" w:rsidRPr="00BC7834" w:rsidRDefault="00D1391C" w:rsidP="00386E9E">
      <w:r w:rsidRPr="00BC7834">
        <w:t xml:space="preserve">Pour le complémentaire d’un sous-ensemble </w:t>
      </w:r>
      <w:r w:rsidRPr="00BC7834">
        <w:rPr>
          <w:i/>
        </w:rPr>
        <w:t>A</w:t>
      </w:r>
      <w:r w:rsidRPr="00BC7834">
        <w:t xml:space="preserve"> de </w:t>
      </w:r>
      <w:r w:rsidRPr="00BC7834">
        <w:rPr>
          <w:i/>
        </w:rPr>
        <w:t>E</w:t>
      </w:r>
      <w:r w:rsidRPr="00BC7834">
        <w:t xml:space="preserve">, </w:t>
      </w:r>
      <w:r w:rsidR="00AE7DFC" w:rsidRPr="00BC7834">
        <w:t xml:space="preserve">les </w:t>
      </w:r>
      <w:r w:rsidR="00BC3809" w:rsidRPr="00BC7834">
        <w:t xml:space="preserve">deux </w:t>
      </w:r>
      <w:r w:rsidR="00AE7DFC" w:rsidRPr="00BC7834">
        <w:t>notations</w:t>
      </w:r>
      <w:r w:rsidR="00BC7834" w:rsidRPr="00BC7834">
        <w:rPr>
          <w:noProof/>
        </w:rPr>
        <w:t xml:space="preserve"> </w:t>
      </w:r>
      <w:r w:rsidR="00BC7834" w:rsidRPr="00BC7834">
        <w:rPr>
          <w:i/>
        </w:rPr>
        <w:t>Ā</w:t>
      </w:r>
      <w:r w:rsidR="00BC7834" w:rsidRPr="00BC7834">
        <w:t xml:space="preserve"> des probabilités, ou la notation </w:t>
      </w:r>
      <w:r w:rsidR="00BC7834" w:rsidRPr="00BC7834">
        <w:rPr>
          <w:i/>
        </w:rPr>
        <w:t xml:space="preserve">E \ A </w:t>
      </w:r>
      <w:r w:rsidR="00AE7DFC" w:rsidRPr="00BC7834">
        <w:t>sont utilisées, la seconde permettant de préciser l'ensemble contenant.</w:t>
      </w:r>
    </w:p>
    <w:p w14:paraId="74CCC421" w14:textId="3B73250C" w:rsidR="00D1391C" w:rsidRPr="00BC7834" w:rsidRDefault="00D1391C" w:rsidP="00386E9E">
      <w:r w:rsidRPr="00BC7834">
        <w:t>Pour ce qui concerne le raisonnement logique, les élèves s’exercent</w:t>
      </w:r>
      <w:r w:rsidR="00024344">
        <w:t> :</w:t>
      </w:r>
    </w:p>
    <w:p w14:paraId="6E8D0D03" w14:textId="0CDDDCEA" w:rsidR="00D1391C" w:rsidRPr="00BC7834" w:rsidRDefault="00D1391C" w:rsidP="00386E9E">
      <w:pPr>
        <w:pStyle w:val="liste"/>
      </w:pPr>
      <w:r w:rsidRPr="00BC7834">
        <w:t xml:space="preserve">à utiliser correctement les connecteurs logiques </w:t>
      </w:r>
      <w:r w:rsidR="00024344">
        <w:t>« </w:t>
      </w:r>
      <w:r w:rsidRPr="00BC7834">
        <w:t>et</w:t>
      </w:r>
      <w:r w:rsidR="00024344">
        <w:t> »</w:t>
      </w:r>
      <w:r w:rsidRPr="00BC7834">
        <w:t xml:space="preserve">, </w:t>
      </w:r>
      <w:r w:rsidR="00024344">
        <w:t>« </w:t>
      </w:r>
      <w:r w:rsidRPr="00BC7834">
        <w:t>ou</w:t>
      </w:r>
      <w:r w:rsidR="00024344">
        <w:t> » ;</w:t>
      </w:r>
    </w:p>
    <w:p w14:paraId="34392301" w14:textId="0FD9946B" w:rsidR="00D1391C" w:rsidRPr="00BC7834" w:rsidRDefault="00D1391C" w:rsidP="00386E9E">
      <w:pPr>
        <w:pStyle w:val="liste"/>
      </w:pPr>
      <w:r w:rsidRPr="00BC7834">
        <w:t>à identifier le statut d’une égalité (identité, équation) et celui de la ou des lettres utilisées (variable, indéterminée, inconnue, paramètre)</w:t>
      </w:r>
      <w:r w:rsidR="00024344">
        <w:t> ;</w:t>
      </w:r>
    </w:p>
    <w:p w14:paraId="0F009B08" w14:textId="38FEA2D5" w:rsidR="00D1391C" w:rsidRPr="00BC7834" w:rsidRDefault="00D1391C" w:rsidP="00386E9E">
      <w:pPr>
        <w:pStyle w:val="liste"/>
      </w:pPr>
      <w:r w:rsidRPr="00BC7834">
        <w:t>à utiliser un contre-exemple pour infirmer une proposition universelle</w:t>
      </w:r>
      <w:r w:rsidR="00024344">
        <w:t> ;</w:t>
      </w:r>
    </w:p>
    <w:p w14:paraId="25484831" w14:textId="3957CD73" w:rsidR="00D1391C" w:rsidRPr="00BC7834" w:rsidRDefault="00D1391C" w:rsidP="00386E9E">
      <w:pPr>
        <w:pStyle w:val="liste"/>
      </w:pPr>
      <w:r w:rsidRPr="00BC7834">
        <w:t>à distinguer une proposition de sa réciproque</w:t>
      </w:r>
      <w:r w:rsidR="00024344">
        <w:t> ;</w:t>
      </w:r>
    </w:p>
    <w:p w14:paraId="7E8480F8" w14:textId="77777777" w:rsidR="00024344" w:rsidRDefault="00D1391C" w:rsidP="00386E9E">
      <w:pPr>
        <w:pStyle w:val="liste"/>
      </w:pPr>
      <w:r w:rsidRPr="00BC7834">
        <w:t xml:space="preserve">à utiliser à bon escient les expressions </w:t>
      </w:r>
      <w:r w:rsidR="00024344">
        <w:t>« </w:t>
      </w:r>
      <w:r w:rsidRPr="00BC7834">
        <w:t>condition nécessaire</w:t>
      </w:r>
      <w:r w:rsidR="00024344">
        <w:t> »</w:t>
      </w:r>
      <w:r w:rsidRPr="00BC7834">
        <w:t xml:space="preserve">, </w:t>
      </w:r>
      <w:r w:rsidR="00024344">
        <w:t>« </w:t>
      </w:r>
      <w:r w:rsidRPr="00BC7834">
        <w:t>condition suffisante</w:t>
      </w:r>
      <w:r w:rsidR="00024344">
        <w:t> »</w:t>
      </w:r>
      <w:r w:rsidRPr="00BC7834">
        <w:t xml:space="preserve">, </w:t>
      </w:r>
      <w:r w:rsidR="00024344">
        <w:t>« </w:t>
      </w:r>
      <w:r w:rsidRPr="00BC7834">
        <w:t>équivalence logique</w:t>
      </w:r>
      <w:r w:rsidR="00024344">
        <w:t> »</w:t>
      </w:r>
      <w:r w:rsidRPr="00BC7834">
        <w:t>.</w:t>
      </w:r>
    </w:p>
    <w:p w14:paraId="4DE37968" w14:textId="3697F450" w:rsidR="00D1391C" w:rsidRPr="00BC7834" w:rsidRDefault="00D1391C" w:rsidP="00386E9E">
      <w:pPr>
        <w:pStyle w:val="Titre5"/>
      </w:pPr>
      <w:r w:rsidRPr="00BC7834">
        <w:t>Commentaires</w:t>
      </w:r>
    </w:p>
    <w:p w14:paraId="2AB57B53" w14:textId="77777777" w:rsidR="00D1391C" w:rsidRPr="00BC7834" w:rsidRDefault="00D1391C" w:rsidP="00386E9E">
      <w:pPr>
        <w:pStyle w:val="liste"/>
      </w:pPr>
      <w:r w:rsidRPr="00BC7834">
        <w:t>La construction de conditions logiques en algorithmique à l’aide des opérateurs ET, OU, NON et la création de filtres en analyse de données sont l’occasion de travailler la logique.</w:t>
      </w:r>
    </w:p>
    <w:p w14:paraId="14361877" w14:textId="77777777" w:rsidR="00024344" w:rsidRDefault="00D1391C" w:rsidP="00386E9E">
      <w:pPr>
        <w:pStyle w:val="liste"/>
      </w:pPr>
      <w:r w:rsidRPr="00BC7834">
        <w:t>Dans le cours de mathématiques, le professeur explicite la nature des raisonnements conduits (raisonnement par disjonction des cas, recours à la contraposée, raisonnement par l’absurde) ainsi que les quantificateurs à l’œuvre, en langage naturel et sans formalisme.</w:t>
      </w:r>
    </w:p>
    <w:p w14:paraId="377A2511" w14:textId="77777777" w:rsidR="00024344" w:rsidRDefault="00D1391C" w:rsidP="00386E9E">
      <w:pPr>
        <w:pStyle w:val="Titre3"/>
      </w:pPr>
      <w:bookmarkStart w:id="52" w:name="_Toc524155221"/>
      <w:bookmarkStart w:id="53" w:name="_Toc531770382"/>
      <w:bookmarkStart w:id="54" w:name="_Toc8273512"/>
      <w:bookmarkStart w:id="55" w:name="_Toc8291812"/>
      <w:bookmarkStart w:id="56" w:name="_Toc10798627"/>
      <w:r w:rsidRPr="00BC7834">
        <w:t>Algorithmique et programmation</w:t>
      </w:r>
      <w:bookmarkEnd w:id="52"/>
      <w:r w:rsidRPr="00BC7834">
        <w:t xml:space="preserve"> (sauf série STD2A)</w:t>
      </w:r>
      <w:bookmarkEnd w:id="53"/>
      <w:bookmarkEnd w:id="54"/>
      <w:bookmarkEnd w:id="55"/>
      <w:bookmarkEnd w:id="56"/>
    </w:p>
    <w:p w14:paraId="114CF0BB" w14:textId="7A555A67" w:rsidR="00D1391C" w:rsidRPr="00BC7834" w:rsidRDefault="00D1391C" w:rsidP="00386E9E">
      <w:pPr>
        <w:rPr>
          <w:color w:val="000000"/>
        </w:rPr>
      </w:pPr>
      <w:r w:rsidRPr="00BC7834">
        <w:t xml:space="preserve">La pratique de l’algorithmique et de la programmation se poursuit </w:t>
      </w:r>
      <w:r w:rsidR="00581904" w:rsidRPr="00BC7834">
        <w:t>en classe</w:t>
      </w:r>
      <w:r w:rsidRPr="00BC7834">
        <w:t xml:space="preserve"> terminal</w:t>
      </w:r>
      <w:r w:rsidR="00581904" w:rsidRPr="00BC7834">
        <w:t>e en</w:t>
      </w:r>
      <w:r w:rsidRPr="00BC7834">
        <w:t xml:space="preserve"> continuité avec la classe de </w:t>
      </w:r>
      <w:r w:rsidR="00581904" w:rsidRPr="00BC7834">
        <w:t>première</w:t>
      </w:r>
      <w:r w:rsidR="000A34FC" w:rsidRPr="00BC7834">
        <w:t xml:space="preserve">. </w:t>
      </w:r>
      <w:r w:rsidR="004E39E7" w:rsidRPr="00BC7834">
        <w:t>On peut utiliser le langage Python ou le tableur.</w:t>
      </w:r>
    </w:p>
    <w:p w14:paraId="10D63C8F" w14:textId="77777777" w:rsidR="00024344" w:rsidRDefault="00D1391C" w:rsidP="00386E9E">
      <w:r w:rsidRPr="00BC7834">
        <w:lastRenderedPageBreak/>
        <w:t xml:space="preserve">Le programme vise la consolidation des notions de variable, </w:t>
      </w:r>
      <w:r w:rsidR="004C3357" w:rsidRPr="00BC7834">
        <w:t xml:space="preserve">de liste, </w:t>
      </w:r>
      <w:r w:rsidRPr="00BC7834">
        <w:t>d’instruction conditionnelle et de boucle ainsi q</w:t>
      </w:r>
      <w:r w:rsidR="004C3357" w:rsidRPr="00BC7834">
        <w:t>ue l’utilisation des fonctions.</w:t>
      </w:r>
    </w:p>
    <w:p w14:paraId="6FE10887" w14:textId="63ECDC8F" w:rsidR="00D1391C" w:rsidRPr="00BC7834" w:rsidRDefault="00D1391C" w:rsidP="00386E9E">
      <w:pPr>
        <w:pStyle w:val="Titre5"/>
        <w:rPr>
          <w:color w:val="000000"/>
        </w:rPr>
      </w:pPr>
      <w:r w:rsidRPr="00BC7834">
        <w:t>Capacités attendues</w:t>
      </w:r>
    </w:p>
    <w:p w14:paraId="27112558" w14:textId="632BFA95" w:rsidR="00D1391C" w:rsidRPr="00BC7834" w:rsidRDefault="00D1391C" w:rsidP="00386E9E">
      <w:pPr>
        <w:pStyle w:val="Titre6"/>
      </w:pPr>
      <w:r w:rsidRPr="00BC7834">
        <w:t>Variables</w:t>
      </w:r>
      <w:r w:rsidR="00024344">
        <w:t> :</w:t>
      </w:r>
    </w:p>
    <w:p w14:paraId="57D27603" w14:textId="373F97A8" w:rsidR="00D1391C" w:rsidRPr="00BC7834" w:rsidRDefault="00D1391C" w:rsidP="00386E9E">
      <w:pPr>
        <w:pStyle w:val="liste"/>
      </w:pPr>
      <w:r w:rsidRPr="00BC7834">
        <w:t xml:space="preserve">utiliser un générateur de nombres aléatoires entre 0 et 1 pour simuler une loi de Bernoulli de paramètre </w:t>
      </w:r>
      <w:r w:rsidRPr="00BC7834">
        <w:rPr>
          <w:i/>
        </w:rPr>
        <w:t>p</w:t>
      </w:r>
      <w:r w:rsidR="00024344">
        <w:t> ;</w:t>
      </w:r>
    </w:p>
    <w:p w14:paraId="40063126" w14:textId="1A1430A2" w:rsidR="00D1391C" w:rsidRPr="00BC7834" w:rsidRDefault="00D1391C" w:rsidP="00386E9E">
      <w:pPr>
        <w:pStyle w:val="liste"/>
      </w:pPr>
      <w:r w:rsidRPr="00BC7834">
        <w:t>utiliser la notion de compteur</w:t>
      </w:r>
      <w:r w:rsidR="00024344">
        <w:t> ;</w:t>
      </w:r>
    </w:p>
    <w:p w14:paraId="2E23BDAF" w14:textId="77777777" w:rsidR="00024344" w:rsidRDefault="00D1391C" w:rsidP="00386E9E">
      <w:pPr>
        <w:pStyle w:val="liste"/>
      </w:pPr>
      <w:r w:rsidRPr="00BC7834">
        <w:t>utiliser le principe d’accumulateur pour calculer une somme, un produit.</w:t>
      </w:r>
    </w:p>
    <w:p w14:paraId="03BE0315" w14:textId="05DDEEED" w:rsidR="00D1391C" w:rsidRPr="00BC7834" w:rsidRDefault="00D1391C" w:rsidP="00386E9E">
      <w:pPr>
        <w:pStyle w:val="Titre6"/>
      </w:pPr>
      <w:r w:rsidRPr="00BC7834">
        <w:t>Fonctions</w:t>
      </w:r>
      <w:r w:rsidR="00024344">
        <w:t> :</w:t>
      </w:r>
    </w:p>
    <w:p w14:paraId="2B88F0A1" w14:textId="289FCB27" w:rsidR="00D1391C" w:rsidRPr="00BC7834" w:rsidRDefault="00D1391C" w:rsidP="00386E9E">
      <w:pPr>
        <w:pStyle w:val="liste"/>
      </w:pPr>
      <w:r w:rsidRPr="00BC7834">
        <w:t>identifier les entrées et les sorties d’une fonction</w:t>
      </w:r>
      <w:r w:rsidR="00024344">
        <w:t> ;</w:t>
      </w:r>
    </w:p>
    <w:p w14:paraId="63CD4AC8" w14:textId="77777777" w:rsidR="00024344" w:rsidRDefault="00D1391C" w:rsidP="00386E9E">
      <w:pPr>
        <w:pStyle w:val="liste"/>
      </w:pPr>
      <w:r w:rsidRPr="00BC7834">
        <w:t>structurer un programme en ayant recours aux fonctions.</w:t>
      </w:r>
    </w:p>
    <w:p w14:paraId="6CC6358B" w14:textId="2C30B645" w:rsidR="00D1391C" w:rsidRPr="00BC7834" w:rsidRDefault="00D1391C" w:rsidP="00386E9E">
      <w:pPr>
        <w:pStyle w:val="Titre6"/>
      </w:pPr>
      <w:proofErr w:type="gramStart"/>
      <w:r w:rsidRPr="00BC7834">
        <w:t>Listes</w:t>
      </w:r>
      <w:proofErr w:type="gramEnd"/>
      <w:r w:rsidR="00024344">
        <w:t> :</w:t>
      </w:r>
    </w:p>
    <w:p w14:paraId="0B011554" w14:textId="060A1FE9" w:rsidR="00D1391C" w:rsidRPr="00BC7834" w:rsidRDefault="00D1391C" w:rsidP="00386E9E">
      <w:pPr>
        <w:pStyle w:val="liste"/>
      </w:pPr>
      <w:r w:rsidRPr="00BC7834">
        <w:t>générer une liste (en extension, par ajouts successifs, en compréhension)</w:t>
      </w:r>
      <w:r w:rsidR="00024344">
        <w:t> ;</w:t>
      </w:r>
    </w:p>
    <w:p w14:paraId="439BE67F" w14:textId="625CCE50" w:rsidR="00D1391C" w:rsidRPr="00BC7834" w:rsidRDefault="00D1391C" w:rsidP="00386E9E">
      <w:pPr>
        <w:pStyle w:val="liste"/>
      </w:pPr>
      <w:r w:rsidRPr="00BC7834">
        <w:t>manipuler des éléments d’une liste (ajouter, supprimer</w:t>
      </w:r>
      <w:r w:rsidR="001B42F6">
        <w:t>…</w:t>
      </w:r>
      <w:r w:rsidRPr="00BC7834">
        <w:t>) et leurs indices</w:t>
      </w:r>
      <w:r w:rsidR="00024344">
        <w:t> ;</w:t>
      </w:r>
    </w:p>
    <w:p w14:paraId="7B40090A" w14:textId="77777777" w:rsidR="00024344" w:rsidRDefault="00D1391C" w:rsidP="00386E9E">
      <w:pPr>
        <w:pStyle w:val="liste"/>
      </w:pPr>
      <w:r w:rsidRPr="00BC7834">
        <w:t>itérer sur les éléments d’une liste.</w:t>
      </w:r>
    </w:p>
    <w:p w14:paraId="49467665" w14:textId="55BAD311" w:rsidR="00D1391C" w:rsidRPr="00BC7834" w:rsidRDefault="00D1391C" w:rsidP="00386E9E">
      <w:pPr>
        <w:pStyle w:val="Titre6"/>
      </w:pPr>
      <w:r w:rsidRPr="00BC7834">
        <w:t>Sélection de données</w:t>
      </w:r>
      <w:r w:rsidR="00024344">
        <w:t> :</w:t>
      </w:r>
    </w:p>
    <w:p w14:paraId="2F38DFED" w14:textId="191CEFD8" w:rsidR="00D1391C" w:rsidRPr="00BC7834" w:rsidRDefault="00D1391C" w:rsidP="00386E9E">
      <w:pPr>
        <w:pStyle w:val="liste"/>
      </w:pPr>
      <w:r w:rsidRPr="00BC7834">
        <w:t>traiter un fichier contenant des données réelles pour en extraire de l’information et l’analyser</w:t>
      </w:r>
      <w:r w:rsidR="00024344">
        <w:t> ;</w:t>
      </w:r>
    </w:p>
    <w:p w14:paraId="5A22CCE2" w14:textId="77777777" w:rsidR="00024344" w:rsidRDefault="00D1391C" w:rsidP="00386E9E">
      <w:pPr>
        <w:pStyle w:val="liste"/>
      </w:pPr>
      <w:r w:rsidRPr="00BC7834">
        <w:t>réaliser un tableau croisé de données sur deux critères à partir de données brutes.</w:t>
      </w:r>
    </w:p>
    <w:p w14:paraId="18924EDC" w14:textId="62A7CAFA" w:rsidR="00D1391C" w:rsidRPr="00BC7834" w:rsidRDefault="00D1391C" w:rsidP="00386E9E">
      <w:pPr>
        <w:pStyle w:val="Titre5"/>
      </w:pPr>
      <w:r w:rsidRPr="00BC7834">
        <w:t>Commentaires</w:t>
      </w:r>
    </w:p>
    <w:p w14:paraId="3FE8024C" w14:textId="3E22EA5B" w:rsidR="00D1391C" w:rsidRPr="00BC7834" w:rsidRDefault="00D1391C" w:rsidP="00386E9E">
      <w:pPr>
        <w:pStyle w:val="liste"/>
      </w:pPr>
      <w:r w:rsidRPr="00BC7834">
        <w:t xml:space="preserve">Les notions relatives aux types de variables et à l’affectation sont consolidées. Comme en classe de seconde, on utilise le symbole </w:t>
      </w:r>
      <w:r w:rsidR="00024344">
        <w:t>« </w:t>
      </w:r>
      <w:r w:rsidRPr="00BC7834">
        <w:t>←</w:t>
      </w:r>
      <w:r w:rsidR="00024344">
        <w:t> »</w:t>
      </w:r>
      <w:r w:rsidRPr="00BC7834">
        <w:t xml:space="preserve"> pour désigner l’affectation dans un algorithme écrit en langage naturel.</w:t>
      </w:r>
    </w:p>
    <w:p w14:paraId="42ACF62D" w14:textId="77777777" w:rsidR="00D1391C" w:rsidRPr="00BC7834" w:rsidRDefault="00D1391C" w:rsidP="00386E9E">
      <w:pPr>
        <w:pStyle w:val="liste"/>
      </w:pPr>
      <w:r w:rsidRPr="00BC7834">
        <w:t>L’accent est mis sur la programmation modulaire qui permet de découper une tâche complexe en tâches</w:t>
      </w:r>
      <w:r w:rsidRPr="00BC7834">
        <w:rPr>
          <w:color w:val="FF0000"/>
        </w:rPr>
        <w:t xml:space="preserve"> </w:t>
      </w:r>
      <w:r w:rsidRPr="00BC7834">
        <w:t>simples.</w:t>
      </w:r>
    </w:p>
    <w:p w14:paraId="69149FD2" w14:textId="77777777" w:rsidR="00024344" w:rsidRDefault="00D1391C" w:rsidP="00386E9E">
      <w:pPr>
        <w:pStyle w:val="liste"/>
      </w:pPr>
      <w:r w:rsidRPr="00BC7834">
        <w:t>La génération des listes en compréhension et en extension est mise en lien avec la notion d’ensemble. Les conditions apparaissant dans les listes définies en compréhension permettent de travailler la logique.</w:t>
      </w:r>
    </w:p>
    <w:p w14:paraId="16555E4D" w14:textId="77777777" w:rsidR="00024344" w:rsidRDefault="00D1391C" w:rsidP="00386E9E">
      <w:pPr>
        <w:pStyle w:val="liste"/>
      </w:pPr>
      <w:r w:rsidRPr="00BC7834">
        <w:t>Afin d’éviter des confusions, il est recommandé de se limiter aux listes sans présenter d’autres types de collections.</w:t>
      </w:r>
    </w:p>
    <w:p w14:paraId="3E109CD2" w14:textId="77777777" w:rsidR="00024344" w:rsidRDefault="00D1391C" w:rsidP="00386E9E">
      <w:pPr>
        <w:pStyle w:val="Titre3"/>
      </w:pPr>
      <w:bookmarkStart w:id="57" w:name="_Toc531770383"/>
      <w:bookmarkStart w:id="58" w:name="_Toc8273513"/>
      <w:bookmarkStart w:id="59" w:name="_Toc8291813"/>
      <w:bookmarkStart w:id="60" w:name="_Toc10798628"/>
      <w:r w:rsidRPr="00BC7834">
        <w:t>Activités géométriques (uniquement pour la série STD2A)</w:t>
      </w:r>
      <w:bookmarkEnd w:id="57"/>
      <w:bookmarkEnd w:id="58"/>
      <w:bookmarkEnd w:id="59"/>
      <w:bookmarkEnd w:id="60"/>
    </w:p>
    <w:p w14:paraId="26CD8F62" w14:textId="640F67DE" w:rsidR="004D38AF" w:rsidRPr="00BC7834" w:rsidRDefault="004D38AF" w:rsidP="00386E9E">
      <w:r w:rsidRPr="00BC7834">
        <w:t xml:space="preserve">Le programme de géométrie de la classe terminale </w:t>
      </w:r>
      <w:r w:rsidR="003D14BD" w:rsidRPr="00BC7834">
        <w:t>étudie d</w:t>
      </w:r>
      <w:r w:rsidRPr="00BC7834">
        <w:t>es figures géométriques et des modes de représentation usuels dans les domaines de l’art et du design</w:t>
      </w:r>
      <w:r w:rsidR="00FE1560" w:rsidRPr="00BC7834">
        <w:t xml:space="preserve">. </w:t>
      </w:r>
      <w:r w:rsidR="00465EE8" w:rsidRPr="00BC7834">
        <w:t xml:space="preserve">Il privilégie les </w:t>
      </w:r>
      <w:r w:rsidRPr="00BC7834">
        <w:t>liens entre géométrie pl</w:t>
      </w:r>
      <w:r w:rsidR="00FE1560" w:rsidRPr="00BC7834">
        <w:t>ane et géométrie dans l</w:t>
      </w:r>
      <w:r w:rsidR="00E661D7" w:rsidRPr="00BC7834">
        <w:t xml:space="preserve">’espace </w:t>
      </w:r>
      <w:r w:rsidR="00465EE8" w:rsidRPr="00BC7834">
        <w:t xml:space="preserve">et </w:t>
      </w:r>
      <w:r w:rsidR="00E661D7" w:rsidRPr="00BC7834">
        <w:t>s’articule autour de trois axes de travail</w:t>
      </w:r>
      <w:r w:rsidR="00024344">
        <w:t> :</w:t>
      </w:r>
    </w:p>
    <w:p w14:paraId="37027540" w14:textId="1251D1CB" w:rsidR="00FE1560" w:rsidRPr="00BC7834" w:rsidRDefault="00FE1560" w:rsidP="00386E9E">
      <w:pPr>
        <w:pStyle w:val="liste"/>
      </w:pPr>
      <w:r w:rsidRPr="00BC7834">
        <w:t>étudier l’intersection d’un cône avec un plan suivant la position de celui-ci</w:t>
      </w:r>
      <w:r w:rsidR="00C130EA" w:rsidRPr="00BC7834">
        <w:t>, retrouver des co</w:t>
      </w:r>
      <w:r w:rsidRPr="00BC7834">
        <w:t>urbes déjà connues</w:t>
      </w:r>
      <w:r w:rsidR="00C130EA" w:rsidRPr="00BC7834">
        <w:t xml:space="preserve"> et les regrouper sous la dénomination de </w:t>
      </w:r>
      <w:r w:rsidRPr="00BC7834">
        <w:t>conique</w:t>
      </w:r>
      <w:r w:rsidR="00C130EA" w:rsidRPr="00BC7834">
        <w:t>s</w:t>
      </w:r>
      <w:r w:rsidR="00024344">
        <w:t> ;</w:t>
      </w:r>
    </w:p>
    <w:p w14:paraId="7458D923" w14:textId="1A2B69A3" w:rsidR="00FE1560" w:rsidRPr="00BC7834" w:rsidRDefault="005304BA" w:rsidP="00386E9E">
      <w:pPr>
        <w:pStyle w:val="liste"/>
      </w:pPr>
      <w:r w:rsidRPr="00BC7834">
        <w:t>enrichir les représentations planes des objets de l'espace par l'introduction de la perspective centrale</w:t>
      </w:r>
      <w:r w:rsidR="00024344">
        <w:t> ;</w:t>
      </w:r>
    </w:p>
    <w:p w14:paraId="0F8EF919" w14:textId="77777777" w:rsidR="003D14BD" w:rsidRPr="00BC7834" w:rsidRDefault="00FE1560" w:rsidP="00386E9E">
      <w:pPr>
        <w:pStyle w:val="liste"/>
      </w:pPr>
      <w:r w:rsidRPr="00BC7834">
        <w:t>analyser des compositions artistiques ou architecturales</w:t>
      </w:r>
      <w:r w:rsidR="00C130EA" w:rsidRPr="00BC7834">
        <w:t xml:space="preserve"> et</w:t>
      </w:r>
      <w:r w:rsidR="003D14BD" w:rsidRPr="00BC7834">
        <w:t xml:space="preserve"> décomposer </w:t>
      </w:r>
      <w:r w:rsidR="001E2B62" w:rsidRPr="00BC7834">
        <w:t>des</w:t>
      </w:r>
      <w:r w:rsidR="003D14BD" w:rsidRPr="00BC7834">
        <w:t xml:space="preserve"> scène</w:t>
      </w:r>
      <w:r w:rsidR="001E2B62" w:rsidRPr="00BC7834">
        <w:t>s</w:t>
      </w:r>
      <w:r w:rsidR="003D14BD" w:rsidRPr="00BC7834">
        <w:t xml:space="preserve"> de l’espace en solides simples</w:t>
      </w:r>
      <w:r w:rsidR="00F00D04" w:rsidRPr="00BC7834">
        <w:t>,</w:t>
      </w:r>
      <w:r w:rsidR="003D14BD" w:rsidRPr="00BC7834">
        <w:t xml:space="preserve"> </w:t>
      </w:r>
      <w:r w:rsidRPr="00BC7834">
        <w:t>afin de les reproduire ou de les représenter dans le plan</w:t>
      </w:r>
      <w:r w:rsidR="003D14BD" w:rsidRPr="00BC7834">
        <w:t>.</w:t>
      </w:r>
    </w:p>
    <w:p w14:paraId="7AF6DE6A" w14:textId="77777777" w:rsidR="00463B88" w:rsidRPr="00BC7834" w:rsidRDefault="00E00117" w:rsidP="00386E9E">
      <w:r w:rsidRPr="00BC7834">
        <w:lastRenderedPageBreak/>
        <w:t xml:space="preserve">Les </w:t>
      </w:r>
      <w:r w:rsidR="002421D3" w:rsidRPr="00BC7834">
        <w:t xml:space="preserve">activités </w:t>
      </w:r>
      <w:r w:rsidR="00C36CB7" w:rsidRPr="00BC7834">
        <w:t>à</w:t>
      </w:r>
      <w:r w:rsidR="002421D3" w:rsidRPr="00BC7834">
        <w:t xml:space="preserve"> supports réels issus de divers domaines artistiques</w:t>
      </w:r>
      <w:r w:rsidR="00EE5CBD" w:rsidRPr="00BC7834">
        <w:t xml:space="preserve"> sont privilégiées</w:t>
      </w:r>
      <w:r w:rsidR="003D14BD" w:rsidRPr="00BC7834">
        <w:t xml:space="preserve">. </w:t>
      </w:r>
      <w:r w:rsidR="00463B88" w:rsidRPr="00BC7834">
        <w:t>L’utilisation de logiciels de dessin employés dans les enseignements artistiques est l’occasion d’enrichir le propos mathématique.</w:t>
      </w:r>
    </w:p>
    <w:p w14:paraId="6BBF7A65" w14:textId="10F3C41F" w:rsidR="00D1391C" w:rsidRPr="00BC7834" w:rsidRDefault="00D1391C" w:rsidP="00386E9E">
      <w:pPr>
        <w:pStyle w:val="Titre4"/>
      </w:pPr>
      <w:r w:rsidRPr="00BC7834">
        <w:t>Géométrie plane</w:t>
      </w:r>
    </w:p>
    <w:p w14:paraId="2BC7787E" w14:textId="77777777" w:rsidR="00D0192C" w:rsidRPr="00BC7834" w:rsidRDefault="00D1391C" w:rsidP="00386E9E">
      <w:pPr>
        <w:pStyle w:val="Titre5"/>
        <w:rPr>
          <w:rFonts w:eastAsia="Calibri"/>
          <w:szCs w:val="28"/>
        </w:rPr>
      </w:pPr>
      <w:bookmarkStart w:id="61" w:name="_Toc8291814"/>
      <w:bookmarkStart w:id="62" w:name="_Toc10798629"/>
      <w:r w:rsidRPr="00BC7834">
        <w:rPr>
          <w:rFonts w:eastAsia="Calibri"/>
        </w:rPr>
        <w:t>Contenus</w:t>
      </w:r>
      <w:bookmarkEnd w:id="61"/>
      <w:bookmarkEnd w:id="62"/>
    </w:p>
    <w:p w14:paraId="1E6640BC" w14:textId="548F8B16" w:rsidR="00D1391C" w:rsidRPr="00BC7834" w:rsidRDefault="003721BA" w:rsidP="00386E9E">
      <w:pPr>
        <w:pStyle w:val="Titre6"/>
      </w:pPr>
      <w:r w:rsidRPr="00BC7834">
        <w:t>Coniques</w:t>
      </w:r>
      <w:r w:rsidR="00024344">
        <w:t> :</w:t>
      </w:r>
    </w:p>
    <w:p w14:paraId="53CE204C" w14:textId="6E42B7D4" w:rsidR="003721BA" w:rsidRPr="00BC7834" w:rsidRDefault="003721BA" w:rsidP="00386E9E">
      <w:pPr>
        <w:pStyle w:val="liste"/>
      </w:pPr>
      <w:r w:rsidRPr="00BC7834">
        <w:t>sections planes d’un cône de révolution</w:t>
      </w:r>
      <w:r w:rsidR="00024344">
        <w:t> ;</w:t>
      </w:r>
    </w:p>
    <w:p w14:paraId="6E8B80CF" w14:textId="77777777" w:rsidR="00024344" w:rsidRDefault="003721BA" w:rsidP="00386E9E">
      <w:pPr>
        <w:pStyle w:val="liste"/>
      </w:pPr>
      <w:r w:rsidRPr="00BC7834">
        <w:t xml:space="preserve">notion de </w:t>
      </w:r>
      <w:r w:rsidR="0009740D" w:rsidRPr="00BC7834">
        <w:t xml:space="preserve">tangente </w:t>
      </w:r>
      <w:r w:rsidR="0093380A" w:rsidRPr="00BC7834">
        <w:t xml:space="preserve">à une conique </w:t>
      </w:r>
      <w:r w:rsidR="0009740D" w:rsidRPr="00BC7834">
        <w:t>en un point</w:t>
      </w:r>
      <w:r w:rsidR="003E0CE0" w:rsidRPr="00BC7834">
        <w:t>.</w:t>
      </w:r>
    </w:p>
    <w:p w14:paraId="6A755E73" w14:textId="1E5CF0B8" w:rsidR="00024344" w:rsidRDefault="002421D3" w:rsidP="00386E9E">
      <w:pPr>
        <w:pStyle w:val="Titre5"/>
      </w:pPr>
      <w:r w:rsidRPr="00BC7834">
        <w:t>Capacités attendues</w:t>
      </w:r>
    </w:p>
    <w:p w14:paraId="475EE5F3" w14:textId="77777777" w:rsidR="00024344" w:rsidRDefault="003E0CE0" w:rsidP="00386E9E">
      <w:pPr>
        <w:pStyle w:val="liste"/>
      </w:pPr>
      <w:r w:rsidRPr="00BC7834">
        <w:t>Étudier le r</w:t>
      </w:r>
      <w:r w:rsidR="003721BA" w:rsidRPr="00BC7834">
        <w:t>accordement d’arcs de cercles, d’ellipse</w:t>
      </w:r>
      <w:r w:rsidR="00207F34" w:rsidRPr="00BC7834">
        <w:t>s</w:t>
      </w:r>
      <w:r w:rsidR="003721BA" w:rsidRPr="00BC7834">
        <w:t xml:space="preserve"> ou de courb</w:t>
      </w:r>
      <w:r w:rsidRPr="00BC7834">
        <w:t>es représentatives de fonction</w:t>
      </w:r>
      <w:r w:rsidR="00DD6003" w:rsidRPr="00BC7834">
        <w:t>s</w:t>
      </w:r>
      <w:r w:rsidR="00207F34" w:rsidRPr="00BC7834">
        <w:t>.</w:t>
      </w:r>
    </w:p>
    <w:p w14:paraId="7C3443A9" w14:textId="78D9675A" w:rsidR="002421D3" w:rsidRPr="00BC7834" w:rsidRDefault="002421D3" w:rsidP="00386E9E">
      <w:pPr>
        <w:pStyle w:val="Titre5"/>
      </w:pPr>
      <w:r w:rsidRPr="00BC7834">
        <w:t>Commentaires</w:t>
      </w:r>
    </w:p>
    <w:p w14:paraId="7C149D1B" w14:textId="77777777" w:rsidR="0089303B" w:rsidRPr="00BC7834" w:rsidRDefault="0089303B" w:rsidP="00386E9E">
      <w:pPr>
        <w:pStyle w:val="liste"/>
      </w:pPr>
      <w:r w:rsidRPr="00BC7834">
        <w:t>L’éclairement d’un mur par une source ponctuelle constitue une approche adaptée des sections planes de cônes de révolution.</w:t>
      </w:r>
    </w:p>
    <w:p w14:paraId="3DDC189C" w14:textId="774AED2E" w:rsidR="00CF5A85" w:rsidRPr="00BC7834" w:rsidRDefault="00CF5A85" w:rsidP="00386E9E">
      <w:pPr>
        <w:pStyle w:val="liste"/>
      </w:pPr>
      <w:r w:rsidRPr="00BC7834">
        <w:t>Les différentes sections planes d’un cône de révolution sont visualisées à l’aide d’un logiciel de géométrie dynamique</w:t>
      </w:r>
      <w:r w:rsidR="00024344">
        <w:t> ;</w:t>
      </w:r>
      <w:r w:rsidRPr="00BC7834">
        <w:t xml:space="preserve"> elles font apparaître des courbes déjà c</w:t>
      </w:r>
      <w:r w:rsidR="0093380A" w:rsidRPr="00BC7834">
        <w:t>onnues des élèves, notamment le</w:t>
      </w:r>
      <w:r w:rsidRPr="00BC7834">
        <w:t xml:space="preserve"> cercle, </w:t>
      </w:r>
      <w:r w:rsidR="0093380A" w:rsidRPr="00BC7834">
        <w:t>l’</w:t>
      </w:r>
      <w:r w:rsidRPr="00BC7834">
        <w:t xml:space="preserve">ellipse, </w:t>
      </w:r>
      <w:r w:rsidR="0093380A" w:rsidRPr="00BC7834">
        <w:t xml:space="preserve">la </w:t>
      </w:r>
      <w:r w:rsidRPr="00BC7834">
        <w:t xml:space="preserve">parabole, </w:t>
      </w:r>
      <w:r w:rsidR="0093380A" w:rsidRPr="00BC7834">
        <w:t>l’</w:t>
      </w:r>
      <w:r w:rsidRPr="00BC7834">
        <w:t>hyperbole.</w:t>
      </w:r>
    </w:p>
    <w:p w14:paraId="3FA8DFA1" w14:textId="77777777" w:rsidR="003E0CE0" w:rsidRPr="00BC7834" w:rsidRDefault="003E0CE0" w:rsidP="00386E9E">
      <w:pPr>
        <w:pStyle w:val="liste"/>
      </w:pPr>
      <w:r w:rsidRPr="00BC7834">
        <w:t xml:space="preserve">Par analogie avec la notion de tangente étudiée en classe de première (tangente à la courbe représentative d’une fonction), </w:t>
      </w:r>
      <w:r w:rsidR="00937806" w:rsidRPr="00BC7834">
        <w:t>la tangente à une conique en un point est définie comme position limite des sécantes en ce point</w:t>
      </w:r>
      <w:r w:rsidRPr="00BC7834">
        <w:t>.</w:t>
      </w:r>
    </w:p>
    <w:p w14:paraId="4C97FDDA" w14:textId="72B791B8" w:rsidR="00B26CA2" w:rsidRPr="00BC7834" w:rsidRDefault="003E0CE0" w:rsidP="00386E9E">
      <w:pPr>
        <w:pStyle w:val="liste"/>
      </w:pPr>
      <w:r w:rsidRPr="00BC7834">
        <w:t>Aucune connaissance n’est attendue sur les équations cartésiennes de tangentes à une conique. Dans les situations analytiques de raccordement, celles-ci sont données.</w:t>
      </w:r>
    </w:p>
    <w:p w14:paraId="7DF27047" w14:textId="77777777" w:rsidR="00D1391C" w:rsidRPr="00BC7834" w:rsidRDefault="00D1391C" w:rsidP="00386E9E">
      <w:pPr>
        <w:pStyle w:val="Titre4"/>
      </w:pPr>
      <w:r w:rsidRPr="00BC7834">
        <w:t>Géométrie dans l’espace</w:t>
      </w:r>
    </w:p>
    <w:p w14:paraId="58CA5D0F" w14:textId="77777777" w:rsidR="002176D1" w:rsidRPr="00BC7834" w:rsidRDefault="00D1391C" w:rsidP="003314D3">
      <w:pPr>
        <w:pStyle w:val="Titre5"/>
        <w:rPr>
          <w:rFonts w:eastAsia="Calibri"/>
          <w:szCs w:val="28"/>
        </w:rPr>
      </w:pPr>
      <w:bookmarkStart w:id="63" w:name="_Toc8291815"/>
      <w:bookmarkStart w:id="64" w:name="_Toc10798630"/>
      <w:r w:rsidRPr="00BC7834">
        <w:rPr>
          <w:rFonts w:eastAsia="Calibri"/>
        </w:rPr>
        <w:t>Contenus</w:t>
      </w:r>
      <w:bookmarkEnd w:id="63"/>
      <w:bookmarkEnd w:id="64"/>
    </w:p>
    <w:p w14:paraId="6660FFA8" w14:textId="69C42693" w:rsidR="00D1391C" w:rsidRPr="00BC7834" w:rsidRDefault="00D1391C" w:rsidP="003314D3">
      <w:pPr>
        <w:pStyle w:val="Titre6"/>
      </w:pPr>
      <w:r w:rsidRPr="00BC7834">
        <w:t xml:space="preserve">Perspective </w:t>
      </w:r>
      <w:r w:rsidR="002176D1" w:rsidRPr="00BC7834">
        <w:t>centrale</w:t>
      </w:r>
      <w:r w:rsidR="00024344">
        <w:t> :</w:t>
      </w:r>
    </w:p>
    <w:p w14:paraId="323CCFDC" w14:textId="32AA3035" w:rsidR="00D1391C" w:rsidRPr="00BC7834" w:rsidRDefault="00D1391C" w:rsidP="00386E9E">
      <w:pPr>
        <w:pStyle w:val="liste"/>
      </w:pPr>
      <w:r w:rsidRPr="00BC7834">
        <w:t xml:space="preserve">projection </w:t>
      </w:r>
      <w:r w:rsidR="002176D1" w:rsidRPr="00BC7834">
        <w:t>centrale</w:t>
      </w:r>
      <w:r w:rsidR="00024344">
        <w:t> ;</w:t>
      </w:r>
    </w:p>
    <w:p w14:paraId="61FF001D" w14:textId="4DD4B8E9" w:rsidR="00D1391C" w:rsidRPr="00BC7834" w:rsidRDefault="00252EF9" w:rsidP="00386E9E">
      <w:pPr>
        <w:pStyle w:val="liste"/>
      </w:pPr>
      <w:r w:rsidRPr="00BC7834">
        <w:t>propriétés de conservation (alignement, contact) ou de non conservation (</w:t>
      </w:r>
      <w:r w:rsidR="00E67695" w:rsidRPr="00BC7834">
        <w:t>longueurs</w:t>
      </w:r>
      <w:r w:rsidRPr="00BC7834">
        <w:t>, milieux, rapports de longueurs, angles, parallélisme)</w:t>
      </w:r>
      <w:r w:rsidR="00024344">
        <w:t> ;</w:t>
      </w:r>
      <w:r w:rsidR="00937806" w:rsidRPr="00BC7834">
        <w:t xml:space="preserve"> cas particulier des plans frontaux</w:t>
      </w:r>
      <w:r w:rsidR="00024344">
        <w:t> ;</w:t>
      </w:r>
    </w:p>
    <w:p w14:paraId="0EB44689" w14:textId="0528934C" w:rsidR="0092333E" w:rsidRPr="00BC7834" w:rsidRDefault="00463B88" w:rsidP="00386E9E">
      <w:pPr>
        <w:pStyle w:val="liste"/>
      </w:pPr>
      <w:r w:rsidRPr="00BC7834">
        <w:t>point de fuite d’une droite</w:t>
      </w:r>
      <w:r w:rsidR="00024344">
        <w:t> ;</w:t>
      </w:r>
    </w:p>
    <w:p w14:paraId="35029BC2" w14:textId="33F62B2A" w:rsidR="0092333E" w:rsidRPr="00BC7834" w:rsidRDefault="00463B88" w:rsidP="00386E9E">
      <w:pPr>
        <w:pStyle w:val="liste"/>
      </w:pPr>
      <w:r w:rsidRPr="00BC7834">
        <w:t xml:space="preserve">point de fuite </w:t>
      </w:r>
      <w:proofErr w:type="gramStart"/>
      <w:r w:rsidRPr="00BC7834">
        <w:t>principal</w:t>
      </w:r>
      <w:proofErr w:type="gramEnd"/>
      <w:r w:rsidR="00024344">
        <w:t> ;</w:t>
      </w:r>
    </w:p>
    <w:p w14:paraId="401E3ED6" w14:textId="68CBC1C5" w:rsidR="0092333E" w:rsidRPr="00BC7834" w:rsidRDefault="0092333E" w:rsidP="00386E9E">
      <w:pPr>
        <w:pStyle w:val="liste"/>
      </w:pPr>
      <w:r w:rsidRPr="00BC7834">
        <w:t>ligne de fuite d’un plan non frontal, ligne d’horizon</w:t>
      </w:r>
      <w:r w:rsidR="00024344">
        <w:t> ;</w:t>
      </w:r>
    </w:p>
    <w:p w14:paraId="40038D2C" w14:textId="77777777" w:rsidR="00024344" w:rsidRDefault="0092333E" w:rsidP="00386E9E">
      <w:pPr>
        <w:pStyle w:val="liste"/>
      </w:pPr>
      <w:r w:rsidRPr="00BC7834">
        <w:t>image d’un quadrillage, de solides simples (parallélépipède rectangle, prisme, pyramide).</w:t>
      </w:r>
    </w:p>
    <w:p w14:paraId="4F8576FA" w14:textId="1EA877AB" w:rsidR="00024344" w:rsidRDefault="00D1391C" w:rsidP="00386E9E">
      <w:pPr>
        <w:pStyle w:val="Titre5"/>
      </w:pPr>
      <w:r w:rsidRPr="00BC7834">
        <w:t>Capacités attendues</w:t>
      </w:r>
    </w:p>
    <w:p w14:paraId="0507DD2C" w14:textId="33B55B89" w:rsidR="00D1391C" w:rsidRPr="00BC7834" w:rsidRDefault="00E67695" w:rsidP="00386E9E">
      <w:pPr>
        <w:pStyle w:val="liste"/>
      </w:pPr>
      <w:bookmarkStart w:id="65" w:name="_Toc527605819"/>
      <w:bookmarkStart w:id="66" w:name="_Toc524155222"/>
      <w:bookmarkEnd w:id="65"/>
      <w:r w:rsidRPr="00BC7834">
        <w:t>U</w:t>
      </w:r>
      <w:r w:rsidR="0092333E" w:rsidRPr="00BC7834">
        <w:t>tiliser le vocabulaire usuel de la perspective centrale</w:t>
      </w:r>
      <w:r w:rsidR="00FA0235" w:rsidRPr="00BC7834">
        <w:t>.</w:t>
      </w:r>
    </w:p>
    <w:p w14:paraId="19BCA3C0" w14:textId="77777777" w:rsidR="0092333E" w:rsidRPr="00BC7834" w:rsidRDefault="00E67695" w:rsidP="00386E9E">
      <w:pPr>
        <w:pStyle w:val="liste"/>
      </w:pPr>
      <w:r w:rsidRPr="00BC7834">
        <w:t>U</w:t>
      </w:r>
      <w:r w:rsidR="0092333E" w:rsidRPr="00BC7834">
        <w:t>tiliser les propriétés d’une projection centrale.</w:t>
      </w:r>
    </w:p>
    <w:p w14:paraId="74E2AA27" w14:textId="77777777" w:rsidR="0092333E" w:rsidRPr="00BC7834" w:rsidRDefault="00E67695" w:rsidP="00386E9E">
      <w:pPr>
        <w:pStyle w:val="liste"/>
      </w:pPr>
      <w:r w:rsidRPr="00BC7834">
        <w:t>U</w:t>
      </w:r>
      <w:r w:rsidR="0092333E" w:rsidRPr="00BC7834">
        <w:t xml:space="preserve">tiliser la conservation de </w:t>
      </w:r>
      <w:r w:rsidR="00044C3A" w:rsidRPr="00BC7834">
        <w:t>forme</w:t>
      </w:r>
      <w:r w:rsidR="0092333E" w:rsidRPr="00BC7834">
        <w:t xml:space="preserve"> dans les plans frontaux.</w:t>
      </w:r>
    </w:p>
    <w:p w14:paraId="36A69D38" w14:textId="77777777" w:rsidR="0092333E" w:rsidRPr="00BC7834" w:rsidRDefault="00E67695" w:rsidP="00386E9E">
      <w:pPr>
        <w:pStyle w:val="liste"/>
      </w:pPr>
      <w:r w:rsidRPr="00BC7834">
        <w:t>U</w:t>
      </w:r>
      <w:r w:rsidR="0092333E" w:rsidRPr="00BC7834">
        <w:t>tiliser la position relative de l’image de deux droites parallèles.</w:t>
      </w:r>
    </w:p>
    <w:p w14:paraId="6AD39C14" w14:textId="77777777" w:rsidR="00024344" w:rsidRDefault="0092333E" w:rsidP="00386E9E">
      <w:pPr>
        <w:pStyle w:val="liste"/>
      </w:pPr>
      <w:r w:rsidRPr="00BC7834">
        <w:t>Construire l’image d’un quadrillage ou d’un parallélépipède rectangle ayant au moins une arête en vraie grandeur.</w:t>
      </w:r>
    </w:p>
    <w:p w14:paraId="2BEFC90E" w14:textId="634BB7B6" w:rsidR="0092333E" w:rsidRPr="00BC7834" w:rsidRDefault="0092333E" w:rsidP="00386E9E">
      <w:pPr>
        <w:pStyle w:val="Titre5"/>
      </w:pPr>
      <w:r w:rsidRPr="00BC7834">
        <w:lastRenderedPageBreak/>
        <w:t>Commentaires</w:t>
      </w:r>
    </w:p>
    <w:p w14:paraId="2900D77C" w14:textId="078D58CD" w:rsidR="00762D37" w:rsidRPr="00BC7834" w:rsidRDefault="00762D37" w:rsidP="00386E9E">
      <w:pPr>
        <w:pStyle w:val="liste"/>
      </w:pPr>
      <w:r w:rsidRPr="00BC7834">
        <w:t xml:space="preserve">La situation dite de </w:t>
      </w:r>
      <w:r w:rsidR="00024344">
        <w:t>« </w:t>
      </w:r>
      <w:r w:rsidRPr="00BC7834">
        <w:t>l’ombre au flambeau</w:t>
      </w:r>
      <w:r w:rsidR="00024344">
        <w:t> »</w:t>
      </w:r>
      <w:r w:rsidRPr="00BC7834">
        <w:t xml:space="preserve"> (source ponctuelle) portée sur un plan constitue une approche adaptée de la projection centrale.</w:t>
      </w:r>
    </w:p>
    <w:p w14:paraId="205768C5" w14:textId="77777777" w:rsidR="00762D37" w:rsidRPr="00BC7834" w:rsidRDefault="00762D37" w:rsidP="00386E9E">
      <w:pPr>
        <w:pStyle w:val="liste"/>
      </w:pPr>
      <w:r w:rsidRPr="00BC7834">
        <w:t>L’utilisation d’un logiciel de géométrie dynamique</w:t>
      </w:r>
      <w:r w:rsidRPr="00BC7834">
        <w:rPr>
          <w:szCs w:val="20"/>
        </w:rPr>
        <w:t xml:space="preserve"> </w:t>
      </w:r>
      <w:r w:rsidRPr="00BC7834">
        <w:t>facilite la compréhension de</w:t>
      </w:r>
      <w:r w:rsidR="00A01AE8" w:rsidRPr="00BC7834">
        <w:t>s différentes</w:t>
      </w:r>
      <w:r w:rsidR="000A34FC" w:rsidRPr="00BC7834">
        <w:t xml:space="preserve"> </w:t>
      </w:r>
      <w:r w:rsidRPr="00BC7834">
        <w:t>notions</w:t>
      </w:r>
      <w:r w:rsidR="00A01AE8" w:rsidRPr="00BC7834">
        <w:t xml:space="preserve"> de cette partie du programme</w:t>
      </w:r>
      <w:r w:rsidRPr="00BC7834">
        <w:t>.</w:t>
      </w:r>
    </w:p>
    <w:p w14:paraId="545B144C" w14:textId="77777777" w:rsidR="00FA0235" w:rsidRPr="00BC7834" w:rsidRDefault="009C0AA5" w:rsidP="00386E9E">
      <w:pPr>
        <w:pStyle w:val="liste"/>
      </w:pPr>
      <w:r w:rsidRPr="00BC7834">
        <w:t xml:space="preserve">Des </w:t>
      </w:r>
      <w:r w:rsidR="00FA0235" w:rsidRPr="00BC7834">
        <w:t xml:space="preserve">situations </w:t>
      </w:r>
      <w:r w:rsidRPr="00BC7834">
        <w:t xml:space="preserve">simples </w:t>
      </w:r>
      <w:r w:rsidR="00FA0235" w:rsidRPr="00BC7834">
        <w:t>où un plan frontal est disponible</w:t>
      </w:r>
      <w:r w:rsidRPr="00BC7834">
        <w:t xml:space="preserve"> sont proposées. </w:t>
      </w:r>
      <w:r w:rsidR="00A01AE8" w:rsidRPr="00BC7834">
        <w:t>D</w:t>
      </w:r>
      <w:r w:rsidRPr="00BC7834">
        <w:t>es</w:t>
      </w:r>
      <w:r w:rsidR="00FA0235" w:rsidRPr="00BC7834">
        <w:t xml:space="preserve"> situations plus générales</w:t>
      </w:r>
      <w:r w:rsidR="00A01AE8" w:rsidRPr="00BC7834">
        <w:t xml:space="preserve"> sont analysées en lien avec la photographie</w:t>
      </w:r>
      <w:r w:rsidR="00FA0235" w:rsidRPr="00BC7834">
        <w:t>.</w:t>
      </w:r>
    </w:p>
    <w:p w14:paraId="4B4B4CAC" w14:textId="77777777" w:rsidR="00024344" w:rsidRDefault="00006539" w:rsidP="00386E9E">
      <w:pPr>
        <w:pStyle w:val="liste"/>
      </w:pPr>
      <w:r w:rsidRPr="00BC7834">
        <w:t xml:space="preserve">Des </w:t>
      </w:r>
      <w:r w:rsidR="00024344">
        <w:t>« </w:t>
      </w:r>
      <w:r w:rsidRPr="00BC7834">
        <w:t>esquisse</w:t>
      </w:r>
      <w:r w:rsidR="001B4B4B" w:rsidRPr="00BC7834">
        <w:t>s</w:t>
      </w:r>
      <w:r w:rsidR="00024344">
        <w:t> »</w:t>
      </w:r>
      <w:r w:rsidRPr="00BC7834">
        <w:t xml:space="preserve"> de représentation d’objets </w:t>
      </w:r>
      <w:r w:rsidR="001B4B4B" w:rsidRPr="00BC7834">
        <w:t xml:space="preserve">comme le </w:t>
      </w:r>
      <w:r w:rsidRPr="00BC7834">
        <w:t>cylindre et le cône</w:t>
      </w:r>
      <w:r w:rsidR="00907EFC" w:rsidRPr="00BC7834">
        <w:t xml:space="preserve"> sont</w:t>
      </w:r>
      <w:r w:rsidR="001B4B4B" w:rsidRPr="00BC7834">
        <w:t xml:space="preserve"> construites en les inscrivant dans un solide simple </w:t>
      </w:r>
      <w:r w:rsidR="00907EFC" w:rsidRPr="00BC7834">
        <w:t xml:space="preserve">et </w:t>
      </w:r>
      <w:r w:rsidR="001B4B4B" w:rsidRPr="00BC7834">
        <w:t xml:space="preserve">en prenant appui sur </w:t>
      </w:r>
      <w:r w:rsidR="001C6307" w:rsidRPr="00BC7834">
        <w:t>les points de</w:t>
      </w:r>
      <w:r w:rsidR="001B4B4B" w:rsidRPr="00BC7834">
        <w:t xml:space="preserve"> contact.</w:t>
      </w:r>
    </w:p>
    <w:p w14:paraId="1D416C25" w14:textId="77777777" w:rsidR="00024344" w:rsidRDefault="00D1391C" w:rsidP="00386E9E">
      <w:pPr>
        <w:pStyle w:val="Titre3"/>
      </w:pPr>
      <w:bookmarkStart w:id="67" w:name="_Toc531770384"/>
      <w:bookmarkStart w:id="68" w:name="_Toc8273514"/>
      <w:bookmarkStart w:id="69" w:name="_Toc8291816"/>
      <w:bookmarkStart w:id="70" w:name="_Toc10798631"/>
      <w:r w:rsidRPr="00BC7834">
        <w:t>Automatismes</w:t>
      </w:r>
      <w:bookmarkEnd w:id="66"/>
      <w:bookmarkEnd w:id="67"/>
      <w:bookmarkEnd w:id="68"/>
      <w:bookmarkEnd w:id="69"/>
      <w:bookmarkEnd w:id="70"/>
    </w:p>
    <w:p w14:paraId="266163E8" w14:textId="22C93D4D" w:rsidR="00D1391C" w:rsidRPr="00BC7834" w:rsidRDefault="00117E9E" w:rsidP="006A3F77">
      <w:pPr>
        <w:tabs>
          <w:tab w:val="left" w:pos="5655"/>
        </w:tabs>
        <w:rPr>
          <w:rFonts w:cs="Arial"/>
          <w:color w:val="000000"/>
        </w:rPr>
      </w:pPr>
      <w:r w:rsidRPr="00BC7834">
        <w:rPr>
          <w:rFonts w:cs="Arial"/>
          <w:color w:val="000000"/>
        </w:rPr>
        <w:t>Comme indiqué dans le programme de la classe de première, c</w:t>
      </w:r>
      <w:r w:rsidR="00D1391C" w:rsidRPr="00BC7834">
        <w:rPr>
          <w:rFonts w:cs="Arial"/>
          <w:color w:val="000000"/>
        </w:rPr>
        <w:t>ette partie du programme vise à construire et à entretenir des habiletés dans les domaines du calcul, de l’information chiffrée et des représen</w:t>
      </w:r>
      <w:r w:rsidR="009E00C4" w:rsidRPr="00BC7834">
        <w:rPr>
          <w:rFonts w:cs="Arial"/>
          <w:color w:val="000000"/>
        </w:rPr>
        <w:t>tations graphiques. Il s’agit d’</w:t>
      </w:r>
      <w:r w:rsidR="00D1391C" w:rsidRPr="00BC7834">
        <w:rPr>
          <w:rFonts w:cs="Arial"/>
          <w:color w:val="000000"/>
        </w:rPr>
        <w:t>automatiser le recours à des connaissances, des procédures, des mé</w:t>
      </w:r>
      <w:r w:rsidR="009E00C4" w:rsidRPr="00BC7834">
        <w:rPr>
          <w:rFonts w:cs="Arial"/>
          <w:color w:val="000000"/>
        </w:rPr>
        <w:t>thodes et des stratégies dont l’</w:t>
      </w:r>
      <w:r w:rsidR="00D1391C" w:rsidRPr="00BC7834">
        <w:rPr>
          <w:rFonts w:cs="Arial"/>
          <w:color w:val="000000"/>
        </w:rPr>
        <w:t>insuffisante maîtrise fait obstacle à la réussite scolaire en mathématiques et dans les autres disciplines, compromet la réussite d'études supérieures et peut constituer un handicap dans la vie sociale. Plus les élèves sont à l’aise avec ces automatismes, plus ils sont mis en confiance et en réussite dans l’apprentissage des mathématiques. Ce faisant, ils développent également leur esprit critique par une meilleure maîtrise des chiffres et du calcul et une meilleure lecture et compréhension des représentations de données dont les graphiques.</w:t>
      </w:r>
    </w:p>
    <w:p w14:paraId="014291D4" w14:textId="46E800DC" w:rsidR="00D1391C" w:rsidRPr="00BC7834" w:rsidRDefault="00D1391C" w:rsidP="00386E9E">
      <w:r w:rsidRPr="00BC7834">
        <w:t xml:space="preserve">Les capacités attendues énoncées ci-dessous n’ont pas vocation à faire l’objet d’un chapitre d’enseignement spécifique car les notions qui les sous-tendent ont été travaillées dans les classes antérieures. Elles relèvent d’un entraînement régulier sur l’ensemble du cycle terminal, par exemple lors de rituels de début de séance, sous forme de </w:t>
      </w:r>
      <w:r w:rsidR="00024344">
        <w:t>« </w:t>
      </w:r>
      <w:r w:rsidRPr="00BC7834">
        <w:t>questions flash</w:t>
      </w:r>
      <w:r w:rsidR="00024344">
        <w:t> »</w:t>
      </w:r>
      <w:r w:rsidRPr="00BC7834">
        <w:t xml:space="preserve"> privilégiant l</w:t>
      </w:r>
      <w:r w:rsidR="00E94EE7" w:rsidRPr="00BC7834">
        <w:t>’</w:t>
      </w:r>
      <w:r w:rsidRPr="00BC7834">
        <w:t>activité mentale. Les différents thèmes proposés doivent être travaillés tout au long des deux années et la présentation par blocs thématiques ne signifie pas, bien au contraire, qu’il faille les aborder les uns après les autres. Les modalités de mise en œuvre doivent être variées et prendre appui sur différents supports</w:t>
      </w:r>
      <w:r w:rsidR="00024344">
        <w:t> :</w:t>
      </w:r>
      <w:r w:rsidRPr="00BC7834">
        <w:t xml:space="preserve"> à l’oral, à l’écrit, individuellement ou en groupe, utilisant des outils numériques de vidéoprojection, de recensement instantané des réponses ...</w:t>
      </w:r>
    </w:p>
    <w:p w14:paraId="71E11D9F" w14:textId="152D259F" w:rsidR="006E50D6" w:rsidRPr="00BC7834" w:rsidRDefault="00117E9E" w:rsidP="00386E9E">
      <w:r w:rsidRPr="00BC7834">
        <w:t xml:space="preserve">En classe terminale, </w:t>
      </w:r>
      <w:r w:rsidR="00650D0B" w:rsidRPr="00BC7834">
        <w:t xml:space="preserve">le travail </w:t>
      </w:r>
      <w:r w:rsidR="0081430A" w:rsidRPr="00BC7834">
        <w:t xml:space="preserve">sur les </w:t>
      </w:r>
      <w:r w:rsidR="008F465E" w:rsidRPr="00BC7834">
        <w:t>automatismes se poursuit</w:t>
      </w:r>
      <w:r w:rsidR="009E200C" w:rsidRPr="00BC7834">
        <w:t>. A</w:t>
      </w:r>
      <w:r w:rsidR="0081430A" w:rsidRPr="00BC7834">
        <w:t xml:space="preserve">u-delà d’une </w:t>
      </w:r>
      <w:r w:rsidR="006E50D6" w:rsidRPr="00BC7834">
        <w:t>plus grande rapidité dans l’exécution des tâches</w:t>
      </w:r>
      <w:r w:rsidR="0081430A" w:rsidRPr="00BC7834">
        <w:t>, il s’enrichit à travers</w:t>
      </w:r>
      <w:r w:rsidR="00024344">
        <w:t> :</w:t>
      </w:r>
    </w:p>
    <w:p w14:paraId="77824C10" w14:textId="77777777" w:rsidR="00024344" w:rsidRDefault="00307900" w:rsidP="00386E9E">
      <w:pPr>
        <w:pStyle w:val="liste"/>
      </w:pPr>
      <w:r w:rsidRPr="00BC7834">
        <w:t xml:space="preserve">une </w:t>
      </w:r>
      <w:r w:rsidR="007922A5" w:rsidRPr="00BC7834">
        <w:t>complexification des variables didactiques</w:t>
      </w:r>
      <w:r w:rsidR="001948A9" w:rsidRPr="00BC7834">
        <w:t xml:space="preserve"> comme</w:t>
      </w:r>
      <w:r w:rsidR="00CC21ED" w:rsidRPr="00BC7834">
        <w:t xml:space="preserve"> par exemple</w:t>
      </w:r>
      <w:r w:rsidR="001948A9" w:rsidRPr="00BC7834">
        <w:t xml:space="preserve"> la </w:t>
      </w:r>
      <w:r w:rsidR="006E50D6" w:rsidRPr="00BC7834">
        <w:t xml:space="preserve">nature des nombres </w:t>
      </w:r>
      <w:r w:rsidR="00301D68" w:rsidRPr="00BC7834">
        <w:t>uti</w:t>
      </w:r>
      <w:r w:rsidR="0009039B" w:rsidRPr="00BC7834">
        <w:t>l</w:t>
      </w:r>
      <w:r w:rsidR="00787125" w:rsidRPr="00BC7834">
        <w:t>is</w:t>
      </w:r>
      <w:r w:rsidR="0009039B" w:rsidRPr="00BC7834">
        <w:t>és</w:t>
      </w:r>
      <w:r w:rsidR="00CC21ED" w:rsidRPr="00BC7834">
        <w:rPr>
          <w:color w:val="FF0000"/>
        </w:rPr>
        <w:t xml:space="preserve"> </w:t>
      </w:r>
      <w:r w:rsidR="00CC21ED" w:rsidRPr="00BC7834">
        <w:t>(entiers, fractions ou paramètres) dans la</w:t>
      </w:r>
      <w:r w:rsidR="001E7FC9" w:rsidRPr="00BC7834">
        <w:t xml:space="preserve"> factorisation de</w:t>
      </w:r>
      <w:r w:rsidR="007D0865">
        <w:t xml:space="preserve"> </w:t>
      </w:r>
      <w:r w:rsidR="007D0865">
        <w:rPr>
          <w:i/>
        </w:rPr>
        <w:t>x</w:t>
      </w:r>
      <w:r w:rsidR="007D0865">
        <w:rPr>
          <w:i/>
          <w:vertAlign w:val="superscript"/>
        </w:rPr>
        <w:t>2</w:t>
      </w:r>
      <w:r w:rsidR="007D0865">
        <w:rPr>
          <w:i/>
        </w:rPr>
        <w:t> </w:t>
      </w:r>
      <w:r w:rsidR="007D0865">
        <w:rPr>
          <w:i/>
        </w:rPr>
        <w:noBreakHyphen/>
        <w:t> 9</w:t>
      </w:r>
      <w:r w:rsidR="007D0865" w:rsidRPr="007D0865">
        <w:t>,</w:t>
      </w:r>
      <w:r w:rsidR="007D0865">
        <w:rPr>
          <w:i/>
        </w:rPr>
        <w:t xml:space="preserve"> </w:t>
      </w:r>
      <w:r w:rsidR="007D0865" w:rsidRPr="007D0865">
        <w:rPr>
          <w:i/>
          <w:position w:val="-24"/>
        </w:rPr>
        <w:object w:dxaOrig="700" w:dyaOrig="600" w14:anchorId="6D7DB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30.15pt" o:ole="">
            <v:imagedata r:id="rId9" o:title=""/>
          </v:shape>
          <o:OLEObject Type="Embed" ProgID="Equation.3" ShapeID="_x0000_i1025" DrawAspect="Content" ObjectID="_1625411436" r:id="rId10"/>
        </w:object>
      </w:r>
      <w:r w:rsidR="007D0865" w:rsidRPr="007D0865">
        <w:t>,</w:t>
      </w:r>
      <w:r w:rsidR="007D0865">
        <w:rPr>
          <w:i/>
        </w:rPr>
        <w:t xml:space="preserve"> 4x</w:t>
      </w:r>
      <w:r w:rsidR="007D0865">
        <w:rPr>
          <w:i/>
          <w:vertAlign w:val="superscript"/>
        </w:rPr>
        <w:t>2</w:t>
      </w:r>
      <w:r w:rsidR="007D0865">
        <w:rPr>
          <w:i/>
        </w:rPr>
        <w:t> </w:t>
      </w:r>
      <w:r w:rsidR="007D0865">
        <w:rPr>
          <w:i/>
        </w:rPr>
        <w:noBreakHyphen/>
        <w:t> k</w:t>
      </w:r>
      <w:r w:rsidR="007D0865">
        <w:rPr>
          <w:i/>
          <w:vertAlign w:val="superscript"/>
        </w:rPr>
        <w:t>2</w:t>
      </w:r>
      <w:r w:rsidR="00024344">
        <w:t> ;</w:t>
      </w:r>
    </w:p>
    <w:p w14:paraId="2C699FE6" w14:textId="4E32375A" w:rsidR="007922A5" w:rsidRPr="00BC7834" w:rsidRDefault="00307900" w:rsidP="00386E9E">
      <w:pPr>
        <w:pStyle w:val="liste"/>
      </w:pPr>
      <w:r w:rsidRPr="00BC7834">
        <w:t>l’</w:t>
      </w:r>
      <w:r w:rsidR="006E50D6" w:rsidRPr="00BC7834">
        <w:t>enchaî</w:t>
      </w:r>
      <w:r w:rsidR="007922A5" w:rsidRPr="00BC7834">
        <w:t>nement de plusieurs automatismes</w:t>
      </w:r>
      <w:r w:rsidR="00024344">
        <w:t> ;</w:t>
      </w:r>
    </w:p>
    <w:p w14:paraId="6B280DB9" w14:textId="72F1AF20" w:rsidR="00BE59CB" w:rsidRPr="00BC7834" w:rsidRDefault="00BE59CB" w:rsidP="00386E9E">
      <w:pPr>
        <w:pStyle w:val="liste"/>
      </w:pPr>
      <w:r w:rsidRPr="00BC7834">
        <w:t>des changements de registre</w:t>
      </w:r>
      <w:r w:rsidR="00623337" w:rsidRPr="00BC7834">
        <w:t xml:space="preserve"> comme </w:t>
      </w:r>
      <w:r w:rsidR="003C7CA1" w:rsidRPr="00BC7834">
        <w:t xml:space="preserve">la détermination du </w:t>
      </w:r>
      <w:r w:rsidR="00623337" w:rsidRPr="00BC7834">
        <w:t>signe de</w:t>
      </w:r>
      <w:r w:rsidR="007D0865">
        <w:t xml:space="preserve"> </w:t>
      </w:r>
      <w:r w:rsidR="007D0865">
        <w:rPr>
          <w:i/>
        </w:rPr>
        <w:noBreakHyphen/>
        <w:t>2(x </w:t>
      </w:r>
      <w:r w:rsidR="007D0865">
        <w:rPr>
          <w:i/>
        </w:rPr>
        <w:noBreakHyphen/>
        <w:t> 1)(x </w:t>
      </w:r>
      <w:r w:rsidR="007D0865">
        <w:rPr>
          <w:i/>
        </w:rPr>
        <w:noBreakHyphen/>
        <w:t> 3)</w:t>
      </w:r>
      <w:r w:rsidR="00623337" w:rsidRPr="00BC7834">
        <w:t xml:space="preserve"> à partir d’une image mentale de la courbe représentative de la fonction correspondante</w:t>
      </w:r>
      <w:r w:rsidR="00024344">
        <w:t> ;</w:t>
      </w:r>
    </w:p>
    <w:p w14:paraId="7AA363DF" w14:textId="1EFA94C1" w:rsidR="006E50D6" w:rsidRPr="00BC7834" w:rsidRDefault="00F51313" w:rsidP="00386E9E">
      <w:pPr>
        <w:pStyle w:val="liste"/>
      </w:pPr>
      <w:r w:rsidRPr="00BC7834">
        <w:t xml:space="preserve">l’automatisation de </w:t>
      </w:r>
      <w:r w:rsidR="00623337" w:rsidRPr="00BC7834">
        <w:t xml:space="preserve">quelques connaissances ou </w:t>
      </w:r>
      <w:r w:rsidRPr="00BC7834">
        <w:t>procédure</w:t>
      </w:r>
      <w:r w:rsidR="00BE59CB" w:rsidRPr="00BC7834">
        <w:t>s relative</w:t>
      </w:r>
      <w:r w:rsidRPr="00BC7834">
        <w:t xml:space="preserve">s aux </w:t>
      </w:r>
      <w:r w:rsidR="007922A5" w:rsidRPr="00BC7834">
        <w:t>notions installées en classe de première</w:t>
      </w:r>
      <w:r w:rsidR="006B6327" w:rsidRPr="00BC7834">
        <w:t xml:space="preserve"> </w:t>
      </w:r>
      <w:r w:rsidR="00CC21ED" w:rsidRPr="00BC7834">
        <w:t>comme</w:t>
      </w:r>
      <w:r w:rsidRPr="00BC7834">
        <w:t>,</w:t>
      </w:r>
      <w:r w:rsidR="00CC21ED" w:rsidRPr="00BC7834">
        <w:t xml:space="preserve"> par exemple</w:t>
      </w:r>
      <w:r w:rsidRPr="00BC7834">
        <w:t>,</w:t>
      </w:r>
      <w:r w:rsidR="00CC21ED" w:rsidRPr="00BC7834">
        <w:t xml:space="preserve"> </w:t>
      </w:r>
      <w:r w:rsidR="00705B4D" w:rsidRPr="00BC7834">
        <w:t xml:space="preserve">le lien entre le signe de la dérivée et le sens de variation de la fonction, la </w:t>
      </w:r>
      <w:r w:rsidR="00BE59CB" w:rsidRPr="00BC7834">
        <w:t>reconna</w:t>
      </w:r>
      <w:r w:rsidR="00705B4D" w:rsidRPr="00BC7834">
        <w:t>issance d’</w:t>
      </w:r>
      <w:r w:rsidR="00BE59CB" w:rsidRPr="00BC7834">
        <w:t xml:space="preserve">une situation </w:t>
      </w:r>
      <w:r w:rsidR="00705B4D" w:rsidRPr="00BC7834">
        <w:t xml:space="preserve">contextualisée </w:t>
      </w:r>
      <w:r w:rsidR="00BE59CB" w:rsidRPr="00BC7834">
        <w:t>se modélisant par une suite géométrique</w:t>
      </w:r>
      <w:r w:rsidR="001B42F6">
        <w:t>…</w:t>
      </w:r>
    </w:p>
    <w:p w14:paraId="028553DC" w14:textId="258CBD0A" w:rsidR="00024344" w:rsidRDefault="00136509" w:rsidP="00386E9E">
      <w:r w:rsidRPr="00BC7834">
        <w:t xml:space="preserve">Les </w:t>
      </w:r>
      <w:r w:rsidR="009E200C" w:rsidRPr="00BC7834">
        <w:t>automatismes propres à la classe terminale figurent</w:t>
      </w:r>
      <w:r w:rsidR="003314D3">
        <w:t xml:space="preserve"> dans les tirets</w:t>
      </w:r>
      <w:r w:rsidR="009E200C" w:rsidRPr="00BC7834">
        <w:t xml:space="preserve"> en italique.</w:t>
      </w:r>
    </w:p>
    <w:p w14:paraId="717B847E" w14:textId="71DE919E" w:rsidR="00024344" w:rsidRDefault="00D1391C" w:rsidP="00386E9E">
      <w:pPr>
        <w:pStyle w:val="Titre5"/>
      </w:pPr>
      <w:r w:rsidRPr="00BC7834">
        <w:lastRenderedPageBreak/>
        <w:t>Capacités attendues</w:t>
      </w:r>
    </w:p>
    <w:p w14:paraId="481C79EE" w14:textId="5CACEFE1" w:rsidR="00D1391C" w:rsidRPr="00BC7834" w:rsidRDefault="00D1391C" w:rsidP="00386E9E">
      <w:pPr>
        <w:pStyle w:val="Titre6"/>
      </w:pPr>
      <w:r w:rsidRPr="00BC7834">
        <w:t>Proportions et pourcentages</w:t>
      </w:r>
      <w:r w:rsidR="00024344">
        <w:t> :</w:t>
      </w:r>
    </w:p>
    <w:p w14:paraId="077E6FF0" w14:textId="5322638A" w:rsidR="00D1391C" w:rsidRPr="00BC7834" w:rsidRDefault="00D1391C" w:rsidP="00386E9E">
      <w:pPr>
        <w:pStyle w:val="liste"/>
      </w:pPr>
      <w:r w:rsidRPr="00BC7834">
        <w:t>calculer, appliquer, exprimer une proportion sous différentes formes (décimale, fractionnaire, pourcentage)</w:t>
      </w:r>
      <w:r w:rsidR="00024344">
        <w:t> ;</w:t>
      </w:r>
    </w:p>
    <w:p w14:paraId="1A940781" w14:textId="77777777" w:rsidR="00024344" w:rsidRDefault="00D1391C" w:rsidP="00386E9E">
      <w:pPr>
        <w:pStyle w:val="liste"/>
      </w:pPr>
      <w:r w:rsidRPr="00BC7834">
        <w:t>calculer la proportion d’une proportion.</w:t>
      </w:r>
    </w:p>
    <w:p w14:paraId="449D98C2" w14:textId="4FEEE355" w:rsidR="00D1391C" w:rsidRPr="00BC7834" w:rsidRDefault="00D1391C" w:rsidP="00386E9E">
      <w:pPr>
        <w:pStyle w:val="Titre6"/>
      </w:pPr>
      <w:r w:rsidRPr="00BC7834">
        <w:t>Évolutions et variations</w:t>
      </w:r>
      <w:r w:rsidR="00024344">
        <w:t> :</w:t>
      </w:r>
    </w:p>
    <w:p w14:paraId="6CFA286F" w14:textId="68BF0084" w:rsidR="00D1391C" w:rsidRPr="00BC7834" w:rsidRDefault="00D1391C" w:rsidP="00386E9E">
      <w:pPr>
        <w:pStyle w:val="liste"/>
      </w:pPr>
      <w:r w:rsidRPr="00BC7834">
        <w:t>passer d’une formulation additive (</w:t>
      </w:r>
      <w:r w:rsidR="00024344">
        <w:t>« </w:t>
      </w:r>
      <w:r w:rsidRPr="00BC7834">
        <w:t>augmenter de 5</w:t>
      </w:r>
      <w:r w:rsidR="003314D3">
        <w:t> </w:t>
      </w:r>
      <w:r w:rsidRPr="00BC7834">
        <w:t>%</w:t>
      </w:r>
      <w:r w:rsidR="00024344">
        <w:t> »</w:t>
      </w:r>
      <w:r w:rsidRPr="00BC7834">
        <w:t xml:space="preserve">, respectivement </w:t>
      </w:r>
      <w:r w:rsidR="00024344">
        <w:t>« </w:t>
      </w:r>
      <w:r w:rsidRPr="00BC7834">
        <w:t>diminuer de 5</w:t>
      </w:r>
      <w:r w:rsidR="003314D3">
        <w:t> </w:t>
      </w:r>
      <w:r w:rsidRPr="00BC7834">
        <w:t>%</w:t>
      </w:r>
      <w:r w:rsidR="00024344">
        <w:t> »</w:t>
      </w:r>
      <w:r w:rsidRPr="00BC7834">
        <w:t>) à une formulation multiplicative (</w:t>
      </w:r>
      <w:r w:rsidR="00024344">
        <w:t>« </w:t>
      </w:r>
      <w:r w:rsidRPr="00BC7834">
        <w:t>multiplier par 1,05</w:t>
      </w:r>
      <w:r w:rsidR="00024344">
        <w:t> »</w:t>
      </w:r>
      <w:r w:rsidRPr="00BC7834">
        <w:t xml:space="preserve">, respectivement </w:t>
      </w:r>
      <w:r w:rsidR="00024344">
        <w:t>« </w:t>
      </w:r>
      <w:r w:rsidRPr="00BC7834">
        <w:t>multiplier par 0,95</w:t>
      </w:r>
      <w:r w:rsidR="00024344">
        <w:t> »</w:t>
      </w:r>
      <w:r w:rsidRPr="00BC7834">
        <w:t>)</w:t>
      </w:r>
      <w:r w:rsidR="00024344">
        <w:t> ;</w:t>
      </w:r>
    </w:p>
    <w:p w14:paraId="53EE21FC" w14:textId="623B953A" w:rsidR="00D1391C" w:rsidRPr="00BC7834" w:rsidRDefault="00D1391C" w:rsidP="00386E9E">
      <w:pPr>
        <w:pStyle w:val="liste"/>
      </w:pPr>
      <w:r w:rsidRPr="00BC7834">
        <w:t>appliquer un taux d’évolution pour calculer une valeur finale ou initiale</w:t>
      </w:r>
      <w:r w:rsidR="00024344">
        <w:t> ;</w:t>
      </w:r>
    </w:p>
    <w:p w14:paraId="719A9D88" w14:textId="70B493DF" w:rsidR="00D1391C" w:rsidRPr="00BC7834" w:rsidRDefault="00D1391C" w:rsidP="00386E9E">
      <w:pPr>
        <w:pStyle w:val="liste"/>
      </w:pPr>
      <w:r w:rsidRPr="00BC7834">
        <w:t>calculer un taux d’évolution, l’exprimer en pourcentage</w:t>
      </w:r>
      <w:r w:rsidR="00024344">
        <w:t> ;</w:t>
      </w:r>
    </w:p>
    <w:p w14:paraId="539A5434" w14:textId="45F313F0" w:rsidR="00D1391C" w:rsidRPr="00BC7834" w:rsidRDefault="00D1391C" w:rsidP="00386E9E">
      <w:pPr>
        <w:pStyle w:val="liste"/>
      </w:pPr>
      <w:r w:rsidRPr="00BC7834">
        <w:t>interpréter un indice de base 100</w:t>
      </w:r>
      <w:r w:rsidR="00024344">
        <w:t> ;</w:t>
      </w:r>
      <w:r w:rsidRPr="00BC7834">
        <w:t xml:space="preserve"> calculer un indice</w:t>
      </w:r>
      <w:r w:rsidR="00024344">
        <w:t> ;</w:t>
      </w:r>
      <w:r w:rsidRPr="00BC7834">
        <w:t xml:space="preserve"> calculer le taux d’évolution entre deux valeurs</w:t>
      </w:r>
      <w:r w:rsidR="00024344">
        <w:t> ;</w:t>
      </w:r>
    </w:p>
    <w:p w14:paraId="629D3B03" w14:textId="48A256DC" w:rsidR="00D1391C" w:rsidRPr="00BC7834" w:rsidRDefault="00D1391C" w:rsidP="00386E9E">
      <w:pPr>
        <w:pStyle w:val="liste"/>
      </w:pPr>
      <w:r w:rsidRPr="00BC7834">
        <w:t>calculer le taux d’évolution équivalent à plusieurs évolutions successives</w:t>
      </w:r>
      <w:r w:rsidR="00024344">
        <w:t> ;</w:t>
      </w:r>
    </w:p>
    <w:p w14:paraId="44EDC00D" w14:textId="55CDBAB9" w:rsidR="00705B4D" w:rsidRPr="00BC7834" w:rsidRDefault="00D1391C" w:rsidP="00386E9E">
      <w:pPr>
        <w:pStyle w:val="liste"/>
      </w:pPr>
      <w:r w:rsidRPr="00BC7834">
        <w:t>calculer un taux d’évolution réciproque</w:t>
      </w:r>
      <w:r w:rsidR="00024344">
        <w:t> ;</w:t>
      </w:r>
    </w:p>
    <w:p w14:paraId="191A4DB8" w14:textId="77777777" w:rsidR="00024344" w:rsidRDefault="00705B4D" w:rsidP="00386E9E">
      <w:pPr>
        <w:pStyle w:val="liste"/>
      </w:pPr>
      <w:r w:rsidRPr="00BC7834">
        <w:rPr>
          <w:i/>
        </w:rPr>
        <w:t xml:space="preserve">reconnaître une situation contextualisée se modélisant par une suite géométrique </w:t>
      </w:r>
      <w:r w:rsidR="009E200C" w:rsidRPr="00BC7834">
        <w:rPr>
          <w:i/>
        </w:rPr>
        <w:t>dont on identifie</w:t>
      </w:r>
      <w:r w:rsidRPr="00BC7834">
        <w:rPr>
          <w:i/>
        </w:rPr>
        <w:t xml:space="preserve"> la raison</w:t>
      </w:r>
      <w:r w:rsidR="00D1391C" w:rsidRPr="00BC7834">
        <w:t>.</w:t>
      </w:r>
    </w:p>
    <w:p w14:paraId="2C331267" w14:textId="3BF09F41" w:rsidR="00D1391C" w:rsidRPr="00BC7834" w:rsidRDefault="00D1391C" w:rsidP="00386E9E">
      <w:pPr>
        <w:pStyle w:val="Titre6"/>
      </w:pPr>
      <w:r w:rsidRPr="00BC7834">
        <w:t>Calcul numérique et algébrique</w:t>
      </w:r>
      <w:r w:rsidR="00024344">
        <w:t> :</w:t>
      </w:r>
    </w:p>
    <w:p w14:paraId="3E55C34C" w14:textId="05FE28F5" w:rsidR="00D1391C" w:rsidRPr="00BC7834" w:rsidRDefault="00D1391C" w:rsidP="00386E9E">
      <w:pPr>
        <w:pStyle w:val="liste"/>
      </w:pPr>
      <w:r w:rsidRPr="00BC7834">
        <w:t>effectuer des opérations et des comparaisons entre des fractions simples</w:t>
      </w:r>
      <w:r w:rsidR="00024344">
        <w:t> ;</w:t>
      </w:r>
    </w:p>
    <w:p w14:paraId="7B321831" w14:textId="018B0E5E" w:rsidR="00D1391C" w:rsidRPr="00BC7834" w:rsidRDefault="00D1391C" w:rsidP="00386E9E">
      <w:pPr>
        <w:pStyle w:val="liste"/>
      </w:pPr>
      <w:r w:rsidRPr="00BC7834">
        <w:t>effectuer des opérations sur les puissances</w:t>
      </w:r>
      <w:r w:rsidR="00024344">
        <w:t> ;</w:t>
      </w:r>
    </w:p>
    <w:p w14:paraId="4BD70AFC" w14:textId="410E70B7" w:rsidR="00D1391C" w:rsidRPr="00BC7834" w:rsidRDefault="00D1391C" w:rsidP="00386E9E">
      <w:pPr>
        <w:pStyle w:val="liste"/>
      </w:pPr>
      <w:r w:rsidRPr="00BC7834">
        <w:t>passer d’une écriture d’un nombre à une autre (décimale, fractionnaire, scientifique)</w:t>
      </w:r>
      <w:r w:rsidR="00024344">
        <w:t> ;</w:t>
      </w:r>
    </w:p>
    <w:p w14:paraId="13CD30B4" w14:textId="3EABEA67" w:rsidR="00D1391C" w:rsidRPr="00BC7834" w:rsidRDefault="00D1391C" w:rsidP="00386E9E">
      <w:pPr>
        <w:pStyle w:val="liste"/>
      </w:pPr>
      <w:r w:rsidRPr="00BC7834">
        <w:t>estimer un ordre de grandeur</w:t>
      </w:r>
      <w:r w:rsidR="00024344">
        <w:t> ;</w:t>
      </w:r>
    </w:p>
    <w:p w14:paraId="41D223FC" w14:textId="5E4910A3" w:rsidR="00D1391C" w:rsidRPr="00BC7834" w:rsidRDefault="00D1391C" w:rsidP="00386E9E">
      <w:pPr>
        <w:pStyle w:val="liste"/>
      </w:pPr>
      <w:r w:rsidRPr="00BC7834">
        <w:t>effectuer des conversions d’unités</w:t>
      </w:r>
      <w:r w:rsidR="00024344">
        <w:t> ;</w:t>
      </w:r>
    </w:p>
    <w:p w14:paraId="35BB5609" w14:textId="6C19FA2C" w:rsidR="00D1391C" w:rsidRPr="00BC7834" w:rsidRDefault="00D1391C" w:rsidP="00386E9E">
      <w:pPr>
        <w:pStyle w:val="liste"/>
      </w:pPr>
      <w:r w:rsidRPr="00BC7834">
        <w:t>résoudre une équation ou une inéquation du premier degré, une équation du type</w:t>
      </w:r>
      <w:r w:rsidR="00024344">
        <w:t> :</w:t>
      </w:r>
      <w:r w:rsidR="007D0865">
        <w:t xml:space="preserve"> </w:t>
      </w:r>
      <w:r w:rsidR="007D0865">
        <w:rPr>
          <w:i/>
        </w:rPr>
        <w:t>x</w:t>
      </w:r>
      <w:r w:rsidR="007D0865">
        <w:rPr>
          <w:i/>
          <w:vertAlign w:val="superscript"/>
        </w:rPr>
        <w:t>2</w:t>
      </w:r>
      <w:r w:rsidR="007D0865">
        <w:rPr>
          <w:i/>
        </w:rPr>
        <w:t> = a</w:t>
      </w:r>
      <w:r w:rsidR="00024344">
        <w:t> ;</w:t>
      </w:r>
    </w:p>
    <w:p w14:paraId="6EE068CA" w14:textId="6C803334" w:rsidR="00D1391C" w:rsidRPr="00BC7834" w:rsidRDefault="00D1391C" w:rsidP="00386E9E">
      <w:pPr>
        <w:pStyle w:val="liste"/>
      </w:pPr>
      <w:r w:rsidRPr="00BC7834">
        <w:t>déterminer le signe d’une expression du premier degré, d’une expression factorisée du second degré</w:t>
      </w:r>
      <w:r w:rsidR="00024344">
        <w:t> ;</w:t>
      </w:r>
    </w:p>
    <w:p w14:paraId="3220FF33" w14:textId="6951A86F" w:rsidR="00D1391C" w:rsidRPr="00BC7834" w:rsidRDefault="00D1391C" w:rsidP="00386E9E">
      <w:pPr>
        <w:pStyle w:val="liste"/>
      </w:pPr>
      <w:r w:rsidRPr="00BC7834">
        <w:t>isoler une variable dans une égalité ou une inégalité qui en comporte plusieurs sur des exemples internes aux mathématiques ou issus des autres disciplines</w:t>
      </w:r>
      <w:r w:rsidR="00024344">
        <w:t> ;</w:t>
      </w:r>
    </w:p>
    <w:p w14:paraId="36EB1E12" w14:textId="2B0206A4" w:rsidR="00D1391C" w:rsidRPr="00BC7834" w:rsidRDefault="00D1391C" w:rsidP="00386E9E">
      <w:pPr>
        <w:pStyle w:val="liste"/>
      </w:pPr>
      <w:r w:rsidRPr="00BC7834">
        <w:t>effectuer une application numérique d’une formule (notamment pour les formules utilisées dans les autres disciplines)</w:t>
      </w:r>
      <w:r w:rsidR="00024344">
        <w:t> ;</w:t>
      </w:r>
    </w:p>
    <w:p w14:paraId="74ED6A82" w14:textId="421EF299" w:rsidR="00705B4D" w:rsidRPr="00BC7834" w:rsidRDefault="00D1391C" w:rsidP="00386E9E">
      <w:pPr>
        <w:pStyle w:val="liste"/>
      </w:pPr>
      <w:r w:rsidRPr="00BC7834">
        <w:t>développer, factoriser, réduire une expression algébrique simple</w:t>
      </w:r>
      <w:r w:rsidR="00024344">
        <w:t> ;</w:t>
      </w:r>
    </w:p>
    <w:p w14:paraId="531BF27D" w14:textId="14C7EE80" w:rsidR="00DF335E" w:rsidRPr="00BC7834" w:rsidRDefault="00705B4D" w:rsidP="00386E9E">
      <w:pPr>
        <w:pStyle w:val="liste"/>
      </w:pPr>
      <w:r w:rsidRPr="00BC7834">
        <w:rPr>
          <w:i/>
        </w:rPr>
        <w:t>calculer la dérivée d’une fonction polynomiale de degré inférieur ou égal à 3</w:t>
      </w:r>
      <w:r w:rsidR="00024344">
        <w:rPr>
          <w:i/>
        </w:rPr>
        <w:t> ;</w:t>
      </w:r>
    </w:p>
    <w:p w14:paraId="0616E48B" w14:textId="77777777" w:rsidR="00024344" w:rsidRDefault="006A7FE9" w:rsidP="00386E9E">
      <w:pPr>
        <w:pStyle w:val="liste"/>
      </w:pPr>
      <w:r w:rsidRPr="00BC7834">
        <w:rPr>
          <w:i/>
        </w:rPr>
        <w:t>calculer</w:t>
      </w:r>
      <w:r w:rsidR="00DF335E" w:rsidRPr="00BC7834">
        <w:rPr>
          <w:i/>
        </w:rPr>
        <w:t xml:space="preserve"> le coefficient directeur d</w:t>
      </w:r>
      <w:r w:rsidRPr="00BC7834">
        <w:rPr>
          <w:i/>
        </w:rPr>
        <w:t>e la</w:t>
      </w:r>
      <w:r w:rsidR="00DF335E" w:rsidRPr="00BC7834">
        <w:rPr>
          <w:i/>
        </w:rPr>
        <w:t xml:space="preserve"> tangente</w:t>
      </w:r>
      <w:r w:rsidRPr="00BC7834">
        <w:rPr>
          <w:i/>
        </w:rPr>
        <w:t xml:space="preserve"> en un point</w:t>
      </w:r>
      <w:r w:rsidR="00DF335E" w:rsidRPr="00BC7834">
        <w:rPr>
          <w:i/>
        </w:rPr>
        <w:t xml:space="preserve"> à une courbe à l’aide de la dérivée</w:t>
      </w:r>
      <w:r w:rsidR="00D1391C" w:rsidRPr="00BC7834">
        <w:t>.</w:t>
      </w:r>
    </w:p>
    <w:p w14:paraId="6A21CB08" w14:textId="21243BCD" w:rsidR="00D1391C" w:rsidRPr="00BC7834" w:rsidRDefault="00D1391C" w:rsidP="00386E9E">
      <w:pPr>
        <w:pStyle w:val="Titre6"/>
      </w:pPr>
      <w:r w:rsidRPr="00BC7834">
        <w:t>Fonctions et représentations</w:t>
      </w:r>
      <w:r w:rsidR="00024344">
        <w:t> :</w:t>
      </w:r>
    </w:p>
    <w:p w14:paraId="2D76F3D5" w14:textId="2F331F9D" w:rsidR="00D1391C" w:rsidRPr="00BC7834" w:rsidRDefault="00D1391C" w:rsidP="00386E9E">
      <w:pPr>
        <w:pStyle w:val="liste"/>
      </w:pPr>
      <w:r w:rsidRPr="00BC7834">
        <w:t>déterminer graphiquement des images et des antécédents</w:t>
      </w:r>
      <w:r w:rsidR="00024344">
        <w:t> ;</w:t>
      </w:r>
    </w:p>
    <w:p w14:paraId="47750ADE" w14:textId="4A52A991" w:rsidR="00D1391C" w:rsidRPr="00BC7834" w:rsidRDefault="00D1391C" w:rsidP="00386E9E">
      <w:pPr>
        <w:pStyle w:val="liste"/>
      </w:pPr>
      <w:r w:rsidRPr="00BC7834">
        <w:t>résoudre graphiquement une équation, une inéquation du type</w:t>
      </w:r>
      <w:r w:rsidR="00024344">
        <w:t> :</w:t>
      </w:r>
      <w:r w:rsidR="007D0865">
        <w:t xml:space="preserve"> ƒ(</w:t>
      </w:r>
      <w:r w:rsidR="007D0865">
        <w:rPr>
          <w:i/>
        </w:rPr>
        <w:t>x</w:t>
      </w:r>
      <w:r w:rsidR="007D0865">
        <w:t>) = </w:t>
      </w:r>
      <w:r w:rsidR="007D0865">
        <w:rPr>
          <w:i/>
        </w:rPr>
        <w:t>k</w:t>
      </w:r>
      <w:r w:rsidR="007D0865">
        <w:t>, ƒ(</w:t>
      </w:r>
      <w:r w:rsidR="007D0865">
        <w:rPr>
          <w:i/>
        </w:rPr>
        <w:t>x</w:t>
      </w:r>
      <w:r w:rsidR="007D0865">
        <w:t>) &lt; </w:t>
      </w:r>
      <w:r w:rsidR="007D0865">
        <w:rPr>
          <w:i/>
        </w:rPr>
        <w:t>k</w:t>
      </w:r>
      <w:r w:rsidR="007D0865">
        <w:t>…</w:t>
      </w:r>
      <w:r w:rsidR="00024344">
        <w:t> ;</w:t>
      </w:r>
    </w:p>
    <w:p w14:paraId="702ED457" w14:textId="10A1D6A5" w:rsidR="00705B4D" w:rsidRPr="00BC7834" w:rsidRDefault="00705B4D" w:rsidP="00386E9E">
      <w:pPr>
        <w:pStyle w:val="liste"/>
      </w:pPr>
      <w:r w:rsidRPr="00BC7834">
        <w:rPr>
          <w:i/>
        </w:rPr>
        <w:t>déterminer le signe d’une expression factorisée du second degré</w:t>
      </w:r>
      <w:r w:rsidR="00FD2442" w:rsidRPr="00BC7834">
        <w:rPr>
          <w:i/>
        </w:rPr>
        <w:t xml:space="preserve"> à</w:t>
      </w:r>
      <w:r w:rsidRPr="00BC7834">
        <w:rPr>
          <w:i/>
        </w:rPr>
        <w:t xml:space="preserve"> l’aide d’une image mentale de la courbe représentative</w:t>
      </w:r>
      <w:r w:rsidR="00DF335E" w:rsidRPr="00BC7834">
        <w:rPr>
          <w:i/>
        </w:rPr>
        <w:t xml:space="preserve"> de la fonction </w:t>
      </w:r>
      <w:r w:rsidR="006A7FE9" w:rsidRPr="00BC7834">
        <w:rPr>
          <w:i/>
        </w:rPr>
        <w:t>correspondante</w:t>
      </w:r>
      <w:r w:rsidR="00024344">
        <w:rPr>
          <w:i/>
        </w:rPr>
        <w:t> ;</w:t>
      </w:r>
    </w:p>
    <w:p w14:paraId="4F950ACF" w14:textId="3DACCE9B" w:rsidR="00D1391C" w:rsidRPr="00BC7834" w:rsidRDefault="00D1391C" w:rsidP="00386E9E">
      <w:pPr>
        <w:pStyle w:val="liste"/>
      </w:pPr>
      <w:r w:rsidRPr="00BC7834">
        <w:t>déterminer graphiquement le signe d’une fonction ou son tableau de variations</w:t>
      </w:r>
      <w:r w:rsidR="00024344">
        <w:t> ;</w:t>
      </w:r>
    </w:p>
    <w:p w14:paraId="23CC951F" w14:textId="06C6B003" w:rsidR="00D1391C" w:rsidRPr="00BC7834" w:rsidRDefault="00D1391C" w:rsidP="00386E9E">
      <w:pPr>
        <w:pStyle w:val="liste"/>
      </w:pPr>
      <w:r w:rsidRPr="00BC7834">
        <w:t>exploiter une équation de courbe (appartenance d’un point, calcul de coordonnées)</w:t>
      </w:r>
      <w:r w:rsidR="00024344">
        <w:t> ;</w:t>
      </w:r>
    </w:p>
    <w:p w14:paraId="7A818BA4" w14:textId="35638001" w:rsidR="00D1391C" w:rsidRPr="00BC7834" w:rsidRDefault="00D1391C" w:rsidP="00386E9E">
      <w:pPr>
        <w:pStyle w:val="liste"/>
      </w:pPr>
      <w:r w:rsidRPr="00BC7834">
        <w:t>tracer une droite donnée par son équation réduite ou par un point et son coefficient directeur</w:t>
      </w:r>
      <w:r w:rsidR="00024344">
        <w:t> ;</w:t>
      </w:r>
    </w:p>
    <w:p w14:paraId="56D71A6C" w14:textId="39F204A7" w:rsidR="00D1391C" w:rsidRPr="00BC7834" w:rsidRDefault="00D1391C" w:rsidP="00386E9E">
      <w:pPr>
        <w:pStyle w:val="liste"/>
      </w:pPr>
      <w:r w:rsidRPr="00BC7834">
        <w:t>lire graphiquement l’équation réduite d’une droite</w:t>
      </w:r>
      <w:r w:rsidR="00024344">
        <w:t> ;</w:t>
      </w:r>
    </w:p>
    <w:p w14:paraId="151D8737" w14:textId="40C53DC2" w:rsidR="00705B4D" w:rsidRPr="00BC7834" w:rsidRDefault="00D1391C" w:rsidP="00386E9E">
      <w:pPr>
        <w:pStyle w:val="liste"/>
      </w:pPr>
      <w:r w:rsidRPr="00BC7834">
        <w:lastRenderedPageBreak/>
        <w:t>déterminer l’équation réduite d’une droite à partir des coordonnées de deux de ses points</w:t>
      </w:r>
      <w:r w:rsidR="00024344">
        <w:t> ;</w:t>
      </w:r>
    </w:p>
    <w:p w14:paraId="3AEDCEAC" w14:textId="77777777" w:rsidR="00024344" w:rsidRDefault="00705B4D" w:rsidP="00386E9E">
      <w:pPr>
        <w:pStyle w:val="liste"/>
      </w:pPr>
      <w:r w:rsidRPr="00BC7834">
        <w:rPr>
          <w:i/>
        </w:rPr>
        <w:t xml:space="preserve">déterminer </w:t>
      </w:r>
      <w:r w:rsidR="00DF335E" w:rsidRPr="00BC7834">
        <w:rPr>
          <w:i/>
        </w:rPr>
        <w:t xml:space="preserve">graphiquement </w:t>
      </w:r>
      <w:r w:rsidRPr="00BC7834">
        <w:rPr>
          <w:i/>
        </w:rPr>
        <w:t>le coefficient directeur d</w:t>
      </w:r>
      <w:r w:rsidR="00DF335E" w:rsidRPr="00BC7834">
        <w:rPr>
          <w:i/>
        </w:rPr>
        <w:t xml:space="preserve">’une </w:t>
      </w:r>
      <w:r w:rsidRPr="00BC7834">
        <w:rPr>
          <w:i/>
        </w:rPr>
        <w:t>tangente à une courbe</w:t>
      </w:r>
      <w:r w:rsidR="00D1391C" w:rsidRPr="00BC7834">
        <w:t>.</w:t>
      </w:r>
    </w:p>
    <w:p w14:paraId="32DB3BD2" w14:textId="374A5D65" w:rsidR="00D1391C" w:rsidRPr="00BC7834" w:rsidRDefault="00D1391C" w:rsidP="00386E9E">
      <w:pPr>
        <w:pStyle w:val="Titre6"/>
      </w:pPr>
      <w:r w:rsidRPr="00BC7834">
        <w:t>Représentations graphiques de données chiffrées</w:t>
      </w:r>
      <w:r w:rsidR="00024344">
        <w:t> :</w:t>
      </w:r>
    </w:p>
    <w:p w14:paraId="1F92B7FD" w14:textId="2EC5D026" w:rsidR="00D1391C" w:rsidRPr="00BC7834" w:rsidRDefault="00D1391C" w:rsidP="00386E9E">
      <w:pPr>
        <w:pStyle w:val="liste"/>
      </w:pPr>
      <w:r w:rsidRPr="00BC7834">
        <w:t>lire un graphique, un histogramme, un diagramme en barres ou circulaire, un diagramme en boîte ou toute autre représentation (repérer l’origine du repère, les unités de graduations ou les échelles</w:t>
      </w:r>
      <w:r w:rsidR="001B42F6">
        <w:t>…</w:t>
      </w:r>
      <w:r w:rsidRPr="00BC7834">
        <w:t>)</w:t>
      </w:r>
      <w:r w:rsidR="00024344">
        <w:t> ;</w:t>
      </w:r>
    </w:p>
    <w:p w14:paraId="3B608351" w14:textId="77777777" w:rsidR="00024344" w:rsidRDefault="00D1391C" w:rsidP="00386E9E">
      <w:pPr>
        <w:pStyle w:val="liste"/>
      </w:pPr>
      <w:r w:rsidRPr="00BC7834">
        <w:t>passer d</w:t>
      </w:r>
      <w:r w:rsidR="0009039B" w:rsidRPr="00BC7834">
        <w:t xml:space="preserve">u graphique aux données et </w:t>
      </w:r>
      <w:r w:rsidR="0009039B" w:rsidRPr="00BC7834">
        <w:rPr>
          <w:i/>
        </w:rPr>
        <w:t xml:space="preserve">vice </w:t>
      </w:r>
      <w:r w:rsidRPr="00BC7834">
        <w:rPr>
          <w:i/>
        </w:rPr>
        <w:t>versa</w:t>
      </w:r>
      <w:r w:rsidRPr="00BC7834">
        <w:t>.</w:t>
      </w:r>
    </w:p>
    <w:p w14:paraId="4492EDBF" w14:textId="77777777" w:rsidR="00024344" w:rsidRDefault="00321475" w:rsidP="00386E9E">
      <w:pPr>
        <w:pStyle w:val="Titre3"/>
      </w:pPr>
      <w:bookmarkStart w:id="71" w:name="_Toc8273515"/>
      <w:bookmarkStart w:id="72" w:name="_Toc8291817"/>
      <w:bookmarkStart w:id="73" w:name="_Toc10798632"/>
      <w:r w:rsidRPr="00BC7834">
        <w:t>Analyse</w:t>
      </w:r>
      <w:bookmarkEnd w:id="51"/>
      <w:bookmarkEnd w:id="71"/>
      <w:bookmarkEnd w:id="72"/>
      <w:bookmarkEnd w:id="73"/>
    </w:p>
    <w:p w14:paraId="788FFE7F" w14:textId="009A9000" w:rsidR="00024344" w:rsidRDefault="00EA4A6C" w:rsidP="00386E9E">
      <w:r w:rsidRPr="00BC7834">
        <w:t>Cette partie du</w:t>
      </w:r>
      <w:r w:rsidR="00920FEF" w:rsidRPr="00BC7834">
        <w:t xml:space="preserve"> programme consolide</w:t>
      </w:r>
      <w:r w:rsidR="00EB4EA4" w:rsidRPr="00BC7834">
        <w:t xml:space="preserve"> et approfondit les</w:t>
      </w:r>
      <w:r w:rsidR="00920FEF" w:rsidRPr="00BC7834">
        <w:t xml:space="preserve"> notions </w:t>
      </w:r>
      <w:r w:rsidR="00EB4EA4" w:rsidRPr="00BC7834">
        <w:t xml:space="preserve">sur les suites </w:t>
      </w:r>
      <w:r w:rsidR="00920FEF" w:rsidRPr="00BC7834">
        <w:t>abor</w:t>
      </w:r>
      <w:r w:rsidR="00EB4EA4" w:rsidRPr="00BC7834">
        <w:t xml:space="preserve">dées en classe de première. Elle élargit </w:t>
      </w:r>
      <w:r w:rsidR="00920FEF" w:rsidRPr="00BC7834">
        <w:t xml:space="preserve">la gamme des </w:t>
      </w:r>
      <w:r w:rsidR="009D79D9" w:rsidRPr="00BC7834">
        <w:t>fonctions</w:t>
      </w:r>
      <w:r w:rsidR="00920FEF" w:rsidRPr="00BC7834">
        <w:t xml:space="preserve"> permettant d’étudier </w:t>
      </w:r>
      <w:r w:rsidR="00EB4EA4" w:rsidRPr="00BC7834">
        <w:t>des phénomènes évolutifs continus</w:t>
      </w:r>
      <w:r w:rsidR="00920FEF" w:rsidRPr="00BC7834">
        <w:t xml:space="preserve">. </w:t>
      </w:r>
      <w:r w:rsidR="00EB4EA4" w:rsidRPr="00BC7834">
        <w:t>Ainsi, l</w:t>
      </w:r>
      <w:r w:rsidR="00920FEF" w:rsidRPr="00BC7834">
        <w:t>e passage du discret au continu à partir des suites géométriques permet d’introduire les fonctions exponentielles de base</w:t>
      </w:r>
      <w:r w:rsidR="007D0865">
        <w:t xml:space="preserve"> </w:t>
      </w:r>
      <w:r w:rsidR="007D0865">
        <w:rPr>
          <w:i/>
        </w:rPr>
        <w:t xml:space="preserve">a </w:t>
      </w:r>
      <w:r w:rsidR="00920FEF" w:rsidRPr="00BC7834">
        <w:t>qui modélisent des phénomènes continus dont l’évolution relative instantanée est constante. La résoluti</w:t>
      </w:r>
      <w:r w:rsidR="003C2253" w:rsidRPr="00BC7834">
        <w:t>on d’équations du type</w:t>
      </w:r>
      <w:r w:rsidR="007D0865">
        <w:t xml:space="preserve"> </w:t>
      </w:r>
      <w:r w:rsidR="007D0865">
        <w:rPr>
          <w:i/>
        </w:rPr>
        <w:t>10</w:t>
      </w:r>
      <w:r w:rsidR="007D0865">
        <w:rPr>
          <w:i/>
          <w:vertAlign w:val="superscript"/>
        </w:rPr>
        <w:t>x</w:t>
      </w:r>
      <w:r w:rsidR="007D0865">
        <w:rPr>
          <w:i/>
        </w:rPr>
        <w:t> = b</w:t>
      </w:r>
      <w:r w:rsidR="007D0865">
        <w:t xml:space="preserve"> </w:t>
      </w:r>
      <w:r w:rsidR="00920FEF" w:rsidRPr="00BC7834">
        <w:t xml:space="preserve">permet de déterminer des durées d’évolution non entières et d’introduire </w:t>
      </w:r>
      <w:r w:rsidRPr="00BC7834">
        <w:t xml:space="preserve">la fonction </w:t>
      </w:r>
      <w:r w:rsidR="00BB3963" w:rsidRPr="00BC7834">
        <w:t>logarithme</w:t>
      </w:r>
      <w:r w:rsidRPr="00BC7834">
        <w:t xml:space="preserve"> décimal</w:t>
      </w:r>
      <w:r w:rsidR="00920FEF" w:rsidRPr="00BC7834">
        <w:t>.</w:t>
      </w:r>
    </w:p>
    <w:p w14:paraId="451570D6" w14:textId="77777777" w:rsidR="00024344" w:rsidRDefault="00920FEF" w:rsidP="00386E9E">
      <w:r w:rsidRPr="00BC7834">
        <w:t>Dans le cadre d’une démarche inductive, les outils numériques</w:t>
      </w:r>
      <w:r w:rsidR="008B0D65" w:rsidRPr="00BC7834">
        <w:t xml:space="preserve">, </w:t>
      </w:r>
      <w:r w:rsidRPr="00BC7834">
        <w:t>notamment les</w:t>
      </w:r>
      <w:r w:rsidR="00581904" w:rsidRPr="00BC7834">
        <w:t xml:space="preserve"> grapheurs ou les </w:t>
      </w:r>
      <w:r w:rsidRPr="00BC7834">
        <w:t>logiciels de géométrie et de programmation</w:t>
      </w:r>
      <w:r w:rsidR="008B0D65" w:rsidRPr="00BC7834">
        <w:t xml:space="preserve">, </w:t>
      </w:r>
      <w:r w:rsidR="00AE6FF1" w:rsidRPr="00BC7834">
        <w:t xml:space="preserve">aident à la </w:t>
      </w:r>
      <w:r w:rsidRPr="00BC7834">
        <w:t>constru</w:t>
      </w:r>
      <w:r w:rsidR="00AE6FF1" w:rsidRPr="00BC7834">
        <w:t>ction</w:t>
      </w:r>
      <w:r w:rsidRPr="00BC7834">
        <w:t xml:space="preserve"> des objets mathématiques ou </w:t>
      </w:r>
      <w:r w:rsidR="00AE6FF1" w:rsidRPr="00BC7834">
        <w:t>à l’</w:t>
      </w:r>
      <w:r w:rsidRPr="00BC7834">
        <w:t>illustr</w:t>
      </w:r>
      <w:r w:rsidR="00AE6FF1" w:rsidRPr="00BC7834">
        <w:t>ation de</w:t>
      </w:r>
      <w:r w:rsidRPr="00BC7834">
        <w:t xml:space="preserve"> leurs propriétés</w:t>
      </w:r>
      <w:r w:rsidR="00AE6FF1" w:rsidRPr="00BC7834">
        <w:t>, lesquelles</w:t>
      </w:r>
      <w:r w:rsidRPr="00BC7834">
        <w:t xml:space="preserve"> sont ensuite admises ou généralisées.</w:t>
      </w:r>
    </w:p>
    <w:p w14:paraId="4E9ACB7F" w14:textId="53B7967F" w:rsidR="005910AF" w:rsidRPr="00BC7834" w:rsidRDefault="007D43DD" w:rsidP="00386E9E">
      <w:pPr>
        <w:pStyle w:val="Titre4"/>
      </w:pPr>
      <w:r w:rsidRPr="00BC7834">
        <w:t>Suites numériques</w:t>
      </w:r>
    </w:p>
    <w:p w14:paraId="237DA5EC" w14:textId="77777777" w:rsidR="005910AF" w:rsidRPr="00BC7834" w:rsidRDefault="005910AF" w:rsidP="00386E9E">
      <w:pPr>
        <w:pStyle w:val="Titre5"/>
      </w:pPr>
      <w:r w:rsidRPr="00BC7834">
        <w:t>Con</w:t>
      </w:r>
      <w:r w:rsidR="002F61F5" w:rsidRPr="00BC7834">
        <w:t>tenus</w:t>
      </w:r>
    </w:p>
    <w:p w14:paraId="26531FF5" w14:textId="0971561F" w:rsidR="006724C5" w:rsidRPr="00BC7834" w:rsidRDefault="00C14E00" w:rsidP="00386E9E">
      <w:pPr>
        <w:pStyle w:val="Titre6"/>
      </w:pPr>
      <w:r w:rsidRPr="00BC7834">
        <w:t>Suites arithmétiques</w:t>
      </w:r>
      <w:r w:rsidR="00024344">
        <w:t> :</w:t>
      </w:r>
    </w:p>
    <w:p w14:paraId="5DFDCFF2" w14:textId="25A95783" w:rsidR="00C14E00" w:rsidRPr="00BC7834" w:rsidRDefault="006724C5" w:rsidP="00386E9E">
      <w:pPr>
        <w:pStyle w:val="liste"/>
      </w:pPr>
      <w:r w:rsidRPr="00BC7834">
        <w:t>m</w:t>
      </w:r>
      <w:r w:rsidR="00C14E00" w:rsidRPr="00BC7834">
        <w:t>oyenne arithmétique de deux nombres</w:t>
      </w:r>
      <w:r w:rsidR="00024344">
        <w:t> ;</w:t>
      </w:r>
    </w:p>
    <w:p w14:paraId="6D1F5DDD" w14:textId="44F832B0" w:rsidR="006724C5" w:rsidRPr="00BC7834" w:rsidRDefault="008A3A31" w:rsidP="00386E9E">
      <w:pPr>
        <w:pStyle w:val="liste"/>
      </w:pPr>
      <w:r w:rsidRPr="00BC7834">
        <w:t xml:space="preserve">expression en fonction de </w:t>
      </w:r>
      <w:r w:rsidRPr="00BC7834">
        <w:rPr>
          <w:i/>
        </w:rPr>
        <w:t>n</w:t>
      </w:r>
      <w:r w:rsidRPr="00BC7834">
        <w:t xml:space="preserve"> </w:t>
      </w:r>
      <w:r w:rsidR="006724C5" w:rsidRPr="00BC7834">
        <w:t>du</w:t>
      </w:r>
      <w:r w:rsidRPr="00BC7834">
        <w:t xml:space="preserve"> terme de rang</w:t>
      </w:r>
      <w:r w:rsidR="006724C5" w:rsidRPr="00BC7834">
        <w:t xml:space="preserve"> </w:t>
      </w:r>
      <w:r w:rsidR="006724C5" w:rsidRPr="00BC7834">
        <w:rPr>
          <w:i/>
        </w:rPr>
        <w:t>n</w:t>
      </w:r>
      <w:r w:rsidR="00024344">
        <w:t> ;</w:t>
      </w:r>
    </w:p>
    <w:p w14:paraId="44E18B90" w14:textId="77777777" w:rsidR="00024344" w:rsidRDefault="006724C5" w:rsidP="00386E9E">
      <w:pPr>
        <w:pStyle w:val="liste"/>
      </w:pPr>
      <w:r w:rsidRPr="00BC7834">
        <w:t>s</w:t>
      </w:r>
      <w:r w:rsidR="00C14E00" w:rsidRPr="00BC7834">
        <w:t>omme de</w:t>
      </w:r>
      <w:r w:rsidR="008E03F9" w:rsidRPr="00BC7834">
        <w:t>s</w:t>
      </w:r>
      <w:r w:rsidR="00C14E00" w:rsidRPr="00BC7834">
        <w:t xml:space="preserve"> </w:t>
      </w:r>
      <w:r w:rsidR="00662EE7" w:rsidRPr="00BC7834">
        <w:rPr>
          <w:i/>
        </w:rPr>
        <w:t>n</w:t>
      </w:r>
      <w:r w:rsidR="00662EE7" w:rsidRPr="00BC7834">
        <w:t xml:space="preserve"> </w:t>
      </w:r>
      <w:r w:rsidR="008E03F9" w:rsidRPr="00BC7834">
        <w:t xml:space="preserve">premiers </w:t>
      </w:r>
      <w:r w:rsidR="00C14E00" w:rsidRPr="00BC7834">
        <w:t>termes d’une suite arithmétique</w:t>
      </w:r>
      <w:r w:rsidR="00024344">
        <w:t> ;</w:t>
      </w:r>
      <w:r w:rsidRPr="00BC7834">
        <w:t xml:space="preserve"> notation</w:t>
      </w:r>
      <w:r w:rsidR="007D0865">
        <w:t xml:space="preserve"> </w:t>
      </w:r>
      <w:r w:rsidR="00C47D08">
        <w:rPr>
          <w:rFonts w:ascii="Cambria Math" w:hAnsi="Cambria Math" w:cs="Cambria Math"/>
        </w:rPr>
        <w:t>𝚺</w:t>
      </w:r>
      <w:r w:rsidR="00075465">
        <w:t>.</w:t>
      </w:r>
    </w:p>
    <w:p w14:paraId="4B214AB9" w14:textId="62968E64" w:rsidR="00C14E00" w:rsidRPr="00BC7834" w:rsidRDefault="00C14E00" w:rsidP="00386E9E">
      <w:pPr>
        <w:pStyle w:val="Titre6"/>
      </w:pPr>
      <w:r w:rsidRPr="00BC7834">
        <w:t>Suites géométriques</w:t>
      </w:r>
      <w:r w:rsidR="00A578D9" w:rsidRPr="00BC7834">
        <w:t xml:space="preserve"> à termes positifs</w:t>
      </w:r>
      <w:r w:rsidR="00024344">
        <w:t> :</w:t>
      </w:r>
    </w:p>
    <w:p w14:paraId="573C86BA" w14:textId="366D9E8F" w:rsidR="00C14E00" w:rsidRPr="00BC7834" w:rsidRDefault="006724C5" w:rsidP="00386E9E">
      <w:pPr>
        <w:pStyle w:val="liste"/>
      </w:pPr>
      <w:r w:rsidRPr="00BC7834">
        <w:t>m</w:t>
      </w:r>
      <w:r w:rsidR="00C14E00" w:rsidRPr="00BC7834">
        <w:t>oyenne géométrique de deux nombres positifs</w:t>
      </w:r>
      <w:r w:rsidR="00024344">
        <w:t> ;</w:t>
      </w:r>
    </w:p>
    <w:p w14:paraId="48098083" w14:textId="1A3040ED" w:rsidR="008A3A31" w:rsidRPr="00BC7834" w:rsidRDefault="008A3A31" w:rsidP="00386E9E">
      <w:pPr>
        <w:pStyle w:val="liste"/>
      </w:pPr>
      <w:r w:rsidRPr="00BC7834">
        <w:t xml:space="preserve">expression en fonction de </w:t>
      </w:r>
      <w:r w:rsidRPr="00BC7834">
        <w:rPr>
          <w:i/>
        </w:rPr>
        <w:t>n</w:t>
      </w:r>
      <w:r w:rsidRPr="00BC7834">
        <w:t xml:space="preserve"> du terme de rang </w:t>
      </w:r>
      <w:r w:rsidRPr="00BC7834">
        <w:rPr>
          <w:i/>
        </w:rPr>
        <w:t>n</w:t>
      </w:r>
      <w:r w:rsidR="00024344">
        <w:t> ;</w:t>
      </w:r>
    </w:p>
    <w:p w14:paraId="600289D2" w14:textId="77777777" w:rsidR="00024344" w:rsidRDefault="006724C5" w:rsidP="00386E9E">
      <w:pPr>
        <w:pStyle w:val="liste"/>
      </w:pPr>
      <w:r w:rsidRPr="00BC7834">
        <w:t xml:space="preserve">somme </w:t>
      </w:r>
      <w:r w:rsidR="008E03F9" w:rsidRPr="00BC7834">
        <w:t xml:space="preserve">des </w:t>
      </w:r>
      <w:r w:rsidR="008E03F9" w:rsidRPr="00BC7834">
        <w:rPr>
          <w:i/>
        </w:rPr>
        <w:t>n</w:t>
      </w:r>
      <w:r w:rsidR="008E03F9" w:rsidRPr="00BC7834">
        <w:t xml:space="preserve"> premiers termes </w:t>
      </w:r>
      <w:r w:rsidRPr="00BC7834">
        <w:t xml:space="preserve">d’une suite </w:t>
      </w:r>
      <w:r w:rsidR="008A3A31" w:rsidRPr="00BC7834">
        <w:t>géométrique</w:t>
      </w:r>
      <w:r w:rsidR="00024344">
        <w:t> ;</w:t>
      </w:r>
      <w:r w:rsidRPr="00BC7834">
        <w:t xml:space="preserve"> notation</w:t>
      </w:r>
      <w:r w:rsidR="00075465">
        <w:t xml:space="preserve"> </w:t>
      </w:r>
      <w:r w:rsidR="00C47D08">
        <w:rPr>
          <w:rFonts w:ascii="Cambria Math" w:hAnsi="Cambria Math" w:cs="Cambria Math"/>
        </w:rPr>
        <w:t>𝚺</w:t>
      </w:r>
      <w:r w:rsidR="00075465">
        <w:t>.</w:t>
      </w:r>
    </w:p>
    <w:p w14:paraId="0403DC80" w14:textId="1BB3E91C" w:rsidR="00024344" w:rsidRDefault="00463CAB" w:rsidP="00386E9E">
      <w:pPr>
        <w:pStyle w:val="Titre5"/>
      </w:pPr>
      <w:r w:rsidRPr="00BC7834">
        <w:t>Capacités attendues</w:t>
      </w:r>
    </w:p>
    <w:p w14:paraId="578F2B3F" w14:textId="77777777" w:rsidR="00024344" w:rsidRDefault="00B611A9" w:rsidP="00386E9E">
      <w:pPr>
        <w:pStyle w:val="liste"/>
      </w:pPr>
      <w:r w:rsidRPr="00BC7834">
        <w:t>Prouver que trois nombres sont (ou ne sont pas) les termes</w:t>
      </w:r>
      <w:r w:rsidR="006724C5" w:rsidRPr="00BC7834">
        <w:t xml:space="preserve"> consécutifs d’une suite arithmétique ou géométrique.</w:t>
      </w:r>
    </w:p>
    <w:p w14:paraId="26315ADF" w14:textId="232EDADE" w:rsidR="006724C5" w:rsidRPr="00BC7834" w:rsidRDefault="006724C5" w:rsidP="00386E9E">
      <w:pPr>
        <w:pStyle w:val="liste"/>
      </w:pPr>
      <w:r w:rsidRPr="00BC7834">
        <w:t>Déterminer la raison d’une suite arithmétique ou géométrique</w:t>
      </w:r>
      <w:r w:rsidR="00F3669D" w:rsidRPr="00BC7834">
        <w:t xml:space="preserve"> modélisant une </w:t>
      </w:r>
      <w:r w:rsidR="00EB4EA4" w:rsidRPr="00BC7834">
        <w:t>évolution</w:t>
      </w:r>
      <w:r w:rsidRPr="00BC7834">
        <w:t>.</w:t>
      </w:r>
    </w:p>
    <w:p w14:paraId="4E77E53E" w14:textId="77777777" w:rsidR="00AE6FF1" w:rsidRPr="00BC7834" w:rsidRDefault="00AE6FF1" w:rsidP="00386E9E">
      <w:pPr>
        <w:pStyle w:val="liste"/>
      </w:pPr>
      <w:r w:rsidRPr="00BC7834">
        <w:t xml:space="preserve">Exprimer en fonction de </w:t>
      </w:r>
      <w:r w:rsidRPr="00BC7834">
        <w:rPr>
          <w:i/>
        </w:rPr>
        <w:t>n</w:t>
      </w:r>
      <w:r w:rsidR="00B23D0A" w:rsidRPr="00BC7834">
        <w:t xml:space="preserve"> le terme général d’</w:t>
      </w:r>
      <w:r w:rsidRPr="00BC7834">
        <w:t>une suite arithmétique ou géométrique.</w:t>
      </w:r>
    </w:p>
    <w:p w14:paraId="68A25942" w14:textId="77777777" w:rsidR="006724C5" w:rsidRPr="00BC7834" w:rsidRDefault="006724C5" w:rsidP="00386E9E">
      <w:pPr>
        <w:pStyle w:val="liste"/>
      </w:pPr>
      <w:r w:rsidRPr="00BC7834">
        <w:t xml:space="preserve">Calculer la somme des </w:t>
      </w:r>
      <w:r w:rsidR="00FA7778" w:rsidRPr="00BC7834">
        <w:rPr>
          <w:i/>
        </w:rPr>
        <w:t>n</w:t>
      </w:r>
      <w:r w:rsidR="00FA7778" w:rsidRPr="00BC7834">
        <w:t xml:space="preserve"> premiers </w:t>
      </w:r>
      <w:r w:rsidRPr="00BC7834">
        <w:t>termes d’une suite arithmétique ou géométrique.</w:t>
      </w:r>
    </w:p>
    <w:p w14:paraId="0B036A6B" w14:textId="77777777" w:rsidR="00024344" w:rsidRDefault="006724C5" w:rsidP="00386E9E">
      <w:pPr>
        <w:pStyle w:val="liste"/>
      </w:pPr>
      <w:r w:rsidRPr="00BC7834">
        <w:t>Reconnaître une situation relevant du calcul d’une somme de termes consécutifs</w:t>
      </w:r>
      <w:r w:rsidR="00C47DEB" w:rsidRPr="00BC7834">
        <w:t xml:space="preserve"> d’une suite arithmétique ou géométrique.</w:t>
      </w:r>
    </w:p>
    <w:p w14:paraId="1730D8F7" w14:textId="5C6E3566" w:rsidR="002F61F5" w:rsidRPr="00BC7834" w:rsidRDefault="005910AF" w:rsidP="00386E9E">
      <w:pPr>
        <w:pStyle w:val="Titre5"/>
      </w:pPr>
      <w:r w:rsidRPr="00BC7834">
        <w:t>Commentaires</w:t>
      </w:r>
    </w:p>
    <w:p w14:paraId="480029D0" w14:textId="77777777" w:rsidR="00E04CAE" w:rsidRPr="00BC7834" w:rsidRDefault="008B0D65" w:rsidP="00386E9E">
      <w:pPr>
        <w:pStyle w:val="liste"/>
      </w:pPr>
      <w:r w:rsidRPr="00BC7834">
        <w:t>Le calcul de valeurs acquises, lors de placements à intérêts composés à taux constant avec versements réguliers, fournit une</w:t>
      </w:r>
      <w:r w:rsidR="00E94EE7" w:rsidRPr="00BC7834">
        <w:t xml:space="preserve"> situation relevant du calcul d’</w:t>
      </w:r>
      <w:r w:rsidRPr="00BC7834">
        <w:t>une somme de termes consécutifs d'une suite géométrique</w:t>
      </w:r>
      <w:r w:rsidR="00E04CAE" w:rsidRPr="00BC7834">
        <w:t>.</w:t>
      </w:r>
    </w:p>
    <w:p w14:paraId="4950DF3D" w14:textId="56C5631A" w:rsidR="009A7066" w:rsidRPr="00BC7834" w:rsidRDefault="00730B1B" w:rsidP="00386E9E">
      <w:pPr>
        <w:pStyle w:val="liste"/>
      </w:pPr>
      <w:r w:rsidRPr="00BC7834">
        <w:lastRenderedPageBreak/>
        <w:t>Le lien est fait entre les suites arithmétiques (re</w:t>
      </w:r>
      <w:r w:rsidR="00E94EE7" w:rsidRPr="00BC7834">
        <w:t>spectivement géométriques) et l’</w:t>
      </w:r>
      <w:r w:rsidRPr="00BC7834">
        <w:t xml:space="preserve">expression </w:t>
      </w:r>
      <w:r w:rsidR="00024344">
        <w:t>« </w:t>
      </w:r>
      <w:r w:rsidRPr="00BC7834">
        <w:t>croissance linéaire</w:t>
      </w:r>
      <w:r w:rsidR="00024344">
        <w:t> »</w:t>
      </w:r>
      <w:r w:rsidRPr="00BC7834">
        <w:t xml:space="preserve"> (respectivement </w:t>
      </w:r>
      <w:r w:rsidR="00024344">
        <w:t>« </w:t>
      </w:r>
      <w:r w:rsidRPr="00BC7834">
        <w:t>croissance exponentielle</w:t>
      </w:r>
      <w:r w:rsidR="00024344">
        <w:t> »</w:t>
      </w:r>
      <w:r w:rsidRPr="00BC7834">
        <w:t>) du langage courant</w:t>
      </w:r>
      <w:r w:rsidR="009A7066" w:rsidRPr="00BC7834">
        <w:t>.</w:t>
      </w:r>
    </w:p>
    <w:p w14:paraId="77070929" w14:textId="77777777" w:rsidR="00024344" w:rsidRDefault="00893A0A" w:rsidP="00386E9E">
      <w:pPr>
        <w:pStyle w:val="liste"/>
      </w:pPr>
      <w:r w:rsidRPr="00BC7834">
        <w:t>La notation</w:t>
      </w:r>
      <w:r w:rsidR="00E21E65">
        <w:t xml:space="preserve"> </w:t>
      </w:r>
      <w:r w:rsidR="00C47D08">
        <w:rPr>
          <w:rFonts w:ascii="Cambria Math" w:hAnsi="Cambria Math" w:cs="Cambria Math"/>
        </w:rPr>
        <w:t>𝚺</w:t>
      </w:r>
      <w:r w:rsidR="00E21E65">
        <w:t xml:space="preserve"> </w:t>
      </w:r>
      <w:r w:rsidRPr="00BC7834">
        <w:t>est travaillée sur des exemples variés (somme de carrés, de cubes</w:t>
      </w:r>
      <w:r w:rsidR="00D20787" w:rsidRPr="00BC7834">
        <w:t>,</w:t>
      </w:r>
      <w:r w:rsidRPr="00BC7834">
        <w:t xml:space="preserve"> d’inverses</w:t>
      </w:r>
      <w:r w:rsidR="001B42F6">
        <w:t>…</w:t>
      </w:r>
      <w:r w:rsidRPr="00BC7834">
        <w:t>).</w:t>
      </w:r>
    </w:p>
    <w:p w14:paraId="175C9967" w14:textId="1D162E9D" w:rsidR="001E6E0F" w:rsidRPr="00BC7834" w:rsidRDefault="00AC4BD4" w:rsidP="00386E9E">
      <w:pPr>
        <w:pStyle w:val="Titre5"/>
      </w:pPr>
      <w:r w:rsidRPr="00BC7834">
        <w:t>Situations</w:t>
      </w:r>
      <w:r w:rsidR="005A6096" w:rsidRPr="00BC7834">
        <w:t xml:space="preserve"> algorithmiques</w:t>
      </w:r>
    </w:p>
    <w:p w14:paraId="231330D6" w14:textId="77777777" w:rsidR="00024344" w:rsidRDefault="0071394A" w:rsidP="00386E9E">
      <w:pPr>
        <w:pStyle w:val="liste"/>
      </w:pPr>
      <w:r w:rsidRPr="00BC7834">
        <w:t xml:space="preserve">Écrire </w:t>
      </w:r>
      <w:r w:rsidR="003D1328" w:rsidRPr="00BC7834">
        <w:t xml:space="preserve">en langage Python </w:t>
      </w:r>
      <w:r w:rsidRPr="00BC7834">
        <w:t>une fonction qui calcule la</w:t>
      </w:r>
      <w:r w:rsidR="000823EB" w:rsidRPr="00BC7834">
        <w:t xml:space="preserve"> somme des </w:t>
      </w:r>
      <w:r w:rsidR="000823EB" w:rsidRPr="00BC7834">
        <w:rPr>
          <w:i/>
        </w:rPr>
        <w:t>n</w:t>
      </w:r>
      <w:r w:rsidR="000823EB" w:rsidRPr="00BC7834">
        <w:t xml:space="preserve"> premiers carrés</w:t>
      </w:r>
      <w:r w:rsidR="006E1668" w:rsidRPr="00BC7834">
        <w:t xml:space="preserve">, des </w:t>
      </w:r>
      <w:r w:rsidR="006E1668" w:rsidRPr="00BC7834">
        <w:rPr>
          <w:i/>
        </w:rPr>
        <w:t>n</w:t>
      </w:r>
      <w:r w:rsidR="006E1668" w:rsidRPr="00BC7834">
        <w:t xml:space="preserve"> premiers cubes ou des </w:t>
      </w:r>
      <w:r w:rsidR="00D93E90" w:rsidRPr="00BC7834">
        <w:rPr>
          <w:i/>
        </w:rPr>
        <w:t>n</w:t>
      </w:r>
      <w:r w:rsidR="006E1668" w:rsidRPr="00BC7834">
        <w:t xml:space="preserve"> premiers inverses</w:t>
      </w:r>
      <w:r w:rsidR="00024344">
        <w:t> ;</w:t>
      </w:r>
      <w:r w:rsidR="006E1668" w:rsidRPr="00BC7834">
        <w:t xml:space="preserve"> </w:t>
      </w:r>
      <w:r w:rsidR="000823EB" w:rsidRPr="00BC7834">
        <w:t xml:space="preserve">établir </w:t>
      </w:r>
      <w:r w:rsidR="00F5763D" w:rsidRPr="00BC7834">
        <w:t xml:space="preserve">le lien entre l’écriture de la somme </w:t>
      </w:r>
      <w:r w:rsidR="008B0D65" w:rsidRPr="00BC7834">
        <w:t>à l’aide du</w:t>
      </w:r>
      <w:r w:rsidR="00D93E90" w:rsidRPr="00BC7834">
        <w:t xml:space="preserve"> symbole</w:t>
      </w:r>
      <w:r w:rsidR="00E21E65">
        <w:t xml:space="preserve"> </w:t>
      </w:r>
      <w:r w:rsidR="00C47D08">
        <w:rPr>
          <w:rFonts w:ascii="Cambria Math" w:hAnsi="Cambria Math" w:cs="Cambria Math"/>
        </w:rPr>
        <w:t>𝚺</w:t>
      </w:r>
      <w:r w:rsidR="00D20787" w:rsidRPr="00BC7834">
        <w:t xml:space="preserve">, </w:t>
      </w:r>
      <w:r w:rsidR="00F5763D" w:rsidRPr="00BC7834">
        <w:t>et</w:t>
      </w:r>
      <w:r w:rsidR="000823EB" w:rsidRPr="00BC7834">
        <w:t xml:space="preserve"> </w:t>
      </w:r>
      <w:r w:rsidRPr="00BC7834">
        <w:t>les composantes de l</w:t>
      </w:r>
      <w:r w:rsidR="008F757E" w:rsidRPr="00BC7834">
        <w:t>’algorithme (</w:t>
      </w:r>
      <w:r w:rsidR="001002EA" w:rsidRPr="00BC7834">
        <w:t xml:space="preserve">initialisation, sortie de boucle, </w:t>
      </w:r>
      <w:r w:rsidR="008F757E" w:rsidRPr="00BC7834">
        <w:t>accumulateur</w:t>
      </w:r>
      <w:r w:rsidRPr="00BC7834">
        <w:t xml:space="preserve">, </w:t>
      </w:r>
      <w:r w:rsidR="008F757E" w:rsidRPr="00BC7834">
        <w:t>compteur</w:t>
      </w:r>
      <w:r w:rsidR="00F5763D" w:rsidRPr="00BC7834">
        <w:t>).</w:t>
      </w:r>
    </w:p>
    <w:p w14:paraId="7EE5A94C" w14:textId="63F758B6" w:rsidR="002D1E65" w:rsidRPr="00BC7834" w:rsidRDefault="007D43DD" w:rsidP="00386E9E">
      <w:pPr>
        <w:pStyle w:val="Titre4"/>
      </w:pPr>
      <w:r w:rsidRPr="00BC7834">
        <w:t xml:space="preserve">Fonctions </w:t>
      </w:r>
      <w:r w:rsidR="001279C3" w:rsidRPr="00BC7834">
        <w:t>exponentielles</w:t>
      </w:r>
    </w:p>
    <w:p w14:paraId="4B9CC54A" w14:textId="77777777" w:rsidR="002D1E65" w:rsidRPr="00BC7834" w:rsidRDefault="002D1E65" w:rsidP="00386E9E">
      <w:pPr>
        <w:pStyle w:val="Titre5"/>
      </w:pPr>
      <w:r w:rsidRPr="00BC7834">
        <w:t>Contenus</w:t>
      </w:r>
    </w:p>
    <w:p w14:paraId="58498B50" w14:textId="05713CE4" w:rsidR="001279C3" w:rsidRPr="00BC7834" w:rsidRDefault="001279C3" w:rsidP="00386E9E">
      <w:pPr>
        <w:pStyle w:val="Titre6"/>
      </w:pPr>
      <w:r w:rsidRPr="00BC7834">
        <w:t>Les fonctions</w:t>
      </w:r>
      <w:r w:rsidR="00E21E65">
        <w:t xml:space="preserve"> x </w:t>
      </w:r>
      <w:r w:rsidR="00E21E65" w:rsidRPr="00004C70">
        <w:rPr>
          <w:rFonts w:ascii="Cambria Math" w:hAnsi="Cambria Math" w:cs="Cambria Math"/>
          <w:i w:val="0"/>
        </w:rPr>
        <w:t>↦</w:t>
      </w:r>
      <w:r w:rsidR="00E21E65">
        <w:t> </w:t>
      </w:r>
      <w:proofErr w:type="spellStart"/>
      <w:r w:rsidR="00E21E65">
        <w:t>a</w:t>
      </w:r>
      <w:r w:rsidR="00E21E65">
        <w:rPr>
          <w:vertAlign w:val="superscript"/>
        </w:rPr>
        <w:t>x</w:t>
      </w:r>
      <w:proofErr w:type="spellEnd"/>
      <w:r w:rsidR="00E21E65">
        <w:t xml:space="preserve"> (a &gt; 0)</w:t>
      </w:r>
      <w:r w:rsidR="002E5AA0" w:rsidRPr="00BC7834">
        <w:t xml:space="preserve"> </w:t>
      </w:r>
      <w:r w:rsidRPr="00BC7834">
        <w:t>comme modèle continu d’évolution relative constante</w:t>
      </w:r>
      <w:r w:rsidR="00004C70">
        <w:t> :</w:t>
      </w:r>
    </w:p>
    <w:p w14:paraId="18725754" w14:textId="431073CD" w:rsidR="001279C3" w:rsidRPr="00BC7834" w:rsidRDefault="001279C3" w:rsidP="001D2659">
      <w:pPr>
        <w:pStyle w:val="liste"/>
      </w:pPr>
      <w:r w:rsidRPr="00BC7834">
        <w:t>définition de la fonction</w:t>
      </w:r>
      <w:r w:rsidR="00E21E65">
        <w:t xml:space="preserve"> </w:t>
      </w:r>
      <w:r w:rsidR="00E21E65" w:rsidRPr="00E21E65">
        <w:rPr>
          <w:i/>
        </w:rPr>
        <w:t>x </w:t>
      </w:r>
      <w:r w:rsidR="00E21E65" w:rsidRPr="00E21E65">
        <w:rPr>
          <w:rFonts w:ascii="Cambria Math" w:hAnsi="Cambria Math" w:cs="Cambria Math"/>
        </w:rPr>
        <w:t>↦</w:t>
      </w:r>
      <w:r w:rsidR="00E21E65" w:rsidRPr="00E21E65">
        <w:t> </w:t>
      </w:r>
      <w:proofErr w:type="spellStart"/>
      <w:r w:rsidR="00E21E65" w:rsidRPr="00E21E65">
        <w:rPr>
          <w:i/>
        </w:rPr>
        <w:t>a</w:t>
      </w:r>
      <w:r w:rsidR="00E21E65" w:rsidRPr="00E21E65">
        <w:rPr>
          <w:i/>
          <w:vertAlign w:val="superscript"/>
        </w:rPr>
        <w:t>x</w:t>
      </w:r>
      <w:proofErr w:type="spellEnd"/>
      <w:r w:rsidR="00E21E65" w:rsidRPr="00E21E65">
        <w:t xml:space="preserve"> </w:t>
      </w:r>
      <w:r w:rsidR="00396277" w:rsidRPr="00BC7834">
        <w:t>pour</w:t>
      </w:r>
      <w:r w:rsidR="00E21E65">
        <w:t xml:space="preserve"> </w:t>
      </w:r>
      <w:r w:rsidR="00E21E65">
        <w:rPr>
          <w:i/>
        </w:rPr>
        <w:t>x</w:t>
      </w:r>
      <w:r w:rsidR="00E21E65">
        <w:t xml:space="preserve"> </w:t>
      </w:r>
      <w:r w:rsidR="008756F5" w:rsidRPr="00BC7834">
        <w:t xml:space="preserve">positif </w:t>
      </w:r>
      <w:r w:rsidRPr="00BC7834">
        <w:t xml:space="preserve">comme prolongement à des valeurs non entières </w:t>
      </w:r>
      <w:r w:rsidR="00370F79" w:rsidRPr="00BC7834">
        <w:t xml:space="preserve">positives </w:t>
      </w:r>
      <w:r w:rsidRPr="00BC7834">
        <w:t>de la suite</w:t>
      </w:r>
      <w:r w:rsidR="000A34FC" w:rsidRPr="00BC7834">
        <w:t xml:space="preserve"> </w:t>
      </w:r>
      <w:r w:rsidRPr="00BC7834">
        <w:t>géométrique</w:t>
      </w:r>
      <w:r w:rsidR="00E21E65">
        <w:t xml:space="preserve"> (</w:t>
      </w:r>
      <w:r w:rsidR="00E21E65">
        <w:rPr>
          <w:i/>
        </w:rPr>
        <w:t>a</w:t>
      </w:r>
      <w:r w:rsidR="00E21E65">
        <w:rPr>
          <w:i/>
          <w:vertAlign w:val="superscript"/>
        </w:rPr>
        <w:t>n</w:t>
      </w:r>
      <w:r w:rsidR="00E21E65">
        <w:t>)</w:t>
      </w:r>
      <w:r w:rsidR="00E21E65">
        <w:rPr>
          <w:vertAlign w:val="subscript"/>
        </w:rPr>
        <w:t xml:space="preserve"> </w:t>
      </w:r>
      <w:proofErr w:type="spellStart"/>
      <w:r w:rsidR="00E21E65">
        <w:rPr>
          <w:i/>
          <w:vertAlign w:val="subscript"/>
        </w:rPr>
        <w:t>n</w:t>
      </w:r>
      <w:r w:rsidR="00E21E65" w:rsidRPr="00E21E65">
        <w:rPr>
          <w:rFonts w:ascii="Cambria Math" w:hAnsi="Cambria Math" w:cs="Cambria Math"/>
          <w:vertAlign w:val="subscript"/>
        </w:rPr>
        <w:t>∈</w:t>
      </w:r>
      <w:proofErr w:type="gramStart"/>
      <w:r w:rsidR="00E21E65">
        <w:rPr>
          <w:rFonts w:ascii="Cambria Math" w:hAnsi="Cambria Math" w:cs="Cambria Math"/>
          <w:vertAlign w:val="subscript"/>
        </w:rPr>
        <w:t>ℕ</w:t>
      </w:r>
      <w:proofErr w:type="spellEnd"/>
      <w:r w:rsidR="002E5AA0" w:rsidRPr="00BC7834">
        <w:t xml:space="preserve"> </w:t>
      </w:r>
      <w:r w:rsidR="00024344">
        <w:t> ;</w:t>
      </w:r>
      <w:proofErr w:type="gramEnd"/>
      <w:r w:rsidR="00396277" w:rsidRPr="00BC7834">
        <w:t xml:space="preserve"> </w:t>
      </w:r>
      <w:r w:rsidR="008756F5" w:rsidRPr="00BC7834">
        <w:t>extension à</w:t>
      </w:r>
      <w:r w:rsidR="00C47D08">
        <w:t xml:space="preserve"> </w:t>
      </w:r>
      <w:r w:rsidR="00C47D08">
        <w:rPr>
          <w:rFonts w:ascii="Cambria Math" w:hAnsi="Cambria Math" w:cs="Cambria Math"/>
        </w:rPr>
        <w:t>ℝ_</w:t>
      </w:r>
      <w:r w:rsidR="00787125" w:rsidRPr="00BC7834">
        <w:t xml:space="preserve"> </w:t>
      </w:r>
      <w:r w:rsidR="00C33F14" w:rsidRPr="00BC7834">
        <w:t>en posant</w:t>
      </w:r>
      <w:r w:rsidR="002E5AA0" w:rsidRPr="00BC7834">
        <w:t xml:space="preserve"> </w:t>
      </w:r>
      <w:r w:rsidR="00C47D08" w:rsidRPr="00C47D08">
        <w:rPr>
          <w:position w:val="-22"/>
        </w:rPr>
        <w:object w:dxaOrig="880" w:dyaOrig="580" w14:anchorId="52F8780E">
          <v:shape id="_x0000_i1026" type="#_x0000_t75" style="width:43.55pt;height:28.45pt" o:ole="">
            <v:imagedata r:id="rId11" o:title=""/>
          </v:shape>
          <o:OLEObject Type="Embed" ProgID="Equation.3" ShapeID="_x0000_i1026" DrawAspect="Content" ObjectID="_1625411437" r:id="rId12"/>
        </w:object>
      </w:r>
      <w:r w:rsidR="00024344">
        <w:t> ;</w:t>
      </w:r>
    </w:p>
    <w:p w14:paraId="758CEE21" w14:textId="0DA909DF" w:rsidR="001279C3" w:rsidRPr="00BC7834" w:rsidRDefault="001279C3" w:rsidP="001D2659">
      <w:pPr>
        <w:pStyle w:val="liste"/>
      </w:pPr>
      <w:r w:rsidRPr="00BC7834">
        <w:t xml:space="preserve">sens de variation </w:t>
      </w:r>
      <w:r w:rsidR="009E06E7" w:rsidRPr="00BC7834">
        <w:t>selon les valeurs</w:t>
      </w:r>
      <w:r w:rsidRPr="00BC7834">
        <w:t xml:space="preserve"> de</w:t>
      </w:r>
      <w:r w:rsidR="00C47D08">
        <w:t xml:space="preserve"> </w:t>
      </w:r>
      <w:r w:rsidR="00C47D08">
        <w:rPr>
          <w:i/>
        </w:rPr>
        <w:t>a</w:t>
      </w:r>
      <w:r w:rsidR="00024344">
        <w:t> ;</w:t>
      </w:r>
    </w:p>
    <w:p w14:paraId="3A98662B" w14:textId="129722B8" w:rsidR="001279C3" w:rsidRPr="00BC7834" w:rsidRDefault="00887753" w:rsidP="001D2659">
      <w:pPr>
        <w:pStyle w:val="liste"/>
      </w:pPr>
      <w:r w:rsidRPr="00BC7834">
        <w:t xml:space="preserve">allure de la </w:t>
      </w:r>
      <w:r w:rsidR="001279C3" w:rsidRPr="00BC7834">
        <w:t>courbe représentative</w:t>
      </w:r>
      <w:r w:rsidRPr="00BC7834">
        <w:t xml:space="preserve"> selon les valeurs de</w:t>
      </w:r>
      <w:r w:rsidR="00C47D08">
        <w:t xml:space="preserve"> </w:t>
      </w:r>
      <w:r w:rsidR="00C47D08">
        <w:rPr>
          <w:i/>
        </w:rPr>
        <w:t>a</w:t>
      </w:r>
      <w:r w:rsidR="00024344">
        <w:t> ;</w:t>
      </w:r>
    </w:p>
    <w:p w14:paraId="039454F8" w14:textId="7F9A99B5" w:rsidR="001279C3" w:rsidRPr="00BC7834" w:rsidRDefault="006B06A4" w:rsidP="001D2659">
      <w:pPr>
        <w:pStyle w:val="liste"/>
      </w:pPr>
      <w:r w:rsidRPr="00BC7834">
        <w:t>propriétés algébriques</w:t>
      </w:r>
      <w:r w:rsidR="00024344">
        <w:t> :</w:t>
      </w:r>
      <w:r w:rsidR="00C47D08">
        <w:t xml:space="preserve"> </w:t>
      </w:r>
      <w:proofErr w:type="spellStart"/>
      <w:r w:rsidR="00C47D08">
        <w:rPr>
          <w:i/>
        </w:rPr>
        <w:t>a</w:t>
      </w:r>
      <w:r w:rsidR="00C47D08">
        <w:rPr>
          <w:i/>
          <w:vertAlign w:val="superscript"/>
        </w:rPr>
        <w:t>x</w:t>
      </w:r>
      <w:proofErr w:type="spellEnd"/>
      <w:r w:rsidR="00C47D08">
        <w:rPr>
          <w:i/>
          <w:vertAlign w:val="superscript"/>
        </w:rPr>
        <w:t> + y</w:t>
      </w:r>
      <w:r w:rsidR="00C47D08">
        <w:rPr>
          <w:i/>
        </w:rPr>
        <w:t> = </w:t>
      </w:r>
      <w:proofErr w:type="spellStart"/>
      <w:r w:rsidR="00C47D08">
        <w:rPr>
          <w:i/>
        </w:rPr>
        <w:t>a</w:t>
      </w:r>
      <w:r w:rsidR="00C47D08">
        <w:rPr>
          <w:i/>
          <w:vertAlign w:val="superscript"/>
        </w:rPr>
        <w:t>x</w:t>
      </w:r>
      <w:r w:rsidR="00C47D08">
        <w:rPr>
          <w:i/>
        </w:rPr>
        <w:t>a</w:t>
      </w:r>
      <w:r w:rsidR="00C47D08">
        <w:rPr>
          <w:i/>
          <w:vertAlign w:val="superscript"/>
        </w:rPr>
        <w:t>y</w:t>
      </w:r>
      <w:proofErr w:type="spellEnd"/>
      <w:r w:rsidR="00024344">
        <w:rPr>
          <w:i/>
        </w:rPr>
        <w:t> ;</w:t>
      </w:r>
      <w:r w:rsidR="00E81BA7" w:rsidRPr="00C47D08">
        <w:rPr>
          <w:i/>
          <w:position w:val="-22"/>
        </w:rPr>
        <w:object w:dxaOrig="980" w:dyaOrig="600" w14:anchorId="6EC56DA5">
          <v:shape id="_x0000_i1027" type="#_x0000_t75" style="width:49.4pt;height:30.15pt" o:ole="">
            <v:imagedata r:id="rId13" o:title=""/>
          </v:shape>
          <o:OLEObject Type="Embed" ProgID="Equation.3" ShapeID="_x0000_i1027" DrawAspect="Content" ObjectID="_1625411438" r:id="rId14"/>
        </w:object>
      </w:r>
      <w:proofErr w:type="gramStart"/>
      <w:r w:rsidR="00024344">
        <w:rPr>
          <w:i/>
        </w:rPr>
        <w:t> ;</w:t>
      </w:r>
      <w:proofErr w:type="gramEnd"/>
      <w:r w:rsidR="00E81BA7">
        <w:rPr>
          <w:i/>
        </w:rPr>
        <w:t xml:space="preserve"> </w:t>
      </w:r>
      <w:proofErr w:type="spellStart"/>
      <w:r w:rsidR="00E81BA7">
        <w:rPr>
          <w:i/>
        </w:rPr>
        <w:t>a</w:t>
      </w:r>
      <w:r w:rsidR="00E81BA7">
        <w:rPr>
          <w:i/>
          <w:vertAlign w:val="superscript"/>
        </w:rPr>
        <w:t>nx</w:t>
      </w:r>
      <w:proofErr w:type="spellEnd"/>
      <w:r w:rsidR="00E81BA7">
        <w:rPr>
          <w:i/>
        </w:rPr>
        <w:t> = (</w:t>
      </w:r>
      <w:proofErr w:type="spellStart"/>
      <w:r w:rsidR="00E81BA7">
        <w:rPr>
          <w:i/>
        </w:rPr>
        <w:t>a</w:t>
      </w:r>
      <w:r w:rsidR="00E81BA7">
        <w:rPr>
          <w:i/>
          <w:vertAlign w:val="superscript"/>
        </w:rPr>
        <w:t>x</w:t>
      </w:r>
      <w:proofErr w:type="spellEnd"/>
      <w:r w:rsidR="00E81BA7">
        <w:rPr>
          <w:i/>
        </w:rPr>
        <w:t>)</w:t>
      </w:r>
      <w:r w:rsidR="00E81BA7">
        <w:rPr>
          <w:i/>
          <w:vertAlign w:val="superscript"/>
        </w:rPr>
        <w:t>n</w:t>
      </w:r>
      <w:r w:rsidR="00C33F14" w:rsidRPr="00BC7834">
        <w:t xml:space="preserve"> </w:t>
      </w:r>
      <w:r w:rsidR="00697119" w:rsidRPr="00BC7834">
        <w:t xml:space="preserve">pour </w:t>
      </w:r>
      <w:r w:rsidR="00697119" w:rsidRPr="00BC7834">
        <w:rPr>
          <w:i/>
        </w:rPr>
        <w:t>n</w:t>
      </w:r>
      <w:r w:rsidR="00697119" w:rsidRPr="00BC7834">
        <w:t xml:space="preserve"> entier relatif</w:t>
      </w:r>
      <w:r w:rsidR="00024344">
        <w:t> ;</w:t>
      </w:r>
    </w:p>
    <w:p w14:paraId="249E90F0" w14:textId="77777777" w:rsidR="00024344" w:rsidRDefault="008756F5" w:rsidP="001D2659">
      <w:pPr>
        <w:pStyle w:val="liste"/>
      </w:pPr>
      <w:r w:rsidRPr="00BC7834">
        <w:t xml:space="preserve">cas particulier de </w:t>
      </w:r>
      <w:r w:rsidR="00396277" w:rsidRPr="00BC7834">
        <w:t>l’exposant</w:t>
      </w:r>
      <w:r w:rsidR="00E81BA7">
        <w:t xml:space="preserve"> </w:t>
      </w:r>
      <w:r w:rsidR="00E81BA7" w:rsidRPr="00E81BA7">
        <w:rPr>
          <w:position w:val="-22"/>
        </w:rPr>
        <w:object w:dxaOrig="240" w:dyaOrig="580" w14:anchorId="05905872">
          <v:shape id="_x0000_i1028" type="#_x0000_t75" style="width:11.7pt;height:28.45pt" o:ole="">
            <v:imagedata r:id="rId15" o:title=""/>
          </v:shape>
          <o:OLEObject Type="Embed" ProgID="Equation.3" ShapeID="_x0000_i1028" DrawAspect="Content" ObjectID="_1625411439" r:id="rId16"/>
        </w:object>
      </w:r>
      <w:r w:rsidR="001279C3" w:rsidRPr="00BC7834">
        <w:t xml:space="preserve"> </w:t>
      </w:r>
      <w:r w:rsidRPr="00BC7834">
        <w:t>pour calculer un</w:t>
      </w:r>
      <w:r w:rsidR="007D29BD" w:rsidRPr="00BC7834">
        <w:t xml:space="preserve"> taux d’évolution moyen</w:t>
      </w:r>
      <w:r w:rsidR="006B06A4" w:rsidRPr="00BC7834">
        <w:t xml:space="preserve"> </w:t>
      </w:r>
      <w:r w:rsidR="008850F7" w:rsidRPr="00BC7834">
        <w:t xml:space="preserve">équivalent à </w:t>
      </w:r>
      <w:r w:rsidR="008850F7" w:rsidRPr="00BC7834">
        <w:rPr>
          <w:i/>
        </w:rPr>
        <w:t>n</w:t>
      </w:r>
      <w:r w:rsidR="008850F7" w:rsidRPr="00BC7834">
        <w:t xml:space="preserve"> évolutions successives</w:t>
      </w:r>
      <w:r w:rsidR="008D0B92" w:rsidRPr="00BC7834">
        <w:t>.</w:t>
      </w:r>
    </w:p>
    <w:p w14:paraId="4B56745C" w14:textId="324538BE" w:rsidR="00024344" w:rsidRDefault="00463CAB" w:rsidP="00386E9E">
      <w:pPr>
        <w:pStyle w:val="Titre5"/>
      </w:pPr>
      <w:r w:rsidRPr="00BC7834">
        <w:t>Capacités attendues</w:t>
      </w:r>
    </w:p>
    <w:p w14:paraId="6D95315B" w14:textId="77777777" w:rsidR="00024344" w:rsidRDefault="006B06A4" w:rsidP="001D2659">
      <w:pPr>
        <w:pStyle w:val="liste"/>
        <w:rPr>
          <w:color w:val="000000"/>
        </w:rPr>
      </w:pPr>
      <w:r w:rsidRPr="00BC7834">
        <w:t>Connaître et utiliser le sens de variation des fonctions de la forme</w:t>
      </w:r>
      <w:r w:rsidR="00E81BA7">
        <w:rPr>
          <w:color w:val="000000"/>
        </w:rPr>
        <w:t xml:space="preserve"> </w:t>
      </w:r>
      <w:r w:rsidR="00E81BA7" w:rsidRPr="00E21E65">
        <w:rPr>
          <w:i/>
          <w:color w:val="000000"/>
        </w:rPr>
        <w:t>x </w:t>
      </w:r>
      <w:r w:rsidR="00E81BA7" w:rsidRPr="00E21E65">
        <w:rPr>
          <w:rFonts w:ascii="Cambria Math" w:hAnsi="Cambria Math" w:cs="Cambria Math"/>
          <w:color w:val="000000"/>
        </w:rPr>
        <w:t>↦</w:t>
      </w:r>
      <w:r w:rsidR="00E81BA7" w:rsidRPr="00E21E65">
        <w:rPr>
          <w:color w:val="000000"/>
        </w:rPr>
        <w:t> </w:t>
      </w:r>
      <w:proofErr w:type="spellStart"/>
      <w:r w:rsidR="00E81BA7">
        <w:rPr>
          <w:i/>
          <w:color w:val="000000"/>
        </w:rPr>
        <w:t>k</w:t>
      </w:r>
      <w:r w:rsidR="00E81BA7" w:rsidRPr="00E21E65">
        <w:rPr>
          <w:i/>
          <w:color w:val="000000"/>
        </w:rPr>
        <w:t>a</w:t>
      </w:r>
      <w:r w:rsidR="00E81BA7" w:rsidRPr="00E21E65">
        <w:rPr>
          <w:i/>
          <w:color w:val="000000"/>
          <w:vertAlign w:val="superscript"/>
        </w:rPr>
        <w:t>x</w:t>
      </w:r>
      <w:proofErr w:type="spellEnd"/>
      <w:r w:rsidR="00E81BA7">
        <w:rPr>
          <w:color w:val="000000"/>
        </w:rPr>
        <w:t>,</w:t>
      </w:r>
      <w:r w:rsidR="00666D76" w:rsidRPr="00BC7834">
        <w:rPr>
          <w:color w:val="000000"/>
        </w:rPr>
        <w:t xml:space="preserve"> selon le signe de</w:t>
      </w:r>
      <w:r w:rsidR="00E81BA7">
        <w:rPr>
          <w:color w:val="000000"/>
        </w:rPr>
        <w:t xml:space="preserve"> </w:t>
      </w:r>
      <w:r w:rsidR="00E81BA7">
        <w:rPr>
          <w:i/>
          <w:color w:val="000000"/>
        </w:rPr>
        <w:t xml:space="preserve">k </w:t>
      </w:r>
      <w:r w:rsidR="00455D68" w:rsidRPr="00BC7834">
        <w:rPr>
          <w:color w:val="000000"/>
        </w:rPr>
        <w:t>et les valeurs de</w:t>
      </w:r>
      <w:r w:rsidR="00E81BA7">
        <w:rPr>
          <w:color w:val="000000"/>
        </w:rPr>
        <w:t xml:space="preserve"> </w:t>
      </w:r>
      <w:r w:rsidR="00E81BA7">
        <w:rPr>
          <w:i/>
          <w:color w:val="000000"/>
        </w:rPr>
        <w:t>a</w:t>
      </w:r>
      <w:r w:rsidR="009729EC" w:rsidRPr="00BC7834">
        <w:rPr>
          <w:color w:val="000000"/>
        </w:rPr>
        <w:t>.</w:t>
      </w:r>
    </w:p>
    <w:p w14:paraId="23DF67C4" w14:textId="77777777" w:rsidR="00024344" w:rsidRDefault="006B06A4" w:rsidP="001D2659">
      <w:pPr>
        <w:pStyle w:val="liste"/>
        <w:rPr>
          <w:color w:val="000000"/>
        </w:rPr>
      </w:pPr>
      <w:r w:rsidRPr="00BC7834">
        <w:rPr>
          <w:color w:val="000000"/>
        </w:rPr>
        <w:t xml:space="preserve">Connaître les propriétés algébriques </w:t>
      </w:r>
      <w:r w:rsidR="00884AD2" w:rsidRPr="00BC7834">
        <w:rPr>
          <w:color w:val="000000"/>
        </w:rPr>
        <w:t xml:space="preserve">des fonctions exponentielles </w:t>
      </w:r>
      <w:r w:rsidR="008756F5" w:rsidRPr="00BC7834">
        <w:rPr>
          <w:color w:val="000000"/>
        </w:rPr>
        <w:t xml:space="preserve">et les utiliser </w:t>
      </w:r>
      <w:r w:rsidRPr="00BC7834">
        <w:rPr>
          <w:color w:val="000000"/>
        </w:rPr>
        <w:t>pour transformer des écritures</w:t>
      </w:r>
      <w:r w:rsidR="00884AD2" w:rsidRPr="00BC7834">
        <w:rPr>
          <w:color w:val="000000"/>
        </w:rPr>
        <w:t xml:space="preserve"> numériques ou littérales</w:t>
      </w:r>
      <w:r w:rsidRPr="00BC7834">
        <w:rPr>
          <w:color w:val="000000"/>
        </w:rPr>
        <w:t>.</w:t>
      </w:r>
    </w:p>
    <w:p w14:paraId="7B45BF38" w14:textId="77777777" w:rsidR="00024344" w:rsidRDefault="00A578D9" w:rsidP="001D2659">
      <w:pPr>
        <w:pStyle w:val="liste"/>
        <w:rPr>
          <w:color w:val="000000"/>
        </w:rPr>
      </w:pPr>
      <w:r w:rsidRPr="00BC7834">
        <w:rPr>
          <w:color w:val="000000"/>
        </w:rPr>
        <w:t xml:space="preserve">Calculer le taux d’évolution moyen </w:t>
      </w:r>
      <w:r w:rsidR="00A80007" w:rsidRPr="00BC7834">
        <w:rPr>
          <w:color w:val="000000"/>
        </w:rPr>
        <w:t>équivalent</w:t>
      </w:r>
      <w:r w:rsidR="00903319" w:rsidRPr="00BC7834">
        <w:rPr>
          <w:color w:val="000000"/>
        </w:rPr>
        <w:t xml:space="preserve"> </w:t>
      </w:r>
      <w:r w:rsidRPr="00BC7834">
        <w:rPr>
          <w:color w:val="000000"/>
        </w:rPr>
        <w:t>à des évolutions successives.</w:t>
      </w:r>
    </w:p>
    <w:p w14:paraId="5078FEAC" w14:textId="722B1EB3" w:rsidR="00DA2856" w:rsidRPr="00BC7834" w:rsidRDefault="00DA2856" w:rsidP="00386E9E">
      <w:pPr>
        <w:pStyle w:val="Titre5"/>
        <w:rPr>
          <w:i/>
          <w:iCs/>
          <w:color w:val="4F81BD"/>
        </w:rPr>
      </w:pPr>
      <w:r w:rsidRPr="00BC7834">
        <w:t>Commentaires</w:t>
      </w:r>
    </w:p>
    <w:p w14:paraId="4CCEE6EC" w14:textId="0A75637D" w:rsidR="006B06A4" w:rsidRPr="00BC7834" w:rsidRDefault="00B611A9" w:rsidP="001D2659">
      <w:pPr>
        <w:pStyle w:val="liste"/>
      </w:pPr>
      <w:r w:rsidRPr="00BC7834">
        <w:t>L</w:t>
      </w:r>
      <w:r w:rsidR="006B06A4" w:rsidRPr="00BC7834">
        <w:t>es propriétés algébriques de la fonction</w:t>
      </w:r>
      <w:r w:rsidR="00E81BA7">
        <w:t xml:space="preserve"> </w:t>
      </w:r>
      <w:r w:rsidR="00E81BA7" w:rsidRPr="00E21E65">
        <w:rPr>
          <w:i/>
        </w:rPr>
        <w:t>x </w:t>
      </w:r>
      <w:r w:rsidR="00E81BA7" w:rsidRPr="00E21E65">
        <w:rPr>
          <w:rFonts w:ascii="Cambria Math" w:hAnsi="Cambria Math" w:cs="Cambria Math"/>
        </w:rPr>
        <w:t>↦</w:t>
      </w:r>
      <w:r w:rsidR="00E81BA7" w:rsidRPr="00E21E65">
        <w:t> </w:t>
      </w:r>
      <w:proofErr w:type="spellStart"/>
      <w:r w:rsidR="00E81BA7" w:rsidRPr="00E21E65">
        <w:rPr>
          <w:i/>
        </w:rPr>
        <w:t>a</w:t>
      </w:r>
      <w:r w:rsidR="00E81BA7" w:rsidRPr="00E21E65">
        <w:rPr>
          <w:i/>
          <w:vertAlign w:val="superscript"/>
        </w:rPr>
        <w:t>x</w:t>
      </w:r>
      <w:proofErr w:type="spellEnd"/>
      <w:r w:rsidR="00E81BA7" w:rsidRPr="00E21E65">
        <w:t xml:space="preserve"> </w:t>
      </w:r>
      <w:r w:rsidRPr="00BC7834">
        <w:t>sont admises</w:t>
      </w:r>
      <w:r w:rsidR="006B06A4" w:rsidRPr="00BC7834">
        <w:t>, par extension des propriétés des puissances entières.</w:t>
      </w:r>
      <w:r w:rsidR="009A7066" w:rsidRPr="00BC7834">
        <w:t xml:space="preserve"> L</w:t>
      </w:r>
      <w:r w:rsidR="00D369D3" w:rsidRPr="00BC7834">
        <w:t>e lien</w:t>
      </w:r>
      <w:r w:rsidR="009A7066" w:rsidRPr="00BC7834">
        <w:t xml:space="preserve"> est fait</w:t>
      </w:r>
      <w:r w:rsidR="00D369D3" w:rsidRPr="00BC7834">
        <w:t xml:space="preserve"> avec les suites géométriques.</w:t>
      </w:r>
    </w:p>
    <w:p w14:paraId="387DCECA" w14:textId="164308ED" w:rsidR="00D369D3" w:rsidRPr="00BC7834" w:rsidRDefault="00903319" w:rsidP="001D2659">
      <w:pPr>
        <w:pStyle w:val="liste"/>
      </w:pPr>
      <w:r w:rsidRPr="00BC7834">
        <w:t>Le parallèle est fait entre l</w:t>
      </w:r>
      <w:r w:rsidR="00D369D3" w:rsidRPr="00BC7834">
        <w:t>e sens de variation de</w:t>
      </w:r>
      <w:r w:rsidR="00DD6003" w:rsidRPr="00BC7834">
        <w:t xml:space="preserve"> la fonction</w:t>
      </w:r>
      <w:r w:rsidR="00E81BA7">
        <w:t xml:space="preserve"> </w:t>
      </w:r>
      <w:r w:rsidR="00E81BA7" w:rsidRPr="00E21E65">
        <w:rPr>
          <w:i/>
        </w:rPr>
        <w:t>x </w:t>
      </w:r>
      <w:r w:rsidR="00E81BA7" w:rsidRPr="00E21E65">
        <w:rPr>
          <w:rFonts w:ascii="Cambria Math" w:hAnsi="Cambria Math" w:cs="Cambria Math"/>
        </w:rPr>
        <w:t>↦</w:t>
      </w:r>
      <w:r w:rsidR="00E81BA7" w:rsidRPr="00E21E65">
        <w:t> </w:t>
      </w:r>
      <w:proofErr w:type="spellStart"/>
      <w:r w:rsidR="00E81BA7" w:rsidRPr="00E21E65">
        <w:rPr>
          <w:i/>
        </w:rPr>
        <w:t>a</w:t>
      </w:r>
      <w:r w:rsidR="00E81BA7" w:rsidRPr="00E21E65">
        <w:rPr>
          <w:i/>
          <w:vertAlign w:val="superscript"/>
        </w:rPr>
        <w:t>x</w:t>
      </w:r>
      <w:proofErr w:type="spellEnd"/>
      <w:r w:rsidR="00E81BA7" w:rsidRPr="00E21E65">
        <w:t xml:space="preserve"> </w:t>
      </w:r>
      <w:r w:rsidR="007D75B3" w:rsidRPr="00BC7834">
        <w:t xml:space="preserve">et celui </w:t>
      </w:r>
      <w:r w:rsidR="00D369D3" w:rsidRPr="00BC7834">
        <w:t>des suites géométriques.</w:t>
      </w:r>
    </w:p>
    <w:p w14:paraId="695C8265" w14:textId="77777777" w:rsidR="00024344" w:rsidRDefault="006B06A4" w:rsidP="001D2659">
      <w:pPr>
        <w:pStyle w:val="liste"/>
      </w:pPr>
      <w:r w:rsidRPr="00BC7834">
        <w:t>Le calcul du taux d’évolution moyen se f</w:t>
      </w:r>
      <w:r w:rsidR="00B611A9" w:rsidRPr="00BC7834">
        <w:t>ait</w:t>
      </w:r>
      <w:r w:rsidR="003F5FB8" w:rsidRPr="00BC7834">
        <w:t xml:space="preserve"> dans des contextes </w:t>
      </w:r>
      <w:r w:rsidR="00884AD2" w:rsidRPr="00BC7834">
        <w:t>variés</w:t>
      </w:r>
      <w:r w:rsidRPr="00BC7834">
        <w:t xml:space="preserve"> (</w:t>
      </w:r>
      <w:r w:rsidR="00B1062D" w:rsidRPr="00BC7834">
        <w:t>taux mens</w:t>
      </w:r>
      <w:r w:rsidRPr="00BC7834">
        <w:t>uel équivalent à un taux annuel, évolution moyenne d’une population sur une période</w:t>
      </w:r>
      <w:r w:rsidR="001B42F6">
        <w:t>…</w:t>
      </w:r>
      <w:r w:rsidRPr="00BC7834">
        <w:t>)</w:t>
      </w:r>
      <w:r w:rsidR="00226E9C" w:rsidRPr="00BC7834">
        <w:t>.</w:t>
      </w:r>
    </w:p>
    <w:p w14:paraId="2B772369" w14:textId="3DC5D3D6" w:rsidR="00024344" w:rsidRDefault="007D4470" w:rsidP="00386E9E">
      <w:pPr>
        <w:pStyle w:val="Titre5"/>
      </w:pPr>
      <w:r w:rsidRPr="00BC7834">
        <w:t xml:space="preserve">Situations </w:t>
      </w:r>
      <w:r w:rsidR="00811D2B" w:rsidRPr="00BC7834">
        <w:t>algorithmiques</w:t>
      </w:r>
    </w:p>
    <w:p w14:paraId="227D4C7B" w14:textId="24EA0E2A" w:rsidR="00024344" w:rsidRDefault="002411B5" w:rsidP="001D2659">
      <w:pPr>
        <w:pStyle w:val="liste"/>
      </w:pPr>
      <w:r w:rsidRPr="00BC7834">
        <w:t>I</w:t>
      </w:r>
      <w:r w:rsidR="006B06A4" w:rsidRPr="00BC7834">
        <w:t xml:space="preserve">ntercaler entre deux points déjà construits un troisième </w:t>
      </w:r>
      <w:r w:rsidR="001002EA" w:rsidRPr="00BC7834">
        <w:t xml:space="preserve">point </w:t>
      </w:r>
      <w:r w:rsidR="006B06A4" w:rsidRPr="00BC7834">
        <w:t>ayant pour abscisse (resp</w:t>
      </w:r>
      <w:r w:rsidR="00004C70">
        <w:t>ectivement</w:t>
      </w:r>
      <w:r w:rsidR="006B06A4" w:rsidRPr="00BC7834">
        <w:t xml:space="preserve"> pour ordonnée) la moyenne arithmétique (resp</w:t>
      </w:r>
      <w:r w:rsidR="00004C70">
        <w:t>ectivement</w:t>
      </w:r>
      <w:r w:rsidR="006B06A4" w:rsidRPr="00BC7834">
        <w:t xml:space="preserve"> géométrique) des abscisses (resp</w:t>
      </w:r>
      <w:r w:rsidR="00004C70">
        <w:t>ectivement</w:t>
      </w:r>
      <w:r w:rsidR="006B06A4" w:rsidRPr="00BC7834">
        <w:t xml:space="preserve"> des ordonnées) des </w:t>
      </w:r>
      <w:r w:rsidR="00CC2E83" w:rsidRPr="00BC7834">
        <w:t xml:space="preserve">deux </w:t>
      </w:r>
      <w:r w:rsidR="006B06A4" w:rsidRPr="00BC7834">
        <w:t>points initiaux.</w:t>
      </w:r>
    </w:p>
    <w:p w14:paraId="6CEFF796" w14:textId="1D034BBD" w:rsidR="0012516B" w:rsidRPr="00BC7834" w:rsidRDefault="006B06A4" w:rsidP="001D2659">
      <w:pPr>
        <w:pStyle w:val="Titre4"/>
      </w:pPr>
      <w:r w:rsidRPr="00BC7834">
        <w:lastRenderedPageBreak/>
        <w:t>Fonction logarithme décimal</w:t>
      </w:r>
    </w:p>
    <w:p w14:paraId="4CFA1699" w14:textId="77777777" w:rsidR="00226E9C" w:rsidRPr="00BC7834" w:rsidRDefault="0012516B" w:rsidP="001D2659">
      <w:pPr>
        <w:pStyle w:val="Titre5"/>
      </w:pPr>
      <w:r w:rsidRPr="00BC7834">
        <w:t>Contenus</w:t>
      </w:r>
    </w:p>
    <w:p w14:paraId="3141D502" w14:textId="161DC352" w:rsidR="00226E9C" w:rsidRPr="00E81BA7" w:rsidRDefault="002C527E" w:rsidP="001D2659">
      <w:pPr>
        <w:pStyle w:val="liste"/>
      </w:pPr>
      <w:r>
        <w:t>D</w:t>
      </w:r>
      <w:r w:rsidR="00226E9C" w:rsidRPr="00E81BA7">
        <w:t>éfinition du logarithme décimal de</w:t>
      </w:r>
      <w:r w:rsidR="00E81BA7" w:rsidRPr="00E81BA7">
        <w:t xml:space="preserve"> </w:t>
      </w:r>
      <w:r w:rsidR="00E81BA7" w:rsidRPr="00E81BA7">
        <w:rPr>
          <w:i/>
        </w:rPr>
        <w:t xml:space="preserve">b </w:t>
      </w:r>
      <w:r w:rsidR="00795486" w:rsidRPr="00E81BA7">
        <w:rPr>
          <w:color w:val="000000"/>
        </w:rPr>
        <w:t>pour</w:t>
      </w:r>
      <w:r w:rsidR="00E81BA7" w:rsidRPr="00E81BA7">
        <w:rPr>
          <w:color w:val="000000"/>
        </w:rPr>
        <w:t xml:space="preserve"> </w:t>
      </w:r>
      <w:r w:rsidR="00E81BA7" w:rsidRPr="00E81BA7">
        <w:rPr>
          <w:i/>
          <w:color w:val="000000"/>
        </w:rPr>
        <w:t>b </w:t>
      </w:r>
      <w:r w:rsidR="00E81BA7" w:rsidRPr="00E81BA7">
        <w:rPr>
          <w:color w:val="000000"/>
        </w:rPr>
        <w:t>&gt; </w:t>
      </w:r>
      <w:r w:rsidR="00E81BA7" w:rsidRPr="00E81BA7">
        <w:rPr>
          <w:i/>
          <w:color w:val="000000"/>
        </w:rPr>
        <w:t>0</w:t>
      </w:r>
      <w:r w:rsidR="00E81BA7" w:rsidRPr="00E81BA7">
        <w:rPr>
          <w:color w:val="000000"/>
        </w:rPr>
        <w:t xml:space="preserve"> comme</w:t>
      </w:r>
      <w:r w:rsidR="00226E9C" w:rsidRPr="00E81BA7">
        <w:t xml:space="preserve"> </w:t>
      </w:r>
      <w:r w:rsidR="008B0D65" w:rsidRPr="00E81BA7">
        <w:t xml:space="preserve">l’unique </w:t>
      </w:r>
      <w:r w:rsidR="00226E9C" w:rsidRPr="00E81BA7">
        <w:t>solution de l’équation</w:t>
      </w:r>
      <w:r w:rsidR="00E81BA7" w:rsidRPr="00E81BA7">
        <w:t xml:space="preserve"> 10</w:t>
      </w:r>
      <w:r w:rsidR="00E81BA7" w:rsidRPr="00E81BA7">
        <w:rPr>
          <w:i/>
          <w:vertAlign w:val="superscript"/>
        </w:rPr>
        <w:t>x</w:t>
      </w:r>
      <w:r w:rsidR="00E81BA7" w:rsidRPr="00E81BA7">
        <w:t> = </w:t>
      </w:r>
      <w:r w:rsidR="00E81BA7" w:rsidRPr="00E81BA7">
        <w:rPr>
          <w:i/>
        </w:rPr>
        <w:t>b</w:t>
      </w:r>
      <w:r w:rsidR="00024344">
        <w:t> ;</w:t>
      </w:r>
      <w:r w:rsidR="002476A4" w:rsidRPr="00E81BA7">
        <w:rPr>
          <w:color w:val="000000"/>
        </w:rPr>
        <w:t xml:space="preserve"> n</w:t>
      </w:r>
      <w:r w:rsidR="00D65672" w:rsidRPr="00E81BA7">
        <w:rPr>
          <w:color w:val="000000"/>
        </w:rPr>
        <w:t>otation log</w:t>
      </w:r>
      <w:r>
        <w:rPr>
          <w:color w:val="000000"/>
        </w:rPr>
        <w:t>.</w:t>
      </w:r>
    </w:p>
    <w:p w14:paraId="45957702" w14:textId="1C4F3DC8" w:rsidR="0072640C" w:rsidRPr="00BC7834" w:rsidRDefault="002C527E" w:rsidP="001D2659">
      <w:pPr>
        <w:pStyle w:val="liste"/>
      </w:pPr>
      <w:r>
        <w:t>S</w:t>
      </w:r>
      <w:r w:rsidR="0072640C" w:rsidRPr="00BC7834">
        <w:t>ens de variation</w:t>
      </w:r>
      <w:r>
        <w:t>.</w:t>
      </w:r>
    </w:p>
    <w:p w14:paraId="614C35A3" w14:textId="0D98D2B1" w:rsidR="00024344" w:rsidRDefault="002C527E" w:rsidP="001D2659">
      <w:pPr>
        <w:pStyle w:val="liste"/>
      </w:pPr>
      <w:r>
        <w:t>P</w:t>
      </w:r>
      <w:r w:rsidR="00226E9C" w:rsidRPr="006D3817">
        <w:t>rop</w:t>
      </w:r>
      <w:r w:rsidR="004E6BC1" w:rsidRPr="006D3817">
        <w:t xml:space="preserve">riétés </w:t>
      </w:r>
      <w:r w:rsidR="00226E9C" w:rsidRPr="006D3817">
        <w:t>algébriques</w:t>
      </w:r>
      <w:r w:rsidR="00024344">
        <w:t> :</w:t>
      </w:r>
      <w:r w:rsidR="006D3817">
        <w:t xml:space="preserve"> </w:t>
      </w:r>
      <w:proofErr w:type="gramStart"/>
      <w:r w:rsidR="006D3817">
        <w:t>log(</w:t>
      </w:r>
      <w:proofErr w:type="gramEnd"/>
      <w:r w:rsidR="006D3817">
        <w:rPr>
          <w:i/>
        </w:rPr>
        <w:t>ab</w:t>
      </w:r>
      <w:r w:rsidR="006D3817">
        <w:t>) = log(</w:t>
      </w:r>
      <w:r w:rsidR="006D3817">
        <w:rPr>
          <w:i/>
        </w:rPr>
        <w:t>a</w:t>
      </w:r>
      <w:r w:rsidR="006D3817">
        <w:t>) + log(</w:t>
      </w:r>
      <w:r w:rsidR="006D3817">
        <w:rPr>
          <w:i/>
        </w:rPr>
        <w:t>b</w:t>
      </w:r>
      <w:r w:rsidR="006D3817">
        <w:t>), log(</w:t>
      </w:r>
      <w:r w:rsidR="006D3817">
        <w:rPr>
          <w:i/>
        </w:rPr>
        <w:t>a</w:t>
      </w:r>
      <w:r w:rsidR="006D3817">
        <w:rPr>
          <w:i/>
          <w:vertAlign w:val="superscript"/>
        </w:rPr>
        <w:t>n</w:t>
      </w:r>
      <w:r w:rsidR="006D3817">
        <w:t>) = </w:t>
      </w:r>
      <w:r w:rsidR="006D3817">
        <w:rPr>
          <w:i/>
        </w:rPr>
        <w:t>n</w:t>
      </w:r>
      <w:r w:rsidR="006D3817" w:rsidRPr="006D3817">
        <w:rPr>
          <w:rFonts w:eastAsia="MS Mincho"/>
        </w:rPr>
        <w:t> </w:t>
      </w:r>
      <w:r w:rsidR="006D3817">
        <w:t>log(</w:t>
      </w:r>
      <w:r w:rsidR="006D3817">
        <w:rPr>
          <w:i/>
        </w:rPr>
        <w:t>a</w:t>
      </w:r>
      <w:r w:rsidR="006D3817">
        <w:t xml:space="preserve">) et </w:t>
      </w:r>
      <w:r w:rsidR="006D3817" w:rsidRPr="006D3817">
        <w:rPr>
          <w:position w:val="-22"/>
        </w:rPr>
        <w:object w:dxaOrig="2260" w:dyaOrig="580" w14:anchorId="7A98F00A">
          <v:shape id="_x0000_i1029" type="#_x0000_t75" style="width:113.85pt;height:28.45pt" o:ole="">
            <v:imagedata r:id="rId17" o:title=""/>
          </v:shape>
          <o:OLEObject Type="Embed" ProgID="Equation.3" ShapeID="_x0000_i1029" DrawAspect="Content" ObjectID="_1625411440" r:id="rId18"/>
        </w:object>
      </w:r>
      <w:r w:rsidR="001230A8" w:rsidRPr="006D3817">
        <w:t>, pour</w:t>
      </w:r>
      <w:r w:rsidR="006D3817">
        <w:t xml:space="preserve"> </w:t>
      </w:r>
      <w:r w:rsidR="006D3817">
        <w:rPr>
          <w:i/>
        </w:rPr>
        <w:t>n</w:t>
      </w:r>
      <w:r w:rsidR="001230A8" w:rsidRPr="006D3817">
        <w:t xml:space="preserve"> </w:t>
      </w:r>
      <w:r w:rsidR="00412054" w:rsidRPr="006D3817">
        <w:t>entier naturel</w:t>
      </w:r>
      <w:r w:rsidR="00BB3963" w:rsidRPr="006D3817">
        <w:t>,</w:t>
      </w:r>
      <w:r w:rsidR="006D3817">
        <w:t xml:space="preserve"> </w:t>
      </w:r>
      <w:r w:rsidR="006D3817">
        <w:rPr>
          <w:i/>
        </w:rPr>
        <w:t>a</w:t>
      </w:r>
      <w:r w:rsidR="006D3817">
        <w:t xml:space="preserve"> et </w:t>
      </w:r>
      <w:r w:rsidR="006D3817">
        <w:rPr>
          <w:i/>
        </w:rPr>
        <w:t>b</w:t>
      </w:r>
      <w:r w:rsidR="006D3817">
        <w:t xml:space="preserve"> </w:t>
      </w:r>
      <w:r w:rsidR="00370F79" w:rsidRPr="006D3817">
        <w:rPr>
          <w:color w:val="000000"/>
        </w:rPr>
        <w:t>réels strictement positifs</w:t>
      </w:r>
      <w:r w:rsidR="00412054" w:rsidRPr="006D3817">
        <w:t>.</w:t>
      </w:r>
    </w:p>
    <w:p w14:paraId="60FB006C" w14:textId="3BEBD4B7" w:rsidR="00024344" w:rsidRDefault="00463CAB" w:rsidP="001D2659">
      <w:pPr>
        <w:pStyle w:val="Titre5"/>
      </w:pPr>
      <w:r w:rsidRPr="00BC7834">
        <w:t>Capacités attendues</w:t>
      </w:r>
    </w:p>
    <w:p w14:paraId="32B96688" w14:textId="149631A3" w:rsidR="00226E9C" w:rsidRPr="00BC7834" w:rsidRDefault="00226E9C" w:rsidP="001D2659">
      <w:pPr>
        <w:pStyle w:val="liste"/>
      </w:pPr>
      <w:r w:rsidRPr="00BC7834">
        <w:t>Utiliser le logarithme décimal pour résoudre une équation du type</w:t>
      </w:r>
      <w:r w:rsidR="006D3817">
        <w:t xml:space="preserve"> </w:t>
      </w:r>
      <w:proofErr w:type="spellStart"/>
      <w:r w:rsidR="006D3817">
        <w:rPr>
          <w:i/>
        </w:rPr>
        <w:t>a</w:t>
      </w:r>
      <w:r w:rsidR="006D3817">
        <w:rPr>
          <w:i/>
          <w:vertAlign w:val="superscript"/>
        </w:rPr>
        <w:t>x</w:t>
      </w:r>
      <w:proofErr w:type="spellEnd"/>
      <w:r w:rsidR="006D3817">
        <w:rPr>
          <w:i/>
        </w:rPr>
        <w:t> = b</w:t>
      </w:r>
      <w:r w:rsidR="006D3817">
        <w:t xml:space="preserve"> </w:t>
      </w:r>
      <w:r w:rsidR="00674186" w:rsidRPr="00BC7834">
        <w:t>ou</w:t>
      </w:r>
      <w:r w:rsidR="006D3817">
        <w:t xml:space="preserve"> </w:t>
      </w:r>
      <w:proofErr w:type="spellStart"/>
      <w:r w:rsidR="006D3817">
        <w:rPr>
          <w:i/>
        </w:rPr>
        <w:t>x</w:t>
      </w:r>
      <w:r w:rsidR="006D3817">
        <w:rPr>
          <w:i/>
          <w:vertAlign w:val="superscript"/>
        </w:rPr>
        <w:t>a</w:t>
      </w:r>
      <w:proofErr w:type="spellEnd"/>
      <w:r w:rsidR="006D3817">
        <w:rPr>
          <w:i/>
        </w:rPr>
        <w:t> = b</w:t>
      </w:r>
      <w:r w:rsidR="006D3817">
        <w:t xml:space="preserve"> </w:t>
      </w:r>
      <w:r w:rsidR="00CC2E83" w:rsidRPr="00BC7834">
        <w:rPr>
          <w:color w:val="000000"/>
        </w:rPr>
        <w:t>d’inconnue</w:t>
      </w:r>
      <w:r w:rsidR="006D3817">
        <w:rPr>
          <w:color w:val="000000"/>
        </w:rPr>
        <w:t xml:space="preserve"> </w:t>
      </w:r>
      <w:r w:rsidR="006D3817">
        <w:rPr>
          <w:i/>
          <w:color w:val="000000"/>
        </w:rPr>
        <w:t>x</w:t>
      </w:r>
      <w:r w:rsidR="006D3817">
        <w:rPr>
          <w:color w:val="000000"/>
        </w:rPr>
        <w:t xml:space="preserve"> </w:t>
      </w:r>
      <w:r w:rsidR="00CC2E83" w:rsidRPr="00BC7834">
        <w:rPr>
          <w:color w:val="000000"/>
        </w:rPr>
        <w:t>réelle</w:t>
      </w:r>
      <w:r w:rsidR="00D369D3" w:rsidRPr="00BC7834">
        <w:rPr>
          <w:color w:val="000000"/>
        </w:rPr>
        <w:t xml:space="preserve">, </w:t>
      </w:r>
      <w:r w:rsidRPr="00BC7834">
        <w:t>une inéquation du type</w:t>
      </w:r>
      <w:r w:rsidR="006D3817">
        <w:t xml:space="preserve"> </w:t>
      </w:r>
      <w:proofErr w:type="spellStart"/>
      <w:r w:rsidR="006D3817">
        <w:rPr>
          <w:i/>
        </w:rPr>
        <w:t>a</w:t>
      </w:r>
      <w:r w:rsidR="006D3817">
        <w:rPr>
          <w:i/>
          <w:vertAlign w:val="superscript"/>
        </w:rPr>
        <w:t>x</w:t>
      </w:r>
      <w:proofErr w:type="spellEnd"/>
      <w:r w:rsidR="006D3817">
        <w:rPr>
          <w:i/>
        </w:rPr>
        <w:t> &lt; b</w:t>
      </w:r>
      <w:r w:rsidR="006D3817">
        <w:t xml:space="preserve"> </w:t>
      </w:r>
      <w:r w:rsidR="006D3817" w:rsidRPr="00BC7834">
        <w:t>ou</w:t>
      </w:r>
      <w:r w:rsidR="006D3817">
        <w:t xml:space="preserve"> </w:t>
      </w:r>
      <w:proofErr w:type="spellStart"/>
      <w:r w:rsidR="006D3817">
        <w:rPr>
          <w:i/>
        </w:rPr>
        <w:t>x</w:t>
      </w:r>
      <w:r w:rsidR="006D3817">
        <w:rPr>
          <w:i/>
          <w:vertAlign w:val="superscript"/>
        </w:rPr>
        <w:t>a</w:t>
      </w:r>
      <w:proofErr w:type="spellEnd"/>
      <w:r w:rsidR="006D3817">
        <w:rPr>
          <w:i/>
        </w:rPr>
        <w:t> &lt; b</w:t>
      </w:r>
      <w:r w:rsidR="006D3817">
        <w:t xml:space="preserve"> </w:t>
      </w:r>
      <w:r w:rsidR="006D3817" w:rsidRPr="00BC7834">
        <w:rPr>
          <w:color w:val="000000"/>
        </w:rPr>
        <w:t>d’inconnue</w:t>
      </w:r>
      <w:r w:rsidR="006D3817">
        <w:rPr>
          <w:color w:val="000000"/>
        </w:rPr>
        <w:t xml:space="preserve"> </w:t>
      </w:r>
      <w:r w:rsidR="006D3817">
        <w:rPr>
          <w:i/>
          <w:color w:val="000000"/>
        </w:rPr>
        <w:t>x</w:t>
      </w:r>
      <w:r w:rsidR="006D3817">
        <w:rPr>
          <w:color w:val="000000"/>
        </w:rPr>
        <w:t xml:space="preserve"> </w:t>
      </w:r>
      <w:r w:rsidR="006D3817" w:rsidRPr="00BC7834">
        <w:rPr>
          <w:color w:val="000000"/>
        </w:rPr>
        <w:t>réelle</w:t>
      </w:r>
      <w:r w:rsidR="0038210A" w:rsidRPr="00BC7834">
        <w:rPr>
          <w:color w:val="000000"/>
        </w:rPr>
        <w:t xml:space="preserve"> ou du type</w:t>
      </w:r>
      <w:r w:rsidR="006D3817">
        <w:rPr>
          <w:color w:val="000000"/>
        </w:rPr>
        <w:t xml:space="preserve"> </w:t>
      </w:r>
      <w:r w:rsidR="006D3817">
        <w:rPr>
          <w:i/>
        </w:rPr>
        <w:t>a</w:t>
      </w:r>
      <w:r w:rsidR="006D3817">
        <w:rPr>
          <w:i/>
          <w:vertAlign w:val="superscript"/>
        </w:rPr>
        <w:t>n</w:t>
      </w:r>
      <w:r w:rsidR="006D3817">
        <w:rPr>
          <w:i/>
        </w:rPr>
        <w:t> &lt; b</w:t>
      </w:r>
      <w:r w:rsidR="006D3817">
        <w:rPr>
          <w:color w:val="000000"/>
        </w:rPr>
        <w:t xml:space="preserve"> </w:t>
      </w:r>
      <w:r w:rsidR="0038210A" w:rsidRPr="00BC7834">
        <w:rPr>
          <w:color w:val="000000"/>
        </w:rPr>
        <w:t>d’inconnue</w:t>
      </w:r>
      <w:r w:rsidR="006D3817">
        <w:rPr>
          <w:color w:val="000000"/>
        </w:rPr>
        <w:t xml:space="preserve"> </w:t>
      </w:r>
      <w:r w:rsidR="006D3817">
        <w:rPr>
          <w:i/>
          <w:color w:val="000000"/>
        </w:rPr>
        <w:t>n</w:t>
      </w:r>
      <w:r w:rsidR="006D3817">
        <w:rPr>
          <w:color w:val="000000"/>
        </w:rPr>
        <w:t xml:space="preserve"> </w:t>
      </w:r>
      <w:r w:rsidR="0038210A" w:rsidRPr="00BC7834">
        <w:rPr>
          <w:color w:val="000000"/>
        </w:rPr>
        <w:t>entier naturel</w:t>
      </w:r>
      <w:r w:rsidRPr="00BC7834">
        <w:rPr>
          <w:color w:val="000000"/>
        </w:rPr>
        <w:t>.</w:t>
      </w:r>
    </w:p>
    <w:p w14:paraId="36DD476F" w14:textId="77777777" w:rsidR="00024344" w:rsidRDefault="0072640C" w:rsidP="001D2659">
      <w:pPr>
        <w:pStyle w:val="liste"/>
      </w:pPr>
      <w:r w:rsidRPr="00BC7834">
        <w:t>Utiliser les propriétés algébriques de la fonction logarithme décimal p</w:t>
      </w:r>
      <w:r w:rsidR="00795486" w:rsidRPr="00BC7834">
        <w:t>our transformer des expressions numériques ou littérales.</w:t>
      </w:r>
    </w:p>
    <w:p w14:paraId="6901C34B" w14:textId="43B2A128" w:rsidR="000F7C1D" w:rsidRPr="00BC7834" w:rsidRDefault="000F7C1D" w:rsidP="001D2659">
      <w:pPr>
        <w:pStyle w:val="Titre5"/>
      </w:pPr>
      <w:r w:rsidRPr="00BC7834">
        <w:t>Commentaires</w:t>
      </w:r>
    </w:p>
    <w:p w14:paraId="44DB1969" w14:textId="7DB23A36" w:rsidR="00D369D3" w:rsidRPr="00BC7834" w:rsidRDefault="00C4573B" w:rsidP="001D2659">
      <w:pPr>
        <w:pStyle w:val="liste"/>
      </w:pPr>
      <w:r w:rsidRPr="00BC7834">
        <w:t>La formule du logarithme d’</w:t>
      </w:r>
      <w:r w:rsidR="002960B8" w:rsidRPr="00BC7834">
        <w:t>un produit, qui peut être démontrée ou admise, permet de prouver les propriétés suivante</w:t>
      </w:r>
      <w:r w:rsidR="0068349B" w:rsidRPr="00BC7834">
        <w:t>s</w:t>
      </w:r>
      <w:r w:rsidR="00024344">
        <w:t> </w:t>
      </w:r>
      <w:proofErr w:type="gramStart"/>
      <w:r w:rsidR="00024344">
        <w:t>:</w:t>
      </w:r>
      <w:r w:rsidR="00AF5465">
        <w:t xml:space="preserve"> </w:t>
      </w:r>
      <w:r w:rsidR="00E80B18" w:rsidRPr="006D3817">
        <w:rPr>
          <w:position w:val="-22"/>
        </w:rPr>
        <w:object w:dxaOrig="1620" w:dyaOrig="580" w14:anchorId="66CDDBC8">
          <v:shape id="_x0000_i1030" type="#_x0000_t75" style="width:81.2pt;height:28.45pt" o:ole="">
            <v:imagedata r:id="rId19" o:title=""/>
          </v:shape>
          <o:OLEObject Type="Embed" ProgID="Equation.3" ShapeID="_x0000_i1030" DrawAspect="Content" ObjectID="_1625411441" r:id="rId20"/>
        </w:object>
      </w:r>
      <w:r w:rsidR="00412054" w:rsidRPr="00BC7834">
        <w:t>,</w:t>
      </w:r>
      <w:proofErr w:type="gramEnd"/>
      <w:r w:rsidR="00E80B18">
        <w:t xml:space="preserve"> </w:t>
      </w:r>
      <w:r w:rsidR="00E80B18" w:rsidRPr="006D3817">
        <w:rPr>
          <w:position w:val="-22"/>
        </w:rPr>
        <w:object w:dxaOrig="2260" w:dyaOrig="580" w14:anchorId="64A2142A">
          <v:shape id="_x0000_i1031" type="#_x0000_t75" style="width:113.85pt;height:28.45pt" o:ole="">
            <v:imagedata r:id="rId17" o:title=""/>
          </v:shape>
          <o:OLEObject Type="Embed" ProgID="Equation.3" ShapeID="_x0000_i1031" DrawAspect="Content" ObjectID="_1625411442" r:id="rId21"/>
        </w:object>
      </w:r>
      <w:r w:rsidR="00FC358F" w:rsidRPr="00BC7834">
        <w:t>et, pour</w:t>
      </w:r>
      <w:r w:rsidR="008C18E0" w:rsidRPr="00BC7834">
        <w:t xml:space="preserve"> de petites valeurs de</w:t>
      </w:r>
      <w:r w:rsidR="00FC358F" w:rsidRPr="00BC7834">
        <w:t xml:space="preserve"> </w:t>
      </w:r>
      <w:r w:rsidR="00FC358F" w:rsidRPr="00BC7834">
        <w:rPr>
          <w:i/>
        </w:rPr>
        <w:t>n</w:t>
      </w:r>
      <w:r w:rsidR="00FC358F" w:rsidRPr="00BC7834">
        <w:t>,</w:t>
      </w:r>
      <w:r w:rsidR="00E80B18">
        <w:t xml:space="preserve"> log(</w:t>
      </w:r>
      <w:r w:rsidR="00E80B18">
        <w:rPr>
          <w:i/>
        </w:rPr>
        <w:t>a</w:t>
      </w:r>
      <w:r w:rsidR="00E80B18">
        <w:rPr>
          <w:i/>
          <w:vertAlign w:val="superscript"/>
        </w:rPr>
        <w:t>n</w:t>
      </w:r>
      <w:r w:rsidR="00E80B18">
        <w:t>) = </w:t>
      </w:r>
      <w:r w:rsidR="00E80B18">
        <w:rPr>
          <w:i/>
        </w:rPr>
        <w:t>n</w:t>
      </w:r>
      <w:r w:rsidR="00E80B18" w:rsidRPr="006D3817">
        <w:rPr>
          <w:rFonts w:eastAsia="MS Mincho"/>
        </w:rPr>
        <w:t> </w:t>
      </w:r>
      <w:r w:rsidR="00E80B18">
        <w:t>log(</w:t>
      </w:r>
      <w:r w:rsidR="00E80B18">
        <w:rPr>
          <w:i/>
        </w:rPr>
        <w:t>a</w:t>
      </w:r>
      <w:r w:rsidR="00E80B18">
        <w:t>).</w:t>
      </w:r>
    </w:p>
    <w:p w14:paraId="246AB1F4" w14:textId="238D92F5" w:rsidR="005B7A82" w:rsidRPr="00BC7834" w:rsidRDefault="00EA430F" w:rsidP="001D2659">
      <w:pPr>
        <w:pStyle w:val="liste"/>
      </w:pPr>
      <w:r w:rsidRPr="00BC7834">
        <w:t>La recherche d</w:t>
      </w:r>
      <w:r w:rsidR="00C4573B" w:rsidRPr="00BC7834">
        <w:t>’</w:t>
      </w:r>
      <w:r w:rsidRPr="00BC7834">
        <w:t xml:space="preserve">un nombre d'annuités </w:t>
      </w:r>
      <w:r w:rsidR="001137ED" w:rsidRPr="00BC7834">
        <w:t>comme</w:t>
      </w:r>
      <w:r w:rsidRPr="00BC7834">
        <w:t xml:space="preserve"> celle d</w:t>
      </w:r>
      <w:r w:rsidR="00C4573B" w:rsidRPr="00BC7834">
        <w:t>’</w:t>
      </w:r>
      <w:r w:rsidRPr="00BC7834">
        <w:t>un taux moyen fournissent des exemples de résolution d'équations de la forme</w:t>
      </w:r>
      <w:r w:rsidR="00E80B18">
        <w:t xml:space="preserve"> </w:t>
      </w:r>
      <w:proofErr w:type="spellStart"/>
      <w:r w:rsidR="00E80B18">
        <w:rPr>
          <w:i/>
        </w:rPr>
        <w:t>a</w:t>
      </w:r>
      <w:r w:rsidR="00E80B18">
        <w:rPr>
          <w:i/>
          <w:vertAlign w:val="superscript"/>
        </w:rPr>
        <w:t>x</w:t>
      </w:r>
      <w:proofErr w:type="spellEnd"/>
      <w:r w:rsidR="00E80B18">
        <w:rPr>
          <w:i/>
        </w:rPr>
        <w:t> = b</w:t>
      </w:r>
      <w:r w:rsidR="00E80B18">
        <w:t xml:space="preserve"> </w:t>
      </w:r>
      <w:r w:rsidR="00E80B18" w:rsidRPr="00BC7834">
        <w:t>ou</w:t>
      </w:r>
      <w:r w:rsidR="00E80B18">
        <w:t xml:space="preserve"> </w:t>
      </w:r>
      <w:proofErr w:type="spellStart"/>
      <w:r w:rsidR="00E80B18">
        <w:rPr>
          <w:i/>
        </w:rPr>
        <w:t>x</w:t>
      </w:r>
      <w:r w:rsidR="00E80B18">
        <w:rPr>
          <w:i/>
          <w:vertAlign w:val="superscript"/>
        </w:rPr>
        <w:t>a</w:t>
      </w:r>
      <w:proofErr w:type="spellEnd"/>
      <w:r w:rsidR="00E80B18">
        <w:rPr>
          <w:i/>
        </w:rPr>
        <w:t> = b</w:t>
      </w:r>
      <w:r w:rsidR="00CB1128" w:rsidRPr="00BC7834">
        <w:t>.</w:t>
      </w:r>
    </w:p>
    <w:p w14:paraId="2C39AB31" w14:textId="77777777" w:rsidR="00B77CE3" w:rsidRPr="00BC7834" w:rsidRDefault="00795486" w:rsidP="001D2659">
      <w:pPr>
        <w:pStyle w:val="liste"/>
      </w:pPr>
      <w:r w:rsidRPr="00BC7834">
        <w:t>La</w:t>
      </w:r>
      <w:r w:rsidR="00C4573B" w:rsidRPr="00BC7834">
        <w:t xml:space="preserve"> valeur du logarithme décimal d’</w:t>
      </w:r>
      <w:r w:rsidRPr="00BC7834">
        <w:t xml:space="preserve">un nombre </w:t>
      </w:r>
      <w:r w:rsidR="0038210A" w:rsidRPr="00BC7834">
        <w:t xml:space="preserve">strictement positif </w:t>
      </w:r>
      <w:r w:rsidR="00C4573B" w:rsidRPr="00BC7834">
        <w:t>permet d’</w:t>
      </w:r>
      <w:r w:rsidRPr="00BC7834">
        <w:t>obtenir son ordre de grandeur et</w:t>
      </w:r>
      <w:r w:rsidR="0038210A" w:rsidRPr="00BC7834">
        <w:t xml:space="preserve"> de déterminer, dans le cas d</w:t>
      </w:r>
      <w:r w:rsidR="0029757E" w:rsidRPr="00BC7834">
        <w:t>’un</w:t>
      </w:r>
      <w:r w:rsidR="0038210A" w:rsidRPr="00BC7834">
        <w:t xml:space="preserve"> entier strictement positif, l</w:t>
      </w:r>
      <w:r w:rsidRPr="00BC7834">
        <w:t xml:space="preserve">e nombre de chiffres </w:t>
      </w:r>
      <w:r w:rsidR="0038210A" w:rsidRPr="00BC7834">
        <w:t xml:space="preserve">de </w:t>
      </w:r>
      <w:r w:rsidR="0029757E" w:rsidRPr="00BC7834">
        <w:t>son</w:t>
      </w:r>
      <w:r w:rsidR="0038210A" w:rsidRPr="00BC7834">
        <w:t xml:space="preserve"> </w:t>
      </w:r>
      <w:r w:rsidRPr="00BC7834">
        <w:t>écriture décimale.</w:t>
      </w:r>
    </w:p>
    <w:p w14:paraId="3F5BC7CD" w14:textId="77777777" w:rsidR="00024344" w:rsidRDefault="008020A8" w:rsidP="001D2659">
      <w:pPr>
        <w:pStyle w:val="liste"/>
      </w:pPr>
      <w:r w:rsidRPr="00BC7834">
        <w:t>Le travail sur le</w:t>
      </w:r>
      <w:r w:rsidR="00C4573B" w:rsidRPr="00BC7834">
        <w:t xml:space="preserve"> logarithme décimal peut être l’</w:t>
      </w:r>
      <w:r w:rsidRPr="00BC7834">
        <w:t>occasion de représenter une série statistique ou une fonction dans un repère logarithmique ou semi-logarithmique, notamment pour les élèves des séries STI2D et STL</w:t>
      </w:r>
      <w:r w:rsidR="00FA1CE6" w:rsidRPr="00BC7834">
        <w:t>.</w:t>
      </w:r>
    </w:p>
    <w:p w14:paraId="52449561" w14:textId="620A473D" w:rsidR="00E40B5D" w:rsidRPr="00BC7834" w:rsidRDefault="00E40B5D" w:rsidP="001D2659">
      <w:pPr>
        <w:pStyle w:val="Titre4"/>
      </w:pPr>
      <w:r w:rsidRPr="00BC7834">
        <w:t>Fonction inverse</w:t>
      </w:r>
    </w:p>
    <w:p w14:paraId="2C2387C0" w14:textId="77777777" w:rsidR="00B77CE3" w:rsidRPr="00BC7834" w:rsidRDefault="00B77CE3" w:rsidP="001D2659">
      <w:pPr>
        <w:pStyle w:val="Titre5"/>
        <w:rPr>
          <w:rFonts w:eastAsia="Times New Roman"/>
          <w:i/>
          <w:iCs/>
          <w:color w:val="4F81BD"/>
          <w:lang w:eastAsia="fr-FR"/>
        </w:rPr>
      </w:pPr>
      <w:r w:rsidRPr="00BC7834">
        <w:t>Contenus</w:t>
      </w:r>
    </w:p>
    <w:p w14:paraId="6A1B9E99" w14:textId="7ED082B7" w:rsidR="001E6C24" w:rsidRPr="00BC7834" w:rsidRDefault="002C527E" w:rsidP="001D2659">
      <w:pPr>
        <w:pStyle w:val="liste"/>
      </w:pPr>
      <w:r>
        <w:t>C</w:t>
      </w:r>
      <w:r w:rsidR="001E6C24" w:rsidRPr="00BC7834">
        <w:t>omportement</w:t>
      </w:r>
      <w:r w:rsidR="00CD1254" w:rsidRPr="00BC7834">
        <w:t xml:space="preserve"> de</w:t>
      </w:r>
      <w:r w:rsidR="001E6C24" w:rsidRPr="00BC7834">
        <w:t xml:space="preserve"> la fonction inverse aux bornes de</w:t>
      </w:r>
      <w:r w:rsidR="009D2469" w:rsidRPr="00BC7834">
        <w:t xml:space="preserve"> son </w:t>
      </w:r>
      <w:r w:rsidR="001E6C24" w:rsidRPr="00BC7834">
        <w:t>ensemble de défin</w:t>
      </w:r>
      <w:r w:rsidR="00CD1254" w:rsidRPr="00BC7834">
        <w:t>ition</w:t>
      </w:r>
      <w:r>
        <w:t>.</w:t>
      </w:r>
    </w:p>
    <w:p w14:paraId="40A04938" w14:textId="7AA0B16B" w:rsidR="00B77CE3" w:rsidRPr="00BC7834" w:rsidRDefault="002C527E" w:rsidP="001D2659">
      <w:pPr>
        <w:pStyle w:val="liste"/>
      </w:pPr>
      <w:r>
        <w:t>D</w:t>
      </w:r>
      <w:r w:rsidR="00B77CE3" w:rsidRPr="00BC7834">
        <w:t>érivée</w:t>
      </w:r>
      <w:r w:rsidR="00756A49" w:rsidRPr="00BC7834">
        <w:t xml:space="preserve"> </w:t>
      </w:r>
      <w:r w:rsidR="00CD1254" w:rsidRPr="00BC7834">
        <w:t>et</w:t>
      </w:r>
      <w:r w:rsidR="002F3545" w:rsidRPr="00BC7834">
        <w:t xml:space="preserve"> </w:t>
      </w:r>
      <w:r w:rsidR="00CD1254" w:rsidRPr="00BC7834">
        <w:t>sens de variation</w:t>
      </w:r>
      <w:r>
        <w:t>.</w:t>
      </w:r>
    </w:p>
    <w:p w14:paraId="6AE3BF9F" w14:textId="3F483760" w:rsidR="00024344" w:rsidRDefault="002C527E" w:rsidP="001D2659">
      <w:pPr>
        <w:pStyle w:val="liste"/>
      </w:pPr>
      <w:r>
        <w:t>C</w:t>
      </w:r>
      <w:r w:rsidR="002F3545" w:rsidRPr="00BC7834">
        <w:t>o</w:t>
      </w:r>
      <w:r w:rsidR="00750F7A" w:rsidRPr="00BC7834">
        <w:t>urbe représentative</w:t>
      </w:r>
      <w:r w:rsidR="00024344">
        <w:t> ;</w:t>
      </w:r>
      <w:r w:rsidR="00750F7A" w:rsidRPr="00BC7834">
        <w:t xml:space="preserve"> asymptotes</w:t>
      </w:r>
      <w:r w:rsidR="00CD1254" w:rsidRPr="00BC7834">
        <w:t>.</w:t>
      </w:r>
    </w:p>
    <w:p w14:paraId="39274283" w14:textId="3F0CD8BE" w:rsidR="00024344" w:rsidRDefault="00B77CE3" w:rsidP="001D2659">
      <w:pPr>
        <w:pStyle w:val="Titre5"/>
      </w:pPr>
      <w:r w:rsidRPr="00BC7834">
        <w:t>Capacités attendues</w:t>
      </w:r>
    </w:p>
    <w:p w14:paraId="7E14F1CA" w14:textId="77777777" w:rsidR="00024344" w:rsidRDefault="00B77CE3" w:rsidP="001D2659">
      <w:pPr>
        <w:pStyle w:val="liste"/>
      </w:pPr>
      <w:r w:rsidRPr="00BC7834">
        <w:t>Étudier et re</w:t>
      </w:r>
      <w:r w:rsidR="00506363" w:rsidRPr="00BC7834">
        <w:t xml:space="preserve">présenter des fonctions </w:t>
      </w:r>
      <w:r w:rsidR="007370A6" w:rsidRPr="00BC7834">
        <w:t>obtenue</w:t>
      </w:r>
      <w:r w:rsidR="00CD1254" w:rsidRPr="00BC7834">
        <w:t xml:space="preserve">s par combinaisons linéaires </w:t>
      </w:r>
      <w:r w:rsidR="00997C73" w:rsidRPr="00BC7834">
        <w:t>de la fonction inverse et de fonctions polynomiales de degré au maximum 3.</w:t>
      </w:r>
    </w:p>
    <w:p w14:paraId="288DB12C" w14:textId="3E3B255B" w:rsidR="00B77CE3" w:rsidRPr="00BC7834" w:rsidRDefault="00B77CE3" w:rsidP="001D2659">
      <w:pPr>
        <w:pStyle w:val="Titre5"/>
      </w:pPr>
      <w:r w:rsidRPr="00BC7834">
        <w:t>Commentaires</w:t>
      </w:r>
    </w:p>
    <w:p w14:paraId="6284E573" w14:textId="77777777" w:rsidR="00024344" w:rsidRDefault="003B1AC1" w:rsidP="001D2659">
      <w:pPr>
        <w:pStyle w:val="liste"/>
      </w:pPr>
      <w:r w:rsidRPr="00BC7834">
        <w:rPr>
          <w:color w:val="000000"/>
        </w:rPr>
        <w:t>L</w:t>
      </w:r>
      <w:r w:rsidR="001E6C24" w:rsidRPr="00BC7834">
        <w:rPr>
          <w:color w:val="000000"/>
        </w:rPr>
        <w:t>e calcul de l</w:t>
      </w:r>
      <w:r w:rsidRPr="00BC7834">
        <w:rPr>
          <w:color w:val="000000"/>
        </w:rPr>
        <w:t xml:space="preserve">a dérivée de </w:t>
      </w:r>
      <w:r w:rsidR="00581904" w:rsidRPr="00BC7834">
        <w:rPr>
          <w:color w:val="000000"/>
        </w:rPr>
        <w:t>la fonction</w:t>
      </w:r>
      <w:r w:rsidR="00B92706">
        <w:rPr>
          <w:color w:val="000000"/>
        </w:rPr>
        <w:t xml:space="preserve"> </w:t>
      </w:r>
      <w:r w:rsidR="00B92706" w:rsidRPr="00B92706">
        <w:rPr>
          <w:color w:val="000000"/>
          <w:position w:val="-22"/>
        </w:rPr>
        <w:object w:dxaOrig="700" w:dyaOrig="580" w14:anchorId="3A366115">
          <v:shape id="_x0000_i1032" type="#_x0000_t75" style="width:34.35pt;height:28.45pt" o:ole="">
            <v:imagedata r:id="rId22" o:title=""/>
          </v:shape>
          <o:OLEObject Type="Embed" ProgID="Equation.3" ShapeID="_x0000_i1032" DrawAspect="Content" ObjectID="_1625411443" r:id="rId23"/>
        </w:object>
      </w:r>
      <w:r w:rsidR="001230A8" w:rsidRPr="00BC7834">
        <w:rPr>
          <w:color w:val="000000"/>
        </w:rPr>
        <w:t xml:space="preserve"> </w:t>
      </w:r>
      <w:r w:rsidR="001E6C24" w:rsidRPr="00BC7834">
        <w:t>permet de réinvestir</w:t>
      </w:r>
      <w:r w:rsidR="00CD1254" w:rsidRPr="00BC7834">
        <w:t xml:space="preserve"> la définition du nombre dérivé</w:t>
      </w:r>
      <w:r w:rsidR="001E6C24" w:rsidRPr="00BC7834">
        <w:t xml:space="preserve"> à partir du calcul du taux de variation</w:t>
      </w:r>
      <w:r w:rsidRPr="00BC7834">
        <w:t>.</w:t>
      </w:r>
    </w:p>
    <w:p w14:paraId="548DE63B" w14:textId="322F7AC0" w:rsidR="00F974D2" w:rsidRPr="00BC7834" w:rsidRDefault="0017556B" w:rsidP="001D2659">
      <w:pPr>
        <w:pStyle w:val="liste"/>
        <w:rPr>
          <w:color w:val="000000"/>
        </w:rPr>
      </w:pPr>
      <w:r w:rsidRPr="00BC7834">
        <w:t>Les</w:t>
      </w:r>
      <w:r w:rsidR="002F3545" w:rsidRPr="00BC7834">
        <w:t xml:space="preserve"> élèves des séries STI2D </w:t>
      </w:r>
      <w:r w:rsidRPr="00BC7834">
        <w:t xml:space="preserve">et STL ont </w:t>
      </w:r>
      <w:r w:rsidR="00083FCE" w:rsidRPr="00BC7834">
        <w:t>déjà calculé</w:t>
      </w:r>
      <w:r w:rsidRPr="00BC7834">
        <w:t xml:space="preserve"> la dérivée de la </w:t>
      </w:r>
      <w:r w:rsidR="002F3545" w:rsidRPr="00BC7834">
        <w:t xml:space="preserve">fonction inverse </w:t>
      </w:r>
      <w:r w:rsidR="00E67184" w:rsidRPr="00BC7834">
        <w:t xml:space="preserve">en classe de première dans le cadre de </w:t>
      </w:r>
      <w:r w:rsidR="002F3545" w:rsidRPr="00BC7834">
        <w:t>l’enseignement de spécialité</w:t>
      </w:r>
      <w:r w:rsidR="00C4573B" w:rsidRPr="00BC7834">
        <w:t xml:space="preserve"> de </w:t>
      </w:r>
      <w:r w:rsidR="002F3545" w:rsidRPr="00BC7834">
        <w:t>physiq</w:t>
      </w:r>
      <w:r w:rsidRPr="00BC7834">
        <w:t>ue-chimie et mathématiques.</w:t>
      </w:r>
    </w:p>
    <w:p w14:paraId="62C646FD" w14:textId="77777777" w:rsidR="006F0A5B" w:rsidRPr="00BC7834" w:rsidRDefault="00E67184" w:rsidP="001D2659">
      <w:pPr>
        <w:pStyle w:val="liste"/>
        <w:rPr>
          <w:color w:val="000000"/>
        </w:rPr>
      </w:pPr>
      <w:r w:rsidRPr="00BC7834">
        <w:t xml:space="preserve">La fonction inverse permet </w:t>
      </w:r>
      <w:r w:rsidR="00A80007" w:rsidRPr="00BC7834">
        <w:t>d’aborder</w:t>
      </w:r>
      <w:r w:rsidRPr="00BC7834">
        <w:t xml:space="preserve"> des situations contextualisées </w:t>
      </w:r>
      <w:r w:rsidR="006F0A5B" w:rsidRPr="00BC7834">
        <w:t xml:space="preserve">de </w:t>
      </w:r>
      <w:r w:rsidRPr="00BC7834">
        <w:t xml:space="preserve">prix unitaire ou de </w:t>
      </w:r>
      <w:r w:rsidR="006F0A5B" w:rsidRPr="00BC7834">
        <w:t>coût moyen.</w:t>
      </w:r>
    </w:p>
    <w:p w14:paraId="6B9E44C7" w14:textId="2C4D2877" w:rsidR="00DD2FC3" w:rsidRPr="00BC7834" w:rsidRDefault="00750F7A" w:rsidP="001D2659">
      <w:pPr>
        <w:pStyle w:val="liste"/>
        <w:rPr>
          <w:color w:val="000000"/>
        </w:rPr>
      </w:pPr>
      <w:r w:rsidRPr="00BC7834">
        <w:lastRenderedPageBreak/>
        <w:t>Le c</w:t>
      </w:r>
      <w:r w:rsidR="006F0A5B" w:rsidRPr="00BC7834">
        <w:t xml:space="preserve">omportement </w:t>
      </w:r>
      <w:r w:rsidR="0029757E" w:rsidRPr="00BC7834">
        <w:t xml:space="preserve">de la fonction inverse </w:t>
      </w:r>
      <w:r w:rsidR="006F0A5B" w:rsidRPr="00BC7834">
        <w:t>aux borne</w:t>
      </w:r>
      <w:r w:rsidR="00F20E92" w:rsidRPr="00BC7834">
        <w:t>s</w:t>
      </w:r>
      <w:r w:rsidR="006F0A5B" w:rsidRPr="00BC7834">
        <w:t xml:space="preserve"> </w:t>
      </w:r>
      <w:r w:rsidR="00E67184" w:rsidRPr="00BC7834">
        <w:t xml:space="preserve">de </w:t>
      </w:r>
      <w:r w:rsidR="0029757E" w:rsidRPr="00BC7834">
        <w:t xml:space="preserve">son </w:t>
      </w:r>
      <w:r w:rsidR="00E67184" w:rsidRPr="00BC7834">
        <w:t xml:space="preserve">ensemble de définition </w:t>
      </w:r>
      <w:r w:rsidRPr="00BC7834">
        <w:t>est mis en lien avec, d’</w:t>
      </w:r>
      <w:r w:rsidR="00582258" w:rsidRPr="00BC7834">
        <w:t>une part</w:t>
      </w:r>
      <w:r w:rsidRPr="00BC7834">
        <w:t xml:space="preserve">, </w:t>
      </w:r>
      <w:r w:rsidR="006F0A5B" w:rsidRPr="00BC7834">
        <w:t>l’ordre de grandeur</w:t>
      </w:r>
      <w:r w:rsidR="00582258" w:rsidRPr="00BC7834">
        <w:t xml:space="preserve"> d’inverses </w:t>
      </w:r>
      <w:r w:rsidR="00A80007" w:rsidRPr="00BC7834">
        <w:t>de petits ou grands nombres</w:t>
      </w:r>
      <w:r w:rsidR="00582258" w:rsidRPr="00BC7834">
        <w:t>, d’autre part</w:t>
      </w:r>
      <w:r w:rsidRPr="00BC7834">
        <w:t>,</w:t>
      </w:r>
      <w:r w:rsidR="000A34FC" w:rsidRPr="00BC7834">
        <w:t xml:space="preserve"> </w:t>
      </w:r>
      <w:r w:rsidRPr="00BC7834">
        <w:t>l’allure de la courbe</w:t>
      </w:r>
      <w:r w:rsidR="00F20E92" w:rsidRPr="00BC7834">
        <w:t>.</w:t>
      </w:r>
    </w:p>
    <w:p w14:paraId="011D4F50" w14:textId="77777777" w:rsidR="00024344" w:rsidRDefault="006830D4" w:rsidP="001D2659">
      <w:pPr>
        <w:pStyle w:val="liste"/>
        <w:rPr>
          <w:color w:val="000000"/>
        </w:rPr>
      </w:pPr>
      <w:r w:rsidRPr="00BC7834">
        <w:t>Aucune définitio</w:t>
      </w:r>
      <w:r w:rsidR="00A84DE7" w:rsidRPr="00BC7834">
        <w:t>n de l’asymptote n’est attendue</w:t>
      </w:r>
      <w:r w:rsidR="00024344">
        <w:t> ;</w:t>
      </w:r>
      <w:r w:rsidR="00A84DE7" w:rsidRPr="00BC7834">
        <w:t xml:space="preserve"> o</w:t>
      </w:r>
      <w:r w:rsidRPr="00BC7834">
        <w:t xml:space="preserve">n </w:t>
      </w:r>
      <w:r w:rsidR="00247311" w:rsidRPr="00BC7834">
        <w:t>s’en tient</w:t>
      </w:r>
      <w:r w:rsidRPr="00BC7834">
        <w:t xml:space="preserve"> à une approche intuitive</w:t>
      </w:r>
      <w:r w:rsidR="00247311" w:rsidRPr="00BC7834">
        <w:t>.</w:t>
      </w:r>
    </w:p>
    <w:p w14:paraId="138DD0A9" w14:textId="77777777" w:rsidR="00024344" w:rsidRDefault="00301D68" w:rsidP="001D2659">
      <w:pPr>
        <w:pStyle w:val="Titre3"/>
      </w:pPr>
      <w:bookmarkStart w:id="74" w:name="_Toc524155224"/>
      <w:bookmarkStart w:id="75" w:name="_Toc8273516"/>
      <w:bookmarkStart w:id="76" w:name="_Toc8291818"/>
      <w:bookmarkStart w:id="77" w:name="_Toc10798633"/>
      <w:r w:rsidRPr="00BC7834">
        <w:t>Statistique</w:t>
      </w:r>
      <w:r w:rsidR="00E73CE5" w:rsidRPr="00BC7834">
        <w:t xml:space="preserve"> et p</w:t>
      </w:r>
      <w:r w:rsidR="002B2816" w:rsidRPr="00BC7834">
        <w:t>robabilités</w:t>
      </w:r>
      <w:bookmarkEnd w:id="74"/>
      <w:bookmarkEnd w:id="75"/>
      <w:bookmarkEnd w:id="76"/>
      <w:bookmarkEnd w:id="77"/>
    </w:p>
    <w:p w14:paraId="2E088B3B" w14:textId="2E83DBA3" w:rsidR="000B424E" w:rsidRPr="00BC7834" w:rsidRDefault="00543C41" w:rsidP="001D2659">
      <w:r w:rsidRPr="00BC7834">
        <w:t xml:space="preserve">Alors que le programme de </w:t>
      </w:r>
      <w:r w:rsidR="00297C64" w:rsidRPr="00BC7834">
        <w:t xml:space="preserve">la classe de </w:t>
      </w:r>
      <w:r w:rsidRPr="00BC7834">
        <w:t>première est consacré, dans sa partie</w:t>
      </w:r>
      <w:r w:rsidR="00C4573B" w:rsidRPr="00BC7834">
        <w:t xml:space="preserve"> relative aux statistiques, à l’</w:t>
      </w:r>
      <w:r w:rsidRPr="00BC7834">
        <w:t>étude de couples de variables catégorielles, ce</w:t>
      </w:r>
      <w:r w:rsidR="00C4573B" w:rsidRPr="00BC7834">
        <w:t xml:space="preserve">lui de </w:t>
      </w:r>
      <w:r w:rsidR="00297C64" w:rsidRPr="00BC7834">
        <w:t xml:space="preserve">la classe </w:t>
      </w:r>
      <w:r w:rsidR="00C4573B" w:rsidRPr="00BC7834">
        <w:t>terminale aborde l’</w:t>
      </w:r>
      <w:r w:rsidRPr="00BC7834">
        <w:t>étude de variables quantitatives, représentées par des nuages de points.</w:t>
      </w:r>
      <w:r w:rsidR="00ED24BE" w:rsidRPr="00BC7834">
        <w:t xml:space="preserve"> </w:t>
      </w:r>
      <w:r w:rsidR="000B424E" w:rsidRPr="00BC7834">
        <w:t>On procède à la recherche d’ajustements</w:t>
      </w:r>
      <w:r w:rsidR="00D9101D" w:rsidRPr="00BC7834">
        <w:t xml:space="preserve"> pertinents</w:t>
      </w:r>
      <w:r w:rsidR="000B424E" w:rsidRPr="00BC7834">
        <w:t xml:space="preserve">, affines ou non, de ces nuages, dans le but de </w:t>
      </w:r>
      <w:r w:rsidR="00ED24BE" w:rsidRPr="00BC7834">
        <w:t>réaliser des interp</w:t>
      </w:r>
      <w:r w:rsidR="000B424E" w:rsidRPr="00BC7834">
        <w:t>olations ou des extrapolations.</w:t>
      </w:r>
    </w:p>
    <w:p w14:paraId="40ACB525" w14:textId="77777777" w:rsidR="00024344" w:rsidRDefault="00543C41" w:rsidP="001D2659">
      <w:r w:rsidRPr="00BC7834">
        <w:t>L</w:t>
      </w:r>
      <w:r w:rsidR="000978E0" w:rsidRPr="00BC7834">
        <w:t>a notion de probabilité conditionnelle</w:t>
      </w:r>
      <w:r w:rsidR="00D9101D" w:rsidRPr="00BC7834">
        <w:t>,</w:t>
      </w:r>
      <w:r w:rsidR="000978E0" w:rsidRPr="00BC7834">
        <w:t xml:space="preserve"> introduite</w:t>
      </w:r>
      <w:r w:rsidR="00D9101D" w:rsidRPr="00BC7834">
        <w:t xml:space="preserve"> en classe de première, est formalisée</w:t>
      </w:r>
      <w:r w:rsidRPr="00BC7834">
        <w:t xml:space="preserve"> et permet</w:t>
      </w:r>
      <w:r w:rsidR="00B819E6" w:rsidRPr="00BC7834">
        <w:t xml:space="preserve"> de définir l’i</w:t>
      </w:r>
      <w:r w:rsidR="00D9101D" w:rsidRPr="00BC7834">
        <w:t>ndépendance</w:t>
      </w:r>
      <w:r w:rsidR="00B819E6" w:rsidRPr="00BC7834">
        <w:t xml:space="preserve"> de deux événements</w:t>
      </w:r>
      <w:r w:rsidR="000978E0" w:rsidRPr="00BC7834">
        <w:t xml:space="preserve">. </w:t>
      </w:r>
      <w:r w:rsidR="00D9101D" w:rsidRPr="00BC7834">
        <w:t xml:space="preserve">De même, la répétition de </w:t>
      </w:r>
      <m:oMath>
        <m:r>
          <w:rPr>
            <w:rFonts w:ascii="Cambria Math" w:hAnsi="Cambria Math"/>
          </w:rPr>
          <m:t>n</m:t>
        </m:r>
      </m:oMath>
      <w:r w:rsidR="00D9101D" w:rsidRPr="00BC7834">
        <w:t xml:space="preserve"> épreuves aléatoires identiques et indépendantes de Bernoulli, déjà connue des élèves, mène à la définition des coefficients binomiaux et de la loi binomiale</w:t>
      </w:r>
      <w:r w:rsidR="000978E0" w:rsidRPr="00BC7834">
        <w:t>.</w:t>
      </w:r>
    </w:p>
    <w:p w14:paraId="5DDE2BBD" w14:textId="77777777" w:rsidR="00024344" w:rsidRDefault="00D9101D" w:rsidP="001D2659">
      <w:r w:rsidRPr="00BC7834">
        <w:t xml:space="preserve">Des activités </w:t>
      </w:r>
      <w:r w:rsidR="008F3E82" w:rsidRPr="00BC7834">
        <w:t xml:space="preserve">de programmation, au tableur ou en </w:t>
      </w:r>
      <w:r w:rsidR="00EE5CBD" w:rsidRPr="00BC7834">
        <w:t xml:space="preserve">langage </w:t>
      </w:r>
      <w:r w:rsidR="008F3E82" w:rsidRPr="00BC7834">
        <w:t>Python, permettent d’automatiser certains calculs et d’obtenir des résultats inaccessibles à la main.</w:t>
      </w:r>
    </w:p>
    <w:p w14:paraId="58B14225" w14:textId="428AB212" w:rsidR="00493ABA" w:rsidRPr="00BC7834" w:rsidRDefault="00493ABA" w:rsidP="001D2659">
      <w:pPr>
        <w:pStyle w:val="Titre4"/>
      </w:pPr>
      <w:r w:rsidRPr="00BC7834">
        <w:t>Séries statistiques à deux variables quantitatives</w:t>
      </w:r>
    </w:p>
    <w:p w14:paraId="234372C4" w14:textId="77777777" w:rsidR="00493ABA" w:rsidRPr="00BC7834" w:rsidRDefault="00493ABA" w:rsidP="001D2659">
      <w:pPr>
        <w:pStyle w:val="Titre5"/>
      </w:pPr>
      <w:r w:rsidRPr="00BC7834">
        <w:t>Contenus</w:t>
      </w:r>
    </w:p>
    <w:p w14:paraId="6D967D33" w14:textId="21E45796" w:rsidR="00493ABA" w:rsidRPr="00BC7834" w:rsidRDefault="002C527E" w:rsidP="001D2659">
      <w:pPr>
        <w:pStyle w:val="liste"/>
      </w:pPr>
      <w:r>
        <w:t>N</w:t>
      </w:r>
      <w:r w:rsidR="00493ABA" w:rsidRPr="00BC7834">
        <w:t>uage de points associé à une série statistique à deux variables quantitatives</w:t>
      </w:r>
      <w:r>
        <w:t>.</w:t>
      </w:r>
    </w:p>
    <w:p w14:paraId="63C31F8F" w14:textId="4D0D3705" w:rsidR="00024344" w:rsidRDefault="002C527E" w:rsidP="001D2659">
      <w:pPr>
        <w:pStyle w:val="liste"/>
      </w:pPr>
      <w:r>
        <w:t>A</w:t>
      </w:r>
      <w:r w:rsidR="00A1468F" w:rsidRPr="00BC7834">
        <w:t>justement affine.</w:t>
      </w:r>
    </w:p>
    <w:p w14:paraId="00A90234" w14:textId="2F40CB47" w:rsidR="00024344" w:rsidRDefault="00493ABA" w:rsidP="001D2659">
      <w:pPr>
        <w:pStyle w:val="Titre5"/>
      </w:pPr>
      <w:r w:rsidRPr="00BC7834">
        <w:t>Capacités attendues</w:t>
      </w:r>
    </w:p>
    <w:p w14:paraId="7DC66839" w14:textId="3CAE2AB4" w:rsidR="00493ABA" w:rsidRPr="00BC7834" w:rsidRDefault="00493ABA" w:rsidP="001D2659">
      <w:pPr>
        <w:pStyle w:val="liste"/>
      </w:pPr>
      <w:r w:rsidRPr="00BC7834">
        <w:t>Représenter un nuage de points.</w:t>
      </w:r>
    </w:p>
    <w:p w14:paraId="3F994EA4" w14:textId="77777777" w:rsidR="00493ABA" w:rsidRPr="00BC7834" w:rsidRDefault="00CE68B7" w:rsidP="001D2659">
      <w:pPr>
        <w:pStyle w:val="liste"/>
      </w:pPr>
      <w:r w:rsidRPr="00BC7834">
        <w:t>Déterminer et u</w:t>
      </w:r>
      <w:r w:rsidR="00543C41" w:rsidRPr="00BC7834">
        <w:t xml:space="preserve">tiliser </w:t>
      </w:r>
      <w:r w:rsidR="00493ABA" w:rsidRPr="00BC7834">
        <w:t xml:space="preserve">un ajustement </w:t>
      </w:r>
      <w:proofErr w:type="gramStart"/>
      <w:r w:rsidR="00493ABA" w:rsidRPr="00BC7834">
        <w:t>affine</w:t>
      </w:r>
      <w:proofErr w:type="gramEnd"/>
      <w:r w:rsidR="00493ABA" w:rsidRPr="00BC7834">
        <w:t xml:space="preserve"> pour interpoler ou extrapoler des valeurs inconnues.</w:t>
      </w:r>
    </w:p>
    <w:p w14:paraId="1208447F" w14:textId="77777777" w:rsidR="00024344" w:rsidRDefault="009F25CB" w:rsidP="001D2659">
      <w:pPr>
        <w:pStyle w:val="liste"/>
      </w:pPr>
      <w:r w:rsidRPr="00BC7834">
        <w:t xml:space="preserve">Représenter un nuage de points en effectuant un changement de variable donné </w:t>
      </w:r>
      <w:r w:rsidR="007F75AF" w:rsidRPr="00BC7834">
        <w:t>(</w:t>
      </w:r>
      <w:r w:rsidR="00857FA7" w:rsidRPr="00BC7834">
        <w:t>par exemple</w:t>
      </w:r>
      <w:r w:rsidR="00A71D89">
        <w:t xml:space="preserve"> </w:t>
      </w:r>
      <w:r w:rsidR="00A71D89">
        <w:rPr>
          <w:i/>
        </w:rPr>
        <w:t>u</w:t>
      </w:r>
      <w:r w:rsidR="00A71D89">
        <w:rPr>
          <w:i/>
          <w:vertAlign w:val="superscript"/>
        </w:rPr>
        <w:t>2</w:t>
      </w:r>
      <w:proofErr w:type="gramStart"/>
      <w:r w:rsidR="00A71D89">
        <w:t xml:space="preserve">, </w:t>
      </w:r>
      <w:proofErr w:type="gramEnd"/>
      <w:r w:rsidR="00A71D89" w:rsidRPr="00A71D89">
        <w:rPr>
          <w:position w:val="-22"/>
        </w:rPr>
        <w:object w:dxaOrig="200" w:dyaOrig="580" w14:anchorId="14509638">
          <v:shape id="_x0000_i1033" type="#_x0000_t75" style="width:9.2pt;height:28.45pt" o:ole="">
            <v:imagedata r:id="rId24" o:title=""/>
          </v:shape>
          <o:OLEObject Type="Embed" ProgID="Equation.3" ShapeID="_x0000_i1033" DrawAspect="Content" ObjectID="_1625411444" r:id="rId25"/>
        </w:object>
      </w:r>
      <w:r w:rsidR="00A71D89">
        <w:t xml:space="preserve">, </w:t>
      </w:r>
      <w:r w:rsidR="00A71D89" w:rsidRPr="00A71D89">
        <w:rPr>
          <w:position w:val="-26"/>
        </w:rPr>
        <w:object w:dxaOrig="420" w:dyaOrig="620" w14:anchorId="31509A08">
          <v:shape id="_x0000_i1034" type="#_x0000_t75" style="width:20.95pt;height:30.15pt" o:ole="">
            <v:imagedata r:id="rId26" o:title=""/>
          </v:shape>
          <o:OLEObject Type="Embed" ProgID="Equation.3" ShapeID="_x0000_i1034" DrawAspect="Content" ObjectID="_1625411445" r:id="rId27"/>
        </w:object>
      </w:r>
      <w:r w:rsidR="00A71D89">
        <w:t>, log(</w:t>
      </w:r>
      <w:r w:rsidR="00A71D89">
        <w:rPr>
          <w:i/>
        </w:rPr>
        <w:t>y</w:t>
      </w:r>
      <w:r w:rsidR="00A71D89">
        <w:t xml:space="preserve">)…) </w:t>
      </w:r>
      <w:r w:rsidRPr="00BC7834">
        <w:t xml:space="preserve">afin de conjecturer une relation de linéarité entre </w:t>
      </w:r>
      <w:r w:rsidR="00DB0C08" w:rsidRPr="00BC7834">
        <w:t>de</w:t>
      </w:r>
      <w:r w:rsidRPr="00BC7834">
        <w:t xml:space="preserve"> nouvelles variables.</w:t>
      </w:r>
    </w:p>
    <w:p w14:paraId="3F8BDA86" w14:textId="4F9E96B4" w:rsidR="00493ABA" w:rsidRPr="00BC7834" w:rsidRDefault="00493ABA" w:rsidP="001D2659">
      <w:pPr>
        <w:pStyle w:val="Titre5"/>
      </w:pPr>
      <w:r w:rsidRPr="00BC7834">
        <w:t>Commentaires</w:t>
      </w:r>
    </w:p>
    <w:p w14:paraId="734B2A08" w14:textId="2884130F" w:rsidR="006B4238" w:rsidRPr="00BC7834" w:rsidRDefault="002B585A" w:rsidP="001D2659">
      <w:pPr>
        <w:pStyle w:val="liste"/>
      </w:pPr>
      <w:r w:rsidRPr="00BC7834">
        <w:t xml:space="preserve">Les ajustements </w:t>
      </w:r>
      <w:proofErr w:type="gramStart"/>
      <w:r w:rsidRPr="00BC7834">
        <w:t>affines</w:t>
      </w:r>
      <w:proofErr w:type="gramEnd"/>
      <w:r w:rsidRPr="00BC7834">
        <w:t xml:space="preserve"> peuvent être réalisés graphiquement </w:t>
      </w:r>
      <w:r w:rsidR="00024344">
        <w:t>« </w:t>
      </w:r>
      <w:r w:rsidRPr="00BC7834">
        <w:t>au jugé</w:t>
      </w:r>
      <w:r w:rsidR="00024344">
        <w:t> »</w:t>
      </w:r>
      <w:r w:rsidR="006B4238" w:rsidRPr="00BC7834">
        <w:t>.</w:t>
      </w:r>
      <w:r w:rsidR="00B819E6" w:rsidRPr="00BC7834">
        <w:t xml:space="preserve"> L</w:t>
      </w:r>
      <w:r w:rsidR="00101529" w:rsidRPr="00BC7834">
        <w:t>’</w:t>
      </w:r>
      <w:r w:rsidR="00B819E6" w:rsidRPr="00BC7834">
        <w:t>appréciation de leur qualité peut faire l</w:t>
      </w:r>
      <w:r w:rsidR="00101529" w:rsidRPr="00BC7834">
        <w:t>’</w:t>
      </w:r>
      <w:r w:rsidR="00B819E6" w:rsidRPr="00BC7834">
        <w:t>objet d</w:t>
      </w:r>
      <w:r w:rsidR="0009039B" w:rsidRPr="00BC7834">
        <w:t xml:space="preserve">’une </w:t>
      </w:r>
      <w:r w:rsidR="007342A7" w:rsidRPr="00BC7834">
        <w:t>discussion</w:t>
      </w:r>
      <w:r w:rsidR="0009039B" w:rsidRPr="00BC7834">
        <w:t xml:space="preserve"> </w:t>
      </w:r>
      <w:r w:rsidR="00B819E6" w:rsidRPr="00BC7834">
        <w:t>au sein de la classe.</w:t>
      </w:r>
    </w:p>
    <w:p w14:paraId="25986F91" w14:textId="1B91969D" w:rsidR="00493ABA" w:rsidRPr="00BC7834" w:rsidRDefault="006B4238" w:rsidP="001D2659">
      <w:pPr>
        <w:pStyle w:val="liste"/>
      </w:pPr>
      <w:r w:rsidRPr="00BC7834">
        <w:t>L</w:t>
      </w:r>
      <w:r w:rsidR="00493ABA" w:rsidRPr="00BC7834">
        <w:t>a méthode des moindres carrés</w:t>
      </w:r>
      <w:r w:rsidRPr="00BC7834">
        <w:t xml:space="preserve"> est présentée</w:t>
      </w:r>
      <w:r w:rsidR="00024344">
        <w:t> :</w:t>
      </w:r>
      <w:r w:rsidRPr="00BC7834">
        <w:t xml:space="preserve"> r</w:t>
      </w:r>
      <w:r w:rsidR="00423772" w:rsidRPr="00BC7834">
        <w:t xml:space="preserve">echerche d’une </w:t>
      </w:r>
      <w:r w:rsidR="00493ABA" w:rsidRPr="00BC7834">
        <w:t>droite d’équation</w:t>
      </w:r>
      <w:r w:rsidR="00A71D89">
        <w:t xml:space="preserve"> </w:t>
      </w:r>
      <w:r w:rsidR="00A71D89">
        <w:rPr>
          <w:i/>
        </w:rPr>
        <w:t>y = </w:t>
      </w:r>
      <w:proofErr w:type="spellStart"/>
      <w:r w:rsidR="00A71D89">
        <w:rPr>
          <w:i/>
        </w:rPr>
        <w:t>ax</w:t>
      </w:r>
      <w:proofErr w:type="spellEnd"/>
      <w:r w:rsidR="00A71D89">
        <w:rPr>
          <w:i/>
        </w:rPr>
        <w:t xml:space="preserve"> + b </w:t>
      </w:r>
      <w:r w:rsidR="00493ABA" w:rsidRPr="00BC7834">
        <w:t>réalisant le minimum de</w:t>
      </w:r>
      <w:r w:rsidR="00A71D89">
        <w:t xml:space="preserve"> </w:t>
      </w:r>
      <w:r w:rsidR="00A71D89">
        <w:rPr>
          <w:rFonts w:ascii="Cambria Math" w:hAnsi="Cambria Math" w:cs="Cambria Math"/>
        </w:rPr>
        <w:t>𝚺</w:t>
      </w:r>
      <w:r w:rsidR="00A71D89">
        <w:rPr>
          <w:rFonts w:ascii="Cambria Math" w:hAnsi="Cambria Math" w:cs="Cambria Math"/>
          <w:i/>
          <w:vertAlign w:val="subscript"/>
        </w:rPr>
        <w:t>i</w:t>
      </w:r>
      <w:r w:rsidR="00A24DAC">
        <w:rPr>
          <w:rFonts w:ascii="Cambria Math" w:hAnsi="Cambria Math" w:cs="Cambria Math"/>
        </w:rPr>
        <w:t> </w:t>
      </w:r>
      <w:r w:rsidR="00A71D89">
        <w:rPr>
          <w:rFonts w:ascii="Cambria Math" w:hAnsi="Cambria Math" w:cs="Cambria Math"/>
        </w:rPr>
        <w:t>(</w:t>
      </w:r>
      <w:r w:rsidR="00A71D89">
        <w:rPr>
          <w:rFonts w:ascii="Cambria Math" w:hAnsi="Cambria Math" w:cs="Cambria Math"/>
          <w:i/>
        </w:rPr>
        <w:t>y</w:t>
      </w:r>
      <w:r w:rsidR="00A71D89">
        <w:rPr>
          <w:rFonts w:ascii="Cambria Math" w:hAnsi="Cambria Math" w:cs="Cambria Math"/>
          <w:i/>
          <w:vertAlign w:val="subscript"/>
        </w:rPr>
        <w:t>i</w:t>
      </w:r>
      <w:r w:rsidR="00A71D89">
        <w:rPr>
          <w:rFonts w:ascii="Cambria Math" w:hAnsi="Cambria Math" w:cs="Cambria Math"/>
          <w:i/>
        </w:rPr>
        <w:t> </w:t>
      </w:r>
      <w:r w:rsidR="00A71D89">
        <w:rPr>
          <w:rFonts w:ascii="Cambria Math" w:hAnsi="Cambria Math" w:cs="Cambria Math"/>
          <w:i/>
        </w:rPr>
        <w:noBreakHyphen/>
        <w:t> (</w:t>
      </w:r>
      <w:proofErr w:type="spellStart"/>
      <w:r w:rsidR="00A71D89">
        <w:rPr>
          <w:rFonts w:ascii="Cambria Math" w:hAnsi="Cambria Math" w:cs="Cambria Math"/>
          <w:i/>
        </w:rPr>
        <w:t>ax</w:t>
      </w:r>
      <w:r w:rsidR="00A71D89">
        <w:rPr>
          <w:rFonts w:ascii="Cambria Math" w:hAnsi="Cambria Math" w:cs="Cambria Math"/>
          <w:i/>
          <w:vertAlign w:val="subscript"/>
        </w:rPr>
        <w:t>i</w:t>
      </w:r>
      <w:r w:rsidR="00A71D89">
        <w:rPr>
          <w:rFonts w:ascii="Cambria Math" w:hAnsi="Cambria Math" w:cs="Cambria Math"/>
          <w:i/>
        </w:rPr>
        <w:t>+b</w:t>
      </w:r>
      <w:proofErr w:type="spellEnd"/>
      <w:r w:rsidR="00A71D89">
        <w:rPr>
          <w:rFonts w:ascii="Cambria Math" w:hAnsi="Cambria Math" w:cs="Cambria Math"/>
        </w:rPr>
        <w:t>)</w:t>
      </w:r>
      <w:proofErr w:type="gramStart"/>
      <w:r w:rsidR="00A71D89" w:rsidRPr="00A71D89">
        <w:rPr>
          <w:rFonts w:ascii="Cambria Math" w:hAnsi="Cambria Math" w:cs="Cambria Math"/>
        </w:rPr>
        <w:t>)</w:t>
      </w:r>
      <w:r w:rsidR="00A71D89">
        <w:rPr>
          <w:rFonts w:ascii="Cambria Math" w:hAnsi="Cambria Math" w:cs="Cambria Math"/>
          <w:vertAlign w:val="superscript"/>
        </w:rPr>
        <w:t>2</w:t>
      </w:r>
      <w:proofErr w:type="gramEnd"/>
      <w:r w:rsidR="00A71D89">
        <w:t xml:space="preserve"> p</w:t>
      </w:r>
      <w:r w:rsidR="001E7FC9" w:rsidRPr="00BC7834">
        <w:t>our le nuage de points</w:t>
      </w:r>
      <w:r w:rsidR="00A24DAC">
        <w:t xml:space="preserve"> (</w:t>
      </w:r>
      <w:proofErr w:type="spellStart"/>
      <w:r w:rsidR="00A24DAC">
        <w:rPr>
          <w:i/>
        </w:rPr>
        <w:t>x</w:t>
      </w:r>
      <w:r w:rsidR="00A24DAC">
        <w:rPr>
          <w:i/>
          <w:vertAlign w:val="subscript"/>
        </w:rPr>
        <w:t>i</w:t>
      </w:r>
      <w:r w:rsidR="00A24DAC">
        <w:t>,</w:t>
      </w:r>
      <w:r w:rsidR="00A24DAC">
        <w:rPr>
          <w:i/>
        </w:rPr>
        <w:t>y</w:t>
      </w:r>
      <w:r w:rsidR="00A24DAC">
        <w:rPr>
          <w:i/>
          <w:vertAlign w:val="subscript"/>
        </w:rPr>
        <w:t>i</w:t>
      </w:r>
      <w:proofErr w:type="spellEnd"/>
      <w:r w:rsidR="00A24DAC">
        <w:t>)</w:t>
      </w:r>
      <w:r w:rsidR="002F0BEA" w:rsidRPr="00BC7834">
        <w:t>.</w:t>
      </w:r>
    </w:p>
    <w:p w14:paraId="63FCCE7D" w14:textId="632EA88B" w:rsidR="00493ABA" w:rsidRPr="00BC7834" w:rsidRDefault="009F25CB" w:rsidP="001D2659">
      <w:pPr>
        <w:pStyle w:val="liste"/>
      </w:pPr>
      <w:r w:rsidRPr="00BC7834">
        <w:t xml:space="preserve">Les </w:t>
      </w:r>
      <w:r w:rsidR="008B6556" w:rsidRPr="00BC7834">
        <w:t xml:space="preserve">situations ou </w:t>
      </w:r>
      <w:r w:rsidR="00493ABA" w:rsidRPr="00BC7834">
        <w:t>contextes réels, en lien notamment avec les enseignements de spécialité</w:t>
      </w:r>
      <w:r w:rsidRPr="00BC7834">
        <w:t>, sont privilégié</w:t>
      </w:r>
      <w:r w:rsidR="007814CF" w:rsidRPr="00BC7834">
        <w:t>s</w:t>
      </w:r>
      <w:r w:rsidR="00024344">
        <w:t> :</w:t>
      </w:r>
    </w:p>
    <w:p w14:paraId="748A6FD1" w14:textId="3E1F1820" w:rsidR="00493ABA" w:rsidRPr="00BC7834" w:rsidRDefault="009F25CB" w:rsidP="001D2659">
      <w:pPr>
        <w:pStyle w:val="Sous-liste"/>
      </w:pPr>
      <w:r w:rsidRPr="00BC7834">
        <w:rPr>
          <w:color w:val="000000"/>
        </w:rPr>
        <w:t>données issues</w:t>
      </w:r>
      <w:r w:rsidR="00493ABA" w:rsidRPr="00BC7834">
        <w:t xml:space="preserve"> </w:t>
      </w:r>
      <w:r w:rsidRPr="00BC7834">
        <w:t>d</w:t>
      </w:r>
      <w:r w:rsidR="008B6556" w:rsidRPr="00BC7834">
        <w:t xml:space="preserve">es </w:t>
      </w:r>
      <w:r w:rsidR="00493ABA" w:rsidRPr="00BC7834">
        <w:t>domaine</w:t>
      </w:r>
      <w:r w:rsidR="008B6556" w:rsidRPr="00BC7834">
        <w:t>s</w:t>
      </w:r>
      <w:r w:rsidR="00493ABA" w:rsidRPr="00BC7834">
        <w:t xml:space="preserve"> </w:t>
      </w:r>
      <w:r w:rsidR="008B6556" w:rsidRPr="00BC7834">
        <w:t xml:space="preserve">de la santé, de l’économie, de la gestion, </w:t>
      </w:r>
      <w:r w:rsidR="00493ABA" w:rsidRPr="00BC7834">
        <w:t>des sciences sociales</w:t>
      </w:r>
      <w:r w:rsidR="001B42F6">
        <w:t>…</w:t>
      </w:r>
      <w:r w:rsidR="00024344">
        <w:t> ;</w:t>
      </w:r>
    </w:p>
    <w:p w14:paraId="7DF0A008" w14:textId="338EBFBD" w:rsidR="00493ABA" w:rsidRPr="00BC7834" w:rsidRDefault="00CB1128" w:rsidP="001D2659">
      <w:pPr>
        <w:pStyle w:val="Sous-liste"/>
      </w:pPr>
      <w:r w:rsidRPr="00BC7834">
        <w:t>mesures</w:t>
      </w:r>
      <w:r w:rsidR="00493ABA" w:rsidRPr="00BC7834">
        <w:t xml:space="preserve"> expérimentales </w:t>
      </w:r>
      <w:r w:rsidRPr="00BC7834">
        <w:t>de grandeurs liées</w:t>
      </w:r>
      <w:r w:rsidR="00493ABA" w:rsidRPr="00BC7834">
        <w:t xml:space="preserve"> par une relation </w:t>
      </w:r>
      <w:r w:rsidRPr="00BC7834">
        <w:t xml:space="preserve">linéaire en </w:t>
      </w:r>
      <w:r w:rsidR="008B6556" w:rsidRPr="00BC7834">
        <w:t>p</w:t>
      </w:r>
      <w:r w:rsidRPr="00BC7834">
        <w:t>hysique</w:t>
      </w:r>
      <w:r w:rsidR="008B6556" w:rsidRPr="00BC7834">
        <w:t>-chimie (intensité et tension</w:t>
      </w:r>
      <w:r w:rsidR="00024344">
        <w:t> ;</w:t>
      </w:r>
      <w:r w:rsidR="008B6556" w:rsidRPr="00BC7834">
        <w:t xml:space="preserve"> </w:t>
      </w:r>
      <w:r w:rsidR="00493ABA" w:rsidRPr="00BC7834">
        <w:t xml:space="preserve">droite d’étalonnage </w:t>
      </w:r>
      <w:r w:rsidR="008B6556" w:rsidRPr="00BC7834">
        <w:t>d’une concentration</w:t>
      </w:r>
      <w:r w:rsidR="001B42F6">
        <w:t>…</w:t>
      </w:r>
      <w:r w:rsidR="008B6556" w:rsidRPr="00BC7834">
        <w:t>)</w:t>
      </w:r>
      <w:r w:rsidRPr="00BC7834">
        <w:t xml:space="preserve">, </w:t>
      </w:r>
      <w:r w:rsidR="008B6556" w:rsidRPr="00BC7834">
        <w:t xml:space="preserve">en </w:t>
      </w:r>
      <w:r w:rsidR="00493ABA" w:rsidRPr="00BC7834">
        <w:t>biotechnologies</w:t>
      </w:r>
      <w:r w:rsidR="008B6556" w:rsidRPr="00BC7834">
        <w:t xml:space="preserve"> ou en</w:t>
      </w:r>
      <w:r w:rsidR="00493ABA" w:rsidRPr="00BC7834">
        <w:t xml:space="preserve"> sciences de l’ingéni</w:t>
      </w:r>
      <w:r w:rsidR="003A7BF0" w:rsidRPr="00BC7834">
        <w:t>eur</w:t>
      </w:r>
      <w:r w:rsidR="0001201A" w:rsidRPr="00BC7834">
        <w:t xml:space="preserve"> dans tous les domaines (industriels, génie civil</w:t>
      </w:r>
      <w:r w:rsidR="001B42F6">
        <w:t>…</w:t>
      </w:r>
      <w:r w:rsidR="0001201A" w:rsidRPr="00BC7834">
        <w:t>)</w:t>
      </w:r>
      <w:r w:rsidR="00B819E6" w:rsidRPr="00BC7834">
        <w:t>.</w:t>
      </w:r>
    </w:p>
    <w:p w14:paraId="299791C9" w14:textId="77777777" w:rsidR="00024344" w:rsidRDefault="001611D8" w:rsidP="001D2659">
      <w:pPr>
        <w:pStyle w:val="liste"/>
      </w:pPr>
      <w:r w:rsidRPr="00BC7834">
        <w:t>Les élèves sont entraî</w:t>
      </w:r>
      <w:r w:rsidR="00CB1128" w:rsidRPr="00BC7834">
        <w:t xml:space="preserve">nés à exercer leur esprit critique </w:t>
      </w:r>
      <w:r w:rsidR="00493ABA" w:rsidRPr="00BC7834">
        <w:t>sur la pertinence, au regard des données et de la situation étudiée, d’une modélisation par ajustement affine et sur les limites des extrapolations faites dans ce cadre.</w:t>
      </w:r>
    </w:p>
    <w:p w14:paraId="01193939" w14:textId="62386C17" w:rsidR="00493ABA" w:rsidRPr="00BC7834" w:rsidRDefault="00493ABA" w:rsidP="001D2659">
      <w:pPr>
        <w:pStyle w:val="Titre5"/>
      </w:pPr>
      <w:r w:rsidRPr="00BC7834">
        <w:lastRenderedPageBreak/>
        <w:t>Situations algorithmiques</w:t>
      </w:r>
    </w:p>
    <w:p w14:paraId="3FB4EACB" w14:textId="21B82781" w:rsidR="00D43893" w:rsidRPr="00BC7834" w:rsidRDefault="003C2253" w:rsidP="001D2659">
      <w:pPr>
        <w:pStyle w:val="liste"/>
      </w:pPr>
      <w:r w:rsidRPr="00BC7834">
        <w:t>Automatiser le calcul de</w:t>
      </w:r>
      <w:r w:rsidR="001B42F6">
        <w:t xml:space="preserve"> </w:t>
      </w:r>
      <w:r w:rsidR="001B42F6">
        <w:rPr>
          <w:rFonts w:ascii="Cambria Math" w:hAnsi="Cambria Math" w:cs="Cambria Math"/>
        </w:rPr>
        <w:t>𝚺</w:t>
      </w:r>
      <w:r w:rsidR="001B42F6">
        <w:rPr>
          <w:rFonts w:ascii="Cambria Math" w:hAnsi="Cambria Math" w:cs="Cambria Math"/>
          <w:i/>
          <w:vertAlign w:val="subscript"/>
        </w:rPr>
        <w:t>i</w:t>
      </w:r>
      <w:r w:rsidR="001B42F6">
        <w:rPr>
          <w:rFonts w:ascii="Cambria Math" w:hAnsi="Cambria Math" w:cs="Cambria Math"/>
        </w:rPr>
        <w:t> (</w:t>
      </w:r>
      <w:r w:rsidR="001B42F6">
        <w:rPr>
          <w:rFonts w:ascii="Cambria Math" w:hAnsi="Cambria Math" w:cs="Cambria Math"/>
          <w:i/>
        </w:rPr>
        <w:t>y</w:t>
      </w:r>
      <w:r w:rsidR="001B42F6">
        <w:rPr>
          <w:rFonts w:ascii="Cambria Math" w:hAnsi="Cambria Math" w:cs="Cambria Math"/>
          <w:i/>
          <w:vertAlign w:val="subscript"/>
        </w:rPr>
        <w:t>i</w:t>
      </w:r>
      <w:r w:rsidR="001B42F6">
        <w:rPr>
          <w:rFonts w:ascii="Cambria Math" w:hAnsi="Cambria Math" w:cs="Cambria Math"/>
          <w:i/>
        </w:rPr>
        <w:t> </w:t>
      </w:r>
      <w:r w:rsidR="001B42F6">
        <w:rPr>
          <w:rFonts w:ascii="Cambria Math" w:hAnsi="Cambria Math" w:cs="Cambria Math"/>
          <w:i/>
        </w:rPr>
        <w:noBreakHyphen/>
        <w:t> (</w:t>
      </w:r>
      <w:proofErr w:type="spellStart"/>
      <w:r w:rsidR="001B42F6">
        <w:rPr>
          <w:rFonts w:ascii="Cambria Math" w:hAnsi="Cambria Math" w:cs="Cambria Math"/>
          <w:i/>
        </w:rPr>
        <w:t>ax</w:t>
      </w:r>
      <w:r w:rsidR="001B42F6">
        <w:rPr>
          <w:rFonts w:ascii="Cambria Math" w:hAnsi="Cambria Math" w:cs="Cambria Math"/>
          <w:i/>
          <w:vertAlign w:val="subscript"/>
        </w:rPr>
        <w:t>i</w:t>
      </w:r>
      <w:r w:rsidR="001B42F6">
        <w:rPr>
          <w:rFonts w:ascii="Cambria Math" w:hAnsi="Cambria Math" w:cs="Cambria Math"/>
          <w:i/>
        </w:rPr>
        <w:t>+b</w:t>
      </w:r>
      <w:proofErr w:type="spellEnd"/>
      <w:r w:rsidR="001B42F6">
        <w:rPr>
          <w:rFonts w:ascii="Cambria Math" w:hAnsi="Cambria Math" w:cs="Cambria Math"/>
        </w:rPr>
        <w:t>)</w:t>
      </w:r>
      <w:proofErr w:type="gramStart"/>
      <w:r w:rsidR="001B42F6" w:rsidRPr="00A71D89">
        <w:rPr>
          <w:rFonts w:ascii="Cambria Math" w:hAnsi="Cambria Math" w:cs="Cambria Math"/>
        </w:rPr>
        <w:t>)</w:t>
      </w:r>
      <w:r w:rsidR="001B42F6">
        <w:rPr>
          <w:rFonts w:ascii="Cambria Math" w:hAnsi="Cambria Math" w:cs="Cambria Math"/>
          <w:vertAlign w:val="superscript"/>
        </w:rPr>
        <w:t>2</w:t>
      </w:r>
      <w:proofErr w:type="gramEnd"/>
      <w:r w:rsidR="002411B5" w:rsidRPr="00BC7834">
        <w:t>.</w:t>
      </w:r>
    </w:p>
    <w:p w14:paraId="17DE5824" w14:textId="77777777" w:rsidR="00024344" w:rsidRDefault="00D43893" w:rsidP="001D2659">
      <w:pPr>
        <w:pStyle w:val="liste"/>
      </w:pPr>
      <w:r w:rsidRPr="00BC7834">
        <w:t>R</w:t>
      </w:r>
      <w:r w:rsidR="00053D05" w:rsidRPr="00BC7834">
        <w:t>echerche</w:t>
      </w:r>
      <w:r w:rsidRPr="00BC7834">
        <w:t xml:space="preserve">r un </w:t>
      </w:r>
      <w:r w:rsidR="00B344DA" w:rsidRPr="00BC7834">
        <w:t>couple</w:t>
      </w:r>
      <w:r w:rsidR="001B42F6">
        <w:t xml:space="preserve"> (</w:t>
      </w:r>
      <w:proofErr w:type="spellStart"/>
      <w:r w:rsidR="001B42F6">
        <w:rPr>
          <w:i/>
        </w:rPr>
        <w:t>a</w:t>
      </w:r>
      <w:proofErr w:type="gramStart"/>
      <w:r w:rsidR="001B42F6">
        <w:t>,</w:t>
      </w:r>
      <w:r w:rsidR="001B42F6">
        <w:rPr>
          <w:i/>
        </w:rPr>
        <w:t>b</w:t>
      </w:r>
      <w:proofErr w:type="spellEnd"/>
      <w:proofErr w:type="gramEnd"/>
      <w:r w:rsidR="001B42F6">
        <w:t xml:space="preserve">) </w:t>
      </w:r>
      <w:r w:rsidR="00B344DA" w:rsidRPr="00BC7834">
        <w:t xml:space="preserve">minimisant </w:t>
      </w:r>
      <w:r w:rsidRPr="00BC7834">
        <w:t xml:space="preserve">cette expression parmi un ensemble fini </w:t>
      </w:r>
      <w:r w:rsidR="00B344DA" w:rsidRPr="00BC7834">
        <w:t>de</w:t>
      </w:r>
      <w:r w:rsidRPr="00BC7834">
        <w:t xml:space="preserve"> couples</w:t>
      </w:r>
      <w:r w:rsidR="000A34FC" w:rsidRPr="00BC7834">
        <w:t xml:space="preserve"> </w:t>
      </w:r>
      <w:r w:rsidR="00B344DA" w:rsidRPr="00BC7834">
        <w:t>proposés par les élèves ou générés par</w:t>
      </w:r>
      <w:r w:rsidRPr="00BC7834">
        <w:t xml:space="preserve"> balayage</w:t>
      </w:r>
      <w:r w:rsidR="00B344DA" w:rsidRPr="00BC7834">
        <w:t xml:space="preserve">, </w:t>
      </w:r>
      <w:r w:rsidRPr="00BC7834">
        <w:t>tirage aléatoire</w:t>
      </w:r>
      <w:r w:rsidR="00B344DA" w:rsidRPr="00BC7834">
        <w:t>…</w:t>
      </w:r>
    </w:p>
    <w:p w14:paraId="3F484505" w14:textId="36C0A748" w:rsidR="00992D1D" w:rsidRPr="00BC7834" w:rsidRDefault="00992D1D" w:rsidP="001D2659">
      <w:pPr>
        <w:pStyle w:val="Titre4"/>
      </w:pPr>
      <w:r w:rsidRPr="00BC7834">
        <w:t>Probabilités</w:t>
      </w:r>
      <w:r w:rsidR="00B85086" w:rsidRPr="00BC7834">
        <w:t xml:space="preserve"> conditionnelles</w:t>
      </w:r>
    </w:p>
    <w:p w14:paraId="528C9DFE" w14:textId="77777777" w:rsidR="00992D1D" w:rsidRPr="00BC7834" w:rsidRDefault="00992D1D" w:rsidP="001D2659">
      <w:pPr>
        <w:pStyle w:val="Titre5"/>
      </w:pPr>
      <w:r w:rsidRPr="00BC7834">
        <w:t>Contenus</w:t>
      </w:r>
    </w:p>
    <w:p w14:paraId="7795F68E" w14:textId="3B72DA13" w:rsidR="00E73CE5" w:rsidRPr="00BC7834" w:rsidRDefault="00376C71" w:rsidP="001D2659">
      <w:pPr>
        <w:pStyle w:val="liste"/>
      </w:pPr>
      <w:r>
        <w:t>C</w:t>
      </w:r>
      <w:r w:rsidR="00E73CE5" w:rsidRPr="00BC7834">
        <w:t>onditionnement par un évé</w:t>
      </w:r>
      <w:r w:rsidR="002476A4" w:rsidRPr="00BC7834">
        <w:t>nement de probabilité non nulle</w:t>
      </w:r>
      <w:r>
        <w:t>.</w:t>
      </w:r>
    </w:p>
    <w:p w14:paraId="4F20AB42" w14:textId="4735B2AA" w:rsidR="000B28D7" w:rsidRPr="00BC7834" w:rsidRDefault="00376C71" w:rsidP="001D2659">
      <w:pPr>
        <w:pStyle w:val="liste"/>
      </w:pPr>
      <w:r>
        <w:t>I</w:t>
      </w:r>
      <w:r w:rsidR="000B28D7" w:rsidRPr="00BC7834">
        <w:t>ndépendance de deux événements de probabilités non nulles</w:t>
      </w:r>
      <w:r>
        <w:t>.</w:t>
      </w:r>
    </w:p>
    <w:p w14:paraId="2C824CC0" w14:textId="06560CD7" w:rsidR="00024344" w:rsidRDefault="00376C71" w:rsidP="001D2659">
      <w:pPr>
        <w:pStyle w:val="liste"/>
      </w:pPr>
      <w:r>
        <w:t>F</w:t>
      </w:r>
      <w:r w:rsidR="009C002F" w:rsidRPr="00BC7834">
        <w:t>ormule des probabilités totales pour une p</w:t>
      </w:r>
      <w:r w:rsidR="000904F0" w:rsidRPr="00BC7834">
        <w:t>artition de l’univers</w:t>
      </w:r>
      <w:r w:rsidR="009977FA" w:rsidRPr="00BC7834">
        <w:t>.</w:t>
      </w:r>
    </w:p>
    <w:p w14:paraId="71972758" w14:textId="47E80E88" w:rsidR="00AF20EF" w:rsidRPr="00BC7834" w:rsidRDefault="00463CAB" w:rsidP="001D2659">
      <w:pPr>
        <w:pStyle w:val="Titre5"/>
      </w:pPr>
      <w:r w:rsidRPr="00BC7834">
        <w:t>Capacités attendues</w:t>
      </w:r>
    </w:p>
    <w:p w14:paraId="4ECD588C" w14:textId="77777777" w:rsidR="00AF20EF" w:rsidRPr="00BC7834" w:rsidRDefault="00E73CE5" w:rsidP="001D2659">
      <w:pPr>
        <w:pStyle w:val="liste"/>
      </w:pPr>
      <w:r w:rsidRPr="00BC7834">
        <w:t>Construire un arbre de probabilité</w:t>
      </w:r>
      <w:r w:rsidR="00F7471E" w:rsidRPr="00BC7834">
        <w:t>s</w:t>
      </w:r>
      <w:r w:rsidRPr="00BC7834">
        <w:t xml:space="preserve"> associé </w:t>
      </w:r>
      <w:r w:rsidR="000D3660" w:rsidRPr="00BC7834">
        <w:t>à</w:t>
      </w:r>
      <w:r w:rsidRPr="00BC7834">
        <w:t xml:space="preserve"> une situation aléatoire donnée</w:t>
      </w:r>
      <w:r w:rsidR="00AF20EF" w:rsidRPr="00BC7834">
        <w:t>.</w:t>
      </w:r>
    </w:p>
    <w:p w14:paraId="36CADD2F" w14:textId="77777777" w:rsidR="00B819E6" w:rsidRPr="00BC7834" w:rsidRDefault="00B819E6" w:rsidP="001D2659">
      <w:pPr>
        <w:pStyle w:val="liste"/>
      </w:pPr>
      <w:r w:rsidRPr="00BC7834">
        <w:t>Interpréter les pondérations de chaque branche d’un arbre en termes de probabilités</w:t>
      </w:r>
      <w:r w:rsidR="007671B7" w:rsidRPr="00BC7834">
        <w:t>, et notamment de probabilités conditionnelles</w:t>
      </w:r>
      <w:r w:rsidRPr="00BC7834">
        <w:t>.</w:t>
      </w:r>
    </w:p>
    <w:p w14:paraId="1F942440" w14:textId="77777777" w:rsidR="009C002F" w:rsidRPr="00BC7834" w:rsidRDefault="009C002F" w:rsidP="001D2659">
      <w:pPr>
        <w:pStyle w:val="liste"/>
      </w:pPr>
      <w:r w:rsidRPr="00BC7834">
        <w:t>Faire le lien entre la définition des probabilités conditionnelles et la multiplication des probabilités des branches du chemin correspondant.</w:t>
      </w:r>
    </w:p>
    <w:p w14:paraId="113F6C5E" w14:textId="77777777" w:rsidR="00FC358F" w:rsidRPr="00BC7834" w:rsidRDefault="00FC358F" w:rsidP="001D2659">
      <w:pPr>
        <w:pStyle w:val="liste"/>
      </w:pPr>
      <w:r w:rsidRPr="00BC7834">
        <w:t>Utiliser un arbre de probabilités pour calculer des probabilités.</w:t>
      </w:r>
    </w:p>
    <w:p w14:paraId="7EA208E5" w14:textId="77777777" w:rsidR="00024344" w:rsidRDefault="00FC427E" w:rsidP="001D2659">
      <w:pPr>
        <w:pStyle w:val="liste"/>
      </w:pPr>
      <w:r w:rsidRPr="00BC7834">
        <w:t>Calculer la probabilité d’un événement connaissant ses probabilités conditionnelles relatives à une partition de l’univers.</w:t>
      </w:r>
    </w:p>
    <w:p w14:paraId="51FA6A23" w14:textId="1DC73752" w:rsidR="00AF20EF" w:rsidRPr="00BC7834" w:rsidRDefault="00AF20EF" w:rsidP="001D2659">
      <w:pPr>
        <w:pStyle w:val="Titre5"/>
      </w:pPr>
      <w:r w:rsidRPr="00BC7834">
        <w:t>Commentaires</w:t>
      </w:r>
    </w:p>
    <w:p w14:paraId="436AB6F9" w14:textId="77777777" w:rsidR="00024344" w:rsidRDefault="006C69A5" w:rsidP="001D2659">
      <w:pPr>
        <w:pStyle w:val="liste"/>
      </w:pPr>
      <w:r w:rsidRPr="00BC7834">
        <w:t>L</w:t>
      </w:r>
      <w:r w:rsidR="00E73CE5" w:rsidRPr="00BC7834">
        <w:t>’indépendance</w:t>
      </w:r>
      <w:r w:rsidR="00D2062F" w:rsidRPr="00BC7834">
        <w:t xml:space="preserve"> de deux événements </w:t>
      </w:r>
      <w:r w:rsidRPr="00BC7834">
        <w:t>repose sur la définition suivante</w:t>
      </w:r>
      <w:r w:rsidR="00024344">
        <w:t> :</w:t>
      </w:r>
      <w:r w:rsidRPr="00BC7834">
        <w:t xml:space="preserve"> pour</w:t>
      </w:r>
      <w:r w:rsidR="00EA4A6C" w:rsidRPr="00BC7834">
        <w:t xml:space="preserve"> un événement</w:t>
      </w:r>
      <w:r w:rsidR="00CD78FF">
        <w:t xml:space="preserve"> </w:t>
      </w:r>
      <w:r w:rsidR="00CD78FF">
        <w:rPr>
          <w:i/>
        </w:rPr>
        <w:t xml:space="preserve">A </w:t>
      </w:r>
      <w:r w:rsidRPr="00BC7834">
        <w:t>de probabilité non nulle,</w:t>
      </w:r>
      <w:r w:rsidR="00CD78FF">
        <w:t xml:space="preserve"> </w:t>
      </w:r>
      <w:r w:rsidR="00CD78FF">
        <w:rPr>
          <w:i/>
        </w:rPr>
        <w:t xml:space="preserve">B </w:t>
      </w:r>
      <w:r w:rsidR="00190A17" w:rsidRPr="00BC7834">
        <w:t>est indépendant de</w:t>
      </w:r>
      <w:r w:rsidR="00CD78FF">
        <w:t xml:space="preserve"> </w:t>
      </w:r>
      <w:r w:rsidR="00CD78FF">
        <w:rPr>
          <w:i/>
        </w:rPr>
        <w:t>A</w:t>
      </w:r>
      <w:r w:rsidR="00CD78FF">
        <w:t xml:space="preserve"> </w:t>
      </w:r>
      <w:r w:rsidR="00C921B7" w:rsidRPr="00BC7834">
        <w:t>si</w:t>
      </w:r>
      <w:r w:rsidR="00CD78FF">
        <w:t xml:space="preserve"> </w:t>
      </w:r>
      <w:r w:rsidR="00CD78FF">
        <w:rPr>
          <w:i/>
        </w:rPr>
        <w:t>P</w:t>
      </w:r>
      <w:r w:rsidR="00CD78FF">
        <w:rPr>
          <w:i/>
          <w:vertAlign w:val="subscript"/>
        </w:rPr>
        <w:t>A</w:t>
      </w:r>
      <w:r w:rsidR="00CD78FF">
        <w:t>(</w:t>
      </w:r>
      <w:r w:rsidR="00CD78FF">
        <w:rPr>
          <w:i/>
        </w:rPr>
        <w:t>B</w:t>
      </w:r>
      <w:r w:rsidR="00CD78FF">
        <w:t>) = </w:t>
      </w:r>
      <w:r w:rsidR="00CD78FF">
        <w:rPr>
          <w:i/>
        </w:rPr>
        <w:t>P</w:t>
      </w:r>
      <w:r w:rsidR="00CD78FF">
        <w:t>(</w:t>
      </w:r>
      <w:r w:rsidR="00CD78FF">
        <w:rPr>
          <w:i/>
        </w:rPr>
        <w:t>B</w:t>
      </w:r>
      <w:r w:rsidR="00CD78FF">
        <w:t>)</w:t>
      </w:r>
      <w:r w:rsidRPr="00BC7834">
        <w:t xml:space="preserve">. On démontre que la propriété d’indépendance </w:t>
      </w:r>
      <w:r w:rsidR="007871F7" w:rsidRPr="00BC7834">
        <w:t>est symétrique</w:t>
      </w:r>
      <w:r w:rsidR="00190A17" w:rsidRPr="00BC7834">
        <w:t xml:space="preserve"> lorsque</w:t>
      </w:r>
      <w:r w:rsidR="00CD78FF">
        <w:t xml:space="preserve"> </w:t>
      </w:r>
      <w:r w:rsidR="00CD78FF">
        <w:rPr>
          <w:i/>
        </w:rPr>
        <w:t>A</w:t>
      </w:r>
      <w:r w:rsidR="00CD78FF">
        <w:t xml:space="preserve"> </w:t>
      </w:r>
      <w:r w:rsidR="00190A17" w:rsidRPr="00BC7834">
        <w:t>et</w:t>
      </w:r>
      <w:r w:rsidR="00CD78FF">
        <w:t xml:space="preserve"> </w:t>
      </w:r>
      <w:r w:rsidR="00CD78FF">
        <w:rPr>
          <w:i/>
        </w:rPr>
        <w:t>B</w:t>
      </w:r>
      <w:r w:rsidR="00CD78FF">
        <w:t xml:space="preserve"> </w:t>
      </w:r>
      <w:r w:rsidR="00190A17" w:rsidRPr="00BC7834">
        <w:t>sont de probabilités non nulles</w:t>
      </w:r>
      <w:r w:rsidR="007871F7" w:rsidRPr="00BC7834">
        <w:t>.</w:t>
      </w:r>
    </w:p>
    <w:p w14:paraId="73B6D02B" w14:textId="6EC62AF4" w:rsidR="00FB7FFD" w:rsidRPr="00BC7834" w:rsidRDefault="00042FE4" w:rsidP="001D2659">
      <w:pPr>
        <w:pStyle w:val="liste"/>
      </w:pPr>
      <w:r w:rsidRPr="00BC7834">
        <w:t xml:space="preserve">La </w:t>
      </w:r>
      <w:r w:rsidR="00D2062F" w:rsidRPr="00BC7834">
        <w:t>f</w:t>
      </w:r>
      <w:r w:rsidRPr="00BC7834">
        <w:t xml:space="preserve">ormule des probabilités totales </w:t>
      </w:r>
      <w:r w:rsidR="009977FA" w:rsidRPr="00BC7834">
        <w:t>est mise en relation a</w:t>
      </w:r>
      <w:r w:rsidR="006C69A5" w:rsidRPr="00BC7834">
        <w:t xml:space="preserve">vec l’arbre. </w:t>
      </w:r>
      <w:r w:rsidR="00EA4A6C" w:rsidRPr="00BC7834">
        <w:t xml:space="preserve">Elle est démontrée dans le cas </w:t>
      </w:r>
      <w:r w:rsidR="0063293A" w:rsidRPr="00BC7834">
        <w:t>d'une partition de l'univers en deux ou trois événements, l</w:t>
      </w:r>
      <w:r w:rsidR="00773194" w:rsidRPr="00BC7834">
        <w:t>a notio</w:t>
      </w:r>
      <w:r w:rsidR="0063293A" w:rsidRPr="00BC7834">
        <w:t>n de partition d’un ensemble étant</w:t>
      </w:r>
      <w:r w:rsidR="00773194" w:rsidRPr="00BC7834">
        <w:t xml:space="preserve"> présentée sans formalisme.</w:t>
      </w:r>
    </w:p>
    <w:p w14:paraId="475D0485" w14:textId="1B0DE326" w:rsidR="003A602B" w:rsidRPr="00BC7834" w:rsidRDefault="003A602B" w:rsidP="001D2659">
      <w:pPr>
        <w:pStyle w:val="Titre4"/>
        <w:rPr>
          <w:color w:val="007F9F"/>
          <w:sz w:val="24"/>
          <w:szCs w:val="24"/>
        </w:rPr>
      </w:pPr>
      <w:r w:rsidRPr="00BC7834">
        <w:t>Variables aléatoires discrètes</w:t>
      </w:r>
      <w:r w:rsidR="00AD0C51" w:rsidRPr="00BC7834">
        <w:t xml:space="preserve"> finies</w:t>
      </w:r>
    </w:p>
    <w:p w14:paraId="6CEB7D5A" w14:textId="77777777" w:rsidR="00024344" w:rsidRDefault="003A602B" w:rsidP="001D2659">
      <w:pPr>
        <w:pStyle w:val="Titre5"/>
      </w:pPr>
      <w:r w:rsidRPr="00BC7834">
        <w:t>Contenus</w:t>
      </w:r>
    </w:p>
    <w:p w14:paraId="058A867B" w14:textId="6A359CB9" w:rsidR="003A602B" w:rsidRPr="00BC7834" w:rsidRDefault="00376C71" w:rsidP="001D2659">
      <w:pPr>
        <w:pStyle w:val="liste"/>
      </w:pPr>
      <w:r>
        <w:t>E</w:t>
      </w:r>
      <w:r w:rsidR="00FB7FFD" w:rsidRPr="00BC7834">
        <w:t>spérance</w:t>
      </w:r>
      <w:r w:rsidR="003A602B" w:rsidRPr="00BC7834">
        <w:t xml:space="preserve"> d’une variable aléatoire discrète</w:t>
      </w:r>
      <w:r>
        <w:t>.</w:t>
      </w:r>
    </w:p>
    <w:p w14:paraId="2E55CDEA" w14:textId="5120113B" w:rsidR="003A602B" w:rsidRPr="00BC7834" w:rsidRDefault="00376C71" w:rsidP="001D2659">
      <w:pPr>
        <w:pStyle w:val="liste"/>
      </w:pPr>
      <w:r>
        <w:t>L</w:t>
      </w:r>
      <w:r w:rsidR="003A602B" w:rsidRPr="00BC7834">
        <w:t>oi binomiale</w:t>
      </w:r>
      <w:r w:rsidR="00CD78FF">
        <w:t xml:space="preserve"> </w:t>
      </w:r>
      <w:proofErr w:type="gramStart"/>
      <w:r w:rsidR="00CD78FF">
        <w:rPr>
          <w:i/>
        </w:rPr>
        <w:t>B</w:t>
      </w:r>
      <w:r w:rsidR="00CD78FF">
        <w:t>(</w:t>
      </w:r>
      <w:proofErr w:type="spellStart"/>
      <w:proofErr w:type="gramEnd"/>
      <w:r w:rsidR="00CD78FF">
        <w:rPr>
          <w:i/>
        </w:rPr>
        <w:t>n</w:t>
      </w:r>
      <w:r w:rsidR="00CD78FF">
        <w:t>,</w:t>
      </w:r>
      <w:r w:rsidR="00CD78FF">
        <w:rPr>
          <w:i/>
        </w:rPr>
        <w:t>p</w:t>
      </w:r>
      <w:proofErr w:type="spellEnd"/>
      <w:r w:rsidR="00CD78FF">
        <w:t>)</w:t>
      </w:r>
      <w:r w:rsidR="00024344">
        <w:t> ;</w:t>
      </w:r>
      <w:r w:rsidR="003A78F4" w:rsidRPr="00BC7834">
        <w:t xml:space="preserve"> espérance</w:t>
      </w:r>
      <w:r>
        <w:t>.</w:t>
      </w:r>
    </w:p>
    <w:p w14:paraId="071681FF" w14:textId="575165A7" w:rsidR="00024344" w:rsidRDefault="00376C71" w:rsidP="001D2659">
      <w:pPr>
        <w:pStyle w:val="liste"/>
      </w:pPr>
      <w:r>
        <w:t>C</w:t>
      </w:r>
      <w:r w:rsidR="008C2FA0" w:rsidRPr="00BC7834">
        <w:t>oefficients binomiaux</w:t>
      </w:r>
      <w:r w:rsidR="00CD78FF">
        <w:t xml:space="preserve"> </w:t>
      </w:r>
      <w:r w:rsidR="00CD78FF" w:rsidRPr="00CD78FF">
        <w:rPr>
          <w:position w:val="-28"/>
        </w:rPr>
        <w:object w:dxaOrig="400" w:dyaOrig="680" w14:anchorId="62C9CFA3">
          <v:shape id="_x0000_i1035" type="#_x0000_t75" style="width:20.95pt;height:34.35pt" o:ole="">
            <v:imagedata r:id="rId28" o:title=""/>
          </v:shape>
          <o:OLEObject Type="Embed" ProgID="Equation.3" ShapeID="_x0000_i1035" DrawAspect="Content" ObjectID="_1625411446" r:id="rId29"/>
        </w:object>
      </w:r>
      <w:r w:rsidR="00024344">
        <w:t> ;</w:t>
      </w:r>
      <w:r w:rsidR="0035542A" w:rsidRPr="00BC7834">
        <w:t xml:space="preserve"> triangle de Pascal.</w:t>
      </w:r>
    </w:p>
    <w:p w14:paraId="4139D958" w14:textId="293C3DAB" w:rsidR="003A602B" w:rsidRPr="00BC7834" w:rsidRDefault="003A602B" w:rsidP="001D2659">
      <w:pPr>
        <w:pStyle w:val="Titre5"/>
      </w:pPr>
      <w:r w:rsidRPr="00BC7834">
        <w:t>Capacités attendues</w:t>
      </w:r>
    </w:p>
    <w:p w14:paraId="6353EE51" w14:textId="77777777" w:rsidR="003A602B" w:rsidRPr="00BC7834" w:rsidRDefault="003A602B" w:rsidP="001D2659">
      <w:pPr>
        <w:pStyle w:val="liste"/>
      </w:pPr>
      <w:r w:rsidRPr="00BC7834">
        <w:t xml:space="preserve">Calculer </w:t>
      </w:r>
      <w:r w:rsidR="00C02516" w:rsidRPr="00BC7834">
        <w:t>l’espérance d’une variable aléatoire discrète dans des cas simples</w:t>
      </w:r>
      <w:r w:rsidR="005E62BE" w:rsidRPr="00BC7834">
        <w:t xml:space="preserve"> et l’interpréter</w:t>
      </w:r>
      <w:r w:rsidR="00C02516" w:rsidRPr="00BC7834">
        <w:t>.</w:t>
      </w:r>
    </w:p>
    <w:p w14:paraId="25EA821A" w14:textId="0A6814A3" w:rsidR="007D61A3" w:rsidRPr="00BC7834" w:rsidRDefault="007D61A3" w:rsidP="001D2659">
      <w:pPr>
        <w:pStyle w:val="liste"/>
      </w:pPr>
      <w:r w:rsidRPr="00BC7834">
        <w:t xml:space="preserve">Calculer des coefficients binomiaux </w:t>
      </w:r>
      <w:r w:rsidR="00CD78FF" w:rsidRPr="00CD78FF">
        <w:rPr>
          <w:position w:val="-28"/>
        </w:rPr>
        <w:object w:dxaOrig="400" w:dyaOrig="680" w14:anchorId="5C560492">
          <v:shape id="_x0000_i1036" type="#_x0000_t75" style="width:20.95pt;height:34.35pt" o:ole="">
            <v:imagedata r:id="rId30" o:title=""/>
          </v:shape>
          <o:OLEObject Type="Embed" ProgID="Equation.3" ShapeID="_x0000_i1036" DrawAspect="Content" ObjectID="_1625411447" r:id="rId31"/>
        </w:object>
      </w:r>
      <w:r w:rsidR="00021DDC" w:rsidRPr="00BC7834">
        <w:t xml:space="preserve"> </w:t>
      </w:r>
      <w:r w:rsidRPr="00BC7834">
        <w:t>à l’aide du triangle de Pascal pour</w:t>
      </w:r>
      <w:r w:rsidR="00CD78FF">
        <w:t xml:space="preserve"> </w:t>
      </w:r>
      <w:r w:rsidR="00CD78FF">
        <w:rPr>
          <w:i/>
        </w:rPr>
        <w:t>n</w:t>
      </w:r>
      <w:r w:rsidR="00CD78FF">
        <w:t> </w:t>
      </w:r>
      <w:r w:rsidR="00CD78FF">
        <w:rPr>
          <w:rFonts w:ascii="Cambria Math" w:hAnsi="Cambria Math" w:cs="Cambria Math"/>
        </w:rPr>
        <w:t>⩽ </w:t>
      </w:r>
      <w:r w:rsidR="00CD78FF" w:rsidRPr="00E20249">
        <w:rPr>
          <w:rFonts w:ascii="Cambria Math" w:hAnsi="Cambria Math" w:cs="Cambria Math"/>
          <w:i/>
        </w:rPr>
        <w:t>10</w:t>
      </w:r>
      <w:r w:rsidRPr="00BC7834">
        <w:t>.</w:t>
      </w:r>
    </w:p>
    <w:p w14:paraId="308DEFC5" w14:textId="77777777" w:rsidR="002D3D62" w:rsidRPr="00BC7834" w:rsidRDefault="002D3D62" w:rsidP="001D2659">
      <w:pPr>
        <w:pStyle w:val="liste"/>
      </w:pPr>
      <w:r w:rsidRPr="00BC7834">
        <w:t>Reconnaître une situation relevant de la loi binomiale et en identifier le</w:t>
      </w:r>
      <w:r w:rsidR="00773194" w:rsidRPr="00BC7834">
        <w:t xml:space="preserve"> couple de </w:t>
      </w:r>
      <w:r w:rsidRPr="00BC7834">
        <w:t>paramètres.</w:t>
      </w:r>
    </w:p>
    <w:p w14:paraId="5034279D" w14:textId="7A637750" w:rsidR="007D61A3" w:rsidRPr="00BC7834" w:rsidRDefault="007D61A3" w:rsidP="001D2659">
      <w:pPr>
        <w:pStyle w:val="liste"/>
      </w:pPr>
      <w:r w:rsidRPr="00BC7834">
        <w:t>Lorsque</w:t>
      </w:r>
      <w:r w:rsidR="007F7BF0" w:rsidRPr="00BC7834">
        <w:t xml:space="preserve"> la variable aléatoire</w:t>
      </w:r>
      <w:r w:rsidR="00CD78FF">
        <w:t xml:space="preserve"> </w:t>
      </w:r>
      <w:r w:rsidR="00CD78FF">
        <w:rPr>
          <w:i/>
        </w:rPr>
        <w:t>X</w:t>
      </w:r>
      <w:r w:rsidR="00CD78FF">
        <w:t xml:space="preserve"> </w:t>
      </w:r>
      <w:r w:rsidRPr="00BC7834">
        <w:t>suit une loi binomiale</w:t>
      </w:r>
      <w:r w:rsidR="00024344">
        <w:t> :</w:t>
      </w:r>
    </w:p>
    <w:p w14:paraId="7BE0A413" w14:textId="298B0A7D" w:rsidR="00C52BDB" w:rsidRPr="00BC7834" w:rsidRDefault="007D61A3" w:rsidP="001D2659">
      <w:pPr>
        <w:pStyle w:val="Sous-liste"/>
      </w:pPr>
      <w:r w:rsidRPr="00BC7834">
        <w:t>i</w:t>
      </w:r>
      <w:r w:rsidR="00C52BDB" w:rsidRPr="00BC7834">
        <w:t>nterpréter l’événement</w:t>
      </w:r>
      <w:r w:rsidR="00CD78FF">
        <w:t xml:space="preserve"> {</w:t>
      </w:r>
      <w:r w:rsidR="00CD78FF">
        <w:rPr>
          <w:i/>
        </w:rPr>
        <w:t>X</w:t>
      </w:r>
      <w:r w:rsidR="00CD78FF">
        <w:t> = </w:t>
      </w:r>
      <w:r w:rsidR="00CD78FF">
        <w:rPr>
          <w:i/>
        </w:rPr>
        <w:t>k</w:t>
      </w:r>
      <w:r w:rsidR="00E20249">
        <w:t xml:space="preserve">} </w:t>
      </w:r>
      <w:r w:rsidR="00C52BDB" w:rsidRPr="00BC7834">
        <w:t>sur un arbre de probabilité</w:t>
      </w:r>
      <w:r w:rsidR="00024344">
        <w:t> ;</w:t>
      </w:r>
    </w:p>
    <w:p w14:paraId="74035846" w14:textId="5E7FB7D6" w:rsidR="007D61A3" w:rsidRPr="00BC7834" w:rsidRDefault="00B819E6" w:rsidP="001D2659">
      <w:pPr>
        <w:pStyle w:val="Sous-liste"/>
      </w:pPr>
      <w:r w:rsidRPr="00BC7834">
        <w:t>c</w:t>
      </w:r>
      <w:r w:rsidR="007D61A3" w:rsidRPr="00BC7834">
        <w:t>alculer les probabilités des événements</w:t>
      </w:r>
      <w:r w:rsidR="00E20249">
        <w:t xml:space="preserve"> {</w:t>
      </w:r>
      <w:r w:rsidR="00E20249">
        <w:rPr>
          <w:i/>
        </w:rPr>
        <w:t>X</w:t>
      </w:r>
      <w:r w:rsidR="00E20249">
        <w:t> = </w:t>
      </w:r>
      <w:r w:rsidR="00E20249">
        <w:rPr>
          <w:i/>
        </w:rPr>
        <w:t>0</w:t>
      </w:r>
      <w:r w:rsidR="00E20249">
        <w:t>}, {</w:t>
      </w:r>
      <w:r w:rsidR="00E20249">
        <w:rPr>
          <w:i/>
        </w:rPr>
        <w:t>X</w:t>
      </w:r>
      <w:r w:rsidR="00E20249">
        <w:t> = </w:t>
      </w:r>
      <w:r w:rsidR="00E20249">
        <w:rPr>
          <w:i/>
        </w:rPr>
        <w:t>1</w:t>
      </w:r>
      <w:r w:rsidR="00E20249">
        <w:t>}, {</w:t>
      </w:r>
      <w:r w:rsidR="00E20249">
        <w:rPr>
          <w:i/>
        </w:rPr>
        <w:t>X</w:t>
      </w:r>
      <w:r w:rsidR="00E20249">
        <w:t> = </w:t>
      </w:r>
      <w:r w:rsidR="00E20249">
        <w:rPr>
          <w:i/>
        </w:rPr>
        <w:t>n</w:t>
      </w:r>
      <w:r w:rsidR="00E20249">
        <w:t>}, {</w:t>
      </w:r>
      <w:r w:rsidR="00E20249">
        <w:rPr>
          <w:i/>
        </w:rPr>
        <w:t>X</w:t>
      </w:r>
      <w:r w:rsidR="00E20249">
        <w:t> = </w:t>
      </w:r>
      <w:r w:rsidR="00E20249">
        <w:rPr>
          <w:i/>
        </w:rPr>
        <w:t>n </w:t>
      </w:r>
      <w:r w:rsidR="00E20249">
        <w:rPr>
          <w:i/>
        </w:rPr>
        <w:noBreakHyphen/>
        <w:t> 1</w:t>
      </w:r>
      <w:r w:rsidR="00E20249">
        <w:t xml:space="preserve">} </w:t>
      </w:r>
      <w:r w:rsidR="007D61A3" w:rsidRPr="00BC7834">
        <w:t>et de ceux</w:t>
      </w:r>
      <w:r w:rsidRPr="00BC7834">
        <w:t xml:space="preserve"> qui s’en déduisent par réunion</w:t>
      </w:r>
      <w:r w:rsidR="00024344">
        <w:t> ;</w:t>
      </w:r>
    </w:p>
    <w:p w14:paraId="776E1E21" w14:textId="77777777" w:rsidR="00024344" w:rsidRDefault="00B819E6" w:rsidP="001D2659">
      <w:pPr>
        <w:pStyle w:val="Sous-liste"/>
      </w:pPr>
      <w:r w:rsidRPr="00BC7834">
        <w:lastRenderedPageBreak/>
        <w:t>c</w:t>
      </w:r>
      <w:r w:rsidR="008C2FA0" w:rsidRPr="00BC7834">
        <w:t>alculer la probabilité de</w:t>
      </w:r>
      <w:r w:rsidR="007671B7" w:rsidRPr="00BC7834">
        <w:t xml:space="preserve"> l’événement</w:t>
      </w:r>
      <w:r w:rsidR="00E20249">
        <w:t xml:space="preserve"> {</w:t>
      </w:r>
      <w:r w:rsidR="00E20249">
        <w:rPr>
          <w:i/>
        </w:rPr>
        <w:t>X</w:t>
      </w:r>
      <w:r w:rsidR="00E20249">
        <w:t> = </w:t>
      </w:r>
      <w:r w:rsidR="00E20249">
        <w:rPr>
          <w:i/>
        </w:rPr>
        <w:t>k</w:t>
      </w:r>
      <w:r w:rsidR="00E20249">
        <w:t xml:space="preserve">} </w:t>
      </w:r>
      <w:r w:rsidR="00A926E5" w:rsidRPr="00BC7834">
        <w:t>à l’aide des coefficients binomiaux</w:t>
      </w:r>
      <w:r w:rsidR="006B0DC8" w:rsidRPr="00BC7834">
        <w:t>.</w:t>
      </w:r>
    </w:p>
    <w:p w14:paraId="5226A685" w14:textId="0585C1F2" w:rsidR="003A602B" w:rsidRPr="00BC7834" w:rsidRDefault="003A602B" w:rsidP="001D2659">
      <w:pPr>
        <w:pStyle w:val="Titre5"/>
      </w:pPr>
      <w:r w:rsidRPr="00BC7834">
        <w:t>Commentaires</w:t>
      </w:r>
    </w:p>
    <w:p w14:paraId="2FCF1841" w14:textId="77777777" w:rsidR="00EB1DC3" w:rsidRPr="00BC7834" w:rsidRDefault="00EB1DC3" w:rsidP="001D2659">
      <w:pPr>
        <w:pStyle w:val="liste"/>
      </w:pPr>
      <w:r w:rsidRPr="00BC7834">
        <w:t>La loi binomiale formalise le travail fait en classe de première sur la répétition d’épreuves indépendantes selon une même loi de Bernoulli. La valeur de l’espérance est admise.</w:t>
      </w:r>
    </w:p>
    <w:p w14:paraId="36E24A95" w14:textId="7DD704F4" w:rsidR="00DE1460" w:rsidRPr="00BC7834" w:rsidRDefault="00DE1460" w:rsidP="001D2659">
      <w:pPr>
        <w:pStyle w:val="liste"/>
      </w:pPr>
      <w:r w:rsidRPr="00BC7834">
        <w:t>Pour des valeurs de</w:t>
      </w:r>
      <w:r w:rsidR="00E20249">
        <w:t xml:space="preserve"> </w:t>
      </w:r>
      <w:r w:rsidR="00E20249">
        <w:rPr>
          <w:i/>
        </w:rPr>
        <w:t>n</w:t>
      </w:r>
      <w:r w:rsidR="00E20249">
        <w:t xml:space="preserve"> </w:t>
      </w:r>
      <w:r w:rsidRPr="00BC7834">
        <w:t xml:space="preserve">inférieures ou égales à </w:t>
      </w:r>
      <w:r w:rsidRPr="00E20249">
        <w:rPr>
          <w:i/>
        </w:rPr>
        <w:t>4</w:t>
      </w:r>
      <w:r w:rsidRPr="00BC7834">
        <w:t>, comme en classe de première, la représentation de l’arbre permet de dénombrer les chemins et de calculer les probabilités correspondantes.</w:t>
      </w:r>
    </w:p>
    <w:p w14:paraId="22540F39" w14:textId="77777777" w:rsidR="00DE1460" w:rsidRPr="00BC7834" w:rsidRDefault="00DE1460" w:rsidP="001D2659">
      <w:pPr>
        <w:pStyle w:val="liste"/>
      </w:pPr>
      <w:r w:rsidRPr="00BC7834">
        <w:t xml:space="preserve">Pour des valeurs de </w:t>
      </w:r>
      <w:r w:rsidRPr="00BC7834">
        <w:rPr>
          <w:i/>
        </w:rPr>
        <w:t>n</w:t>
      </w:r>
      <w:r w:rsidRPr="00BC7834">
        <w:t xml:space="preserve"> plus grandes, l’arbre sert d’image mentale et le nombre de chemins associés à l’événement est donné ou déterminé à l’aide du triangle de Pascal.</w:t>
      </w:r>
    </w:p>
    <w:p w14:paraId="034252E1" w14:textId="77777777" w:rsidR="00024344" w:rsidRDefault="007D61A3" w:rsidP="001D2659">
      <w:pPr>
        <w:pStyle w:val="liste"/>
      </w:pPr>
      <w:r w:rsidRPr="00BC7834">
        <w:t>Le coefficient binomi</w:t>
      </w:r>
      <w:r w:rsidR="00EB1DC3" w:rsidRPr="00BC7834">
        <w:t>a</w:t>
      </w:r>
      <w:r w:rsidR="00163033" w:rsidRPr="00BC7834">
        <w:t>l</w:t>
      </w:r>
      <w:r w:rsidR="00E20249" w:rsidRPr="00BC7834">
        <w:t xml:space="preserve"> </w:t>
      </w:r>
      <w:r w:rsidR="00E20249" w:rsidRPr="00CD78FF">
        <w:rPr>
          <w:position w:val="-28"/>
        </w:rPr>
        <w:object w:dxaOrig="400" w:dyaOrig="680" w14:anchorId="2AED3606">
          <v:shape id="_x0000_i1037" type="#_x0000_t75" style="width:20.95pt;height:34.35pt" o:ole="">
            <v:imagedata r:id="rId30" o:title=""/>
          </v:shape>
          <o:OLEObject Type="Embed" ProgID="Equation.3" ShapeID="_x0000_i1037" DrawAspect="Content" ObjectID="_1625411448" r:id="rId32"/>
        </w:object>
      </w:r>
      <w:r w:rsidR="00E20249" w:rsidRPr="00BC7834">
        <w:t xml:space="preserve"> </w:t>
      </w:r>
      <w:r w:rsidR="00163033" w:rsidRPr="00BC7834">
        <w:t>est défini</w:t>
      </w:r>
      <w:r w:rsidRPr="00BC7834">
        <w:t xml:space="preserve"> </w:t>
      </w:r>
      <w:r w:rsidR="00EB1DC3" w:rsidRPr="00BC7834">
        <w:t xml:space="preserve">comme </w:t>
      </w:r>
      <w:r w:rsidR="00163033" w:rsidRPr="00BC7834">
        <w:t xml:space="preserve">le </w:t>
      </w:r>
      <w:r w:rsidR="00EB1DC3" w:rsidRPr="00BC7834">
        <w:t>nombre de chemins</w:t>
      </w:r>
      <w:r w:rsidR="00837526" w:rsidRPr="00BC7834">
        <w:t xml:space="preserve"> associés à</w:t>
      </w:r>
      <w:r w:rsidR="007671B7" w:rsidRPr="00BC7834">
        <w:t xml:space="preserve"> l’événement</w:t>
      </w:r>
      <w:r w:rsidR="00E20249">
        <w:t xml:space="preserve"> {</w:t>
      </w:r>
      <w:r w:rsidR="00E20249">
        <w:rPr>
          <w:i/>
        </w:rPr>
        <w:t>X = k</w:t>
      </w:r>
      <w:r w:rsidR="00E20249">
        <w:t xml:space="preserve">} </w:t>
      </w:r>
      <w:r w:rsidR="00EB1DC3" w:rsidRPr="00BC7834">
        <w:t xml:space="preserve">dans un arbre représentant un schéma de Bernoulli de </w:t>
      </w:r>
      <w:r w:rsidR="00774E41" w:rsidRPr="00BC7834">
        <w:t>taille</w:t>
      </w:r>
      <w:r w:rsidR="00E20249">
        <w:t xml:space="preserve"> </w:t>
      </w:r>
      <w:r w:rsidR="00E20249">
        <w:rPr>
          <w:i/>
        </w:rPr>
        <w:t>n</w:t>
      </w:r>
      <w:r w:rsidR="00EB1DC3" w:rsidRPr="00BC7834">
        <w:t>.</w:t>
      </w:r>
    </w:p>
    <w:p w14:paraId="0AAE292E" w14:textId="77777777" w:rsidR="00024344" w:rsidRDefault="000847FC" w:rsidP="001D2659">
      <w:pPr>
        <w:pStyle w:val="liste"/>
      </w:pPr>
      <w:r w:rsidRPr="00BC7834">
        <w:t>La formule de Pascal</w:t>
      </w:r>
      <w:r w:rsidR="00E20249" w:rsidRPr="00BC7834">
        <w:t xml:space="preserve"> </w:t>
      </w:r>
      <w:r w:rsidR="00E20249" w:rsidRPr="00CD78FF">
        <w:rPr>
          <w:position w:val="-28"/>
        </w:rPr>
        <w:object w:dxaOrig="2180" w:dyaOrig="680" w14:anchorId="073DCF10">
          <v:shape id="_x0000_i1038" type="#_x0000_t75" style="width:109.65pt;height:34.35pt" o:ole="">
            <v:imagedata r:id="rId33" o:title=""/>
          </v:shape>
          <o:OLEObject Type="Embed" ProgID="Equation.3" ShapeID="_x0000_i1038" DrawAspect="Content" ObjectID="_1625411449" r:id="rId34"/>
        </w:object>
      </w:r>
      <w:r w:rsidRPr="00BC7834">
        <w:t xml:space="preserve"> est établie à partir d’un raisonnement sur le nombre de chemins</w:t>
      </w:r>
      <w:r w:rsidR="007671B7" w:rsidRPr="00BC7834">
        <w:t xml:space="preserve"> dans l’arbre</w:t>
      </w:r>
      <w:r w:rsidRPr="00BC7834">
        <w:t>.</w:t>
      </w:r>
    </w:p>
    <w:p w14:paraId="7219B679" w14:textId="5686C130" w:rsidR="00A219D7" w:rsidRPr="00BC7834" w:rsidRDefault="00A219D7" w:rsidP="001D2659">
      <w:pPr>
        <w:pStyle w:val="Titre5"/>
      </w:pPr>
      <w:r w:rsidRPr="00BC7834">
        <w:t>Situations algorithmiques</w:t>
      </w:r>
    </w:p>
    <w:p w14:paraId="5F7A4088" w14:textId="77777777" w:rsidR="007F75AF" w:rsidRPr="00BC7834" w:rsidRDefault="00344FC0" w:rsidP="001D2659">
      <w:pPr>
        <w:pStyle w:val="liste"/>
      </w:pPr>
      <w:r w:rsidRPr="00BC7834">
        <w:t>Générer un tria</w:t>
      </w:r>
      <w:r w:rsidR="00452E9D" w:rsidRPr="00BC7834">
        <w:t xml:space="preserve">ngle de Pascal de taille </w:t>
      </w:r>
      <w:r w:rsidR="00452E9D" w:rsidRPr="00BC7834">
        <w:rPr>
          <w:i/>
        </w:rPr>
        <w:t>n</w:t>
      </w:r>
      <w:r w:rsidR="00452E9D" w:rsidRPr="00BC7834">
        <w:t xml:space="preserve"> donnée</w:t>
      </w:r>
      <w:r w:rsidR="00ED6F34" w:rsidRPr="00BC7834">
        <w:t>.</w:t>
      </w:r>
    </w:p>
    <w:p w14:paraId="700A95EB" w14:textId="6B1E1DCF" w:rsidR="00ED6F34" w:rsidRPr="00BC7834" w:rsidRDefault="00ED6F34" w:rsidP="001D2659">
      <w:pPr>
        <w:pStyle w:val="liste"/>
      </w:pPr>
      <w:r w:rsidRPr="00BC7834">
        <w:t>Représenter par un diagramme en bâtons la loi de probabilité d’une loi binomiale</w:t>
      </w:r>
      <w:r w:rsidR="00E20249">
        <w:t xml:space="preserve"> (</w:t>
      </w:r>
      <w:proofErr w:type="spellStart"/>
      <w:r w:rsidR="00E20249">
        <w:rPr>
          <w:i/>
        </w:rPr>
        <w:t>n</w:t>
      </w:r>
      <w:proofErr w:type="gramStart"/>
      <w:r w:rsidR="00E20249">
        <w:t>,p</w:t>
      </w:r>
      <w:proofErr w:type="spellEnd"/>
      <w:proofErr w:type="gramEnd"/>
      <w:r w:rsidR="00E20249">
        <w:t>)</w:t>
      </w:r>
      <w:r w:rsidR="00390929" w:rsidRPr="00BC7834">
        <w:t>. Fa</w:t>
      </w:r>
      <w:r w:rsidR="003953B9" w:rsidRPr="00BC7834">
        <w:t>ire le lien avec l’</w:t>
      </w:r>
      <w:r w:rsidRPr="00BC7834">
        <w:t>histogramme des fréquences observées de</w:t>
      </w:r>
      <w:r w:rsidR="007F7BF0" w:rsidRPr="00BC7834">
        <w:t>s</w:t>
      </w:r>
      <w:r w:rsidRPr="00BC7834">
        <w:t xml:space="preserve"> 1 lors de la simulation de</w:t>
      </w:r>
      <w:r w:rsidR="00E20249">
        <w:t xml:space="preserve"> </w:t>
      </w:r>
      <w:r w:rsidR="00E20249">
        <w:rPr>
          <w:i/>
        </w:rPr>
        <w:t>N</w:t>
      </w:r>
      <w:r w:rsidR="00E20249">
        <w:t xml:space="preserve"> </w:t>
      </w:r>
      <w:r w:rsidRPr="00BC7834">
        <w:t xml:space="preserve">échantillons de taille </w:t>
      </w:r>
      <w:r w:rsidRPr="00BC7834">
        <w:rPr>
          <w:i/>
        </w:rPr>
        <w:t>n</w:t>
      </w:r>
      <w:r w:rsidRPr="00BC7834">
        <w:t xml:space="preserve"> d'une loi de Bernoulli de paramètre </w:t>
      </w:r>
      <w:r w:rsidRPr="00BC7834">
        <w:rPr>
          <w:i/>
        </w:rPr>
        <w:t>p</w:t>
      </w:r>
      <w:r w:rsidRPr="00BC7834">
        <w:t xml:space="preserve"> faite en classe de première.</w:t>
      </w:r>
    </w:p>
    <w:p w14:paraId="61264384" w14:textId="2DC610A0" w:rsidR="007F75AF" w:rsidRPr="00BC7834" w:rsidRDefault="00ED6F34" w:rsidP="001D2659">
      <w:pPr>
        <w:pStyle w:val="liste"/>
      </w:pPr>
      <w:r w:rsidRPr="00BC7834">
        <w:t>C</w:t>
      </w:r>
      <w:r w:rsidR="007F75AF" w:rsidRPr="00BC7834">
        <w:t>alcul</w:t>
      </w:r>
      <w:r w:rsidRPr="00BC7834">
        <w:t xml:space="preserve">er </w:t>
      </w:r>
      <w:r w:rsidR="003953B9" w:rsidRPr="00BC7834">
        <w:t>l’</w:t>
      </w:r>
      <w:r w:rsidR="00390929" w:rsidRPr="00BC7834">
        <w:t>espérance</w:t>
      </w:r>
      <w:r w:rsidR="00E20249">
        <w:t xml:space="preserve"> </w:t>
      </w:r>
      <w:r w:rsidR="00E20249">
        <w:rPr>
          <w:rFonts w:ascii="Cambria Math" w:hAnsi="Cambria Math" w:cs="Cambria Math"/>
        </w:rPr>
        <w:t>𝚺</w:t>
      </w:r>
      <w:proofErr w:type="spellStart"/>
      <w:r w:rsidR="00E20249">
        <w:rPr>
          <w:rFonts w:ascii="Cambria Math" w:hAnsi="Cambria Math" w:cs="Cambria Math"/>
          <w:i/>
        </w:rPr>
        <w:t>x</w:t>
      </w:r>
      <w:r w:rsidR="00E20249">
        <w:rPr>
          <w:rFonts w:ascii="Cambria Math" w:hAnsi="Cambria Math" w:cs="Cambria Math"/>
          <w:i/>
          <w:vertAlign w:val="subscript"/>
        </w:rPr>
        <w:t>i</w:t>
      </w:r>
      <w:r w:rsidR="00E20249">
        <w:rPr>
          <w:rFonts w:ascii="Cambria Math" w:hAnsi="Cambria Math" w:cs="Cambria Math"/>
          <w:i/>
        </w:rPr>
        <w:t>p</w:t>
      </w:r>
      <w:r w:rsidR="00E20249">
        <w:rPr>
          <w:rFonts w:ascii="Cambria Math" w:hAnsi="Cambria Math" w:cs="Cambria Math"/>
          <w:i/>
          <w:vertAlign w:val="subscript"/>
        </w:rPr>
        <w:t>i</w:t>
      </w:r>
      <w:proofErr w:type="spellEnd"/>
      <w:r w:rsidR="00E20249">
        <w:rPr>
          <w:rFonts w:ascii="Cambria Math" w:hAnsi="Cambria Math" w:cs="Cambria Math"/>
        </w:rPr>
        <w:t xml:space="preserve"> </w:t>
      </w:r>
      <w:r w:rsidR="008F4A04" w:rsidRPr="00BC7834">
        <w:t xml:space="preserve">d’une variable aléatoire suivant </w:t>
      </w:r>
      <w:r w:rsidR="00390929" w:rsidRPr="00BC7834">
        <w:t>une loi de probabilité donnée</w:t>
      </w:r>
      <w:r w:rsidR="00024344">
        <w:t> ;</w:t>
      </w:r>
      <w:r w:rsidR="007F7BF0" w:rsidRPr="00BC7834">
        <w:t xml:space="preserve"> cas particulier d’une variable aléatoire suivant</w:t>
      </w:r>
      <w:r w:rsidR="008F4A04" w:rsidRPr="00BC7834">
        <w:t xml:space="preserve"> la loi binomiale</w:t>
      </w:r>
      <w:r w:rsidR="00E20249">
        <w:t xml:space="preserve"> </w:t>
      </w:r>
      <w:proofErr w:type="gramStart"/>
      <w:r w:rsidR="00E20249">
        <w:rPr>
          <w:i/>
        </w:rPr>
        <w:t>B</w:t>
      </w:r>
      <w:r w:rsidR="00E20249">
        <w:t>(</w:t>
      </w:r>
      <w:proofErr w:type="spellStart"/>
      <w:proofErr w:type="gramEnd"/>
      <w:r w:rsidR="00E20249">
        <w:rPr>
          <w:i/>
        </w:rPr>
        <w:t>n</w:t>
      </w:r>
      <w:r w:rsidR="00E20249">
        <w:t>,</w:t>
      </w:r>
      <w:r w:rsidR="00E20249">
        <w:rPr>
          <w:i/>
        </w:rPr>
        <w:t>p</w:t>
      </w:r>
      <w:proofErr w:type="spellEnd"/>
      <w:r w:rsidR="00E20249">
        <w:t>)</w:t>
      </w:r>
      <w:r w:rsidRPr="00BC7834">
        <w:t>.</w:t>
      </w:r>
    </w:p>
    <w:p w14:paraId="67948E4E" w14:textId="77777777" w:rsidR="00024344" w:rsidRDefault="008F4A04" w:rsidP="001D2659">
      <w:pPr>
        <w:pStyle w:val="liste"/>
      </w:pPr>
      <w:r w:rsidRPr="00BC7834">
        <w:t xml:space="preserve">Représenter graphiquement </w:t>
      </w:r>
      <w:r w:rsidR="00ED6F34" w:rsidRPr="00BC7834">
        <w:t>l’espérance de lois binomiales</w:t>
      </w:r>
      <w:r w:rsidR="00E20249">
        <w:t xml:space="preserve"> </w:t>
      </w:r>
      <w:proofErr w:type="gramStart"/>
      <w:r w:rsidR="00E20249">
        <w:rPr>
          <w:i/>
        </w:rPr>
        <w:t>B</w:t>
      </w:r>
      <w:r w:rsidR="00E20249">
        <w:t>(</w:t>
      </w:r>
      <w:proofErr w:type="spellStart"/>
      <w:proofErr w:type="gramEnd"/>
      <w:r w:rsidR="00E20249">
        <w:rPr>
          <w:i/>
        </w:rPr>
        <w:t>n</w:t>
      </w:r>
      <w:r w:rsidR="00E20249">
        <w:t>,</w:t>
      </w:r>
      <w:r w:rsidR="00E20249">
        <w:rPr>
          <w:i/>
        </w:rPr>
        <w:t>p</w:t>
      </w:r>
      <w:proofErr w:type="spellEnd"/>
      <w:r w:rsidR="00E20249">
        <w:t xml:space="preserve">) </w:t>
      </w:r>
      <w:r w:rsidR="00ED6F34" w:rsidRPr="00BC7834">
        <w:t xml:space="preserve">à </w:t>
      </w:r>
      <w:r w:rsidR="00ED6F34" w:rsidRPr="00BC7834">
        <w:rPr>
          <w:i/>
        </w:rPr>
        <w:t>p</w:t>
      </w:r>
      <w:r w:rsidR="00ED6F34" w:rsidRPr="00BC7834">
        <w:t xml:space="preserve"> fixé et </w:t>
      </w:r>
      <w:r w:rsidR="00ED6F34" w:rsidRPr="00BC7834">
        <w:rPr>
          <w:i/>
        </w:rPr>
        <w:t>n</w:t>
      </w:r>
      <w:r w:rsidRPr="00BC7834">
        <w:t xml:space="preserve"> variable</w:t>
      </w:r>
      <w:r w:rsidR="00021DDC" w:rsidRPr="00BC7834">
        <w:t>,</w:t>
      </w:r>
      <w:r w:rsidR="00ED6F34" w:rsidRPr="00BC7834">
        <w:t xml:space="preserve"> à </w:t>
      </w:r>
      <w:r w:rsidR="00006539" w:rsidRPr="00BC7834">
        <w:rPr>
          <w:i/>
        </w:rPr>
        <w:t>n</w:t>
      </w:r>
      <w:r w:rsidR="00ED6F34" w:rsidRPr="00BC7834">
        <w:t xml:space="preserve"> fixé et </w:t>
      </w:r>
      <w:r w:rsidR="00006539" w:rsidRPr="00BC7834">
        <w:rPr>
          <w:i/>
        </w:rPr>
        <w:t>p</w:t>
      </w:r>
      <w:r w:rsidR="00ED6F34" w:rsidRPr="00BC7834">
        <w:t xml:space="preserve"> variable</w:t>
      </w:r>
      <w:r w:rsidRPr="00BC7834">
        <w:t xml:space="preserve"> </w:t>
      </w:r>
      <w:r w:rsidR="00DE1460" w:rsidRPr="00BC7834">
        <w:t xml:space="preserve">puis </w:t>
      </w:r>
      <w:r w:rsidR="000A0B42" w:rsidRPr="00BC7834">
        <w:t xml:space="preserve">faire le lien avec </w:t>
      </w:r>
      <w:r w:rsidRPr="00BC7834">
        <w:t xml:space="preserve">l’expression </w:t>
      </w:r>
      <w:r w:rsidR="000A0B42" w:rsidRPr="00BC7834">
        <w:t>admise de</w:t>
      </w:r>
      <w:r w:rsidR="00ED6F34" w:rsidRPr="00BC7834">
        <w:t xml:space="preserve"> l’espérance.</w:t>
      </w:r>
    </w:p>
    <w:p w14:paraId="0EA1DA18" w14:textId="77777777" w:rsidR="00024344" w:rsidRDefault="00A80007" w:rsidP="001D2659">
      <w:pPr>
        <w:pStyle w:val="Titre3"/>
      </w:pPr>
      <w:bookmarkStart w:id="78" w:name="_Toc8273517"/>
      <w:bookmarkStart w:id="79" w:name="_Toc8291819"/>
      <w:bookmarkStart w:id="80" w:name="_Toc10798634"/>
      <w:r w:rsidRPr="00BC7834">
        <w:t xml:space="preserve">Thèmes </w:t>
      </w:r>
      <w:r w:rsidR="00390382" w:rsidRPr="00BC7834">
        <w:t>d’</w:t>
      </w:r>
      <w:r w:rsidR="00B43134" w:rsidRPr="00BC7834">
        <w:t>étude</w:t>
      </w:r>
      <w:bookmarkEnd w:id="78"/>
      <w:bookmarkEnd w:id="79"/>
      <w:bookmarkEnd w:id="80"/>
    </w:p>
    <w:p w14:paraId="7D6AA907" w14:textId="77777777" w:rsidR="00024344" w:rsidRDefault="003D1328" w:rsidP="001D2659">
      <w:pPr>
        <w:rPr>
          <w:lang w:eastAsia="fr-FR"/>
        </w:rPr>
      </w:pPr>
      <w:r w:rsidRPr="00BC7834">
        <w:rPr>
          <w:lang w:eastAsia="fr-FR"/>
        </w:rPr>
        <w:t>L’étude des thèmes proposés ci-après s’appuie sur la résolution de problèmes. Elle privilégie la modélisation ou la simulation tout en mobilisant des contenus et des capacités figurant au programme. Les apports théoriques sont limités au strict nécessaire et introduits au fil des situations proposées.</w:t>
      </w:r>
    </w:p>
    <w:p w14:paraId="0DDF7F62" w14:textId="7238859C" w:rsidR="00390BD0" w:rsidRPr="00BC7834" w:rsidRDefault="00390BD0" w:rsidP="001D2659">
      <w:pPr>
        <w:pStyle w:val="Titre4"/>
        <w:rPr>
          <w:lang w:eastAsia="fr-FR"/>
        </w:rPr>
      </w:pPr>
      <w:r w:rsidRPr="00BC7834">
        <w:t>Liste indicative de thèmes</w:t>
      </w:r>
      <w:r w:rsidR="00024344">
        <w:t> :</w:t>
      </w:r>
    </w:p>
    <w:p w14:paraId="52269D9B" w14:textId="038DFAA1" w:rsidR="003438E0" w:rsidRPr="00BC7834" w:rsidRDefault="002476A4" w:rsidP="001D2659">
      <w:pPr>
        <w:pStyle w:val="liste"/>
      </w:pPr>
      <w:r w:rsidRPr="00BC7834">
        <w:t>o</w:t>
      </w:r>
      <w:r w:rsidR="003438E0" w:rsidRPr="00BC7834">
        <w:t>ptimisation linéaire et régionnement du plan</w:t>
      </w:r>
      <w:r w:rsidR="00024344">
        <w:t> ;</w:t>
      </w:r>
    </w:p>
    <w:p w14:paraId="2E791655" w14:textId="3918682B" w:rsidR="003438E0" w:rsidRPr="00BC7834" w:rsidRDefault="002476A4" w:rsidP="001D2659">
      <w:pPr>
        <w:pStyle w:val="liste"/>
      </w:pPr>
      <w:r w:rsidRPr="00BC7834">
        <w:t>m</w:t>
      </w:r>
      <w:r w:rsidR="003438E0" w:rsidRPr="00BC7834">
        <w:t xml:space="preserve">éthode de </w:t>
      </w:r>
      <w:r w:rsidR="00C50AFC" w:rsidRPr="00BC7834">
        <w:t>Monte</w:t>
      </w:r>
      <w:r w:rsidR="00376C71">
        <w:t>-</w:t>
      </w:r>
      <w:bookmarkStart w:id="81" w:name="_GoBack"/>
      <w:bookmarkEnd w:id="81"/>
      <w:r w:rsidR="00C50AFC" w:rsidRPr="00BC7834">
        <w:t>Carlo</w:t>
      </w:r>
      <w:r w:rsidR="00024344">
        <w:t> ;</w:t>
      </w:r>
    </w:p>
    <w:p w14:paraId="765A783E" w14:textId="72AAEDA0" w:rsidR="003438E0" w:rsidRPr="00BC7834" w:rsidRDefault="002476A4" w:rsidP="001D2659">
      <w:pPr>
        <w:pStyle w:val="liste"/>
      </w:pPr>
      <w:r w:rsidRPr="00BC7834">
        <w:t>s</w:t>
      </w:r>
      <w:r w:rsidR="003438E0" w:rsidRPr="00BC7834">
        <w:t>imulation de marches aléatoires</w:t>
      </w:r>
      <w:r w:rsidR="00024344">
        <w:t> ;</w:t>
      </w:r>
    </w:p>
    <w:p w14:paraId="07C3D9AA" w14:textId="7D89F506" w:rsidR="003438E0" w:rsidRPr="00BC7834" w:rsidRDefault="00BE2B3B" w:rsidP="001D2659">
      <w:pPr>
        <w:pStyle w:val="liste"/>
      </w:pPr>
      <w:r w:rsidRPr="00BC7834">
        <w:t>i</w:t>
      </w:r>
      <w:r w:rsidR="003438E0" w:rsidRPr="00BC7834">
        <w:t>nitiation aux graphes</w:t>
      </w:r>
      <w:r w:rsidR="00024344">
        <w:t> ;</w:t>
      </w:r>
      <w:r w:rsidR="00C50AFC" w:rsidRPr="00BC7834">
        <w:t xml:space="preserve"> ordonnancement</w:t>
      </w:r>
      <w:r w:rsidR="002476A4" w:rsidRPr="00BC7834">
        <w:t>.</w:t>
      </w:r>
    </w:p>
    <w:sectPr w:rsidR="003438E0" w:rsidRPr="00BC7834" w:rsidSect="00024344">
      <w:headerReference w:type="default" r:id="rId35"/>
      <w:footerReference w:type="default" r:id="rId36"/>
      <w:headerReference w:type="first" r:id="rId37"/>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393F" w14:textId="77777777" w:rsidR="00024344" w:rsidRDefault="00024344" w:rsidP="0003609D">
      <w:r>
        <w:separator/>
      </w:r>
    </w:p>
  </w:endnote>
  <w:endnote w:type="continuationSeparator" w:id="0">
    <w:p w14:paraId="5BB03C80" w14:textId="77777777" w:rsidR="00024344" w:rsidRDefault="00024344" w:rsidP="0003609D">
      <w:r>
        <w:continuationSeparator/>
      </w:r>
    </w:p>
  </w:endnote>
  <w:endnote w:type="continuationNotice" w:id="1">
    <w:p w14:paraId="188E91A1" w14:textId="77777777" w:rsidR="00024344" w:rsidRDefault="0002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7C42" w14:textId="77777777" w:rsidR="00024344" w:rsidRDefault="00024344" w:rsidP="0002434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ECC1260" w14:textId="440F6827" w:rsidR="00024344" w:rsidRPr="006E193C" w:rsidRDefault="00024344" w:rsidP="000243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B676" w14:textId="77777777" w:rsidR="00024344" w:rsidRDefault="00024344" w:rsidP="0003609D">
      <w:r>
        <w:separator/>
      </w:r>
    </w:p>
  </w:footnote>
  <w:footnote w:type="continuationSeparator" w:id="0">
    <w:p w14:paraId="62760D98" w14:textId="77777777" w:rsidR="00024344" w:rsidRDefault="00024344" w:rsidP="0003609D">
      <w:r>
        <w:continuationSeparator/>
      </w:r>
    </w:p>
  </w:footnote>
  <w:footnote w:type="continuationNotice" w:id="1">
    <w:p w14:paraId="6C23EC9E" w14:textId="77777777" w:rsidR="00024344" w:rsidRDefault="00024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07CD" w14:textId="05E9CAFE" w:rsidR="00024344" w:rsidRDefault="00024344" w:rsidP="002123F3">
    <w:pPr>
      <w:pStyle w:val="En-tte"/>
    </w:pPr>
    <w:r>
      <w:rPr>
        <w:noProof/>
        <w:lang w:eastAsia="fr-FR"/>
      </w:rPr>
      <w:drawing>
        <wp:inline distT="0" distB="0" distL="0" distR="0" wp14:anchorId="1C844F62" wp14:editId="1AE610F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3E13" w14:textId="77777777" w:rsidR="00024344" w:rsidRDefault="00CC6FA6" w:rsidP="002123F3">
    <w:pPr>
      <w:pStyle w:val="En-tte"/>
      <w:spacing w:after="0"/>
      <w:rPr>
        <w:sz w:val="28"/>
        <w:szCs w:val="28"/>
      </w:rPr>
    </w:pPr>
    <w:r>
      <w:rPr>
        <w:noProof/>
        <w:sz w:val="28"/>
        <w:szCs w:val="28"/>
        <w:lang w:eastAsia="fr-FR"/>
      </w:rPr>
      <w:pict w14:anchorId="33613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7"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14:paraId="7872233C" w14:textId="66CBBCFC" w:rsidR="00024344" w:rsidRDefault="00024344" w:rsidP="002123F3">
    <w:pPr>
      <w:pStyle w:val="En-tte"/>
      <w:spacing w:after="0"/>
    </w:pPr>
    <w:r w:rsidRPr="0044078C">
      <w:rPr>
        <w:b/>
      </w:rPr>
      <w:t>Annexe</w:t>
    </w:r>
  </w:p>
  <w:p w14:paraId="4DBEA7D0" w14:textId="2A285DD7" w:rsidR="00024344" w:rsidRDefault="00024344" w:rsidP="002123F3">
    <w:pPr>
      <w:pStyle w:val="En-tte"/>
      <w:spacing w:after="0"/>
    </w:pPr>
    <w:r>
      <w:rPr>
        <w:rFonts w:cs="Arial"/>
        <w:bCs/>
        <w:sz w:val="20"/>
        <w:szCs w:val="20"/>
      </w:rPr>
      <w:t xml:space="preserve">Programme </w:t>
    </w:r>
    <w:r w:rsidRPr="0044078C">
      <w:rPr>
        <w:rFonts w:cs="Arial"/>
        <w:bCs/>
        <w:sz w:val="20"/>
        <w:szCs w:val="20"/>
      </w:rPr>
      <w:t>d</w:t>
    </w:r>
    <w:r>
      <w:rPr>
        <w:rFonts w:cs="Arial"/>
        <w:bCs/>
        <w:sz w:val="20"/>
        <w:szCs w:val="20"/>
      </w:rPr>
      <w:t>e mathématiques</w:t>
    </w:r>
    <w:r w:rsidRPr="0044078C">
      <w:rPr>
        <w:rFonts w:cs="Arial"/>
        <w:bCs/>
        <w:sz w:val="20"/>
        <w:szCs w:val="20"/>
      </w:rPr>
      <w:t xml:space="preserve"> de terminale </w:t>
    </w:r>
    <w:r>
      <w:rPr>
        <w:rFonts w:cs="Arial"/>
        <w:bCs/>
        <w:sz w:val="20"/>
        <w:szCs w:val="20"/>
      </w:rPr>
      <w:t>technologiqu</w:t>
    </w:r>
    <w:r w:rsidRPr="0044078C">
      <w:rPr>
        <w:rFonts w:cs="Arial"/>
        <w:bCs/>
        <w:sz w:val="20"/>
        <w:szCs w:val="20"/>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EC708E"/>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3262CB"/>
    <w:multiLevelType w:val="hybridMultilevel"/>
    <w:tmpl w:val="17A808D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032AD"/>
    <w:multiLevelType w:val="hybridMultilevel"/>
    <w:tmpl w:val="9D20456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347CB2"/>
    <w:multiLevelType w:val="hybridMultilevel"/>
    <w:tmpl w:val="27A8E23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582C"/>
    <w:multiLevelType w:val="hybridMultilevel"/>
    <w:tmpl w:val="DB3891A8"/>
    <w:lvl w:ilvl="0" w:tplc="4B4AEEB6">
      <w:start w:val="1"/>
      <w:numFmt w:val="bullet"/>
      <w:lvlText w:val=""/>
      <w:lvlJc w:val="left"/>
      <w:pPr>
        <w:ind w:left="360" w:hanging="360"/>
      </w:pPr>
      <w:rPr>
        <w:rFonts w:ascii="Wingdings 2" w:hAnsi="Wingdings 2" w:hint="default"/>
        <w:color w:val="007F9F"/>
        <w:sz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C9376BB"/>
    <w:multiLevelType w:val="hybridMultilevel"/>
    <w:tmpl w:val="74D0CC4E"/>
    <w:lvl w:ilvl="0" w:tplc="3F10B532">
      <w:numFmt w:val="bullet"/>
      <w:lvlText w:val="-"/>
      <w:lvlJc w:val="left"/>
      <w:pPr>
        <w:ind w:left="1288" w:hanging="360"/>
      </w:pPr>
      <w:rPr>
        <w:rFonts w:ascii="Calibri" w:eastAsia="Calibri" w:hAnsi="Calibri" w:cs="ArialMT"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
    <w:nsid w:val="21796630"/>
    <w:multiLevelType w:val="hybridMultilevel"/>
    <w:tmpl w:val="F2D67F46"/>
    <w:lvl w:ilvl="0" w:tplc="2C20220A">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A3C6A"/>
    <w:multiLevelType w:val="hybridMultilevel"/>
    <w:tmpl w:val="12441CA0"/>
    <w:lvl w:ilvl="0" w:tplc="94EEEFB4">
      <w:start w:val="1"/>
      <w:numFmt w:val="bullet"/>
      <w:lvlText w:val=""/>
      <w:lvlJc w:val="left"/>
      <w:pPr>
        <w:ind w:left="720"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EA5284"/>
    <w:multiLevelType w:val="hybridMultilevel"/>
    <w:tmpl w:val="8F4E112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DA8322E"/>
    <w:multiLevelType w:val="hybridMultilevel"/>
    <w:tmpl w:val="8014062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50698A"/>
    <w:multiLevelType w:val="hybridMultilevel"/>
    <w:tmpl w:val="A176BC3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76429E"/>
    <w:multiLevelType w:val="hybridMultilevel"/>
    <w:tmpl w:val="0D46836C"/>
    <w:lvl w:ilvl="0" w:tplc="6CB841D0">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D422D"/>
    <w:multiLevelType w:val="hybridMultilevel"/>
    <w:tmpl w:val="1A766FE0"/>
    <w:lvl w:ilvl="0" w:tplc="E3642FA2">
      <w:start w:val="1"/>
      <w:numFmt w:val="bullet"/>
      <w:lvlText w:val=""/>
      <w:lvlJc w:val="left"/>
      <w:pPr>
        <w:ind w:left="720" w:hanging="360"/>
      </w:pPr>
      <w:rPr>
        <w:rFonts w:ascii="Symbol" w:hAnsi="Symbol" w:hint="default"/>
        <w:b/>
        <w:color w:val="0062AC"/>
        <w:sz w:val="24"/>
        <w:szCs w:val="24"/>
      </w:rPr>
    </w:lvl>
    <w:lvl w:ilvl="1" w:tplc="4FE22328">
      <w:numFmt w:val="bullet"/>
      <w:lvlText w:val="-"/>
      <w:lvlJc w:val="left"/>
      <w:pPr>
        <w:ind w:left="1440" w:hanging="360"/>
      </w:pPr>
      <w:rPr>
        <w:rFonts w:ascii="Calibri" w:eastAsia="Calibri" w:hAnsi="Calibri"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E23F4F"/>
    <w:multiLevelType w:val="hybridMultilevel"/>
    <w:tmpl w:val="F1A60440"/>
    <w:lvl w:ilvl="0" w:tplc="899A7C54">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6539FE"/>
    <w:multiLevelType w:val="hybridMultilevel"/>
    <w:tmpl w:val="D44C1FD2"/>
    <w:lvl w:ilvl="0" w:tplc="1AC8F3A8">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447275"/>
    <w:multiLevelType w:val="hybridMultilevel"/>
    <w:tmpl w:val="888E599C"/>
    <w:lvl w:ilvl="0" w:tplc="3F10B532">
      <w:numFmt w:val="bullet"/>
      <w:lvlText w:val="-"/>
      <w:lvlJc w:val="left"/>
      <w:pPr>
        <w:ind w:left="1288" w:hanging="360"/>
      </w:pPr>
      <w:rPr>
        <w:rFonts w:ascii="Calibri" w:eastAsia="Calibri" w:hAnsi="Calibri" w:cs="ArialMT"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1">
    <w:nsid w:val="3E98024B"/>
    <w:multiLevelType w:val="hybridMultilevel"/>
    <w:tmpl w:val="AB9C2CAC"/>
    <w:lvl w:ilvl="0" w:tplc="3F10B532">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556A48"/>
    <w:multiLevelType w:val="hybridMultilevel"/>
    <w:tmpl w:val="660C63C8"/>
    <w:lvl w:ilvl="0" w:tplc="8EA000D2">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FA6794"/>
    <w:multiLevelType w:val="hybridMultilevel"/>
    <w:tmpl w:val="41EA0CAC"/>
    <w:lvl w:ilvl="0" w:tplc="72BC0862">
      <w:start w:val="1"/>
      <w:numFmt w:val="bullet"/>
      <w:lvlText w:val=""/>
      <w:lvlJc w:val="left"/>
      <w:pPr>
        <w:ind w:left="720" w:hanging="360"/>
      </w:pPr>
      <w:rPr>
        <w:rFonts w:ascii="Symbol" w:hAnsi="Symbol" w:hint="default"/>
        <w:b/>
        <w:color w:val="007F9F"/>
        <w:sz w:val="24"/>
        <w:szCs w:val="24"/>
      </w:rPr>
    </w:lvl>
    <w:lvl w:ilvl="1" w:tplc="4FE22328">
      <w:numFmt w:val="bullet"/>
      <w:lvlText w:val="-"/>
      <w:lvlJc w:val="left"/>
      <w:pPr>
        <w:ind w:left="1440" w:hanging="360"/>
      </w:pPr>
      <w:rPr>
        <w:rFonts w:ascii="Calibri" w:eastAsia="Calibri" w:hAnsi="Calibri"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D16712"/>
    <w:multiLevelType w:val="hybridMultilevel"/>
    <w:tmpl w:val="F5C4FAA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F078FE"/>
    <w:multiLevelType w:val="hybridMultilevel"/>
    <w:tmpl w:val="2E54AA2E"/>
    <w:lvl w:ilvl="0" w:tplc="01B85F6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0846A5B"/>
    <w:multiLevelType w:val="hybridMultilevel"/>
    <w:tmpl w:val="90B4F34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F81180"/>
    <w:multiLevelType w:val="hybridMultilevel"/>
    <w:tmpl w:val="11BCA0B2"/>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CE49F8"/>
    <w:multiLevelType w:val="hybridMultilevel"/>
    <w:tmpl w:val="95AA1D28"/>
    <w:lvl w:ilvl="0" w:tplc="CDC44C08">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626620"/>
    <w:multiLevelType w:val="hybridMultilevel"/>
    <w:tmpl w:val="F8AA18B0"/>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DB7B4D"/>
    <w:multiLevelType w:val="hybridMultilevel"/>
    <w:tmpl w:val="0358A622"/>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843259"/>
    <w:multiLevelType w:val="hybridMultilevel"/>
    <w:tmpl w:val="82A21334"/>
    <w:lvl w:ilvl="0" w:tplc="EF74DFA2">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572469"/>
    <w:multiLevelType w:val="hybridMultilevel"/>
    <w:tmpl w:val="721E831C"/>
    <w:lvl w:ilvl="0" w:tplc="228CCEBA">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A7785C"/>
    <w:multiLevelType w:val="hybridMultilevel"/>
    <w:tmpl w:val="93AEFF90"/>
    <w:lvl w:ilvl="0" w:tplc="3F10B532">
      <w:numFmt w:val="bullet"/>
      <w:lvlText w:val="-"/>
      <w:lvlJc w:val="left"/>
      <w:pPr>
        <w:ind w:left="720" w:hanging="360"/>
      </w:pPr>
      <w:rPr>
        <w:rFonts w:ascii="Calibri" w:eastAsia="Calibri" w:hAnsi="Calibri" w:cs="ArialMT" w:hint="default"/>
      </w:rPr>
    </w:lvl>
    <w:lvl w:ilvl="1" w:tplc="3F10B532">
      <w:numFmt w:val="bullet"/>
      <w:lvlText w:val="-"/>
      <w:lvlJc w:val="left"/>
      <w:pPr>
        <w:ind w:left="1440" w:hanging="360"/>
      </w:pPr>
      <w:rPr>
        <w:rFonts w:ascii="Calibri" w:eastAsia="Calibri" w:hAnsi="Calibri"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2"/>
  </w:num>
  <w:num w:numId="4">
    <w:abstractNumId w:val="27"/>
  </w:num>
  <w:num w:numId="5">
    <w:abstractNumId w:val="21"/>
  </w:num>
  <w:num w:numId="6">
    <w:abstractNumId w:val="33"/>
  </w:num>
  <w:num w:numId="7">
    <w:abstractNumId w:val="15"/>
  </w:num>
  <w:num w:numId="8">
    <w:abstractNumId w:val="29"/>
  </w:num>
  <w:num w:numId="9">
    <w:abstractNumId w:val="18"/>
  </w:num>
  <w:num w:numId="10">
    <w:abstractNumId w:val="8"/>
  </w:num>
  <w:num w:numId="11">
    <w:abstractNumId w:val="34"/>
  </w:num>
  <w:num w:numId="12">
    <w:abstractNumId w:val="22"/>
  </w:num>
  <w:num w:numId="13">
    <w:abstractNumId w:val="17"/>
  </w:num>
  <w:num w:numId="14">
    <w:abstractNumId w:val="28"/>
  </w:num>
  <w:num w:numId="15">
    <w:abstractNumId w:val="20"/>
  </w:num>
  <w:num w:numId="16">
    <w:abstractNumId w:val="11"/>
  </w:num>
  <w:num w:numId="17">
    <w:abstractNumId w:val="3"/>
  </w:num>
  <w:num w:numId="18">
    <w:abstractNumId w:val="7"/>
  </w:num>
  <w:num w:numId="19">
    <w:abstractNumId w:val="4"/>
  </w:num>
  <w:num w:numId="20">
    <w:abstractNumId w:val="5"/>
  </w:num>
  <w:num w:numId="21">
    <w:abstractNumId w:val="14"/>
  </w:num>
  <w:num w:numId="22">
    <w:abstractNumId w:val="32"/>
  </w:num>
  <w:num w:numId="23">
    <w:abstractNumId w:val="9"/>
  </w:num>
  <w:num w:numId="24">
    <w:abstractNumId w:val="13"/>
  </w:num>
  <w:num w:numId="25">
    <w:abstractNumId w:val="25"/>
  </w:num>
  <w:num w:numId="26">
    <w:abstractNumId w:val="30"/>
  </w:num>
  <w:num w:numId="27">
    <w:abstractNumId w:val="35"/>
  </w:num>
  <w:num w:numId="28">
    <w:abstractNumId w:val="26"/>
  </w:num>
  <w:num w:numId="29">
    <w:abstractNumId w:val="36"/>
  </w:num>
  <w:num w:numId="30">
    <w:abstractNumId w:val="16"/>
  </w:num>
  <w:num w:numId="31">
    <w:abstractNumId w:val="19"/>
  </w:num>
  <w:num w:numId="32">
    <w:abstractNumId w:val="0"/>
  </w:num>
  <w:num w:numId="33">
    <w:abstractNumId w:val="31"/>
  </w:num>
  <w:num w:numId="34">
    <w:abstractNumId w:val="2"/>
  </w:num>
  <w:num w:numId="35">
    <w:abstractNumId w:val="1"/>
  </w:num>
  <w:num w:numId="36">
    <w:abstractNumId w:val="10"/>
  </w:num>
  <w:num w:numId="37">
    <w:abstractNumId w:val="19"/>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4C70"/>
    <w:rsid w:val="00006539"/>
    <w:rsid w:val="00007FDA"/>
    <w:rsid w:val="00011885"/>
    <w:rsid w:val="0001192E"/>
    <w:rsid w:val="00011D4B"/>
    <w:rsid w:val="00011DEB"/>
    <w:rsid w:val="0001201A"/>
    <w:rsid w:val="00014171"/>
    <w:rsid w:val="0001439A"/>
    <w:rsid w:val="0001764D"/>
    <w:rsid w:val="000202B0"/>
    <w:rsid w:val="00021DDC"/>
    <w:rsid w:val="00024344"/>
    <w:rsid w:val="00027F46"/>
    <w:rsid w:val="000315EB"/>
    <w:rsid w:val="00031E87"/>
    <w:rsid w:val="00032B16"/>
    <w:rsid w:val="000332B9"/>
    <w:rsid w:val="00033EF9"/>
    <w:rsid w:val="0003609D"/>
    <w:rsid w:val="00036EA6"/>
    <w:rsid w:val="0004205E"/>
    <w:rsid w:val="00042FE4"/>
    <w:rsid w:val="00044C3A"/>
    <w:rsid w:val="00044EE4"/>
    <w:rsid w:val="00045B9F"/>
    <w:rsid w:val="00053467"/>
    <w:rsid w:val="00053A9D"/>
    <w:rsid w:val="00053D05"/>
    <w:rsid w:val="000542AE"/>
    <w:rsid w:val="000577D0"/>
    <w:rsid w:val="00060CA8"/>
    <w:rsid w:val="00061246"/>
    <w:rsid w:val="00064C75"/>
    <w:rsid w:val="00064E83"/>
    <w:rsid w:val="00066D47"/>
    <w:rsid w:val="0007307F"/>
    <w:rsid w:val="00075465"/>
    <w:rsid w:val="00080565"/>
    <w:rsid w:val="0008083A"/>
    <w:rsid w:val="000823EB"/>
    <w:rsid w:val="00082400"/>
    <w:rsid w:val="00082541"/>
    <w:rsid w:val="00083DC9"/>
    <w:rsid w:val="00083FCE"/>
    <w:rsid w:val="000847FC"/>
    <w:rsid w:val="0008513F"/>
    <w:rsid w:val="00086CE4"/>
    <w:rsid w:val="00087D88"/>
    <w:rsid w:val="0009039B"/>
    <w:rsid w:val="000904F0"/>
    <w:rsid w:val="00091589"/>
    <w:rsid w:val="0009587B"/>
    <w:rsid w:val="00096C78"/>
    <w:rsid w:val="0009740D"/>
    <w:rsid w:val="000978E0"/>
    <w:rsid w:val="000A0B42"/>
    <w:rsid w:val="000A33ED"/>
    <w:rsid w:val="000A34FC"/>
    <w:rsid w:val="000A4A3A"/>
    <w:rsid w:val="000A4AC1"/>
    <w:rsid w:val="000A663D"/>
    <w:rsid w:val="000A6899"/>
    <w:rsid w:val="000B28D7"/>
    <w:rsid w:val="000B3703"/>
    <w:rsid w:val="000B424E"/>
    <w:rsid w:val="000B7070"/>
    <w:rsid w:val="000B7829"/>
    <w:rsid w:val="000B7DB2"/>
    <w:rsid w:val="000C0FBE"/>
    <w:rsid w:val="000C1690"/>
    <w:rsid w:val="000C42B1"/>
    <w:rsid w:val="000C4EF6"/>
    <w:rsid w:val="000C6990"/>
    <w:rsid w:val="000D073D"/>
    <w:rsid w:val="000D1D96"/>
    <w:rsid w:val="000D3660"/>
    <w:rsid w:val="000D3DE0"/>
    <w:rsid w:val="000D4293"/>
    <w:rsid w:val="000D59C1"/>
    <w:rsid w:val="000E0A69"/>
    <w:rsid w:val="000E3B87"/>
    <w:rsid w:val="000E675F"/>
    <w:rsid w:val="000E71CB"/>
    <w:rsid w:val="000E7405"/>
    <w:rsid w:val="000F2F73"/>
    <w:rsid w:val="000F5160"/>
    <w:rsid w:val="000F5C3A"/>
    <w:rsid w:val="000F6E56"/>
    <w:rsid w:val="000F7C1D"/>
    <w:rsid w:val="001002EA"/>
    <w:rsid w:val="00101529"/>
    <w:rsid w:val="00110100"/>
    <w:rsid w:val="00110DB5"/>
    <w:rsid w:val="0011138A"/>
    <w:rsid w:val="001137ED"/>
    <w:rsid w:val="00113FA7"/>
    <w:rsid w:val="0011574B"/>
    <w:rsid w:val="00115FD2"/>
    <w:rsid w:val="0011707D"/>
    <w:rsid w:val="001176B5"/>
    <w:rsid w:val="00117E9E"/>
    <w:rsid w:val="00122667"/>
    <w:rsid w:val="001230A8"/>
    <w:rsid w:val="001232D4"/>
    <w:rsid w:val="0012516B"/>
    <w:rsid w:val="00126F43"/>
    <w:rsid w:val="00127367"/>
    <w:rsid w:val="001279C3"/>
    <w:rsid w:val="0013009E"/>
    <w:rsid w:val="00132F04"/>
    <w:rsid w:val="001336BD"/>
    <w:rsid w:val="0013425C"/>
    <w:rsid w:val="0013637B"/>
    <w:rsid w:val="00136509"/>
    <w:rsid w:val="001420F7"/>
    <w:rsid w:val="00142A79"/>
    <w:rsid w:val="00151302"/>
    <w:rsid w:val="00154DE2"/>
    <w:rsid w:val="00157FCE"/>
    <w:rsid w:val="001611D8"/>
    <w:rsid w:val="00163033"/>
    <w:rsid w:val="00165EBE"/>
    <w:rsid w:val="001673B7"/>
    <w:rsid w:val="001705E7"/>
    <w:rsid w:val="001709F6"/>
    <w:rsid w:val="00171EDE"/>
    <w:rsid w:val="00174F67"/>
    <w:rsid w:val="0017556B"/>
    <w:rsid w:val="00176B50"/>
    <w:rsid w:val="00180D3D"/>
    <w:rsid w:val="00182907"/>
    <w:rsid w:val="0018294B"/>
    <w:rsid w:val="00190A17"/>
    <w:rsid w:val="00191BF6"/>
    <w:rsid w:val="001948A9"/>
    <w:rsid w:val="0019752D"/>
    <w:rsid w:val="001A1DFA"/>
    <w:rsid w:val="001A25E9"/>
    <w:rsid w:val="001A2888"/>
    <w:rsid w:val="001A4328"/>
    <w:rsid w:val="001A4AE9"/>
    <w:rsid w:val="001A72AA"/>
    <w:rsid w:val="001B0E5A"/>
    <w:rsid w:val="001B42F6"/>
    <w:rsid w:val="001B4B4B"/>
    <w:rsid w:val="001B4F37"/>
    <w:rsid w:val="001B5303"/>
    <w:rsid w:val="001B79D8"/>
    <w:rsid w:val="001C0C6C"/>
    <w:rsid w:val="001C1CFE"/>
    <w:rsid w:val="001C41DF"/>
    <w:rsid w:val="001C6008"/>
    <w:rsid w:val="001C60FB"/>
    <w:rsid w:val="001C6307"/>
    <w:rsid w:val="001C6E83"/>
    <w:rsid w:val="001C7A81"/>
    <w:rsid w:val="001D1177"/>
    <w:rsid w:val="001D2659"/>
    <w:rsid w:val="001D3A42"/>
    <w:rsid w:val="001D4BE1"/>
    <w:rsid w:val="001D61CF"/>
    <w:rsid w:val="001D7B10"/>
    <w:rsid w:val="001E119E"/>
    <w:rsid w:val="001E2314"/>
    <w:rsid w:val="001E2B62"/>
    <w:rsid w:val="001E6C24"/>
    <w:rsid w:val="001E6E0F"/>
    <w:rsid w:val="001E6E51"/>
    <w:rsid w:val="001E755B"/>
    <w:rsid w:val="001E7FC9"/>
    <w:rsid w:val="001F0A72"/>
    <w:rsid w:val="001F214B"/>
    <w:rsid w:val="001F2FB9"/>
    <w:rsid w:val="001F48D2"/>
    <w:rsid w:val="001F5280"/>
    <w:rsid w:val="001F77D9"/>
    <w:rsid w:val="00200076"/>
    <w:rsid w:val="00201379"/>
    <w:rsid w:val="0020284A"/>
    <w:rsid w:val="002035C1"/>
    <w:rsid w:val="00203CAC"/>
    <w:rsid w:val="002044BE"/>
    <w:rsid w:val="00207F18"/>
    <w:rsid w:val="00207F34"/>
    <w:rsid w:val="002109C4"/>
    <w:rsid w:val="00210D07"/>
    <w:rsid w:val="002117EF"/>
    <w:rsid w:val="002123F3"/>
    <w:rsid w:val="00215C8F"/>
    <w:rsid w:val="002176D1"/>
    <w:rsid w:val="00220613"/>
    <w:rsid w:val="00226280"/>
    <w:rsid w:val="00226E9C"/>
    <w:rsid w:val="002316EC"/>
    <w:rsid w:val="00233C9A"/>
    <w:rsid w:val="00234410"/>
    <w:rsid w:val="00234918"/>
    <w:rsid w:val="00236616"/>
    <w:rsid w:val="00237B4E"/>
    <w:rsid w:val="002411B5"/>
    <w:rsid w:val="00241653"/>
    <w:rsid w:val="00241A0C"/>
    <w:rsid w:val="002421D3"/>
    <w:rsid w:val="00242261"/>
    <w:rsid w:val="00242297"/>
    <w:rsid w:val="00243C35"/>
    <w:rsid w:val="002454D7"/>
    <w:rsid w:val="002454DD"/>
    <w:rsid w:val="00247311"/>
    <w:rsid w:val="002476A4"/>
    <w:rsid w:val="002510DE"/>
    <w:rsid w:val="00252EF9"/>
    <w:rsid w:val="002551F3"/>
    <w:rsid w:val="00255305"/>
    <w:rsid w:val="002566CB"/>
    <w:rsid w:val="00257EFA"/>
    <w:rsid w:val="00257FA8"/>
    <w:rsid w:val="0026081E"/>
    <w:rsid w:val="00264420"/>
    <w:rsid w:val="00264B26"/>
    <w:rsid w:val="0026536B"/>
    <w:rsid w:val="00265A82"/>
    <w:rsid w:val="00266E94"/>
    <w:rsid w:val="00267C04"/>
    <w:rsid w:val="00270D36"/>
    <w:rsid w:val="002711C6"/>
    <w:rsid w:val="002726E0"/>
    <w:rsid w:val="0027411C"/>
    <w:rsid w:val="00282F48"/>
    <w:rsid w:val="00283C71"/>
    <w:rsid w:val="00293622"/>
    <w:rsid w:val="00293F16"/>
    <w:rsid w:val="00295531"/>
    <w:rsid w:val="002960B8"/>
    <w:rsid w:val="0029757E"/>
    <w:rsid w:val="00297A78"/>
    <w:rsid w:val="00297C64"/>
    <w:rsid w:val="002A63DF"/>
    <w:rsid w:val="002A6BA2"/>
    <w:rsid w:val="002A78A9"/>
    <w:rsid w:val="002A7A35"/>
    <w:rsid w:val="002B033E"/>
    <w:rsid w:val="002B2816"/>
    <w:rsid w:val="002B585A"/>
    <w:rsid w:val="002B594C"/>
    <w:rsid w:val="002B7785"/>
    <w:rsid w:val="002C459E"/>
    <w:rsid w:val="002C527E"/>
    <w:rsid w:val="002C7BAE"/>
    <w:rsid w:val="002D1E65"/>
    <w:rsid w:val="002D2C50"/>
    <w:rsid w:val="002D3D62"/>
    <w:rsid w:val="002D7BFD"/>
    <w:rsid w:val="002E58DC"/>
    <w:rsid w:val="002E5AA0"/>
    <w:rsid w:val="002E6151"/>
    <w:rsid w:val="002E6606"/>
    <w:rsid w:val="002E6F0E"/>
    <w:rsid w:val="002E6F98"/>
    <w:rsid w:val="002F0BEA"/>
    <w:rsid w:val="002F3545"/>
    <w:rsid w:val="002F40AF"/>
    <w:rsid w:val="002F5759"/>
    <w:rsid w:val="002F61F5"/>
    <w:rsid w:val="00301D68"/>
    <w:rsid w:val="00302A88"/>
    <w:rsid w:val="0030337F"/>
    <w:rsid w:val="00303D89"/>
    <w:rsid w:val="00307900"/>
    <w:rsid w:val="00310697"/>
    <w:rsid w:val="003150A5"/>
    <w:rsid w:val="00317FDE"/>
    <w:rsid w:val="00321475"/>
    <w:rsid w:val="003223A1"/>
    <w:rsid w:val="00322AB9"/>
    <w:rsid w:val="0032493C"/>
    <w:rsid w:val="003273BA"/>
    <w:rsid w:val="003306F2"/>
    <w:rsid w:val="003314D3"/>
    <w:rsid w:val="00332A92"/>
    <w:rsid w:val="0033584D"/>
    <w:rsid w:val="00341426"/>
    <w:rsid w:val="003438E0"/>
    <w:rsid w:val="00343A23"/>
    <w:rsid w:val="00344FC0"/>
    <w:rsid w:val="0035542A"/>
    <w:rsid w:val="003564F3"/>
    <w:rsid w:val="00356725"/>
    <w:rsid w:val="00357146"/>
    <w:rsid w:val="00357F60"/>
    <w:rsid w:val="0036243C"/>
    <w:rsid w:val="00362891"/>
    <w:rsid w:val="00365BAC"/>
    <w:rsid w:val="00370AF1"/>
    <w:rsid w:val="00370F79"/>
    <w:rsid w:val="003721BA"/>
    <w:rsid w:val="00372933"/>
    <w:rsid w:val="00374246"/>
    <w:rsid w:val="003756D4"/>
    <w:rsid w:val="00375E08"/>
    <w:rsid w:val="00376C71"/>
    <w:rsid w:val="00377B31"/>
    <w:rsid w:val="00380206"/>
    <w:rsid w:val="00380902"/>
    <w:rsid w:val="0038210A"/>
    <w:rsid w:val="00384FAC"/>
    <w:rsid w:val="00386560"/>
    <w:rsid w:val="00386BD5"/>
    <w:rsid w:val="00386D45"/>
    <w:rsid w:val="00386E9E"/>
    <w:rsid w:val="00390382"/>
    <w:rsid w:val="00390929"/>
    <w:rsid w:val="00390BD0"/>
    <w:rsid w:val="003916EB"/>
    <w:rsid w:val="00393645"/>
    <w:rsid w:val="0039365A"/>
    <w:rsid w:val="00394D50"/>
    <w:rsid w:val="003953B9"/>
    <w:rsid w:val="00396277"/>
    <w:rsid w:val="00397D31"/>
    <w:rsid w:val="003A1927"/>
    <w:rsid w:val="003A3707"/>
    <w:rsid w:val="003A602B"/>
    <w:rsid w:val="003A6E1A"/>
    <w:rsid w:val="003A73FF"/>
    <w:rsid w:val="003A78F4"/>
    <w:rsid w:val="003A7950"/>
    <w:rsid w:val="003A7BF0"/>
    <w:rsid w:val="003B1AC1"/>
    <w:rsid w:val="003B3C5C"/>
    <w:rsid w:val="003B4D05"/>
    <w:rsid w:val="003B5ADB"/>
    <w:rsid w:val="003B7C01"/>
    <w:rsid w:val="003C2253"/>
    <w:rsid w:val="003C27EC"/>
    <w:rsid w:val="003C7CA1"/>
    <w:rsid w:val="003C7EF9"/>
    <w:rsid w:val="003D0FE6"/>
    <w:rsid w:val="003D1328"/>
    <w:rsid w:val="003D14BD"/>
    <w:rsid w:val="003D2B10"/>
    <w:rsid w:val="003D4005"/>
    <w:rsid w:val="003D479C"/>
    <w:rsid w:val="003D49A7"/>
    <w:rsid w:val="003D4E5C"/>
    <w:rsid w:val="003D599B"/>
    <w:rsid w:val="003D69F7"/>
    <w:rsid w:val="003E0CE0"/>
    <w:rsid w:val="003F18BF"/>
    <w:rsid w:val="003F2DFA"/>
    <w:rsid w:val="003F4560"/>
    <w:rsid w:val="003F4906"/>
    <w:rsid w:val="003F573A"/>
    <w:rsid w:val="003F580B"/>
    <w:rsid w:val="003F5E86"/>
    <w:rsid w:val="003F5FB8"/>
    <w:rsid w:val="003F6A1B"/>
    <w:rsid w:val="003F7C58"/>
    <w:rsid w:val="003F7DF7"/>
    <w:rsid w:val="0040241B"/>
    <w:rsid w:val="00405DF9"/>
    <w:rsid w:val="0041061F"/>
    <w:rsid w:val="00412054"/>
    <w:rsid w:val="004128E4"/>
    <w:rsid w:val="00412FB6"/>
    <w:rsid w:val="00415213"/>
    <w:rsid w:val="00417615"/>
    <w:rsid w:val="0042277A"/>
    <w:rsid w:val="00423772"/>
    <w:rsid w:val="00424B25"/>
    <w:rsid w:val="0042511E"/>
    <w:rsid w:val="00425978"/>
    <w:rsid w:val="004274D8"/>
    <w:rsid w:val="00432079"/>
    <w:rsid w:val="00433E44"/>
    <w:rsid w:val="00434AC8"/>
    <w:rsid w:val="00434CF9"/>
    <w:rsid w:val="004353BA"/>
    <w:rsid w:val="0043694B"/>
    <w:rsid w:val="00437202"/>
    <w:rsid w:val="00444658"/>
    <w:rsid w:val="00444B6D"/>
    <w:rsid w:val="004477BF"/>
    <w:rsid w:val="00447B15"/>
    <w:rsid w:val="004504FD"/>
    <w:rsid w:val="00450621"/>
    <w:rsid w:val="00451F6A"/>
    <w:rsid w:val="00452E9D"/>
    <w:rsid w:val="00453266"/>
    <w:rsid w:val="00453F3B"/>
    <w:rsid w:val="00455C83"/>
    <w:rsid w:val="00455D68"/>
    <w:rsid w:val="00457DAA"/>
    <w:rsid w:val="004608AD"/>
    <w:rsid w:val="004616A6"/>
    <w:rsid w:val="00461911"/>
    <w:rsid w:val="00463085"/>
    <w:rsid w:val="00463B88"/>
    <w:rsid w:val="00463CAB"/>
    <w:rsid w:val="0046475D"/>
    <w:rsid w:val="00464AD8"/>
    <w:rsid w:val="00465DA0"/>
    <w:rsid w:val="00465EE8"/>
    <w:rsid w:val="00466492"/>
    <w:rsid w:val="00466A0A"/>
    <w:rsid w:val="00472076"/>
    <w:rsid w:val="00474080"/>
    <w:rsid w:val="00474518"/>
    <w:rsid w:val="00476F3C"/>
    <w:rsid w:val="00476FAE"/>
    <w:rsid w:val="00482361"/>
    <w:rsid w:val="00484EF7"/>
    <w:rsid w:val="00485400"/>
    <w:rsid w:val="00485C5D"/>
    <w:rsid w:val="00487282"/>
    <w:rsid w:val="0049041F"/>
    <w:rsid w:val="00490AD3"/>
    <w:rsid w:val="00493955"/>
    <w:rsid w:val="00493ABA"/>
    <w:rsid w:val="00495778"/>
    <w:rsid w:val="00496795"/>
    <w:rsid w:val="0049786A"/>
    <w:rsid w:val="004A30CA"/>
    <w:rsid w:val="004A648D"/>
    <w:rsid w:val="004A7C67"/>
    <w:rsid w:val="004B2075"/>
    <w:rsid w:val="004B4585"/>
    <w:rsid w:val="004B5906"/>
    <w:rsid w:val="004B5EC8"/>
    <w:rsid w:val="004B6FB9"/>
    <w:rsid w:val="004C0D0A"/>
    <w:rsid w:val="004C148A"/>
    <w:rsid w:val="004C3357"/>
    <w:rsid w:val="004D043F"/>
    <w:rsid w:val="004D1B30"/>
    <w:rsid w:val="004D1EC2"/>
    <w:rsid w:val="004D38AF"/>
    <w:rsid w:val="004D7ED0"/>
    <w:rsid w:val="004E012D"/>
    <w:rsid w:val="004E0781"/>
    <w:rsid w:val="004E2770"/>
    <w:rsid w:val="004E39E7"/>
    <w:rsid w:val="004E5488"/>
    <w:rsid w:val="004E6BC1"/>
    <w:rsid w:val="004E700B"/>
    <w:rsid w:val="004E732B"/>
    <w:rsid w:val="004F1AF4"/>
    <w:rsid w:val="004F32C2"/>
    <w:rsid w:val="004F45D0"/>
    <w:rsid w:val="004F4BEC"/>
    <w:rsid w:val="004F4C43"/>
    <w:rsid w:val="004F5944"/>
    <w:rsid w:val="004F6876"/>
    <w:rsid w:val="005026A8"/>
    <w:rsid w:val="00503ABA"/>
    <w:rsid w:val="00505BAB"/>
    <w:rsid w:val="00506363"/>
    <w:rsid w:val="00510A61"/>
    <w:rsid w:val="00511414"/>
    <w:rsid w:val="00514CE9"/>
    <w:rsid w:val="00515718"/>
    <w:rsid w:val="00520E4F"/>
    <w:rsid w:val="0053023D"/>
    <w:rsid w:val="005304BA"/>
    <w:rsid w:val="00530D0D"/>
    <w:rsid w:val="0054111A"/>
    <w:rsid w:val="005428FE"/>
    <w:rsid w:val="00542C38"/>
    <w:rsid w:val="00543C41"/>
    <w:rsid w:val="00546A41"/>
    <w:rsid w:val="00553882"/>
    <w:rsid w:val="00555D61"/>
    <w:rsid w:val="00557221"/>
    <w:rsid w:val="00561888"/>
    <w:rsid w:val="0056413E"/>
    <w:rsid w:val="00565D8B"/>
    <w:rsid w:val="0056621C"/>
    <w:rsid w:val="0056728B"/>
    <w:rsid w:val="005673D0"/>
    <w:rsid w:val="005677AF"/>
    <w:rsid w:val="00571D00"/>
    <w:rsid w:val="00572685"/>
    <w:rsid w:val="00575A1B"/>
    <w:rsid w:val="00577E53"/>
    <w:rsid w:val="00580C16"/>
    <w:rsid w:val="00581904"/>
    <w:rsid w:val="00582258"/>
    <w:rsid w:val="005822CA"/>
    <w:rsid w:val="005823E4"/>
    <w:rsid w:val="005826BC"/>
    <w:rsid w:val="00583CFF"/>
    <w:rsid w:val="00587A90"/>
    <w:rsid w:val="00590FF4"/>
    <w:rsid w:val="005910AF"/>
    <w:rsid w:val="00591971"/>
    <w:rsid w:val="0059414A"/>
    <w:rsid w:val="00594994"/>
    <w:rsid w:val="00595313"/>
    <w:rsid w:val="005962C1"/>
    <w:rsid w:val="00596381"/>
    <w:rsid w:val="00597398"/>
    <w:rsid w:val="00597727"/>
    <w:rsid w:val="005A1071"/>
    <w:rsid w:val="005A28FA"/>
    <w:rsid w:val="005A529C"/>
    <w:rsid w:val="005A6096"/>
    <w:rsid w:val="005A673F"/>
    <w:rsid w:val="005B0AEC"/>
    <w:rsid w:val="005B2433"/>
    <w:rsid w:val="005B7A82"/>
    <w:rsid w:val="005C1D98"/>
    <w:rsid w:val="005C2D14"/>
    <w:rsid w:val="005C3B29"/>
    <w:rsid w:val="005C3FEC"/>
    <w:rsid w:val="005C5C89"/>
    <w:rsid w:val="005D0012"/>
    <w:rsid w:val="005E3E71"/>
    <w:rsid w:val="005E62BE"/>
    <w:rsid w:val="005E6912"/>
    <w:rsid w:val="005E7E45"/>
    <w:rsid w:val="005F1455"/>
    <w:rsid w:val="005F75A9"/>
    <w:rsid w:val="006004F3"/>
    <w:rsid w:val="006014EB"/>
    <w:rsid w:val="0060162B"/>
    <w:rsid w:val="00606484"/>
    <w:rsid w:val="00607F56"/>
    <w:rsid w:val="00610028"/>
    <w:rsid w:val="0061183F"/>
    <w:rsid w:val="00612D5A"/>
    <w:rsid w:val="00614296"/>
    <w:rsid w:val="0061508A"/>
    <w:rsid w:val="0061638B"/>
    <w:rsid w:val="006216B3"/>
    <w:rsid w:val="006229C5"/>
    <w:rsid w:val="00623337"/>
    <w:rsid w:val="006256D0"/>
    <w:rsid w:val="00627CD6"/>
    <w:rsid w:val="00630677"/>
    <w:rsid w:val="0063114C"/>
    <w:rsid w:val="00631609"/>
    <w:rsid w:val="00631CD5"/>
    <w:rsid w:val="0063293A"/>
    <w:rsid w:val="00633BC1"/>
    <w:rsid w:val="00633CA7"/>
    <w:rsid w:val="00634866"/>
    <w:rsid w:val="00635A52"/>
    <w:rsid w:val="0063718D"/>
    <w:rsid w:val="00637749"/>
    <w:rsid w:val="00637ABD"/>
    <w:rsid w:val="00640685"/>
    <w:rsid w:val="00641AB6"/>
    <w:rsid w:val="00642000"/>
    <w:rsid w:val="00647460"/>
    <w:rsid w:val="00650687"/>
    <w:rsid w:val="00650BF6"/>
    <w:rsid w:val="00650D0B"/>
    <w:rsid w:val="00652386"/>
    <w:rsid w:val="00652C3D"/>
    <w:rsid w:val="00652FCD"/>
    <w:rsid w:val="006548E1"/>
    <w:rsid w:val="00662EE7"/>
    <w:rsid w:val="0066411E"/>
    <w:rsid w:val="00664198"/>
    <w:rsid w:val="00666D76"/>
    <w:rsid w:val="00671132"/>
    <w:rsid w:val="00672483"/>
    <w:rsid w:val="006724C5"/>
    <w:rsid w:val="006735BD"/>
    <w:rsid w:val="00674186"/>
    <w:rsid w:val="0067660C"/>
    <w:rsid w:val="00676FD6"/>
    <w:rsid w:val="00677930"/>
    <w:rsid w:val="00681808"/>
    <w:rsid w:val="00681C4E"/>
    <w:rsid w:val="006830D4"/>
    <w:rsid w:val="0068349B"/>
    <w:rsid w:val="006845A2"/>
    <w:rsid w:val="00684EED"/>
    <w:rsid w:val="006851F4"/>
    <w:rsid w:val="00685FC9"/>
    <w:rsid w:val="00686D39"/>
    <w:rsid w:val="00690E85"/>
    <w:rsid w:val="0069318B"/>
    <w:rsid w:val="006952FF"/>
    <w:rsid w:val="00697119"/>
    <w:rsid w:val="006971B4"/>
    <w:rsid w:val="006A095D"/>
    <w:rsid w:val="006A39E4"/>
    <w:rsid w:val="006A3F77"/>
    <w:rsid w:val="006A7F04"/>
    <w:rsid w:val="006A7FE9"/>
    <w:rsid w:val="006B06A4"/>
    <w:rsid w:val="006B0DC8"/>
    <w:rsid w:val="006B22EE"/>
    <w:rsid w:val="006B4238"/>
    <w:rsid w:val="006B60DF"/>
    <w:rsid w:val="006B6327"/>
    <w:rsid w:val="006B7EB7"/>
    <w:rsid w:val="006C0416"/>
    <w:rsid w:val="006C4FCB"/>
    <w:rsid w:val="006C56A5"/>
    <w:rsid w:val="006C58FD"/>
    <w:rsid w:val="006C69A5"/>
    <w:rsid w:val="006C6F56"/>
    <w:rsid w:val="006C7719"/>
    <w:rsid w:val="006D0414"/>
    <w:rsid w:val="006D1181"/>
    <w:rsid w:val="006D12A3"/>
    <w:rsid w:val="006D3817"/>
    <w:rsid w:val="006E0EB2"/>
    <w:rsid w:val="006E1494"/>
    <w:rsid w:val="006E1668"/>
    <w:rsid w:val="006E193C"/>
    <w:rsid w:val="006E3A8B"/>
    <w:rsid w:val="006E50D6"/>
    <w:rsid w:val="006E5115"/>
    <w:rsid w:val="006E5851"/>
    <w:rsid w:val="006F0A5B"/>
    <w:rsid w:val="006F1480"/>
    <w:rsid w:val="006F1578"/>
    <w:rsid w:val="006F490D"/>
    <w:rsid w:val="006F544D"/>
    <w:rsid w:val="006F779B"/>
    <w:rsid w:val="0070080A"/>
    <w:rsid w:val="007010B9"/>
    <w:rsid w:val="00701CB3"/>
    <w:rsid w:val="00703456"/>
    <w:rsid w:val="00704F34"/>
    <w:rsid w:val="00705B4D"/>
    <w:rsid w:val="00711115"/>
    <w:rsid w:val="0071394A"/>
    <w:rsid w:val="007163D2"/>
    <w:rsid w:val="007177F1"/>
    <w:rsid w:val="00721664"/>
    <w:rsid w:val="007230EC"/>
    <w:rsid w:val="00724FEA"/>
    <w:rsid w:val="0072640C"/>
    <w:rsid w:val="00730B1B"/>
    <w:rsid w:val="007321AB"/>
    <w:rsid w:val="007329ED"/>
    <w:rsid w:val="00733B4C"/>
    <w:rsid w:val="007342A7"/>
    <w:rsid w:val="00736E24"/>
    <w:rsid w:val="007370A6"/>
    <w:rsid w:val="0073722A"/>
    <w:rsid w:val="00737CCE"/>
    <w:rsid w:val="00740433"/>
    <w:rsid w:val="007427C8"/>
    <w:rsid w:val="00744088"/>
    <w:rsid w:val="0074638D"/>
    <w:rsid w:val="00746BA8"/>
    <w:rsid w:val="00750E17"/>
    <w:rsid w:val="00750F7A"/>
    <w:rsid w:val="0075171B"/>
    <w:rsid w:val="00751D35"/>
    <w:rsid w:val="00753ADD"/>
    <w:rsid w:val="007541C1"/>
    <w:rsid w:val="007559CC"/>
    <w:rsid w:val="00756A49"/>
    <w:rsid w:val="00756B12"/>
    <w:rsid w:val="0075798E"/>
    <w:rsid w:val="00762D37"/>
    <w:rsid w:val="00764698"/>
    <w:rsid w:val="007671B7"/>
    <w:rsid w:val="007672F2"/>
    <w:rsid w:val="00772859"/>
    <w:rsid w:val="00773194"/>
    <w:rsid w:val="00774E41"/>
    <w:rsid w:val="0077698D"/>
    <w:rsid w:val="00776FB5"/>
    <w:rsid w:val="007802EE"/>
    <w:rsid w:val="007814CF"/>
    <w:rsid w:val="0078150A"/>
    <w:rsid w:val="00781F2E"/>
    <w:rsid w:val="00782A24"/>
    <w:rsid w:val="00787125"/>
    <w:rsid w:val="007871F7"/>
    <w:rsid w:val="007922A5"/>
    <w:rsid w:val="007951BB"/>
    <w:rsid w:val="00795486"/>
    <w:rsid w:val="00796192"/>
    <w:rsid w:val="007976F9"/>
    <w:rsid w:val="007A06BB"/>
    <w:rsid w:val="007A1A20"/>
    <w:rsid w:val="007A4E7B"/>
    <w:rsid w:val="007A5AB7"/>
    <w:rsid w:val="007A5C4F"/>
    <w:rsid w:val="007A6155"/>
    <w:rsid w:val="007A770F"/>
    <w:rsid w:val="007B3C16"/>
    <w:rsid w:val="007B425E"/>
    <w:rsid w:val="007B5D1A"/>
    <w:rsid w:val="007D0865"/>
    <w:rsid w:val="007D29BD"/>
    <w:rsid w:val="007D43DD"/>
    <w:rsid w:val="007D4470"/>
    <w:rsid w:val="007D61A3"/>
    <w:rsid w:val="007D75B3"/>
    <w:rsid w:val="007E31ED"/>
    <w:rsid w:val="007E3B81"/>
    <w:rsid w:val="007E4F3A"/>
    <w:rsid w:val="007E77C7"/>
    <w:rsid w:val="007F0058"/>
    <w:rsid w:val="007F0F4A"/>
    <w:rsid w:val="007F1349"/>
    <w:rsid w:val="007F2350"/>
    <w:rsid w:val="007F4733"/>
    <w:rsid w:val="007F4AFD"/>
    <w:rsid w:val="007F75AF"/>
    <w:rsid w:val="007F7BF0"/>
    <w:rsid w:val="00800705"/>
    <w:rsid w:val="00801352"/>
    <w:rsid w:val="00801851"/>
    <w:rsid w:val="008020A8"/>
    <w:rsid w:val="008106B0"/>
    <w:rsid w:val="00810E3F"/>
    <w:rsid w:val="00811D2B"/>
    <w:rsid w:val="00811EEA"/>
    <w:rsid w:val="00813890"/>
    <w:rsid w:val="00813C1A"/>
    <w:rsid w:val="0081430A"/>
    <w:rsid w:val="00815052"/>
    <w:rsid w:val="00816621"/>
    <w:rsid w:val="00816909"/>
    <w:rsid w:val="00816A60"/>
    <w:rsid w:val="00817041"/>
    <w:rsid w:val="00820798"/>
    <w:rsid w:val="00821456"/>
    <w:rsid w:val="0082222A"/>
    <w:rsid w:val="008240F2"/>
    <w:rsid w:val="0082711F"/>
    <w:rsid w:val="008277AF"/>
    <w:rsid w:val="00831DEF"/>
    <w:rsid w:val="00834953"/>
    <w:rsid w:val="00835D18"/>
    <w:rsid w:val="008374E0"/>
    <w:rsid w:val="00837526"/>
    <w:rsid w:val="00840971"/>
    <w:rsid w:val="00842EFE"/>
    <w:rsid w:val="008444D5"/>
    <w:rsid w:val="00852098"/>
    <w:rsid w:val="00854CA6"/>
    <w:rsid w:val="008577E8"/>
    <w:rsid w:val="00857FA7"/>
    <w:rsid w:val="008616C6"/>
    <w:rsid w:val="00863282"/>
    <w:rsid w:val="00866A8A"/>
    <w:rsid w:val="008710C4"/>
    <w:rsid w:val="00872DA2"/>
    <w:rsid w:val="008756F5"/>
    <w:rsid w:val="008758D8"/>
    <w:rsid w:val="008769C6"/>
    <w:rsid w:val="0087766E"/>
    <w:rsid w:val="00880591"/>
    <w:rsid w:val="00882224"/>
    <w:rsid w:val="00884AD2"/>
    <w:rsid w:val="008850F7"/>
    <w:rsid w:val="0088517E"/>
    <w:rsid w:val="00885991"/>
    <w:rsid w:val="00887753"/>
    <w:rsid w:val="00890AB5"/>
    <w:rsid w:val="0089303B"/>
    <w:rsid w:val="00893A0A"/>
    <w:rsid w:val="00894BC9"/>
    <w:rsid w:val="00896125"/>
    <w:rsid w:val="00897996"/>
    <w:rsid w:val="008A1966"/>
    <w:rsid w:val="008A1BDF"/>
    <w:rsid w:val="008A2D57"/>
    <w:rsid w:val="008A31AE"/>
    <w:rsid w:val="008A3523"/>
    <w:rsid w:val="008A3A31"/>
    <w:rsid w:val="008B0D65"/>
    <w:rsid w:val="008B16FE"/>
    <w:rsid w:val="008B1A0C"/>
    <w:rsid w:val="008B2435"/>
    <w:rsid w:val="008B6039"/>
    <w:rsid w:val="008B6556"/>
    <w:rsid w:val="008B6CF3"/>
    <w:rsid w:val="008C15BE"/>
    <w:rsid w:val="008C18E0"/>
    <w:rsid w:val="008C2FA0"/>
    <w:rsid w:val="008C37DC"/>
    <w:rsid w:val="008C3829"/>
    <w:rsid w:val="008C3FCA"/>
    <w:rsid w:val="008D0B92"/>
    <w:rsid w:val="008D2BBB"/>
    <w:rsid w:val="008E03F9"/>
    <w:rsid w:val="008E3DD1"/>
    <w:rsid w:val="008E4268"/>
    <w:rsid w:val="008E46D4"/>
    <w:rsid w:val="008E6A42"/>
    <w:rsid w:val="008F3E82"/>
    <w:rsid w:val="008F465E"/>
    <w:rsid w:val="008F4A04"/>
    <w:rsid w:val="008F568E"/>
    <w:rsid w:val="008F614F"/>
    <w:rsid w:val="008F757E"/>
    <w:rsid w:val="009006AD"/>
    <w:rsid w:val="00901AC1"/>
    <w:rsid w:val="00903319"/>
    <w:rsid w:val="00907CAA"/>
    <w:rsid w:val="00907EFC"/>
    <w:rsid w:val="0091123E"/>
    <w:rsid w:val="00913BA1"/>
    <w:rsid w:val="0091439D"/>
    <w:rsid w:val="009162C1"/>
    <w:rsid w:val="00916898"/>
    <w:rsid w:val="00917009"/>
    <w:rsid w:val="00920333"/>
    <w:rsid w:val="00920FEF"/>
    <w:rsid w:val="009211F9"/>
    <w:rsid w:val="009220D6"/>
    <w:rsid w:val="0092245F"/>
    <w:rsid w:val="0092333E"/>
    <w:rsid w:val="0092715E"/>
    <w:rsid w:val="0093124B"/>
    <w:rsid w:val="0093380A"/>
    <w:rsid w:val="00933D82"/>
    <w:rsid w:val="00937806"/>
    <w:rsid w:val="009427AE"/>
    <w:rsid w:val="00942CB5"/>
    <w:rsid w:val="00947EC0"/>
    <w:rsid w:val="00951F3C"/>
    <w:rsid w:val="00955406"/>
    <w:rsid w:val="0095580B"/>
    <w:rsid w:val="00956A9A"/>
    <w:rsid w:val="009602B1"/>
    <w:rsid w:val="009659FE"/>
    <w:rsid w:val="00965BFA"/>
    <w:rsid w:val="0097042D"/>
    <w:rsid w:val="00971524"/>
    <w:rsid w:val="0097297E"/>
    <w:rsid w:val="009729EC"/>
    <w:rsid w:val="00974178"/>
    <w:rsid w:val="009805B5"/>
    <w:rsid w:val="00980CBB"/>
    <w:rsid w:val="009848FB"/>
    <w:rsid w:val="00987F36"/>
    <w:rsid w:val="00990D50"/>
    <w:rsid w:val="00992D1D"/>
    <w:rsid w:val="00994014"/>
    <w:rsid w:val="009949D1"/>
    <w:rsid w:val="00994DFE"/>
    <w:rsid w:val="009959AE"/>
    <w:rsid w:val="0099775B"/>
    <w:rsid w:val="009977FA"/>
    <w:rsid w:val="00997C73"/>
    <w:rsid w:val="009A1506"/>
    <w:rsid w:val="009A2F29"/>
    <w:rsid w:val="009A3774"/>
    <w:rsid w:val="009A465F"/>
    <w:rsid w:val="009A61EC"/>
    <w:rsid w:val="009A7066"/>
    <w:rsid w:val="009B3114"/>
    <w:rsid w:val="009B3D1E"/>
    <w:rsid w:val="009B3D38"/>
    <w:rsid w:val="009B5482"/>
    <w:rsid w:val="009B5B39"/>
    <w:rsid w:val="009C002F"/>
    <w:rsid w:val="009C0AA5"/>
    <w:rsid w:val="009C1074"/>
    <w:rsid w:val="009C138A"/>
    <w:rsid w:val="009C16AB"/>
    <w:rsid w:val="009C1F19"/>
    <w:rsid w:val="009C697C"/>
    <w:rsid w:val="009C6BDD"/>
    <w:rsid w:val="009D09FA"/>
    <w:rsid w:val="009D1D5B"/>
    <w:rsid w:val="009D2017"/>
    <w:rsid w:val="009D2469"/>
    <w:rsid w:val="009D3662"/>
    <w:rsid w:val="009D79D9"/>
    <w:rsid w:val="009D7CE7"/>
    <w:rsid w:val="009E00C4"/>
    <w:rsid w:val="009E06E7"/>
    <w:rsid w:val="009E200C"/>
    <w:rsid w:val="009E2E6C"/>
    <w:rsid w:val="009E388E"/>
    <w:rsid w:val="009E38AF"/>
    <w:rsid w:val="009E44F6"/>
    <w:rsid w:val="009E7229"/>
    <w:rsid w:val="009E751C"/>
    <w:rsid w:val="009E7E40"/>
    <w:rsid w:val="009F1A81"/>
    <w:rsid w:val="009F25CB"/>
    <w:rsid w:val="009F59DE"/>
    <w:rsid w:val="009F7B66"/>
    <w:rsid w:val="00A006C4"/>
    <w:rsid w:val="00A01AE8"/>
    <w:rsid w:val="00A02100"/>
    <w:rsid w:val="00A04C18"/>
    <w:rsid w:val="00A055F1"/>
    <w:rsid w:val="00A13B96"/>
    <w:rsid w:val="00A1468F"/>
    <w:rsid w:val="00A14FEE"/>
    <w:rsid w:val="00A15BE2"/>
    <w:rsid w:val="00A17814"/>
    <w:rsid w:val="00A219D7"/>
    <w:rsid w:val="00A24DAC"/>
    <w:rsid w:val="00A25B1E"/>
    <w:rsid w:val="00A25E64"/>
    <w:rsid w:val="00A2638E"/>
    <w:rsid w:val="00A26C1B"/>
    <w:rsid w:val="00A30CAF"/>
    <w:rsid w:val="00A332A4"/>
    <w:rsid w:val="00A343AF"/>
    <w:rsid w:val="00A34742"/>
    <w:rsid w:val="00A35326"/>
    <w:rsid w:val="00A37A88"/>
    <w:rsid w:val="00A41C5F"/>
    <w:rsid w:val="00A429D5"/>
    <w:rsid w:val="00A458B9"/>
    <w:rsid w:val="00A45B28"/>
    <w:rsid w:val="00A5013E"/>
    <w:rsid w:val="00A52AF3"/>
    <w:rsid w:val="00A53A3D"/>
    <w:rsid w:val="00A54267"/>
    <w:rsid w:val="00A54EF4"/>
    <w:rsid w:val="00A55BCB"/>
    <w:rsid w:val="00A56E60"/>
    <w:rsid w:val="00A5781C"/>
    <w:rsid w:val="00A578D9"/>
    <w:rsid w:val="00A60138"/>
    <w:rsid w:val="00A601F2"/>
    <w:rsid w:val="00A610DC"/>
    <w:rsid w:val="00A645AE"/>
    <w:rsid w:val="00A65888"/>
    <w:rsid w:val="00A71D89"/>
    <w:rsid w:val="00A74AC7"/>
    <w:rsid w:val="00A7586D"/>
    <w:rsid w:val="00A770E0"/>
    <w:rsid w:val="00A80007"/>
    <w:rsid w:val="00A8181B"/>
    <w:rsid w:val="00A818D6"/>
    <w:rsid w:val="00A83E5C"/>
    <w:rsid w:val="00A84DE7"/>
    <w:rsid w:val="00A85631"/>
    <w:rsid w:val="00A865BD"/>
    <w:rsid w:val="00A87D35"/>
    <w:rsid w:val="00A91835"/>
    <w:rsid w:val="00A91F28"/>
    <w:rsid w:val="00A923B9"/>
    <w:rsid w:val="00A926E5"/>
    <w:rsid w:val="00A92BFD"/>
    <w:rsid w:val="00A93509"/>
    <w:rsid w:val="00A97023"/>
    <w:rsid w:val="00A97360"/>
    <w:rsid w:val="00AA02B4"/>
    <w:rsid w:val="00AA14D0"/>
    <w:rsid w:val="00AA1BC9"/>
    <w:rsid w:val="00AA2635"/>
    <w:rsid w:val="00AA4209"/>
    <w:rsid w:val="00AB18FC"/>
    <w:rsid w:val="00AB4F87"/>
    <w:rsid w:val="00AB6221"/>
    <w:rsid w:val="00AB6403"/>
    <w:rsid w:val="00AC2467"/>
    <w:rsid w:val="00AC2CDF"/>
    <w:rsid w:val="00AC4BD4"/>
    <w:rsid w:val="00AC5002"/>
    <w:rsid w:val="00AC54CF"/>
    <w:rsid w:val="00AC695E"/>
    <w:rsid w:val="00AC704B"/>
    <w:rsid w:val="00AC77AE"/>
    <w:rsid w:val="00AD06BC"/>
    <w:rsid w:val="00AD0C51"/>
    <w:rsid w:val="00AD1A34"/>
    <w:rsid w:val="00AD4E1D"/>
    <w:rsid w:val="00AD7AA0"/>
    <w:rsid w:val="00AD7ADA"/>
    <w:rsid w:val="00AE6FF1"/>
    <w:rsid w:val="00AE7DFC"/>
    <w:rsid w:val="00AF0222"/>
    <w:rsid w:val="00AF0934"/>
    <w:rsid w:val="00AF1844"/>
    <w:rsid w:val="00AF1E02"/>
    <w:rsid w:val="00AF20EF"/>
    <w:rsid w:val="00AF2CE2"/>
    <w:rsid w:val="00AF3E80"/>
    <w:rsid w:val="00AF5465"/>
    <w:rsid w:val="00AF7D9B"/>
    <w:rsid w:val="00B03262"/>
    <w:rsid w:val="00B03B22"/>
    <w:rsid w:val="00B04408"/>
    <w:rsid w:val="00B05129"/>
    <w:rsid w:val="00B0658D"/>
    <w:rsid w:val="00B1062D"/>
    <w:rsid w:val="00B16A07"/>
    <w:rsid w:val="00B20C11"/>
    <w:rsid w:val="00B23D0A"/>
    <w:rsid w:val="00B26CA2"/>
    <w:rsid w:val="00B27A3F"/>
    <w:rsid w:val="00B32240"/>
    <w:rsid w:val="00B34010"/>
    <w:rsid w:val="00B344DA"/>
    <w:rsid w:val="00B34AB8"/>
    <w:rsid w:val="00B35E8A"/>
    <w:rsid w:val="00B37040"/>
    <w:rsid w:val="00B411E8"/>
    <w:rsid w:val="00B43134"/>
    <w:rsid w:val="00B43577"/>
    <w:rsid w:val="00B437E4"/>
    <w:rsid w:val="00B43F43"/>
    <w:rsid w:val="00B50BC5"/>
    <w:rsid w:val="00B53D33"/>
    <w:rsid w:val="00B5428E"/>
    <w:rsid w:val="00B543F1"/>
    <w:rsid w:val="00B549CD"/>
    <w:rsid w:val="00B54BAE"/>
    <w:rsid w:val="00B54C1F"/>
    <w:rsid w:val="00B57C7B"/>
    <w:rsid w:val="00B60F59"/>
    <w:rsid w:val="00B611A9"/>
    <w:rsid w:val="00B615CA"/>
    <w:rsid w:val="00B6361C"/>
    <w:rsid w:val="00B63C48"/>
    <w:rsid w:val="00B656A2"/>
    <w:rsid w:val="00B70052"/>
    <w:rsid w:val="00B72DBE"/>
    <w:rsid w:val="00B73A87"/>
    <w:rsid w:val="00B7453D"/>
    <w:rsid w:val="00B75691"/>
    <w:rsid w:val="00B76252"/>
    <w:rsid w:val="00B77CE3"/>
    <w:rsid w:val="00B801F2"/>
    <w:rsid w:val="00B819E6"/>
    <w:rsid w:val="00B8500E"/>
    <w:rsid w:val="00B85086"/>
    <w:rsid w:val="00B86871"/>
    <w:rsid w:val="00B87CE7"/>
    <w:rsid w:val="00B9254E"/>
    <w:rsid w:val="00B92706"/>
    <w:rsid w:val="00B94C2E"/>
    <w:rsid w:val="00B958C4"/>
    <w:rsid w:val="00B95E3B"/>
    <w:rsid w:val="00BA008A"/>
    <w:rsid w:val="00BA07C0"/>
    <w:rsid w:val="00BA1FA7"/>
    <w:rsid w:val="00BA5847"/>
    <w:rsid w:val="00BA65E5"/>
    <w:rsid w:val="00BA6B84"/>
    <w:rsid w:val="00BB36E9"/>
    <w:rsid w:val="00BB3963"/>
    <w:rsid w:val="00BB4714"/>
    <w:rsid w:val="00BB48E0"/>
    <w:rsid w:val="00BB6A9B"/>
    <w:rsid w:val="00BC0789"/>
    <w:rsid w:val="00BC2CE8"/>
    <w:rsid w:val="00BC37F5"/>
    <w:rsid w:val="00BC3809"/>
    <w:rsid w:val="00BC44D3"/>
    <w:rsid w:val="00BC4EAD"/>
    <w:rsid w:val="00BC6128"/>
    <w:rsid w:val="00BC6F7F"/>
    <w:rsid w:val="00BC7660"/>
    <w:rsid w:val="00BC7834"/>
    <w:rsid w:val="00BD521C"/>
    <w:rsid w:val="00BE2B3B"/>
    <w:rsid w:val="00BE3E18"/>
    <w:rsid w:val="00BE4707"/>
    <w:rsid w:val="00BE59CB"/>
    <w:rsid w:val="00BF3B4E"/>
    <w:rsid w:val="00BF49D6"/>
    <w:rsid w:val="00BF6F7F"/>
    <w:rsid w:val="00C015D9"/>
    <w:rsid w:val="00C01F0F"/>
    <w:rsid w:val="00C02516"/>
    <w:rsid w:val="00C0765B"/>
    <w:rsid w:val="00C10486"/>
    <w:rsid w:val="00C11F5E"/>
    <w:rsid w:val="00C1270B"/>
    <w:rsid w:val="00C12D07"/>
    <w:rsid w:val="00C130EA"/>
    <w:rsid w:val="00C136D7"/>
    <w:rsid w:val="00C13AFD"/>
    <w:rsid w:val="00C1414B"/>
    <w:rsid w:val="00C14E00"/>
    <w:rsid w:val="00C17643"/>
    <w:rsid w:val="00C212CD"/>
    <w:rsid w:val="00C2561E"/>
    <w:rsid w:val="00C27F0E"/>
    <w:rsid w:val="00C315CF"/>
    <w:rsid w:val="00C32646"/>
    <w:rsid w:val="00C33F14"/>
    <w:rsid w:val="00C34732"/>
    <w:rsid w:val="00C35EF8"/>
    <w:rsid w:val="00C36CB7"/>
    <w:rsid w:val="00C41C6E"/>
    <w:rsid w:val="00C43344"/>
    <w:rsid w:val="00C439CE"/>
    <w:rsid w:val="00C449E2"/>
    <w:rsid w:val="00C45193"/>
    <w:rsid w:val="00C4573B"/>
    <w:rsid w:val="00C46619"/>
    <w:rsid w:val="00C479F0"/>
    <w:rsid w:val="00C47D08"/>
    <w:rsid w:val="00C47DEB"/>
    <w:rsid w:val="00C50AFC"/>
    <w:rsid w:val="00C52BDB"/>
    <w:rsid w:val="00C531EF"/>
    <w:rsid w:val="00C534CD"/>
    <w:rsid w:val="00C5411B"/>
    <w:rsid w:val="00C6058E"/>
    <w:rsid w:val="00C61295"/>
    <w:rsid w:val="00C64EE9"/>
    <w:rsid w:val="00C6544E"/>
    <w:rsid w:val="00C65CF0"/>
    <w:rsid w:val="00C718B1"/>
    <w:rsid w:val="00C77883"/>
    <w:rsid w:val="00C77BD2"/>
    <w:rsid w:val="00C81077"/>
    <w:rsid w:val="00C82C92"/>
    <w:rsid w:val="00C833B4"/>
    <w:rsid w:val="00C83416"/>
    <w:rsid w:val="00C84892"/>
    <w:rsid w:val="00C85D63"/>
    <w:rsid w:val="00C86275"/>
    <w:rsid w:val="00C87EAE"/>
    <w:rsid w:val="00C90CA8"/>
    <w:rsid w:val="00C91317"/>
    <w:rsid w:val="00C921B7"/>
    <w:rsid w:val="00C92A30"/>
    <w:rsid w:val="00C940DB"/>
    <w:rsid w:val="00CA3300"/>
    <w:rsid w:val="00CA33FF"/>
    <w:rsid w:val="00CA6B44"/>
    <w:rsid w:val="00CA6BF3"/>
    <w:rsid w:val="00CB1128"/>
    <w:rsid w:val="00CB21A2"/>
    <w:rsid w:val="00CB266A"/>
    <w:rsid w:val="00CB345D"/>
    <w:rsid w:val="00CB67E7"/>
    <w:rsid w:val="00CC0CD3"/>
    <w:rsid w:val="00CC21ED"/>
    <w:rsid w:val="00CC2E83"/>
    <w:rsid w:val="00CC6FA6"/>
    <w:rsid w:val="00CC7CFF"/>
    <w:rsid w:val="00CD1254"/>
    <w:rsid w:val="00CD39E8"/>
    <w:rsid w:val="00CD3F36"/>
    <w:rsid w:val="00CD528C"/>
    <w:rsid w:val="00CD5424"/>
    <w:rsid w:val="00CD58BC"/>
    <w:rsid w:val="00CD78FF"/>
    <w:rsid w:val="00CE0B85"/>
    <w:rsid w:val="00CE1E8D"/>
    <w:rsid w:val="00CE2801"/>
    <w:rsid w:val="00CE443D"/>
    <w:rsid w:val="00CE6664"/>
    <w:rsid w:val="00CE68B7"/>
    <w:rsid w:val="00CF197A"/>
    <w:rsid w:val="00CF2038"/>
    <w:rsid w:val="00CF252A"/>
    <w:rsid w:val="00CF5A85"/>
    <w:rsid w:val="00CF678F"/>
    <w:rsid w:val="00CF68D2"/>
    <w:rsid w:val="00D0192C"/>
    <w:rsid w:val="00D03D49"/>
    <w:rsid w:val="00D05FC4"/>
    <w:rsid w:val="00D07703"/>
    <w:rsid w:val="00D07A96"/>
    <w:rsid w:val="00D07CF9"/>
    <w:rsid w:val="00D07D1E"/>
    <w:rsid w:val="00D124AD"/>
    <w:rsid w:val="00D130BB"/>
    <w:rsid w:val="00D135BD"/>
    <w:rsid w:val="00D1391C"/>
    <w:rsid w:val="00D14382"/>
    <w:rsid w:val="00D15AB2"/>
    <w:rsid w:val="00D16D4F"/>
    <w:rsid w:val="00D20409"/>
    <w:rsid w:val="00D2062F"/>
    <w:rsid w:val="00D20787"/>
    <w:rsid w:val="00D2133B"/>
    <w:rsid w:val="00D2144F"/>
    <w:rsid w:val="00D21804"/>
    <w:rsid w:val="00D241D9"/>
    <w:rsid w:val="00D2448B"/>
    <w:rsid w:val="00D25F31"/>
    <w:rsid w:val="00D26BB9"/>
    <w:rsid w:val="00D3193B"/>
    <w:rsid w:val="00D3664B"/>
    <w:rsid w:val="00D369D3"/>
    <w:rsid w:val="00D43893"/>
    <w:rsid w:val="00D439B6"/>
    <w:rsid w:val="00D459C1"/>
    <w:rsid w:val="00D51AEA"/>
    <w:rsid w:val="00D578FA"/>
    <w:rsid w:val="00D608A9"/>
    <w:rsid w:val="00D60CE4"/>
    <w:rsid w:val="00D6169F"/>
    <w:rsid w:val="00D62368"/>
    <w:rsid w:val="00D63ACE"/>
    <w:rsid w:val="00D65672"/>
    <w:rsid w:val="00D66D74"/>
    <w:rsid w:val="00D71A6A"/>
    <w:rsid w:val="00D74027"/>
    <w:rsid w:val="00D7462D"/>
    <w:rsid w:val="00D74E21"/>
    <w:rsid w:val="00D761F4"/>
    <w:rsid w:val="00D81AF3"/>
    <w:rsid w:val="00D81D96"/>
    <w:rsid w:val="00D822ED"/>
    <w:rsid w:val="00D84E9B"/>
    <w:rsid w:val="00D87DA9"/>
    <w:rsid w:val="00D90D63"/>
    <w:rsid w:val="00D9101D"/>
    <w:rsid w:val="00D91699"/>
    <w:rsid w:val="00D9304E"/>
    <w:rsid w:val="00D93E90"/>
    <w:rsid w:val="00D94840"/>
    <w:rsid w:val="00D949F1"/>
    <w:rsid w:val="00D9649E"/>
    <w:rsid w:val="00D96C07"/>
    <w:rsid w:val="00D97C31"/>
    <w:rsid w:val="00DA1A99"/>
    <w:rsid w:val="00DA21D9"/>
    <w:rsid w:val="00DA23EC"/>
    <w:rsid w:val="00DA2856"/>
    <w:rsid w:val="00DA45AD"/>
    <w:rsid w:val="00DA6EEA"/>
    <w:rsid w:val="00DA7784"/>
    <w:rsid w:val="00DA7DCA"/>
    <w:rsid w:val="00DB0C08"/>
    <w:rsid w:val="00DB33E4"/>
    <w:rsid w:val="00DB36FA"/>
    <w:rsid w:val="00DB7FC0"/>
    <w:rsid w:val="00DC078E"/>
    <w:rsid w:val="00DC0C20"/>
    <w:rsid w:val="00DC2256"/>
    <w:rsid w:val="00DC73DE"/>
    <w:rsid w:val="00DD230B"/>
    <w:rsid w:val="00DD2987"/>
    <w:rsid w:val="00DD2FC3"/>
    <w:rsid w:val="00DD36F7"/>
    <w:rsid w:val="00DD466A"/>
    <w:rsid w:val="00DD6003"/>
    <w:rsid w:val="00DD67B3"/>
    <w:rsid w:val="00DE0AB5"/>
    <w:rsid w:val="00DE1460"/>
    <w:rsid w:val="00DE5D71"/>
    <w:rsid w:val="00DE6D44"/>
    <w:rsid w:val="00DF021D"/>
    <w:rsid w:val="00DF19BD"/>
    <w:rsid w:val="00DF335E"/>
    <w:rsid w:val="00DF69DE"/>
    <w:rsid w:val="00DF736D"/>
    <w:rsid w:val="00E00117"/>
    <w:rsid w:val="00E01FD1"/>
    <w:rsid w:val="00E037B6"/>
    <w:rsid w:val="00E03E03"/>
    <w:rsid w:val="00E046CB"/>
    <w:rsid w:val="00E04CAE"/>
    <w:rsid w:val="00E056E0"/>
    <w:rsid w:val="00E123EB"/>
    <w:rsid w:val="00E14549"/>
    <w:rsid w:val="00E14811"/>
    <w:rsid w:val="00E2002A"/>
    <w:rsid w:val="00E20249"/>
    <w:rsid w:val="00E20C36"/>
    <w:rsid w:val="00E21E65"/>
    <w:rsid w:val="00E234E7"/>
    <w:rsid w:val="00E3059C"/>
    <w:rsid w:val="00E31E48"/>
    <w:rsid w:val="00E32C73"/>
    <w:rsid w:val="00E33AC1"/>
    <w:rsid w:val="00E33DC4"/>
    <w:rsid w:val="00E37D4D"/>
    <w:rsid w:val="00E40B5D"/>
    <w:rsid w:val="00E41249"/>
    <w:rsid w:val="00E4168B"/>
    <w:rsid w:val="00E508C1"/>
    <w:rsid w:val="00E50B25"/>
    <w:rsid w:val="00E5253A"/>
    <w:rsid w:val="00E5260F"/>
    <w:rsid w:val="00E54F9C"/>
    <w:rsid w:val="00E60CF8"/>
    <w:rsid w:val="00E6130D"/>
    <w:rsid w:val="00E627BA"/>
    <w:rsid w:val="00E62916"/>
    <w:rsid w:val="00E6596E"/>
    <w:rsid w:val="00E661D7"/>
    <w:rsid w:val="00E664D9"/>
    <w:rsid w:val="00E67184"/>
    <w:rsid w:val="00E67695"/>
    <w:rsid w:val="00E67BE1"/>
    <w:rsid w:val="00E71122"/>
    <w:rsid w:val="00E725ED"/>
    <w:rsid w:val="00E73CE5"/>
    <w:rsid w:val="00E80B18"/>
    <w:rsid w:val="00E81BA7"/>
    <w:rsid w:val="00E82FEB"/>
    <w:rsid w:val="00E86887"/>
    <w:rsid w:val="00E87EA6"/>
    <w:rsid w:val="00E90D6E"/>
    <w:rsid w:val="00E9264F"/>
    <w:rsid w:val="00E92963"/>
    <w:rsid w:val="00E94EE7"/>
    <w:rsid w:val="00EA1EE7"/>
    <w:rsid w:val="00EA2606"/>
    <w:rsid w:val="00EA3652"/>
    <w:rsid w:val="00EA41FC"/>
    <w:rsid w:val="00EA430F"/>
    <w:rsid w:val="00EA4A6C"/>
    <w:rsid w:val="00EA4D39"/>
    <w:rsid w:val="00EB1DC3"/>
    <w:rsid w:val="00EB30BE"/>
    <w:rsid w:val="00EB338C"/>
    <w:rsid w:val="00EB4EA4"/>
    <w:rsid w:val="00EC23BD"/>
    <w:rsid w:val="00EC4400"/>
    <w:rsid w:val="00EC48A0"/>
    <w:rsid w:val="00ED24BE"/>
    <w:rsid w:val="00ED42F8"/>
    <w:rsid w:val="00ED5134"/>
    <w:rsid w:val="00ED5235"/>
    <w:rsid w:val="00ED6E78"/>
    <w:rsid w:val="00ED6F34"/>
    <w:rsid w:val="00ED7083"/>
    <w:rsid w:val="00EE1A80"/>
    <w:rsid w:val="00EE5B1F"/>
    <w:rsid w:val="00EE5CBD"/>
    <w:rsid w:val="00EF17A2"/>
    <w:rsid w:val="00EF1B28"/>
    <w:rsid w:val="00EF2630"/>
    <w:rsid w:val="00EF2E4C"/>
    <w:rsid w:val="00EF34BD"/>
    <w:rsid w:val="00EF405E"/>
    <w:rsid w:val="00EF4983"/>
    <w:rsid w:val="00EF5243"/>
    <w:rsid w:val="00EF53F4"/>
    <w:rsid w:val="00F00D04"/>
    <w:rsid w:val="00F00E34"/>
    <w:rsid w:val="00F026F7"/>
    <w:rsid w:val="00F0415F"/>
    <w:rsid w:val="00F1365E"/>
    <w:rsid w:val="00F141BD"/>
    <w:rsid w:val="00F15E9E"/>
    <w:rsid w:val="00F17E23"/>
    <w:rsid w:val="00F20E92"/>
    <w:rsid w:val="00F21485"/>
    <w:rsid w:val="00F21953"/>
    <w:rsid w:val="00F22EF1"/>
    <w:rsid w:val="00F25FEF"/>
    <w:rsid w:val="00F267FE"/>
    <w:rsid w:val="00F302C1"/>
    <w:rsid w:val="00F307F1"/>
    <w:rsid w:val="00F3117B"/>
    <w:rsid w:val="00F35BAD"/>
    <w:rsid w:val="00F3669D"/>
    <w:rsid w:val="00F40A93"/>
    <w:rsid w:val="00F41B1A"/>
    <w:rsid w:val="00F51313"/>
    <w:rsid w:val="00F537E3"/>
    <w:rsid w:val="00F53A29"/>
    <w:rsid w:val="00F5684F"/>
    <w:rsid w:val="00F569F5"/>
    <w:rsid w:val="00F5763D"/>
    <w:rsid w:val="00F6194F"/>
    <w:rsid w:val="00F62BDA"/>
    <w:rsid w:val="00F65603"/>
    <w:rsid w:val="00F71D48"/>
    <w:rsid w:val="00F72B80"/>
    <w:rsid w:val="00F7406B"/>
    <w:rsid w:val="00F7471E"/>
    <w:rsid w:val="00F74BA9"/>
    <w:rsid w:val="00F760E3"/>
    <w:rsid w:val="00F76F91"/>
    <w:rsid w:val="00F81DB4"/>
    <w:rsid w:val="00F837A8"/>
    <w:rsid w:val="00F86A9D"/>
    <w:rsid w:val="00F91088"/>
    <w:rsid w:val="00F928F6"/>
    <w:rsid w:val="00F9477E"/>
    <w:rsid w:val="00F966AC"/>
    <w:rsid w:val="00F96F8E"/>
    <w:rsid w:val="00F973EE"/>
    <w:rsid w:val="00F974D2"/>
    <w:rsid w:val="00FA0235"/>
    <w:rsid w:val="00FA07EE"/>
    <w:rsid w:val="00FA1881"/>
    <w:rsid w:val="00FA1CE6"/>
    <w:rsid w:val="00FA30B1"/>
    <w:rsid w:val="00FA47F7"/>
    <w:rsid w:val="00FA632E"/>
    <w:rsid w:val="00FA6C67"/>
    <w:rsid w:val="00FA7778"/>
    <w:rsid w:val="00FB0F46"/>
    <w:rsid w:val="00FB1929"/>
    <w:rsid w:val="00FB5681"/>
    <w:rsid w:val="00FB7FFD"/>
    <w:rsid w:val="00FC1641"/>
    <w:rsid w:val="00FC358F"/>
    <w:rsid w:val="00FC3FB1"/>
    <w:rsid w:val="00FC427E"/>
    <w:rsid w:val="00FD2442"/>
    <w:rsid w:val="00FD3BCC"/>
    <w:rsid w:val="00FD6B06"/>
    <w:rsid w:val="00FE03F8"/>
    <w:rsid w:val="00FE1131"/>
    <w:rsid w:val="00FE1560"/>
    <w:rsid w:val="00FE2F11"/>
    <w:rsid w:val="00FE4024"/>
    <w:rsid w:val="00FF148E"/>
    <w:rsid w:val="00FF3B3A"/>
    <w:rsid w:val="00FF3CF3"/>
    <w:rsid w:val="00FF7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E40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44"/>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024344"/>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024344"/>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024344"/>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024344"/>
    <w:pPr>
      <w:keepNext/>
      <w:keepLines/>
      <w:numPr>
        <w:numId w:val="3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024344"/>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024344"/>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024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024344"/>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43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2434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24344"/>
    <w:pPr>
      <w:tabs>
        <w:tab w:val="left" w:pos="660"/>
        <w:tab w:val="right" w:pos="9344"/>
      </w:tabs>
      <w:spacing w:line="360" w:lineRule="auto"/>
    </w:pPr>
    <w:rPr>
      <w:noProof/>
      <w:color w:val="17818E"/>
      <w:sz w:val="28"/>
      <w:szCs w:val="28"/>
    </w:rPr>
  </w:style>
  <w:style w:type="character" w:styleId="Lienhypertexte">
    <w:name w:val="Hyperlink"/>
    <w:basedOn w:val="Policepardfaut"/>
    <w:uiPriority w:val="99"/>
    <w:unhideWhenUsed/>
    <w:rsid w:val="00024344"/>
    <w:rPr>
      <w:color w:val="0000FF"/>
      <w:u w:val="single"/>
    </w:rPr>
  </w:style>
  <w:style w:type="character" w:customStyle="1" w:styleId="Titre1Car">
    <w:name w:val="Titre 1 Car"/>
    <w:basedOn w:val="Policepardfaut"/>
    <w:link w:val="Titre1"/>
    <w:rsid w:val="00024344"/>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024344"/>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024344"/>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024344"/>
    <w:pPr>
      <w:numPr>
        <w:numId w:val="35"/>
      </w:numPr>
      <w:contextualSpacing/>
    </w:pPr>
  </w:style>
  <w:style w:type="paragraph" w:styleId="En-tte">
    <w:name w:val="header"/>
    <w:basedOn w:val="Normal"/>
    <w:link w:val="En-tteCar"/>
    <w:unhideWhenUsed/>
    <w:rsid w:val="00024344"/>
    <w:pPr>
      <w:pBdr>
        <w:bottom w:val="single" w:sz="4" w:space="1" w:color="auto"/>
      </w:pBdr>
      <w:tabs>
        <w:tab w:val="right" w:pos="9072"/>
      </w:tabs>
      <w:spacing w:before="200" w:after="480"/>
    </w:pPr>
  </w:style>
  <w:style w:type="character" w:customStyle="1" w:styleId="En-tteCar">
    <w:name w:val="En-tête Car"/>
    <w:basedOn w:val="Policepardfaut"/>
    <w:link w:val="En-tte"/>
    <w:rsid w:val="00024344"/>
    <w:rPr>
      <w:rFonts w:ascii="Arial" w:eastAsiaTheme="minorHAnsi" w:hAnsi="Arial" w:cstheme="minorBidi"/>
      <w:sz w:val="22"/>
      <w:szCs w:val="22"/>
      <w:lang w:eastAsia="en-US"/>
    </w:rPr>
  </w:style>
  <w:style w:type="paragraph" w:styleId="Pieddepage">
    <w:name w:val="footer"/>
    <w:basedOn w:val="Normal"/>
    <w:link w:val="PieddepageCar"/>
    <w:unhideWhenUsed/>
    <w:rsid w:val="00024344"/>
    <w:pPr>
      <w:tabs>
        <w:tab w:val="center" w:pos="4536"/>
        <w:tab w:val="right" w:pos="9072"/>
      </w:tabs>
    </w:pPr>
  </w:style>
  <w:style w:type="character" w:customStyle="1" w:styleId="PieddepageCar">
    <w:name w:val="Pied de page Car"/>
    <w:basedOn w:val="Policepardfaut"/>
    <w:link w:val="Pieddepage"/>
    <w:rsid w:val="00024344"/>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024344"/>
    <w:rPr>
      <w:rFonts w:ascii="Tahoma" w:hAnsi="Tahoma" w:cs="Tahoma"/>
      <w:sz w:val="16"/>
      <w:szCs w:val="16"/>
    </w:rPr>
  </w:style>
  <w:style w:type="character" w:customStyle="1" w:styleId="TextedebullesCar">
    <w:name w:val="Texte de bulles Car"/>
    <w:basedOn w:val="Policepardfaut"/>
    <w:link w:val="Textedebulles"/>
    <w:semiHidden/>
    <w:rsid w:val="00024344"/>
    <w:rPr>
      <w:rFonts w:ascii="Tahoma" w:eastAsiaTheme="minorHAnsi" w:hAnsi="Tahoma" w:cs="Tahoma"/>
      <w:sz w:val="16"/>
      <w:szCs w:val="16"/>
      <w:lang w:eastAsia="en-US"/>
    </w:rPr>
  </w:style>
  <w:style w:type="paragraph" w:styleId="Sansinterligne">
    <w:name w:val="No Spacing"/>
    <w:uiPriority w:val="1"/>
    <w:unhideWhenUsed/>
    <w:rsid w:val="00024344"/>
    <w:rPr>
      <w:rFonts w:eastAsia="Times New Roman"/>
      <w:sz w:val="22"/>
      <w:szCs w:val="22"/>
      <w:lang w:eastAsia="en-US"/>
    </w:rPr>
  </w:style>
  <w:style w:type="paragraph" w:styleId="Notedebasdepage">
    <w:name w:val="footnote text"/>
    <w:basedOn w:val="Normal"/>
    <w:link w:val="NotedebasdepageCar"/>
    <w:uiPriority w:val="99"/>
    <w:semiHidden/>
    <w:rsid w:val="00024344"/>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024344"/>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024344"/>
    <w:rPr>
      <w:rFonts w:cs="Times New Roman"/>
      <w:i/>
      <w:iCs/>
      <w:position w:val="6"/>
      <w:sz w:val="18"/>
      <w:szCs w:val="18"/>
      <w:vertAlign w:val="baseline"/>
    </w:rPr>
  </w:style>
  <w:style w:type="character" w:customStyle="1" w:styleId="Titre5Car">
    <w:name w:val="Titre 5 Car"/>
    <w:basedOn w:val="Policepardfaut"/>
    <w:link w:val="Titre5"/>
    <w:rsid w:val="00024344"/>
    <w:rPr>
      <w:rFonts w:ascii="Arial" w:eastAsiaTheme="majorEastAsia" w:hAnsi="Arial" w:cstheme="majorBidi"/>
      <w:b/>
      <w:sz w:val="22"/>
      <w:szCs w:val="22"/>
      <w:lang w:eastAsia="en-US"/>
    </w:rPr>
  </w:style>
  <w:style w:type="character" w:customStyle="1" w:styleId="Titre4Car">
    <w:name w:val="Titre 4 Car"/>
    <w:basedOn w:val="Policepardfaut"/>
    <w:link w:val="Titre4"/>
    <w:rsid w:val="00024344"/>
    <w:rPr>
      <w:rFonts w:ascii="Arial" w:eastAsiaTheme="majorEastAsia" w:hAnsi="Arial" w:cstheme="majorBidi"/>
      <w:b/>
      <w:bCs/>
      <w:iCs/>
      <w:color w:val="17818E"/>
      <w:sz w:val="22"/>
      <w:szCs w:val="22"/>
      <w:lang w:eastAsia="en-US"/>
    </w:rPr>
  </w:style>
  <w:style w:type="paragraph" w:styleId="NormalWeb">
    <w:name w:val="Normal (Web)"/>
    <w:basedOn w:val="Normal"/>
    <w:uiPriority w:val="99"/>
    <w:unhideWhenUsed/>
    <w:rsid w:val="001176B5"/>
    <w:pPr>
      <w:spacing w:before="100" w:beforeAutospacing="1" w:after="100" w:afterAutospacing="1"/>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024344"/>
    <w:rPr>
      <w:sz w:val="16"/>
      <w:szCs w:val="16"/>
    </w:rPr>
  </w:style>
  <w:style w:type="paragraph" w:styleId="Commentaire">
    <w:name w:val="annotation text"/>
    <w:basedOn w:val="Normal"/>
    <w:link w:val="CommentaireCar"/>
    <w:uiPriority w:val="99"/>
    <w:rsid w:val="00024344"/>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024344"/>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24344"/>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024344"/>
    <w:rPr>
      <w:rFonts w:ascii="Arial" w:eastAsiaTheme="minorHAnsi" w:hAnsi="Arial" w:cstheme="minorBidi"/>
      <w:b/>
      <w:bCs/>
      <w:sz w:val="22"/>
      <w:lang w:eastAsia="en-US"/>
    </w:rPr>
  </w:style>
  <w:style w:type="character" w:styleId="Textedelespacerserv">
    <w:name w:val="Placeholder Text"/>
    <w:basedOn w:val="Policepardfaut"/>
    <w:uiPriority w:val="99"/>
    <w:semiHidden/>
    <w:rsid w:val="00024344"/>
    <w:rPr>
      <w:rFonts w:cs="Times New Roman"/>
      <w:color w:val="808080"/>
    </w:rPr>
  </w:style>
  <w:style w:type="character" w:customStyle="1" w:styleId="ParagraphedelisteCar">
    <w:name w:val="Paragraphe de liste Car"/>
    <w:basedOn w:val="Policepardfaut"/>
    <w:link w:val="Paragraphedeliste"/>
    <w:uiPriority w:val="34"/>
    <w:rsid w:val="00024344"/>
    <w:rPr>
      <w:rFonts w:ascii="Arial" w:eastAsiaTheme="minorHAnsi" w:hAnsi="Arial" w:cstheme="minorBidi"/>
      <w:sz w:val="22"/>
      <w:szCs w:val="22"/>
      <w:lang w:eastAsia="en-US"/>
    </w:rPr>
  </w:style>
  <w:style w:type="paragraph" w:customStyle="1" w:styleId="Contenudetableau">
    <w:name w:val="Contenu de tableau"/>
    <w:basedOn w:val="Normal"/>
    <w:rsid w:val="00495778"/>
    <w:pPr>
      <w:widowControl w:val="0"/>
      <w:suppressLineNumbers/>
      <w:suppressAutoHyphens/>
    </w:pPr>
    <w:rPr>
      <w:rFonts w:ascii="Times New Roman" w:eastAsia="Times New Roman" w:hAnsi="Times New Roman" w:cs="Arial"/>
      <w:kern w:val="1"/>
      <w:szCs w:val="24"/>
      <w:lang w:eastAsia="he-IL" w:bidi="he-IL"/>
    </w:rPr>
  </w:style>
  <w:style w:type="paragraph" w:styleId="En-ttedetabledesmatires">
    <w:name w:val="TOC Heading"/>
    <w:basedOn w:val="Titre1"/>
    <w:next w:val="Normal"/>
    <w:uiPriority w:val="39"/>
    <w:unhideWhenUsed/>
    <w:qFormat/>
    <w:rsid w:val="00677930"/>
    <w:pPr>
      <w:spacing w:before="480" w:line="276" w:lineRule="auto"/>
      <w:jc w:val="left"/>
      <w:outlineLvl w:val="9"/>
    </w:pPr>
    <w:rPr>
      <w:rFonts w:asciiTheme="majorHAnsi" w:hAnsiTheme="majorHAnsi"/>
      <w:i/>
      <w:iCs/>
      <w:color w:val="365F91" w:themeColor="accent1" w:themeShade="BF"/>
      <w:sz w:val="28"/>
    </w:rPr>
  </w:style>
  <w:style w:type="paragraph" w:styleId="TM3">
    <w:name w:val="toc 3"/>
    <w:basedOn w:val="Normal"/>
    <w:next w:val="Normal"/>
    <w:autoRedefine/>
    <w:uiPriority w:val="39"/>
    <w:unhideWhenUsed/>
    <w:rsid w:val="00024344"/>
    <w:pPr>
      <w:spacing w:after="100"/>
      <w:ind w:left="440"/>
    </w:pPr>
  </w:style>
  <w:style w:type="paragraph" w:customStyle="1" w:styleId="Annexe">
    <w:name w:val="Annexe"/>
    <w:basedOn w:val="Normal"/>
    <w:next w:val="Normal"/>
    <w:qFormat/>
    <w:rsid w:val="00024344"/>
    <w:rPr>
      <w:b/>
      <w:color w:val="17818E"/>
    </w:rPr>
  </w:style>
  <w:style w:type="paragraph" w:customStyle="1" w:styleId="Article">
    <w:name w:val="Article"/>
    <w:basedOn w:val="Normal"/>
    <w:link w:val="ArticleCar"/>
    <w:qFormat/>
    <w:rsid w:val="00024344"/>
    <w:rPr>
      <w:color w:val="17818E"/>
    </w:rPr>
  </w:style>
  <w:style w:type="character" w:customStyle="1" w:styleId="ArticleCar">
    <w:name w:val="Article Car"/>
    <w:basedOn w:val="Policepardfaut"/>
    <w:link w:val="Article"/>
    <w:rsid w:val="00024344"/>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024344"/>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24344"/>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024344"/>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024344"/>
    <w:rPr>
      <w:rFonts w:eastAsia="Times New Roman"/>
      <w:sz w:val="22"/>
      <w:szCs w:val="22"/>
      <w:lang w:eastAsia="en-US"/>
    </w:rPr>
  </w:style>
  <w:style w:type="paragraph" w:styleId="Corpsdetexte2">
    <w:name w:val="Body Text 2"/>
    <w:basedOn w:val="Normal"/>
    <w:link w:val="Corpsdetexte2Car"/>
    <w:semiHidden/>
    <w:unhideWhenUsed/>
    <w:rsid w:val="00024344"/>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024344"/>
    <w:rPr>
      <w:rFonts w:ascii="Arial" w:eastAsia="Times New Roman" w:hAnsi="Arial" w:cs="Arial"/>
      <w:sz w:val="22"/>
    </w:rPr>
  </w:style>
  <w:style w:type="paragraph" w:styleId="Corpsdetexte3">
    <w:name w:val="Body Text 3"/>
    <w:basedOn w:val="Normal"/>
    <w:link w:val="Corpsdetexte3Car"/>
    <w:semiHidden/>
    <w:unhideWhenUsed/>
    <w:rsid w:val="00024344"/>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024344"/>
    <w:rPr>
      <w:rFonts w:ascii="Arial" w:eastAsia="Times New Roman" w:hAnsi="Arial"/>
      <w:color w:val="FF0000"/>
      <w:sz w:val="22"/>
    </w:rPr>
  </w:style>
  <w:style w:type="paragraph" w:customStyle="1" w:styleId="Default">
    <w:name w:val="Default"/>
    <w:uiPriority w:val="99"/>
    <w:rsid w:val="00024344"/>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024344"/>
    <w:rPr>
      <w:b/>
      <w:bCs/>
    </w:rPr>
  </w:style>
  <w:style w:type="table" w:customStyle="1" w:styleId="Entte2">
    <w:name w:val="En tête 2"/>
    <w:basedOn w:val="TableauNormal"/>
    <w:uiPriority w:val="99"/>
    <w:rsid w:val="000243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24344"/>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024344"/>
    <w:pPr>
      <w:tabs>
        <w:tab w:val="left" w:pos="849"/>
      </w:tabs>
      <w:ind w:right="-2"/>
      <w:jc w:val="center"/>
    </w:pPr>
    <w:rPr>
      <w:rFonts w:cs="Arial"/>
      <w:color w:val="17818E"/>
      <w:szCs w:val="18"/>
    </w:rPr>
  </w:style>
  <w:style w:type="paragraph" w:styleId="Liste0">
    <w:name w:val="List"/>
    <w:basedOn w:val="Normal"/>
    <w:uiPriority w:val="99"/>
    <w:semiHidden/>
    <w:unhideWhenUsed/>
    <w:rsid w:val="00024344"/>
    <w:pPr>
      <w:ind w:left="283" w:hanging="283"/>
      <w:contextualSpacing/>
    </w:pPr>
  </w:style>
  <w:style w:type="paragraph" w:customStyle="1" w:styleId="liste">
    <w:name w:val="liste"/>
    <w:basedOn w:val="Liste0"/>
    <w:next w:val="Normal"/>
    <w:qFormat/>
    <w:rsid w:val="00024344"/>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024344"/>
    <w:pPr>
      <w:contextualSpacing/>
    </w:pPr>
  </w:style>
  <w:style w:type="paragraph" w:customStyle="1" w:styleId="Listecouleur-Accent11">
    <w:name w:val="Liste couleur - Accent 11"/>
    <w:basedOn w:val="Normal"/>
    <w:uiPriority w:val="34"/>
    <w:unhideWhenUsed/>
    <w:rsid w:val="0002434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2434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24344"/>
    <w:rPr>
      <w:rFonts w:ascii="Calibri Light" w:eastAsia="MS Mincho" w:hAnsi="Calibri Light"/>
      <w:b/>
    </w:rPr>
  </w:style>
  <w:style w:type="paragraph" w:customStyle="1" w:styleId="listetableau">
    <w:name w:val="liste tableau"/>
    <w:basedOn w:val="Normal"/>
    <w:qFormat/>
    <w:rsid w:val="00024344"/>
    <w:pPr>
      <w:widowControl w:val="0"/>
      <w:numPr>
        <w:numId w:val="33"/>
      </w:numPr>
      <w:autoSpaceDE w:val="0"/>
      <w:jc w:val="left"/>
    </w:pPr>
    <w:rPr>
      <w:rFonts w:eastAsia="Times" w:cs="Arial"/>
      <w:color w:val="000000"/>
      <w:lang w:eastAsia="fr-FR"/>
    </w:rPr>
  </w:style>
  <w:style w:type="numbering" w:customStyle="1" w:styleId="Listetirets">
    <w:name w:val="Liste tirets"/>
    <w:basedOn w:val="Aucuneliste"/>
    <w:uiPriority w:val="99"/>
    <w:rsid w:val="00024344"/>
    <w:pPr>
      <w:numPr>
        <w:numId w:val="34"/>
      </w:numPr>
    </w:pPr>
  </w:style>
  <w:style w:type="paragraph" w:customStyle="1" w:styleId="Notes">
    <w:name w:val="Notes"/>
    <w:basedOn w:val="Normal"/>
    <w:link w:val="NotesCar"/>
    <w:uiPriority w:val="1"/>
    <w:qFormat/>
    <w:rsid w:val="00024344"/>
    <w:pPr>
      <w:ind w:right="203"/>
    </w:pPr>
    <w:rPr>
      <w:rFonts w:cs="Arial"/>
      <w:color w:val="808080" w:themeColor="background1" w:themeShade="80"/>
      <w:szCs w:val="20"/>
    </w:rPr>
  </w:style>
  <w:style w:type="character" w:customStyle="1" w:styleId="NotesCar">
    <w:name w:val="Notes Car"/>
    <w:basedOn w:val="Policepardfaut"/>
    <w:link w:val="Notes"/>
    <w:uiPriority w:val="1"/>
    <w:rsid w:val="00024344"/>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024344"/>
    <w:pPr>
      <w:numPr>
        <w:numId w:val="36"/>
      </w:numPr>
    </w:pPr>
  </w:style>
  <w:style w:type="character" w:styleId="Rfrenceple">
    <w:name w:val="Subtle Reference"/>
    <w:basedOn w:val="Policepardfaut"/>
    <w:uiPriority w:val="31"/>
    <w:unhideWhenUsed/>
    <w:rsid w:val="00024344"/>
    <w:rPr>
      <w:smallCaps/>
      <w:color w:val="C0504D" w:themeColor="accent2"/>
      <w:u w:val="single"/>
    </w:rPr>
  </w:style>
  <w:style w:type="paragraph" w:styleId="Retraitcorpsdetexte2">
    <w:name w:val="Body Text Indent 2"/>
    <w:basedOn w:val="Normal"/>
    <w:link w:val="Retraitcorpsdetexte2Car"/>
    <w:semiHidden/>
    <w:rsid w:val="00024344"/>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024344"/>
    <w:rPr>
      <w:rFonts w:eastAsia="Times New Roman"/>
      <w:sz w:val="22"/>
      <w:szCs w:val="22"/>
      <w:lang w:eastAsia="en-US"/>
    </w:rPr>
  </w:style>
  <w:style w:type="paragraph" w:customStyle="1" w:styleId="sommaire">
    <w:name w:val="sommaire"/>
    <w:basedOn w:val="Normal"/>
    <w:qFormat/>
    <w:rsid w:val="00024344"/>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024344"/>
    <w:pPr>
      <w:numPr>
        <w:ilvl w:val="1"/>
      </w:numPr>
    </w:pPr>
  </w:style>
  <w:style w:type="character" w:customStyle="1" w:styleId="Titre6Car">
    <w:name w:val="Titre 6 Car"/>
    <w:basedOn w:val="Policepardfaut"/>
    <w:link w:val="Titre6"/>
    <w:rsid w:val="00024344"/>
    <w:rPr>
      <w:rFonts w:ascii="Arial" w:hAnsi="Arial"/>
      <w:i/>
      <w:iCs/>
      <w:sz w:val="22"/>
      <w:szCs w:val="22"/>
      <w:lang w:eastAsia="en-US"/>
    </w:rPr>
  </w:style>
  <w:style w:type="character" w:customStyle="1" w:styleId="Titre7Car">
    <w:name w:val="Titre 7 Car"/>
    <w:basedOn w:val="Policepardfaut"/>
    <w:link w:val="Titre7"/>
    <w:rsid w:val="00024344"/>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024344"/>
    <w:rPr>
      <w:rFonts w:ascii="Cambria" w:hAnsi="Cambria"/>
      <w:color w:val="40404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44"/>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024344"/>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024344"/>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024344"/>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024344"/>
    <w:pPr>
      <w:keepNext/>
      <w:keepLines/>
      <w:numPr>
        <w:numId w:val="38"/>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024344"/>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024344"/>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024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024344"/>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43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2434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24344"/>
    <w:pPr>
      <w:tabs>
        <w:tab w:val="left" w:pos="660"/>
        <w:tab w:val="right" w:pos="9344"/>
      </w:tabs>
      <w:spacing w:line="360" w:lineRule="auto"/>
    </w:pPr>
    <w:rPr>
      <w:noProof/>
      <w:color w:val="17818E"/>
      <w:sz w:val="28"/>
      <w:szCs w:val="28"/>
    </w:rPr>
  </w:style>
  <w:style w:type="character" w:styleId="Lienhypertexte">
    <w:name w:val="Hyperlink"/>
    <w:basedOn w:val="Policepardfaut"/>
    <w:uiPriority w:val="99"/>
    <w:unhideWhenUsed/>
    <w:rsid w:val="00024344"/>
    <w:rPr>
      <w:color w:val="0000FF"/>
      <w:u w:val="single"/>
    </w:rPr>
  </w:style>
  <w:style w:type="character" w:customStyle="1" w:styleId="Titre1Car">
    <w:name w:val="Titre 1 Car"/>
    <w:basedOn w:val="Policepardfaut"/>
    <w:link w:val="Titre1"/>
    <w:rsid w:val="00024344"/>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024344"/>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024344"/>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024344"/>
    <w:pPr>
      <w:numPr>
        <w:numId w:val="35"/>
      </w:numPr>
      <w:contextualSpacing/>
    </w:pPr>
  </w:style>
  <w:style w:type="paragraph" w:styleId="En-tte">
    <w:name w:val="header"/>
    <w:basedOn w:val="Normal"/>
    <w:link w:val="En-tteCar"/>
    <w:unhideWhenUsed/>
    <w:rsid w:val="00024344"/>
    <w:pPr>
      <w:pBdr>
        <w:bottom w:val="single" w:sz="4" w:space="1" w:color="auto"/>
      </w:pBdr>
      <w:tabs>
        <w:tab w:val="right" w:pos="9072"/>
      </w:tabs>
      <w:spacing w:before="200" w:after="480"/>
    </w:pPr>
  </w:style>
  <w:style w:type="character" w:customStyle="1" w:styleId="En-tteCar">
    <w:name w:val="En-tête Car"/>
    <w:basedOn w:val="Policepardfaut"/>
    <w:link w:val="En-tte"/>
    <w:rsid w:val="00024344"/>
    <w:rPr>
      <w:rFonts w:ascii="Arial" w:eastAsiaTheme="minorHAnsi" w:hAnsi="Arial" w:cstheme="minorBidi"/>
      <w:sz w:val="22"/>
      <w:szCs w:val="22"/>
      <w:lang w:eastAsia="en-US"/>
    </w:rPr>
  </w:style>
  <w:style w:type="paragraph" w:styleId="Pieddepage">
    <w:name w:val="footer"/>
    <w:basedOn w:val="Normal"/>
    <w:link w:val="PieddepageCar"/>
    <w:unhideWhenUsed/>
    <w:rsid w:val="00024344"/>
    <w:pPr>
      <w:tabs>
        <w:tab w:val="center" w:pos="4536"/>
        <w:tab w:val="right" w:pos="9072"/>
      </w:tabs>
    </w:pPr>
  </w:style>
  <w:style w:type="character" w:customStyle="1" w:styleId="PieddepageCar">
    <w:name w:val="Pied de page Car"/>
    <w:basedOn w:val="Policepardfaut"/>
    <w:link w:val="Pieddepage"/>
    <w:rsid w:val="00024344"/>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024344"/>
    <w:rPr>
      <w:rFonts w:ascii="Tahoma" w:hAnsi="Tahoma" w:cs="Tahoma"/>
      <w:sz w:val="16"/>
      <w:szCs w:val="16"/>
    </w:rPr>
  </w:style>
  <w:style w:type="character" w:customStyle="1" w:styleId="TextedebullesCar">
    <w:name w:val="Texte de bulles Car"/>
    <w:basedOn w:val="Policepardfaut"/>
    <w:link w:val="Textedebulles"/>
    <w:semiHidden/>
    <w:rsid w:val="00024344"/>
    <w:rPr>
      <w:rFonts w:ascii="Tahoma" w:eastAsiaTheme="minorHAnsi" w:hAnsi="Tahoma" w:cs="Tahoma"/>
      <w:sz w:val="16"/>
      <w:szCs w:val="16"/>
      <w:lang w:eastAsia="en-US"/>
    </w:rPr>
  </w:style>
  <w:style w:type="paragraph" w:styleId="Sansinterligne">
    <w:name w:val="No Spacing"/>
    <w:uiPriority w:val="1"/>
    <w:unhideWhenUsed/>
    <w:rsid w:val="00024344"/>
    <w:rPr>
      <w:rFonts w:eastAsia="Times New Roman"/>
      <w:sz w:val="22"/>
      <w:szCs w:val="22"/>
      <w:lang w:eastAsia="en-US"/>
    </w:rPr>
  </w:style>
  <w:style w:type="paragraph" w:styleId="Notedebasdepage">
    <w:name w:val="footnote text"/>
    <w:basedOn w:val="Normal"/>
    <w:link w:val="NotedebasdepageCar"/>
    <w:uiPriority w:val="99"/>
    <w:semiHidden/>
    <w:rsid w:val="00024344"/>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024344"/>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024344"/>
    <w:rPr>
      <w:rFonts w:cs="Times New Roman"/>
      <w:i/>
      <w:iCs/>
      <w:position w:val="6"/>
      <w:sz w:val="18"/>
      <w:szCs w:val="18"/>
      <w:vertAlign w:val="baseline"/>
    </w:rPr>
  </w:style>
  <w:style w:type="character" w:customStyle="1" w:styleId="Titre5Car">
    <w:name w:val="Titre 5 Car"/>
    <w:basedOn w:val="Policepardfaut"/>
    <w:link w:val="Titre5"/>
    <w:rsid w:val="00024344"/>
    <w:rPr>
      <w:rFonts w:ascii="Arial" w:eastAsiaTheme="majorEastAsia" w:hAnsi="Arial" w:cstheme="majorBidi"/>
      <w:b/>
      <w:sz w:val="22"/>
      <w:szCs w:val="22"/>
      <w:lang w:eastAsia="en-US"/>
    </w:rPr>
  </w:style>
  <w:style w:type="character" w:customStyle="1" w:styleId="Titre4Car">
    <w:name w:val="Titre 4 Car"/>
    <w:basedOn w:val="Policepardfaut"/>
    <w:link w:val="Titre4"/>
    <w:rsid w:val="00024344"/>
    <w:rPr>
      <w:rFonts w:ascii="Arial" w:eastAsiaTheme="majorEastAsia" w:hAnsi="Arial" w:cstheme="majorBidi"/>
      <w:b/>
      <w:bCs/>
      <w:iCs/>
      <w:color w:val="17818E"/>
      <w:sz w:val="22"/>
      <w:szCs w:val="22"/>
      <w:lang w:eastAsia="en-US"/>
    </w:rPr>
  </w:style>
  <w:style w:type="paragraph" w:styleId="NormalWeb">
    <w:name w:val="Normal (Web)"/>
    <w:basedOn w:val="Normal"/>
    <w:uiPriority w:val="99"/>
    <w:unhideWhenUsed/>
    <w:rsid w:val="001176B5"/>
    <w:pPr>
      <w:spacing w:before="100" w:beforeAutospacing="1" w:after="100" w:afterAutospacing="1"/>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024344"/>
    <w:rPr>
      <w:sz w:val="16"/>
      <w:szCs w:val="16"/>
    </w:rPr>
  </w:style>
  <w:style w:type="paragraph" w:styleId="Commentaire">
    <w:name w:val="annotation text"/>
    <w:basedOn w:val="Normal"/>
    <w:link w:val="CommentaireCar"/>
    <w:uiPriority w:val="99"/>
    <w:rsid w:val="00024344"/>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024344"/>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24344"/>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024344"/>
    <w:rPr>
      <w:rFonts w:ascii="Arial" w:eastAsiaTheme="minorHAnsi" w:hAnsi="Arial" w:cstheme="minorBidi"/>
      <w:b/>
      <w:bCs/>
      <w:sz w:val="22"/>
      <w:lang w:eastAsia="en-US"/>
    </w:rPr>
  </w:style>
  <w:style w:type="character" w:styleId="Textedelespacerserv">
    <w:name w:val="Placeholder Text"/>
    <w:basedOn w:val="Policepardfaut"/>
    <w:uiPriority w:val="99"/>
    <w:semiHidden/>
    <w:rsid w:val="00024344"/>
    <w:rPr>
      <w:rFonts w:cs="Times New Roman"/>
      <w:color w:val="808080"/>
    </w:rPr>
  </w:style>
  <w:style w:type="character" w:customStyle="1" w:styleId="ParagraphedelisteCar">
    <w:name w:val="Paragraphe de liste Car"/>
    <w:basedOn w:val="Policepardfaut"/>
    <w:link w:val="Paragraphedeliste"/>
    <w:uiPriority w:val="34"/>
    <w:rsid w:val="00024344"/>
    <w:rPr>
      <w:rFonts w:ascii="Arial" w:eastAsiaTheme="minorHAnsi" w:hAnsi="Arial" w:cstheme="minorBidi"/>
      <w:sz w:val="22"/>
      <w:szCs w:val="22"/>
      <w:lang w:eastAsia="en-US"/>
    </w:rPr>
  </w:style>
  <w:style w:type="paragraph" w:customStyle="1" w:styleId="Contenudetableau">
    <w:name w:val="Contenu de tableau"/>
    <w:basedOn w:val="Normal"/>
    <w:rsid w:val="00495778"/>
    <w:pPr>
      <w:widowControl w:val="0"/>
      <w:suppressLineNumbers/>
      <w:suppressAutoHyphens/>
    </w:pPr>
    <w:rPr>
      <w:rFonts w:ascii="Times New Roman" w:eastAsia="Times New Roman" w:hAnsi="Times New Roman" w:cs="Arial"/>
      <w:kern w:val="1"/>
      <w:szCs w:val="24"/>
      <w:lang w:eastAsia="he-IL" w:bidi="he-IL"/>
    </w:rPr>
  </w:style>
  <w:style w:type="paragraph" w:styleId="En-ttedetabledesmatires">
    <w:name w:val="TOC Heading"/>
    <w:basedOn w:val="Titre1"/>
    <w:next w:val="Normal"/>
    <w:uiPriority w:val="39"/>
    <w:unhideWhenUsed/>
    <w:qFormat/>
    <w:rsid w:val="00677930"/>
    <w:pPr>
      <w:spacing w:before="480" w:line="276" w:lineRule="auto"/>
      <w:jc w:val="left"/>
      <w:outlineLvl w:val="9"/>
    </w:pPr>
    <w:rPr>
      <w:rFonts w:asciiTheme="majorHAnsi" w:hAnsiTheme="majorHAnsi"/>
      <w:i/>
      <w:iCs/>
      <w:color w:val="365F91" w:themeColor="accent1" w:themeShade="BF"/>
      <w:sz w:val="28"/>
    </w:rPr>
  </w:style>
  <w:style w:type="paragraph" w:styleId="TM3">
    <w:name w:val="toc 3"/>
    <w:basedOn w:val="Normal"/>
    <w:next w:val="Normal"/>
    <w:autoRedefine/>
    <w:uiPriority w:val="39"/>
    <w:unhideWhenUsed/>
    <w:rsid w:val="00024344"/>
    <w:pPr>
      <w:spacing w:after="100"/>
      <w:ind w:left="440"/>
    </w:pPr>
  </w:style>
  <w:style w:type="paragraph" w:customStyle="1" w:styleId="Annexe">
    <w:name w:val="Annexe"/>
    <w:basedOn w:val="Normal"/>
    <w:next w:val="Normal"/>
    <w:qFormat/>
    <w:rsid w:val="00024344"/>
    <w:rPr>
      <w:b/>
      <w:color w:val="17818E"/>
    </w:rPr>
  </w:style>
  <w:style w:type="paragraph" w:customStyle="1" w:styleId="Article">
    <w:name w:val="Article"/>
    <w:basedOn w:val="Normal"/>
    <w:link w:val="ArticleCar"/>
    <w:qFormat/>
    <w:rsid w:val="00024344"/>
    <w:rPr>
      <w:color w:val="17818E"/>
    </w:rPr>
  </w:style>
  <w:style w:type="character" w:customStyle="1" w:styleId="ArticleCar">
    <w:name w:val="Article Car"/>
    <w:basedOn w:val="Policepardfaut"/>
    <w:link w:val="Article"/>
    <w:rsid w:val="00024344"/>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024344"/>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024344"/>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024344"/>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024344"/>
    <w:rPr>
      <w:rFonts w:eastAsia="Times New Roman"/>
      <w:sz w:val="22"/>
      <w:szCs w:val="22"/>
      <w:lang w:eastAsia="en-US"/>
    </w:rPr>
  </w:style>
  <w:style w:type="paragraph" w:styleId="Corpsdetexte2">
    <w:name w:val="Body Text 2"/>
    <w:basedOn w:val="Normal"/>
    <w:link w:val="Corpsdetexte2Car"/>
    <w:semiHidden/>
    <w:unhideWhenUsed/>
    <w:rsid w:val="00024344"/>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024344"/>
    <w:rPr>
      <w:rFonts w:ascii="Arial" w:eastAsia="Times New Roman" w:hAnsi="Arial" w:cs="Arial"/>
      <w:sz w:val="22"/>
    </w:rPr>
  </w:style>
  <w:style w:type="paragraph" w:styleId="Corpsdetexte3">
    <w:name w:val="Body Text 3"/>
    <w:basedOn w:val="Normal"/>
    <w:link w:val="Corpsdetexte3Car"/>
    <w:semiHidden/>
    <w:unhideWhenUsed/>
    <w:rsid w:val="00024344"/>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024344"/>
    <w:rPr>
      <w:rFonts w:ascii="Arial" w:eastAsia="Times New Roman" w:hAnsi="Arial"/>
      <w:color w:val="FF0000"/>
      <w:sz w:val="22"/>
    </w:rPr>
  </w:style>
  <w:style w:type="paragraph" w:customStyle="1" w:styleId="Default">
    <w:name w:val="Default"/>
    <w:uiPriority w:val="99"/>
    <w:rsid w:val="00024344"/>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024344"/>
    <w:rPr>
      <w:b/>
      <w:bCs/>
    </w:rPr>
  </w:style>
  <w:style w:type="table" w:customStyle="1" w:styleId="Entte2">
    <w:name w:val="En tête 2"/>
    <w:basedOn w:val="TableauNormal"/>
    <w:uiPriority w:val="99"/>
    <w:rsid w:val="000243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24344"/>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024344"/>
    <w:pPr>
      <w:tabs>
        <w:tab w:val="left" w:pos="849"/>
      </w:tabs>
      <w:ind w:right="-2"/>
      <w:jc w:val="center"/>
    </w:pPr>
    <w:rPr>
      <w:rFonts w:cs="Arial"/>
      <w:color w:val="17818E"/>
      <w:szCs w:val="18"/>
    </w:rPr>
  </w:style>
  <w:style w:type="paragraph" w:styleId="Liste0">
    <w:name w:val="List"/>
    <w:basedOn w:val="Normal"/>
    <w:uiPriority w:val="99"/>
    <w:semiHidden/>
    <w:unhideWhenUsed/>
    <w:rsid w:val="00024344"/>
    <w:pPr>
      <w:ind w:left="283" w:hanging="283"/>
      <w:contextualSpacing/>
    </w:pPr>
  </w:style>
  <w:style w:type="paragraph" w:customStyle="1" w:styleId="liste">
    <w:name w:val="liste"/>
    <w:basedOn w:val="Liste0"/>
    <w:next w:val="Normal"/>
    <w:qFormat/>
    <w:rsid w:val="00024344"/>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024344"/>
    <w:pPr>
      <w:contextualSpacing/>
    </w:pPr>
  </w:style>
  <w:style w:type="paragraph" w:customStyle="1" w:styleId="Listecouleur-Accent11">
    <w:name w:val="Liste couleur - Accent 11"/>
    <w:basedOn w:val="Normal"/>
    <w:uiPriority w:val="34"/>
    <w:unhideWhenUsed/>
    <w:rsid w:val="0002434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2434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24344"/>
    <w:rPr>
      <w:rFonts w:ascii="Calibri Light" w:eastAsia="MS Mincho" w:hAnsi="Calibri Light"/>
      <w:b/>
    </w:rPr>
  </w:style>
  <w:style w:type="paragraph" w:customStyle="1" w:styleId="listetableau">
    <w:name w:val="liste tableau"/>
    <w:basedOn w:val="Normal"/>
    <w:qFormat/>
    <w:rsid w:val="00024344"/>
    <w:pPr>
      <w:widowControl w:val="0"/>
      <w:numPr>
        <w:numId w:val="33"/>
      </w:numPr>
      <w:autoSpaceDE w:val="0"/>
      <w:jc w:val="left"/>
    </w:pPr>
    <w:rPr>
      <w:rFonts w:eastAsia="Times" w:cs="Arial"/>
      <w:color w:val="000000"/>
      <w:lang w:eastAsia="fr-FR"/>
    </w:rPr>
  </w:style>
  <w:style w:type="numbering" w:customStyle="1" w:styleId="Listetirets">
    <w:name w:val="Liste tirets"/>
    <w:basedOn w:val="Aucuneliste"/>
    <w:uiPriority w:val="99"/>
    <w:rsid w:val="00024344"/>
    <w:pPr>
      <w:numPr>
        <w:numId w:val="34"/>
      </w:numPr>
    </w:pPr>
  </w:style>
  <w:style w:type="paragraph" w:customStyle="1" w:styleId="Notes">
    <w:name w:val="Notes"/>
    <w:basedOn w:val="Normal"/>
    <w:link w:val="NotesCar"/>
    <w:uiPriority w:val="1"/>
    <w:qFormat/>
    <w:rsid w:val="00024344"/>
    <w:pPr>
      <w:ind w:right="203"/>
    </w:pPr>
    <w:rPr>
      <w:rFonts w:cs="Arial"/>
      <w:color w:val="808080" w:themeColor="background1" w:themeShade="80"/>
      <w:szCs w:val="20"/>
    </w:rPr>
  </w:style>
  <w:style w:type="character" w:customStyle="1" w:styleId="NotesCar">
    <w:name w:val="Notes Car"/>
    <w:basedOn w:val="Policepardfaut"/>
    <w:link w:val="Notes"/>
    <w:uiPriority w:val="1"/>
    <w:rsid w:val="00024344"/>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024344"/>
    <w:pPr>
      <w:numPr>
        <w:numId w:val="36"/>
      </w:numPr>
    </w:pPr>
  </w:style>
  <w:style w:type="character" w:styleId="Rfrenceple">
    <w:name w:val="Subtle Reference"/>
    <w:basedOn w:val="Policepardfaut"/>
    <w:uiPriority w:val="31"/>
    <w:unhideWhenUsed/>
    <w:rsid w:val="00024344"/>
    <w:rPr>
      <w:smallCaps/>
      <w:color w:val="C0504D" w:themeColor="accent2"/>
      <w:u w:val="single"/>
    </w:rPr>
  </w:style>
  <w:style w:type="paragraph" w:styleId="Retraitcorpsdetexte2">
    <w:name w:val="Body Text Indent 2"/>
    <w:basedOn w:val="Normal"/>
    <w:link w:val="Retraitcorpsdetexte2Car"/>
    <w:semiHidden/>
    <w:rsid w:val="00024344"/>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024344"/>
    <w:rPr>
      <w:rFonts w:eastAsia="Times New Roman"/>
      <w:sz w:val="22"/>
      <w:szCs w:val="22"/>
      <w:lang w:eastAsia="en-US"/>
    </w:rPr>
  </w:style>
  <w:style w:type="paragraph" w:customStyle="1" w:styleId="sommaire">
    <w:name w:val="sommaire"/>
    <w:basedOn w:val="Normal"/>
    <w:qFormat/>
    <w:rsid w:val="00024344"/>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024344"/>
    <w:pPr>
      <w:numPr>
        <w:ilvl w:val="1"/>
      </w:numPr>
    </w:pPr>
  </w:style>
  <w:style w:type="character" w:customStyle="1" w:styleId="Titre6Car">
    <w:name w:val="Titre 6 Car"/>
    <w:basedOn w:val="Policepardfaut"/>
    <w:link w:val="Titre6"/>
    <w:rsid w:val="00024344"/>
    <w:rPr>
      <w:rFonts w:ascii="Arial" w:hAnsi="Arial"/>
      <w:i/>
      <w:iCs/>
      <w:sz w:val="22"/>
      <w:szCs w:val="22"/>
      <w:lang w:eastAsia="en-US"/>
    </w:rPr>
  </w:style>
  <w:style w:type="character" w:customStyle="1" w:styleId="Titre7Car">
    <w:name w:val="Titre 7 Car"/>
    <w:basedOn w:val="Policepardfaut"/>
    <w:link w:val="Titre7"/>
    <w:rsid w:val="00024344"/>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024344"/>
    <w:rPr>
      <w:rFonts w:ascii="Cambria" w:hAnsi="Cambria"/>
      <w:color w:val="40404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0355">
      <w:bodyDiv w:val="1"/>
      <w:marLeft w:val="0"/>
      <w:marRight w:val="0"/>
      <w:marTop w:val="0"/>
      <w:marBottom w:val="0"/>
      <w:divBdr>
        <w:top w:val="none" w:sz="0" w:space="0" w:color="auto"/>
        <w:left w:val="none" w:sz="0" w:space="0" w:color="auto"/>
        <w:bottom w:val="none" w:sz="0" w:space="0" w:color="auto"/>
        <w:right w:val="none" w:sz="0" w:space="0" w:color="auto"/>
      </w:divBdr>
    </w:div>
    <w:div w:id="961494529">
      <w:bodyDiv w:val="1"/>
      <w:marLeft w:val="0"/>
      <w:marRight w:val="0"/>
      <w:marTop w:val="0"/>
      <w:marBottom w:val="0"/>
      <w:divBdr>
        <w:top w:val="none" w:sz="0" w:space="0" w:color="auto"/>
        <w:left w:val="none" w:sz="0" w:space="0" w:color="auto"/>
        <w:bottom w:val="none" w:sz="0" w:space="0" w:color="auto"/>
        <w:right w:val="none" w:sz="0" w:space="0" w:color="auto"/>
      </w:divBdr>
    </w:div>
    <w:div w:id="1058093196">
      <w:bodyDiv w:val="1"/>
      <w:marLeft w:val="0"/>
      <w:marRight w:val="0"/>
      <w:marTop w:val="0"/>
      <w:marBottom w:val="0"/>
      <w:divBdr>
        <w:top w:val="none" w:sz="0" w:space="0" w:color="auto"/>
        <w:left w:val="none" w:sz="0" w:space="0" w:color="auto"/>
        <w:bottom w:val="none" w:sz="0" w:space="0" w:color="auto"/>
        <w:right w:val="none" w:sz="0" w:space="0" w:color="auto"/>
      </w:divBdr>
    </w:div>
    <w:div w:id="1149707796">
      <w:bodyDiv w:val="1"/>
      <w:marLeft w:val="0"/>
      <w:marRight w:val="0"/>
      <w:marTop w:val="0"/>
      <w:marBottom w:val="0"/>
      <w:divBdr>
        <w:top w:val="none" w:sz="0" w:space="0" w:color="auto"/>
        <w:left w:val="none" w:sz="0" w:space="0" w:color="auto"/>
        <w:bottom w:val="none" w:sz="0" w:space="0" w:color="auto"/>
        <w:right w:val="none" w:sz="0" w:space="0" w:color="auto"/>
      </w:divBdr>
    </w:div>
    <w:div w:id="1189295758">
      <w:bodyDiv w:val="1"/>
      <w:marLeft w:val="0"/>
      <w:marRight w:val="0"/>
      <w:marTop w:val="0"/>
      <w:marBottom w:val="0"/>
      <w:divBdr>
        <w:top w:val="none" w:sz="0" w:space="0" w:color="auto"/>
        <w:left w:val="none" w:sz="0" w:space="0" w:color="auto"/>
        <w:bottom w:val="none" w:sz="0" w:space="0" w:color="auto"/>
        <w:right w:val="none" w:sz="0" w:space="0" w:color="auto"/>
      </w:divBdr>
    </w:div>
    <w:div w:id="12605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AFDA-F260-4A29-95A1-638E9CAB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6376</Words>
  <Characters>35074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41368</CharactersWithSpaces>
  <SharedDoc>false</SharedDoc>
  <HLinks>
    <vt:vector size="486" baseType="variant">
      <vt:variant>
        <vt:i4>3080313</vt:i4>
      </vt:variant>
      <vt:variant>
        <vt:i4>302</vt:i4>
      </vt:variant>
      <vt:variant>
        <vt:i4>0</vt:i4>
      </vt:variant>
      <vt:variant>
        <vt:i4>5</vt:i4>
      </vt:variant>
      <vt:variant>
        <vt:lpwstr>about:blank</vt:lpwstr>
      </vt:variant>
      <vt:variant>
        <vt:lpwstr/>
      </vt:variant>
      <vt:variant>
        <vt:i4>3080313</vt:i4>
      </vt:variant>
      <vt:variant>
        <vt:i4>300</vt:i4>
      </vt:variant>
      <vt:variant>
        <vt:i4>0</vt:i4>
      </vt:variant>
      <vt:variant>
        <vt:i4>5</vt:i4>
      </vt:variant>
      <vt:variant>
        <vt:lpwstr>about:blank</vt:lpwstr>
      </vt:variant>
      <vt:variant>
        <vt:lpwstr/>
      </vt:variant>
      <vt:variant>
        <vt:i4>3080313</vt:i4>
      </vt:variant>
      <vt:variant>
        <vt:i4>296</vt:i4>
      </vt:variant>
      <vt:variant>
        <vt:i4>0</vt:i4>
      </vt:variant>
      <vt:variant>
        <vt:i4>5</vt:i4>
      </vt:variant>
      <vt:variant>
        <vt:lpwstr>about:blank</vt:lpwstr>
      </vt:variant>
      <vt:variant>
        <vt:lpwstr/>
      </vt:variant>
      <vt:variant>
        <vt:i4>3080313</vt:i4>
      </vt:variant>
      <vt:variant>
        <vt:i4>294</vt:i4>
      </vt:variant>
      <vt:variant>
        <vt:i4>0</vt:i4>
      </vt:variant>
      <vt:variant>
        <vt:i4>5</vt:i4>
      </vt:variant>
      <vt:variant>
        <vt:lpwstr>about:blank</vt:lpwstr>
      </vt:variant>
      <vt:variant>
        <vt:lpwstr/>
      </vt:variant>
      <vt:variant>
        <vt:i4>3080313</vt:i4>
      </vt:variant>
      <vt:variant>
        <vt:i4>290</vt:i4>
      </vt:variant>
      <vt:variant>
        <vt:i4>0</vt:i4>
      </vt:variant>
      <vt:variant>
        <vt:i4>5</vt:i4>
      </vt:variant>
      <vt:variant>
        <vt:lpwstr>about:blank</vt:lpwstr>
      </vt:variant>
      <vt:variant>
        <vt:lpwstr/>
      </vt:variant>
      <vt:variant>
        <vt:i4>3080313</vt:i4>
      </vt:variant>
      <vt:variant>
        <vt:i4>288</vt:i4>
      </vt:variant>
      <vt:variant>
        <vt:i4>0</vt:i4>
      </vt:variant>
      <vt:variant>
        <vt:i4>5</vt:i4>
      </vt:variant>
      <vt:variant>
        <vt:lpwstr>about:blank</vt:lpwstr>
      </vt:variant>
      <vt:variant>
        <vt:lpwstr/>
      </vt:variant>
      <vt:variant>
        <vt:i4>3080313</vt:i4>
      </vt:variant>
      <vt:variant>
        <vt:i4>284</vt:i4>
      </vt:variant>
      <vt:variant>
        <vt:i4>0</vt:i4>
      </vt:variant>
      <vt:variant>
        <vt:i4>5</vt:i4>
      </vt:variant>
      <vt:variant>
        <vt:lpwstr>about:blank</vt:lpwstr>
      </vt:variant>
      <vt:variant>
        <vt:lpwstr/>
      </vt:variant>
      <vt:variant>
        <vt:i4>3080313</vt:i4>
      </vt:variant>
      <vt:variant>
        <vt:i4>282</vt:i4>
      </vt:variant>
      <vt:variant>
        <vt:i4>0</vt:i4>
      </vt:variant>
      <vt:variant>
        <vt:i4>5</vt:i4>
      </vt:variant>
      <vt:variant>
        <vt:lpwstr>about:blank</vt:lpwstr>
      </vt:variant>
      <vt:variant>
        <vt:lpwstr/>
      </vt:variant>
      <vt:variant>
        <vt:i4>3080313</vt:i4>
      </vt:variant>
      <vt:variant>
        <vt:i4>278</vt:i4>
      </vt:variant>
      <vt:variant>
        <vt:i4>0</vt:i4>
      </vt:variant>
      <vt:variant>
        <vt:i4>5</vt:i4>
      </vt:variant>
      <vt:variant>
        <vt:lpwstr>about:blank</vt:lpwstr>
      </vt:variant>
      <vt:variant>
        <vt:lpwstr/>
      </vt:variant>
      <vt:variant>
        <vt:i4>3080313</vt:i4>
      </vt:variant>
      <vt:variant>
        <vt:i4>276</vt:i4>
      </vt:variant>
      <vt:variant>
        <vt:i4>0</vt:i4>
      </vt:variant>
      <vt:variant>
        <vt:i4>5</vt:i4>
      </vt:variant>
      <vt:variant>
        <vt:lpwstr>about:blank</vt:lpwstr>
      </vt:variant>
      <vt:variant>
        <vt:lpwstr/>
      </vt:variant>
      <vt:variant>
        <vt:i4>3080313</vt:i4>
      </vt:variant>
      <vt:variant>
        <vt:i4>272</vt:i4>
      </vt:variant>
      <vt:variant>
        <vt:i4>0</vt:i4>
      </vt:variant>
      <vt:variant>
        <vt:i4>5</vt:i4>
      </vt:variant>
      <vt:variant>
        <vt:lpwstr>about:blank</vt:lpwstr>
      </vt:variant>
      <vt:variant>
        <vt:lpwstr/>
      </vt:variant>
      <vt:variant>
        <vt:i4>3080313</vt:i4>
      </vt:variant>
      <vt:variant>
        <vt:i4>270</vt:i4>
      </vt:variant>
      <vt:variant>
        <vt:i4>0</vt:i4>
      </vt:variant>
      <vt:variant>
        <vt:i4>5</vt:i4>
      </vt:variant>
      <vt:variant>
        <vt:lpwstr>about:blank</vt:lpwstr>
      </vt:variant>
      <vt:variant>
        <vt:lpwstr/>
      </vt:variant>
      <vt:variant>
        <vt:i4>3080313</vt:i4>
      </vt:variant>
      <vt:variant>
        <vt:i4>266</vt:i4>
      </vt:variant>
      <vt:variant>
        <vt:i4>0</vt:i4>
      </vt:variant>
      <vt:variant>
        <vt:i4>5</vt:i4>
      </vt:variant>
      <vt:variant>
        <vt:lpwstr>about:blank</vt:lpwstr>
      </vt:variant>
      <vt:variant>
        <vt:lpwstr/>
      </vt:variant>
      <vt:variant>
        <vt:i4>3080313</vt:i4>
      </vt:variant>
      <vt:variant>
        <vt:i4>264</vt:i4>
      </vt:variant>
      <vt:variant>
        <vt:i4>0</vt:i4>
      </vt:variant>
      <vt:variant>
        <vt:i4>5</vt:i4>
      </vt:variant>
      <vt:variant>
        <vt:lpwstr>about:blank</vt:lpwstr>
      </vt:variant>
      <vt:variant>
        <vt:lpwstr/>
      </vt:variant>
      <vt:variant>
        <vt:i4>3080313</vt:i4>
      </vt:variant>
      <vt:variant>
        <vt:i4>260</vt:i4>
      </vt:variant>
      <vt:variant>
        <vt:i4>0</vt:i4>
      </vt:variant>
      <vt:variant>
        <vt:i4>5</vt:i4>
      </vt:variant>
      <vt:variant>
        <vt:lpwstr>about:blank</vt:lpwstr>
      </vt:variant>
      <vt:variant>
        <vt:lpwstr/>
      </vt:variant>
      <vt:variant>
        <vt:i4>3080313</vt:i4>
      </vt:variant>
      <vt:variant>
        <vt:i4>258</vt:i4>
      </vt:variant>
      <vt:variant>
        <vt:i4>0</vt:i4>
      </vt:variant>
      <vt:variant>
        <vt:i4>5</vt:i4>
      </vt:variant>
      <vt:variant>
        <vt:lpwstr>about:blank</vt:lpwstr>
      </vt:variant>
      <vt:variant>
        <vt:lpwstr/>
      </vt:variant>
      <vt:variant>
        <vt:i4>3080313</vt:i4>
      </vt:variant>
      <vt:variant>
        <vt:i4>254</vt:i4>
      </vt:variant>
      <vt:variant>
        <vt:i4>0</vt:i4>
      </vt:variant>
      <vt:variant>
        <vt:i4>5</vt:i4>
      </vt:variant>
      <vt:variant>
        <vt:lpwstr>about:blank</vt:lpwstr>
      </vt:variant>
      <vt:variant>
        <vt:lpwstr/>
      </vt:variant>
      <vt:variant>
        <vt:i4>3080313</vt:i4>
      </vt:variant>
      <vt:variant>
        <vt:i4>252</vt:i4>
      </vt:variant>
      <vt:variant>
        <vt:i4>0</vt:i4>
      </vt:variant>
      <vt:variant>
        <vt:i4>5</vt:i4>
      </vt:variant>
      <vt:variant>
        <vt:lpwstr>about:blank</vt:lpwstr>
      </vt:variant>
      <vt:variant>
        <vt:lpwstr/>
      </vt:variant>
      <vt:variant>
        <vt:i4>3080313</vt:i4>
      </vt:variant>
      <vt:variant>
        <vt:i4>248</vt:i4>
      </vt:variant>
      <vt:variant>
        <vt:i4>0</vt:i4>
      </vt:variant>
      <vt:variant>
        <vt:i4>5</vt:i4>
      </vt:variant>
      <vt:variant>
        <vt:lpwstr>about:blank</vt:lpwstr>
      </vt:variant>
      <vt:variant>
        <vt:lpwstr/>
      </vt:variant>
      <vt:variant>
        <vt:i4>3080313</vt:i4>
      </vt:variant>
      <vt:variant>
        <vt:i4>246</vt:i4>
      </vt:variant>
      <vt:variant>
        <vt:i4>0</vt:i4>
      </vt:variant>
      <vt:variant>
        <vt:i4>5</vt:i4>
      </vt:variant>
      <vt:variant>
        <vt:lpwstr>about:blank</vt:lpwstr>
      </vt:variant>
      <vt:variant>
        <vt:lpwstr/>
      </vt:variant>
      <vt:variant>
        <vt:i4>3080313</vt:i4>
      </vt:variant>
      <vt:variant>
        <vt:i4>242</vt:i4>
      </vt:variant>
      <vt:variant>
        <vt:i4>0</vt:i4>
      </vt:variant>
      <vt:variant>
        <vt:i4>5</vt:i4>
      </vt:variant>
      <vt:variant>
        <vt:lpwstr>about:blank</vt:lpwstr>
      </vt:variant>
      <vt:variant>
        <vt:lpwstr/>
      </vt:variant>
      <vt:variant>
        <vt:i4>3080313</vt:i4>
      </vt:variant>
      <vt:variant>
        <vt:i4>240</vt:i4>
      </vt:variant>
      <vt:variant>
        <vt:i4>0</vt:i4>
      </vt:variant>
      <vt:variant>
        <vt:i4>5</vt:i4>
      </vt:variant>
      <vt:variant>
        <vt:lpwstr>about:blank</vt:lpwstr>
      </vt:variant>
      <vt:variant>
        <vt:lpwstr/>
      </vt:variant>
      <vt:variant>
        <vt:i4>3080313</vt:i4>
      </vt:variant>
      <vt:variant>
        <vt:i4>236</vt:i4>
      </vt:variant>
      <vt:variant>
        <vt:i4>0</vt:i4>
      </vt:variant>
      <vt:variant>
        <vt:i4>5</vt:i4>
      </vt:variant>
      <vt:variant>
        <vt:lpwstr>about:blank</vt:lpwstr>
      </vt:variant>
      <vt:variant>
        <vt:lpwstr/>
      </vt:variant>
      <vt:variant>
        <vt:i4>3080313</vt:i4>
      </vt:variant>
      <vt:variant>
        <vt:i4>234</vt:i4>
      </vt:variant>
      <vt:variant>
        <vt:i4>0</vt:i4>
      </vt:variant>
      <vt:variant>
        <vt:i4>5</vt:i4>
      </vt:variant>
      <vt:variant>
        <vt:lpwstr>about:blank</vt:lpwstr>
      </vt:variant>
      <vt:variant>
        <vt:lpwstr/>
      </vt:variant>
      <vt:variant>
        <vt:i4>3080313</vt:i4>
      </vt:variant>
      <vt:variant>
        <vt:i4>230</vt:i4>
      </vt:variant>
      <vt:variant>
        <vt:i4>0</vt:i4>
      </vt:variant>
      <vt:variant>
        <vt:i4>5</vt:i4>
      </vt:variant>
      <vt:variant>
        <vt:lpwstr>about:blank</vt:lpwstr>
      </vt:variant>
      <vt:variant>
        <vt:lpwstr/>
      </vt:variant>
      <vt:variant>
        <vt:i4>3080313</vt:i4>
      </vt:variant>
      <vt:variant>
        <vt:i4>228</vt:i4>
      </vt:variant>
      <vt:variant>
        <vt:i4>0</vt:i4>
      </vt:variant>
      <vt:variant>
        <vt:i4>5</vt:i4>
      </vt:variant>
      <vt:variant>
        <vt:lpwstr>about:blank</vt:lpwstr>
      </vt:variant>
      <vt:variant>
        <vt:lpwstr/>
      </vt:variant>
      <vt:variant>
        <vt:i4>3080313</vt:i4>
      </vt:variant>
      <vt:variant>
        <vt:i4>224</vt:i4>
      </vt:variant>
      <vt:variant>
        <vt:i4>0</vt:i4>
      </vt:variant>
      <vt:variant>
        <vt:i4>5</vt:i4>
      </vt:variant>
      <vt:variant>
        <vt:lpwstr>about:blank</vt:lpwstr>
      </vt:variant>
      <vt:variant>
        <vt:lpwstr/>
      </vt:variant>
      <vt:variant>
        <vt:i4>3080313</vt:i4>
      </vt:variant>
      <vt:variant>
        <vt:i4>222</vt:i4>
      </vt:variant>
      <vt:variant>
        <vt:i4>0</vt:i4>
      </vt:variant>
      <vt:variant>
        <vt:i4>5</vt:i4>
      </vt:variant>
      <vt:variant>
        <vt:lpwstr>about:blank</vt:lpwstr>
      </vt:variant>
      <vt:variant>
        <vt:lpwstr/>
      </vt:variant>
      <vt:variant>
        <vt:i4>3080313</vt:i4>
      </vt:variant>
      <vt:variant>
        <vt:i4>218</vt:i4>
      </vt:variant>
      <vt:variant>
        <vt:i4>0</vt:i4>
      </vt:variant>
      <vt:variant>
        <vt:i4>5</vt:i4>
      </vt:variant>
      <vt:variant>
        <vt:lpwstr>about:blank</vt:lpwstr>
      </vt:variant>
      <vt:variant>
        <vt:lpwstr/>
      </vt:variant>
      <vt:variant>
        <vt:i4>3080313</vt:i4>
      </vt:variant>
      <vt:variant>
        <vt:i4>216</vt:i4>
      </vt:variant>
      <vt:variant>
        <vt:i4>0</vt:i4>
      </vt:variant>
      <vt:variant>
        <vt:i4>5</vt:i4>
      </vt:variant>
      <vt:variant>
        <vt:lpwstr>about:blank</vt:lpwstr>
      </vt:variant>
      <vt:variant>
        <vt:lpwstr/>
      </vt:variant>
      <vt:variant>
        <vt:i4>3080313</vt:i4>
      </vt:variant>
      <vt:variant>
        <vt:i4>212</vt:i4>
      </vt:variant>
      <vt:variant>
        <vt:i4>0</vt:i4>
      </vt:variant>
      <vt:variant>
        <vt:i4>5</vt:i4>
      </vt:variant>
      <vt:variant>
        <vt:lpwstr>about:blank</vt:lpwstr>
      </vt:variant>
      <vt:variant>
        <vt:lpwstr/>
      </vt:variant>
      <vt:variant>
        <vt:i4>3080313</vt:i4>
      </vt:variant>
      <vt:variant>
        <vt:i4>210</vt:i4>
      </vt:variant>
      <vt:variant>
        <vt:i4>0</vt:i4>
      </vt:variant>
      <vt:variant>
        <vt:i4>5</vt:i4>
      </vt:variant>
      <vt:variant>
        <vt:lpwstr>about:blank</vt:lpwstr>
      </vt:variant>
      <vt:variant>
        <vt:lpwstr/>
      </vt:variant>
      <vt:variant>
        <vt:i4>3080313</vt:i4>
      </vt:variant>
      <vt:variant>
        <vt:i4>206</vt:i4>
      </vt:variant>
      <vt:variant>
        <vt:i4>0</vt:i4>
      </vt:variant>
      <vt:variant>
        <vt:i4>5</vt:i4>
      </vt:variant>
      <vt:variant>
        <vt:lpwstr>about:blank</vt:lpwstr>
      </vt:variant>
      <vt:variant>
        <vt:lpwstr/>
      </vt:variant>
      <vt:variant>
        <vt:i4>3080313</vt:i4>
      </vt:variant>
      <vt:variant>
        <vt:i4>204</vt:i4>
      </vt:variant>
      <vt:variant>
        <vt:i4>0</vt:i4>
      </vt:variant>
      <vt:variant>
        <vt:i4>5</vt:i4>
      </vt:variant>
      <vt:variant>
        <vt:lpwstr>about:blank</vt:lpwstr>
      </vt:variant>
      <vt:variant>
        <vt:lpwstr/>
      </vt:variant>
      <vt:variant>
        <vt:i4>3080313</vt:i4>
      </vt:variant>
      <vt:variant>
        <vt:i4>200</vt:i4>
      </vt:variant>
      <vt:variant>
        <vt:i4>0</vt:i4>
      </vt:variant>
      <vt:variant>
        <vt:i4>5</vt:i4>
      </vt:variant>
      <vt:variant>
        <vt:lpwstr>about:blank</vt:lpwstr>
      </vt:variant>
      <vt:variant>
        <vt:lpwstr/>
      </vt:variant>
      <vt:variant>
        <vt:i4>3080313</vt:i4>
      </vt:variant>
      <vt:variant>
        <vt:i4>198</vt:i4>
      </vt:variant>
      <vt:variant>
        <vt:i4>0</vt:i4>
      </vt:variant>
      <vt:variant>
        <vt:i4>5</vt:i4>
      </vt:variant>
      <vt:variant>
        <vt:lpwstr>about:blank</vt:lpwstr>
      </vt:variant>
      <vt:variant>
        <vt:lpwstr/>
      </vt:variant>
      <vt:variant>
        <vt:i4>2752537</vt:i4>
      </vt:variant>
      <vt:variant>
        <vt:i4>191</vt:i4>
      </vt:variant>
      <vt:variant>
        <vt:i4>0</vt:i4>
      </vt:variant>
      <vt:variant>
        <vt:i4>5</vt:i4>
      </vt:variant>
      <vt:variant>
        <vt:lpwstr>https://www.codecogs.com/eqnedit.php?latex=x%5Cmapsto%20a(x-x_1)(x-x_2)(x-x_3)%250</vt:lpwstr>
      </vt:variant>
      <vt:variant>
        <vt:lpwstr/>
      </vt:variant>
      <vt:variant>
        <vt:i4>2752537</vt:i4>
      </vt:variant>
      <vt:variant>
        <vt:i4>189</vt:i4>
      </vt:variant>
      <vt:variant>
        <vt:i4>0</vt:i4>
      </vt:variant>
      <vt:variant>
        <vt:i4>5</vt:i4>
      </vt:variant>
      <vt:variant>
        <vt:lpwstr>https://www.codecogs.com/eqnedit.php?latex=x%5Cmapsto%20a(x-x_1)(x-x_2)(x-x_3)%250</vt:lpwstr>
      </vt:variant>
      <vt:variant>
        <vt:lpwstr/>
      </vt:variant>
      <vt:variant>
        <vt:i4>3539055</vt:i4>
      </vt:variant>
      <vt:variant>
        <vt:i4>182</vt:i4>
      </vt:variant>
      <vt:variant>
        <vt:i4>0</vt:i4>
      </vt:variant>
      <vt:variant>
        <vt:i4>5</vt:i4>
      </vt:variant>
      <vt:variant>
        <vt:lpwstr>https://www.codecogs.com/eqnedit.php?latex=x%5Cmapsto%20ax%5E3%2Bb%250</vt:lpwstr>
      </vt:variant>
      <vt:variant>
        <vt:lpwstr/>
      </vt:variant>
      <vt:variant>
        <vt:i4>3539055</vt:i4>
      </vt:variant>
      <vt:variant>
        <vt:i4>180</vt:i4>
      </vt:variant>
      <vt:variant>
        <vt:i4>0</vt:i4>
      </vt:variant>
      <vt:variant>
        <vt:i4>5</vt:i4>
      </vt:variant>
      <vt:variant>
        <vt:lpwstr>https://www.codecogs.com/eqnedit.php?latex=x%5Cmapsto%20ax%5E3%2Bb%250</vt:lpwstr>
      </vt:variant>
      <vt:variant>
        <vt:lpwstr/>
      </vt:variant>
      <vt:variant>
        <vt:i4>3080313</vt:i4>
      </vt:variant>
      <vt:variant>
        <vt:i4>176</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170</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164</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158</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152</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146</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140</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134</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128</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122</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116</vt:i4>
      </vt:variant>
      <vt:variant>
        <vt:i4>0</vt:i4>
      </vt:variant>
      <vt:variant>
        <vt:i4>5</vt:i4>
      </vt:variant>
      <vt:variant>
        <vt:lpwstr>about:blank</vt:lpwstr>
      </vt:variant>
      <vt:variant>
        <vt:lpwstr/>
      </vt:variant>
      <vt:variant>
        <vt:i4>3080313</vt:i4>
      </vt:variant>
      <vt:variant>
        <vt:i4>114</vt:i4>
      </vt:variant>
      <vt:variant>
        <vt:i4>0</vt:i4>
      </vt:variant>
      <vt:variant>
        <vt:i4>5</vt:i4>
      </vt:variant>
      <vt:variant>
        <vt:lpwstr>about:blank</vt:lpwstr>
      </vt:variant>
      <vt:variant>
        <vt:lpwstr/>
      </vt:variant>
      <vt:variant>
        <vt:i4>3080313</vt:i4>
      </vt:variant>
      <vt:variant>
        <vt:i4>110</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104</vt:i4>
      </vt:variant>
      <vt:variant>
        <vt:i4>0</vt:i4>
      </vt:variant>
      <vt:variant>
        <vt:i4>5</vt:i4>
      </vt:variant>
      <vt:variant>
        <vt:lpwstr>about:blank</vt:lpwstr>
      </vt:variant>
      <vt:variant>
        <vt:lpwstr/>
      </vt:variant>
      <vt:variant>
        <vt:i4>3080313</vt:i4>
      </vt:variant>
      <vt:variant>
        <vt:i4>102</vt:i4>
      </vt:variant>
      <vt:variant>
        <vt:i4>0</vt:i4>
      </vt:variant>
      <vt:variant>
        <vt:i4>5</vt:i4>
      </vt:variant>
      <vt:variant>
        <vt:lpwstr>about:blank</vt:lpwstr>
      </vt:variant>
      <vt:variant>
        <vt:lpwstr/>
      </vt:variant>
      <vt:variant>
        <vt:i4>3080313</vt:i4>
      </vt:variant>
      <vt:variant>
        <vt:i4>98</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92</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1310772</vt:i4>
      </vt:variant>
      <vt:variant>
        <vt:i4>62</vt:i4>
      </vt:variant>
      <vt:variant>
        <vt:i4>0</vt:i4>
      </vt:variant>
      <vt:variant>
        <vt:i4>5</vt:i4>
      </vt:variant>
      <vt:variant>
        <vt:lpwstr/>
      </vt:variant>
      <vt:variant>
        <vt:lpwstr>_Toc523129091</vt:lpwstr>
      </vt:variant>
      <vt:variant>
        <vt:i4>1310772</vt:i4>
      </vt:variant>
      <vt:variant>
        <vt:i4>56</vt:i4>
      </vt:variant>
      <vt:variant>
        <vt:i4>0</vt:i4>
      </vt:variant>
      <vt:variant>
        <vt:i4>5</vt:i4>
      </vt:variant>
      <vt:variant>
        <vt:lpwstr/>
      </vt:variant>
      <vt:variant>
        <vt:lpwstr>_Toc523129090</vt:lpwstr>
      </vt:variant>
      <vt:variant>
        <vt:i4>1376308</vt:i4>
      </vt:variant>
      <vt:variant>
        <vt:i4>50</vt:i4>
      </vt:variant>
      <vt:variant>
        <vt:i4>0</vt:i4>
      </vt:variant>
      <vt:variant>
        <vt:i4>5</vt:i4>
      </vt:variant>
      <vt:variant>
        <vt:lpwstr/>
      </vt:variant>
      <vt:variant>
        <vt:lpwstr>_Toc523129089</vt:lpwstr>
      </vt:variant>
      <vt:variant>
        <vt:i4>1376308</vt:i4>
      </vt:variant>
      <vt:variant>
        <vt:i4>44</vt:i4>
      </vt:variant>
      <vt:variant>
        <vt:i4>0</vt:i4>
      </vt:variant>
      <vt:variant>
        <vt:i4>5</vt:i4>
      </vt:variant>
      <vt:variant>
        <vt:lpwstr/>
      </vt:variant>
      <vt:variant>
        <vt:lpwstr>_Toc523129088</vt:lpwstr>
      </vt:variant>
      <vt:variant>
        <vt:i4>1376308</vt:i4>
      </vt:variant>
      <vt:variant>
        <vt:i4>38</vt:i4>
      </vt:variant>
      <vt:variant>
        <vt:i4>0</vt:i4>
      </vt:variant>
      <vt:variant>
        <vt:i4>5</vt:i4>
      </vt:variant>
      <vt:variant>
        <vt:lpwstr/>
      </vt:variant>
      <vt:variant>
        <vt:lpwstr>_Toc523129087</vt:lpwstr>
      </vt:variant>
      <vt:variant>
        <vt:i4>1376308</vt:i4>
      </vt:variant>
      <vt:variant>
        <vt:i4>32</vt:i4>
      </vt:variant>
      <vt:variant>
        <vt:i4>0</vt:i4>
      </vt:variant>
      <vt:variant>
        <vt:i4>5</vt:i4>
      </vt:variant>
      <vt:variant>
        <vt:lpwstr/>
      </vt:variant>
      <vt:variant>
        <vt:lpwstr>_Toc523129086</vt:lpwstr>
      </vt:variant>
      <vt:variant>
        <vt:i4>1376308</vt:i4>
      </vt:variant>
      <vt:variant>
        <vt:i4>26</vt:i4>
      </vt:variant>
      <vt:variant>
        <vt:i4>0</vt:i4>
      </vt:variant>
      <vt:variant>
        <vt:i4>5</vt:i4>
      </vt:variant>
      <vt:variant>
        <vt:lpwstr/>
      </vt:variant>
      <vt:variant>
        <vt:lpwstr>_Toc523129085</vt:lpwstr>
      </vt:variant>
      <vt:variant>
        <vt:i4>1376308</vt:i4>
      </vt:variant>
      <vt:variant>
        <vt:i4>20</vt:i4>
      </vt:variant>
      <vt:variant>
        <vt:i4>0</vt:i4>
      </vt:variant>
      <vt:variant>
        <vt:i4>5</vt:i4>
      </vt:variant>
      <vt:variant>
        <vt:lpwstr/>
      </vt:variant>
      <vt:variant>
        <vt:lpwstr>_Toc523129084</vt:lpwstr>
      </vt:variant>
      <vt:variant>
        <vt:i4>1376308</vt:i4>
      </vt:variant>
      <vt:variant>
        <vt:i4>14</vt:i4>
      </vt:variant>
      <vt:variant>
        <vt:i4>0</vt:i4>
      </vt:variant>
      <vt:variant>
        <vt:i4>5</vt:i4>
      </vt:variant>
      <vt:variant>
        <vt:lpwstr/>
      </vt:variant>
      <vt:variant>
        <vt:lpwstr>_Toc523129083</vt:lpwstr>
      </vt:variant>
      <vt:variant>
        <vt:i4>1376308</vt:i4>
      </vt:variant>
      <vt:variant>
        <vt:i4>8</vt:i4>
      </vt:variant>
      <vt:variant>
        <vt:i4>0</vt:i4>
      </vt:variant>
      <vt:variant>
        <vt:i4>5</vt:i4>
      </vt:variant>
      <vt:variant>
        <vt:lpwstr/>
      </vt:variant>
      <vt:variant>
        <vt:lpwstr>_Toc523129082</vt:lpwstr>
      </vt:variant>
      <vt:variant>
        <vt:i4>1376308</vt:i4>
      </vt:variant>
      <vt:variant>
        <vt:i4>2</vt:i4>
      </vt:variant>
      <vt:variant>
        <vt:i4>0</vt:i4>
      </vt:variant>
      <vt:variant>
        <vt:i4>5</vt:i4>
      </vt:variant>
      <vt:variant>
        <vt:lpwstr/>
      </vt:variant>
      <vt:variant>
        <vt:lpwstr>_Toc523129081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2019-07-15T14:39:00Z</cp:lastPrinted>
  <dcterms:created xsi:type="dcterms:W3CDTF">2019-07-23T16:20:00Z</dcterms:created>
  <dcterms:modified xsi:type="dcterms:W3CDTF">2019-07-23T16:20:00Z</dcterms:modified>
</cp:coreProperties>
</file>