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BB" w:rsidRPr="00B019A0" w:rsidRDefault="00E86A50" w:rsidP="00E86A50">
      <w:pPr>
        <w:pStyle w:val="Annexe"/>
      </w:pPr>
      <w:r w:rsidRPr="00B019A0">
        <w:t>Annexe</w:t>
      </w:r>
    </w:p>
    <w:p w:rsidR="00B019A0" w:rsidRPr="00B019A0" w:rsidRDefault="008426BB" w:rsidP="00E86A50">
      <w:pPr>
        <w:pStyle w:val="Titre1"/>
      </w:pPr>
      <w:r w:rsidRPr="00B019A0">
        <w:t>Programme d’enseignement optionnel de management et gestion de seconde générale et technologique</w:t>
      </w:r>
    </w:p>
    <w:p w:rsidR="00B019A0" w:rsidRPr="00B019A0" w:rsidRDefault="00810685" w:rsidP="00E86A50">
      <w:pPr>
        <w:pStyle w:val="Titre2"/>
        <w:rPr>
          <w:i/>
        </w:rPr>
      </w:pPr>
      <w:r w:rsidRPr="00B019A0">
        <w:t>P</w:t>
      </w:r>
      <w:r w:rsidR="00D953B0" w:rsidRPr="00B019A0">
        <w:t>réambule</w:t>
      </w:r>
    </w:p>
    <w:p w:rsidR="00B019A0" w:rsidRPr="00B019A0" w:rsidRDefault="005315B0" w:rsidP="00E86A50">
      <w:r w:rsidRPr="00B019A0">
        <w:t>La capacité de porter un regard distancié sur les organisations humaines et les dynamiques qui traversent les entreprises, les associations ou encore les org</w:t>
      </w:r>
      <w:r w:rsidR="003B5AA5" w:rsidRPr="00B019A0">
        <w:t xml:space="preserve">anisations publiques, constitue </w:t>
      </w:r>
      <w:r w:rsidRPr="00B019A0">
        <w:t>un important enjeu de citoyenneté.</w:t>
      </w:r>
    </w:p>
    <w:p w:rsidR="00B019A0" w:rsidRPr="00B019A0" w:rsidRDefault="001A7C9F" w:rsidP="00E86A50">
      <w:pPr>
        <w:rPr>
          <w:rFonts w:eastAsia="Times"/>
          <w:bCs/>
          <w:color w:val="000000"/>
          <w:lang w:eastAsia="fr-FR"/>
        </w:rPr>
      </w:pPr>
      <w:r w:rsidRPr="00B019A0">
        <w:rPr>
          <w:rFonts w:eastAsia="Times"/>
          <w:bCs/>
          <w:color w:val="000000"/>
          <w:lang w:eastAsia="fr-FR"/>
        </w:rPr>
        <w:t>Dans sa formation de citoyen, il est essentiel que chaque</w:t>
      </w:r>
      <w:r w:rsidR="005315B0" w:rsidRPr="00B019A0">
        <w:rPr>
          <w:rFonts w:eastAsia="Times"/>
          <w:bCs/>
          <w:color w:val="000000"/>
          <w:lang w:eastAsia="fr-FR"/>
        </w:rPr>
        <w:t xml:space="preserve"> élève</w:t>
      </w:r>
      <w:r w:rsidRPr="00B019A0">
        <w:rPr>
          <w:rFonts w:eastAsia="Times"/>
          <w:bCs/>
          <w:color w:val="000000"/>
          <w:lang w:eastAsia="fr-FR"/>
        </w:rPr>
        <w:t xml:space="preserve"> </w:t>
      </w:r>
      <w:r w:rsidR="005315B0" w:rsidRPr="00B019A0">
        <w:rPr>
          <w:rFonts w:eastAsia="Times"/>
          <w:bCs/>
          <w:color w:val="000000"/>
          <w:lang w:eastAsia="fr-FR"/>
        </w:rPr>
        <w:t>p</w:t>
      </w:r>
      <w:r w:rsidRPr="00B019A0">
        <w:rPr>
          <w:rFonts w:eastAsia="Times"/>
          <w:bCs/>
          <w:color w:val="000000"/>
          <w:lang w:eastAsia="fr-FR"/>
        </w:rPr>
        <w:t xml:space="preserve">uisse comprendre ce qui </w:t>
      </w:r>
      <w:r w:rsidR="005315B0" w:rsidRPr="00B019A0">
        <w:rPr>
          <w:rFonts w:eastAsia="Times"/>
          <w:bCs/>
          <w:color w:val="000000"/>
          <w:lang w:eastAsia="fr-FR"/>
        </w:rPr>
        <w:t xml:space="preserve">motive </w:t>
      </w:r>
      <w:r w:rsidRPr="00B019A0">
        <w:rPr>
          <w:rFonts w:eastAsia="Times"/>
          <w:bCs/>
          <w:color w:val="000000"/>
          <w:lang w:eastAsia="fr-FR"/>
        </w:rPr>
        <w:t xml:space="preserve">des individus à agir ensemble vers un même but et l’impérieuse nécessité qu’ils ont alors de s’organiser entre eux et d’organiser leur action. La vie </w:t>
      </w:r>
      <w:r w:rsidR="00B76CB9" w:rsidRPr="00B019A0">
        <w:rPr>
          <w:rFonts w:eastAsia="Times"/>
          <w:bCs/>
          <w:color w:val="000000"/>
          <w:lang w:eastAsia="fr-FR"/>
        </w:rPr>
        <w:t xml:space="preserve">civique </w:t>
      </w:r>
      <w:r w:rsidRPr="00B019A0">
        <w:rPr>
          <w:rFonts w:eastAsia="Times"/>
          <w:bCs/>
          <w:color w:val="000000"/>
          <w:lang w:eastAsia="fr-FR"/>
        </w:rPr>
        <w:t xml:space="preserve">s’exerce aussi </w:t>
      </w:r>
      <w:r w:rsidR="005315B0" w:rsidRPr="00B019A0">
        <w:rPr>
          <w:rFonts w:eastAsia="Times"/>
          <w:bCs/>
          <w:color w:val="000000"/>
          <w:lang w:eastAsia="fr-FR"/>
        </w:rPr>
        <w:t xml:space="preserve">au cœur </w:t>
      </w:r>
      <w:r w:rsidRPr="00B019A0">
        <w:rPr>
          <w:rFonts w:eastAsia="Times"/>
          <w:bCs/>
          <w:color w:val="000000"/>
          <w:lang w:eastAsia="fr-FR"/>
        </w:rPr>
        <w:t xml:space="preserve">des organisations où nous travaillons collectivement. Il est donc </w:t>
      </w:r>
      <w:r w:rsidR="007F7242" w:rsidRPr="00B019A0">
        <w:rPr>
          <w:rFonts w:eastAsia="Times"/>
          <w:bCs/>
          <w:color w:val="000000"/>
          <w:lang w:eastAsia="fr-FR"/>
        </w:rPr>
        <w:t xml:space="preserve">important de ne pas seulement </w:t>
      </w:r>
      <w:r w:rsidR="00B019A0" w:rsidRPr="00B019A0">
        <w:rPr>
          <w:rFonts w:eastAsia="Times"/>
          <w:bCs/>
          <w:color w:val="000000"/>
          <w:lang w:eastAsia="fr-FR"/>
        </w:rPr>
        <w:t>« </w:t>
      </w:r>
      <w:r w:rsidRPr="00B019A0">
        <w:rPr>
          <w:rFonts w:eastAsia="Times"/>
          <w:bCs/>
          <w:color w:val="000000"/>
          <w:lang w:eastAsia="fr-FR"/>
        </w:rPr>
        <w:t>penser l’organisation</w:t>
      </w:r>
      <w:r w:rsidR="00B019A0" w:rsidRPr="00B019A0">
        <w:rPr>
          <w:rFonts w:eastAsia="Times"/>
          <w:bCs/>
          <w:color w:val="000000"/>
          <w:lang w:eastAsia="fr-FR"/>
        </w:rPr>
        <w:t> »</w:t>
      </w:r>
      <w:r w:rsidR="005315B0" w:rsidRPr="00B019A0">
        <w:rPr>
          <w:rFonts w:eastAsia="Times"/>
          <w:bCs/>
          <w:color w:val="000000"/>
          <w:lang w:eastAsia="fr-FR"/>
        </w:rPr>
        <w:t xml:space="preserve">, mais aussi </w:t>
      </w:r>
      <w:r w:rsidRPr="00B019A0">
        <w:rPr>
          <w:rFonts w:eastAsia="Times"/>
          <w:bCs/>
          <w:color w:val="000000"/>
          <w:lang w:eastAsia="fr-FR"/>
        </w:rPr>
        <w:t>d’être en mesure d</w:t>
      </w:r>
      <w:r w:rsidR="007F7242" w:rsidRPr="00B019A0">
        <w:rPr>
          <w:rFonts w:eastAsia="Times"/>
          <w:bCs/>
          <w:color w:val="000000"/>
          <w:lang w:eastAsia="fr-FR"/>
        </w:rPr>
        <w:t xml:space="preserve">e </w:t>
      </w:r>
      <w:r w:rsidR="00B019A0" w:rsidRPr="00B019A0">
        <w:rPr>
          <w:rFonts w:eastAsia="Times"/>
          <w:bCs/>
          <w:color w:val="000000"/>
          <w:lang w:eastAsia="fr-FR"/>
        </w:rPr>
        <w:t>« </w:t>
      </w:r>
      <w:r w:rsidRPr="00B019A0">
        <w:rPr>
          <w:rFonts w:eastAsia="Times"/>
          <w:bCs/>
          <w:color w:val="000000"/>
          <w:lang w:eastAsia="fr-FR"/>
        </w:rPr>
        <w:t xml:space="preserve">penser dans </w:t>
      </w:r>
      <w:r w:rsidR="000862E4" w:rsidRPr="00B019A0">
        <w:rPr>
          <w:rFonts w:eastAsia="Times"/>
          <w:bCs/>
          <w:color w:val="000000"/>
          <w:lang w:eastAsia="fr-FR"/>
        </w:rPr>
        <w:t>l’organisation</w:t>
      </w:r>
      <w:r w:rsidR="00B019A0" w:rsidRPr="00B019A0">
        <w:rPr>
          <w:rFonts w:eastAsia="Times"/>
          <w:bCs/>
          <w:color w:val="000000"/>
          <w:lang w:eastAsia="fr-FR"/>
        </w:rPr>
        <w:t> »</w:t>
      </w:r>
      <w:r w:rsidR="000862E4" w:rsidRPr="00B019A0">
        <w:rPr>
          <w:rFonts w:eastAsia="Times"/>
          <w:bCs/>
          <w:color w:val="000000"/>
          <w:lang w:eastAsia="fr-FR"/>
        </w:rPr>
        <w:t>.</w:t>
      </w:r>
    </w:p>
    <w:p w:rsidR="00B019A0" w:rsidRPr="00B019A0" w:rsidRDefault="007137E8" w:rsidP="00E86A50">
      <w:pPr>
        <w:rPr>
          <w:rFonts w:eastAsia="Times"/>
          <w:b/>
          <w:bCs/>
          <w:color w:val="000000"/>
          <w:lang w:eastAsia="fr-FR"/>
        </w:rPr>
      </w:pPr>
      <w:r w:rsidRPr="00B019A0">
        <w:rPr>
          <w:rFonts w:eastAsia="Times"/>
          <w:b/>
          <w:bCs/>
          <w:color w:val="000000"/>
          <w:lang w:eastAsia="fr-FR"/>
        </w:rPr>
        <w:t>Le programme</w:t>
      </w:r>
      <w:r w:rsidR="005315B0" w:rsidRPr="00B019A0">
        <w:rPr>
          <w:rFonts w:eastAsia="Times"/>
          <w:b/>
          <w:bCs/>
          <w:color w:val="000000"/>
          <w:lang w:eastAsia="fr-FR"/>
        </w:rPr>
        <w:t xml:space="preserve"> a pour finalité de </w:t>
      </w:r>
      <w:r w:rsidRPr="00B019A0">
        <w:rPr>
          <w:rFonts w:eastAsia="Times"/>
          <w:b/>
          <w:bCs/>
          <w:color w:val="000000"/>
          <w:lang w:eastAsia="fr-FR"/>
        </w:rPr>
        <w:t xml:space="preserve">donner aux élèves les </w:t>
      </w:r>
      <w:r w:rsidR="005F0263" w:rsidRPr="00B019A0">
        <w:rPr>
          <w:rFonts w:eastAsia="Times"/>
          <w:b/>
          <w:bCs/>
          <w:color w:val="000000"/>
          <w:lang w:eastAsia="fr-FR"/>
        </w:rPr>
        <w:t xml:space="preserve">connaissances de base pour une </w:t>
      </w:r>
      <w:r w:rsidRPr="00B019A0">
        <w:rPr>
          <w:rFonts w:eastAsia="Times"/>
          <w:b/>
          <w:bCs/>
          <w:color w:val="000000"/>
          <w:lang w:eastAsia="fr-FR"/>
        </w:rPr>
        <w:t>approche réfléchie du management et des sciences de gestion leur permettant de situer les pratiques des organisations par rapport à des enjeux fondamentaux de société,</w:t>
      </w:r>
      <w:r w:rsidR="005315B0" w:rsidRPr="00B019A0">
        <w:rPr>
          <w:rFonts w:eastAsia="Times"/>
          <w:b/>
          <w:bCs/>
          <w:color w:val="000000"/>
          <w:lang w:eastAsia="fr-FR"/>
        </w:rPr>
        <w:t xml:space="preserve"> de cohésion sociale, de solidarité et de réalisation</w:t>
      </w:r>
      <w:r w:rsidRPr="00B019A0">
        <w:rPr>
          <w:rFonts w:eastAsia="Times"/>
          <w:b/>
          <w:bCs/>
          <w:color w:val="000000"/>
          <w:lang w:eastAsia="fr-FR"/>
        </w:rPr>
        <w:t xml:space="preserve"> de projets tant individuels que collectifs.</w:t>
      </w:r>
    </w:p>
    <w:p w:rsidR="00B019A0" w:rsidRPr="00B019A0" w:rsidRDefault="007F7242" w:rsidP="00E86A50">
      <w:pPr>
        <w:rPr>
          <w:rFonts w:eastAsia="Times"/>
          <w:bCs/>
          <w:color w:val="000000"/>
          <w:lang w:eastAsia="fr-FR"/>
        </w:rPr>
      </w:pPr>
      <w:r w:rsidRPr="00B019A0">
        <w:rPr>
          <w:rFonts w:eastAsia="Times"/>
          <w:bCs/>
          <w:lang w:eastAsia="fr-FR"/>
        </w:rPr>
        <w:t>L’</w:t>
      </w:r>
      <w:r w:rsidR="00810DCD">
        <w:rPr>
          <w:rFonts w:eastAsia="Times"/>
          <w:bCs/>
          <w:lang w:eastAsia="fr-FR"/>
        </w:rPr>
        <w:t>« </w:t>
      </w:r>
      <w:r w:rsidR="007137E8" w:rsidRPr="00B019A0">
        <w:rPr>
          <w:rFonts w:eastAsia="Times"/>
          <w:bCs/>
          <w:lang w:eastAsia="fr-FR"/>
        </w:rPr>
        <w:t>exposition</w:t>
      </w:r>
      <w:r w:rsidR="00B019A0" w:rsidRPr="00B019A0">
        <w:rPr>
          <w:rFonts w:eastAsia="Times"/>
          <w:bCs/>
          <w:lang w:eastAsia="fr-FR"/>
        </w:rPr>
        <w:t> »</w:t>
      </w:r>
      <w:r w:rsidR="007137E8" w:rsidRPr="00B019A0">
        <w:rPr>
          <w:rFonts w:eastAsia="Times"/>
          <w:bCs/>
          <w:lang w:eastAsia="fr-FR"/>
        </w:rPr>
        <w:t xml:space="preserve"> </w:t>
      </w:r>
      <w:r w:rsidR="005315B0" w:rsidRPr="00B019A0">
        <w:t>d’un client, d’un usager ou d’un stagiaire, à la vie des organisations ne lui suffit pas pour e</w:t>
      </w:r>
      <w:r w:rsidRPr="00B019A0">
        <w:t>n comprendre le fonctionnement. D</w:t>
      </w:r>
      <w:r w:rsidR="005315B0" w:rsidRPr="00B019A0">
        <w:rPr>
          <w:rFonts w:eastAsia="Times"/>
          <w:bCs/>
          <w:lang w:eastAsia="fr-FR"/>
        </w:rPr>
        <w:t xml:space="preserve">e fait, </w:t>
      </w:r>
      <w:r w:rsidR="007137E8" w:rsidRPr="00B019A0">
        <w:rPr>
          <w:rFonts w:eastAsia="Times"/>
          <w:bCs/>
          <w:lang w:eastAsia="fr-FR"/>
        </w:rPr>
        <w:t>il est indispensable de ma</w:t>
      </w:r>
      <w:r w:rsidR="001107CD" w:rsidRPr="00B019A0">
        <w:rPr>
          <w:rFonts w:eastAsia="Times"/>
          <w:bCs/>
          <w:lang w:eastAsia="fr-FR"/>
        </w:rPr>
        <w:t>î</w:t>
      </w:r>
      <w:r w:rsidR="007137E8" w:rsidRPr="00B019A0">
        <w:rPr>
          <w:rFonts w:eastAsia="Times"/>
          <w:bCs/>
          <w:lang w:eastAsia="fr-FR"/>
        </w:rPr>
        <w:t xml:space="preserve">triser </w:t>
      </w:r>
      <w:r w:rsidR="005315B0" w:rsidRPr="00B019A0">
        <w:rPr>
          <w:rFonts w:eastAsia="Times"/>
          <w:bCs/>
          <w:lang w:eastAsia="fr-FR"/>
        </w:rPr>
        <w:t>l</w:t>
      </w:r>
      <w:r w:rsidR="007137E8" w:rsidRPr="00B019A0">
        <w:rPr>
          <w:rFonts w:eastAsia="Times"/>
          <w:bCs/>
          <w:lang w:eastAsia="fr-FR"/>
        </w:rPr>
        <w:t>es concepts qui permettent d’en percevoir les enjeux et de les décrire. Prétendre devenir</w:t>
      </w:r>
      <w:r w:rsidR="00462071" w:rsidRPr="00B019A0">
        <w:rPr>
          <w:rFonts w:eastAsia="Times"/>
          <w:bCs/>
          <w:lang w:eastAsia="fr-FR"/>
        </w:rPr>
        <w:t>,</w:t>
      </w:r>
      <w:r w:rsidR="007137E8" w:rsidRPr="00B019A0">
        <w:rPr>
          <w:rFonts w:eastAsia="Times"/>
          <w:bCs/>
          <w:lang w:eastAsia="fr-FR"/>
        </w:rPr>
        <w:t xml:space="preserve"> au sein des organisations</w:t>
      </w:r>
      <w:r w:rsidR="00462071" w:rsidRPr="00B019A0">
        <w:rPr>
          <w:rFonts w:eastAsia="Times"/>
          <w:bCs/>
          <w:lang w:eastAsia="fr-FR"/>
        </w:rPr>
        <w:t>,</w:t>
      </w:r>
      <w:r w:rsidR="007137E8" w:rsidRPr="00B019A0">
        <w:rPr>
          <w:rFonts w:eastAsia="Times"/>
          <w:bCs/>
          <w:lang w:eastAsia="fr-FR"/>
        </w:rPr>
        <w:t xml:space="preserve"> un acteur reconnu, impliqué</w:t>
      </w:r>
      <w:r w:rsidR="007137E8" w:rsidRPr="00B019A0">
        <w:rPr>
          <w:rFonts w:eastAsia="Times"/>
          <w:bCs/>
          <w:color w:val="000000"/>
          <w:lang w:eastAsia="fr-FR"/>
        </w:rPr>
        <w:t xml:space="preserve">, capable d’en promouvoir le changement, suppose de percevoir les modalités particulières d’interactions qui s’y développent, </w:t>
      </w:r>
      <w:r w:rsidR="00AA527B" w:rsidRPr="00B019A0">
        <w:rPr>
          <w:rFonts w:eastAsia="Times"/>
          <w:bCs/>
          <w:color w:val="000000"/>
          <w:lang w:eastAsia="fr-FR"/>
        </w:rPr>
        <w:t>notamment sous l’effet des transformations numériques.</w:t>
      </w:r>
    </w:p>
    <w:p w:rsidR="00B019A0" w:rsidRPr="00B019A0" w:rsidRDefault="007137E8" w:rsidP="00E86A50">
      <w:pPr>
        <w:rPr>
          <w:rFonts w:eastAsia="Times"/>
          <w:bCs/>
          <w:color w:val="000000"/>
          <w:lang w:eastAsia="fr-FR"/>
        </w:rPr>
      </w:pPr>
      <w:r w:rsidRPr="00B019A0">
        <w:rPr>
          <w:rFonts w:eastAsia="Times"/>
          <w:bCs/>
          <w:color w:val="000000"/>
          <w:lang w:eastAsia="fr-FR"/>
        </w:rPr>
        <w:t xml:space="preserve">La connaissance de la logique de fonctionnement des organisations fait partie de la culture </w:t>
      </w:r>
      <w:r w:rsidR="00B76CB9" w:rsidRPr="00B019A0">
        <w:rPr>
          <w:rFonts w:eastAsia="Times"/>
          <w:bCs/>
          <w:color w:val="000000"/>
          <w:lang w:eastAsia="fr-FR"/>
        </w:rPr>
        <w:t>civique</w:t>
      </w:r>
      <w:r w:rsidR="0098710C" w:rsidRPr="00B019A0">
        <w:rPr>
          <w:rFonts w:eastAsia="Times"/>
          <w:bCs/>
          <w:color w:val="000000"/>
          <w:lang w:eastAsia="fr-FR"/>
        </w:rPr>
        <w:t>. Elle est</w:t>
      </w:r>
      <w:r w:rsidRPr="00B019A0">
        <w:rPr>
          <w:rFonts w:eastAsia="Times"/>
          <w:bCs/>
          <w:color w:val="000000"/>
          <w:lang w:eastAsia="fr-FR"/>
        </w:rPr>
        <w:t xml:space="preserve"> indispensable pour </w:t>
      </w:r>
      <w:r w:rsidR="0098710C" w:rsidRPr="00B019A0">
        <w:rPr>
          <w:rFonts w:eastAsia="Times"/>
          <w:bCs/>
          <w:color w:val="000000"/>
          <w:lang w:eastAsia="fr-FR"/>
        </w:rPr>
        <w:t>évoluer</w:t>
      </w:r>
      <w:r w:rsidRPr="00B019A0">
        <w:rPr>
          <w:rFonts w:eastAsia="Times"/>
          <w:bCs/>
          <w:color w:val="000000"/>
          <w:lang w:eastAsia="fr-FR"/>
        </w:rPr>
        <w:t xml:space="preserve"> dans le monde contemporain</w:t>
      </w:r>
      <w:r w:rsidR="00113C31" w:rsidRPr="00B019A0">
        <w:rPr>
          <w:rFonts w:eastAsia="Times"/>
          <w:bCs/>
          <w:color w:val="000000"/>
          <w:lang w:eastAsia="fr-FR"/>
        </w:rPr>
        <w:t xml:space="preserve"> et accéder au premier emploi</w:t>
      </w:r>
      <w:r w:rsidRPr="00B019A0">
        <w:rPr>
          <w:rFonts w:eastAsia="Times"/>
          <w:bCs/>
          <w:color w:val="000000"/>
          <w:lang w:eastAsia="fr-FR"/>
        </w:rPr>
        <w:t>. C’est là tout l’apport des sciences de gestion</w:t>
      </w:r>
      <w:r w:rsidR="00F87667" w:rsidRPr="00B019A0">
        <w:rPr>
          <w:rFonts w:eastAsia="Times"/>
          <w:bCs/>
          <w:color w:val="000000"/>
          <w:lang w:eastAsia="fr-FR"/>
        </w:rPr>
        <w:t xml:space="preserve"> et du management</w:t>
      </w:r>
      <w:r w:rsidRPr="00B019A0">
        <w:rPr>
          <w:rFonts w:eastAsia="Times"/>
          <w:bCs/>
          <w:color w:val="000000"/>
          <w:lang w:eastAsia="fr-FR"/>
        </w:rPr>
        <w:t>.</w:t>
      </w:r>
    </w:p>
    <w:p w:rsidR="009451CD" w:rsidRPr="00B019A0" w:rsidRDefault="009451CD" w:rsidP="00E86A50">
      <w:pPr>
        <w:rPr>
          <w:rFonts w:eastAsia="Times"/>
          <w:bCs/>
          <w:color w:val="000000"/>
          <w:lang w:eastAsia="fr-FR"/>
        </w:rPr>
      </w:pPr>
      <w:r w:rsidRPr="00B019A0">
        <w:rPr>
          <w:rFonts w:eastAsia="Times"/>
          <w:b/>
          <w:bCs/>
          <w:color w:val="000000"/>
          <w:lang w:eastAsia="fr-FR"/>
        </w:rPr>
        <w:t>Le management</w:t>
      </w:r>
      <w:r w:rsidR="005F0263" w:rsidRPr="00B019A0">
        <w:rPr>
          <w:rFonts w:eastAsia="Times"/>
          <w:bCs/>
          <w:color w:val="000000"/>
          <w:lang w:eastAsia="fr-FR"/>
        </w:rPr>
        <w:t xml:space="preserve"> est le gouvernement </w:t>
      </w:r>
      <w:r w:rsidRPr="00B019A0">
        <w:rPr>
          <w:rFonts w:eastAsia="Times"/>
          <w:bCs/>
          <w:color w:val="000000"/>
          <w:lang w:eastAsia="fr-FR"/>
        </w:rPr>
        <w:t xml:space="preserve">des organisations. Il consiste à orienter l’action collective en tenant compte de l’environnement. Il a une dimension stratégique </w:t>
      </w:r>
      <w:r w:rsidR="007F7242" w:rsidRPr="00B019A0">
        <w:rPr>
          <w:rFonts w:eastAsia="Times"/>
          <w:bCs/>
          <w:color w:val="000000"/>
          <w:lang w:eastAsia="fr-FR"/>
        </w:rPr>
        <w:t xml:space="preserve">– </w:t>
      </w:r>
      <w:r w:rsidRPr="00B019A0">
        <w:rPr>
          <w:rFonts w:eastAsia="Times"/>
          <w:bCs/>
          <w:color w:val="000000"/>
          <w:lang w:eastAsia="fr-FR"/>
        </w:rPr>
        <w:t>la définition des buts de l’organisation</w:t>
      </w:r>
      <w:r w:rsidR="007F7242" w:rsidRPr="00B019A0">
        <w:rPr>
          <w:rFonts w:eastAsia="Times"/>
          <w:bCs/>
          <w:color w:val="000000"/>
          <w:lang w:eastAsia="fr-FR"/>
        </w:rPr>
        <w:t xml:space="preserve"> – et </w:t>
      </w:r>
      <w:r w:rsidRPr="00B019A0">
        <w:rPr>
          <w:rFonts w:eastAsia="Times"/>
          <w:bCs/>
          <w:color w:val="000000"/>
          <w:lang w:eastAsia="fr-FR"/>
        </w:rPr>
        <w:t>une dimension éthique, notamment à travers la responsabilité sociale des entreprises.</w:t>
      </w:r>
    </w:p>
    <w:p w:rsidR="00BE498A" w:rsidRPr="00B019A0" w:rsidRDefault="009451CD" w:rsidP="00E86A50">
      <w:pPr>
        <w:rPr>
          <w:rFonts w:eastAsia="Times"/>
          <w:bCs/>
          <w:color w:val="000000"/>
          <w:lang w:eastAsia="fr-FR"/>
        </w:rPr>
      </w:pPr>
      <w:r w:rsidRPr="00B019A0">
        <w:rPr>
          <w:rFonts w:eastAsia="Times"/>
          <w:b/>
          <w:bCs/>
          <w:color w:val="000000"/>
          <w:lang w:eastAsia="fr-FR"/>
        </w:rPr>
        <w:t>Les sciences de gestion</w:t>
      </w:r>
      <w:r w:rsidRPr="00B019A0">
        <w:rPr>
          <w:rFonts w:eastAsia="Times"/>
          <w:bCs/>
          <w:color w:val="000000"/>
          <w:lang w:eastAsia="fr-FR"/>
        </w:rPr>
        <w:t xml:space="preserve"> étudient le fonctionnement des organisations. En analysant les ressources internes et l’environnement, elles apportent au management des connaissances sur les dimensions humaine et technologique des organisations.</w:t>
      </w:r>
    </w:p>
    <w:p w:rsidR="00810685" w:rsidRPr="00B019A0" w:rsidRDefault="00810685" w:rsidP="00E86A50">
      <w:pPr>
        <w:rPr>
          <w:rFonts w:eastAsia="Times"/>
          <w:bCs/>
          <w:color w:val="000000"/>
          <w:lang w:eastAsia="fr-FR"/>
        </w:rPr>
      </w:pPr>
      <w:r w:rsidRPr="00B019A0">
        <w:rPr>
          <w:rFonts w:eastAsia="Times"/>
          <w:bCs/>
          <w:color w:val="000000"/>
          <w:lang w:eastAsia="fr-FR"/>
        </w:rPr>
        <w:t xml:space="preserve">L’accès aux études supérieures prend de plus en plus en compte les parcours individuels et la capacité de chaque élève à développer des projets. </w:t>
      </w:r>
      <w:r w:rsidR="00B76CB9" w:rsidRPr="00B019A0">
        <w:rPr>
          <w:rFonts w:eastAsia="Times"/>
          <w:bCs/>
          <w:color w:val="000000"/>
          <w:lang w:eastAsia="fr-FR"/>
        </w:rPr>
        <w:t>U</w:t>
      </w:r>
      <w:r w:rsidRPr="00B019A0">
        <w:rPr>
          <w:rFonts w:eastAsia="Times"/>
          <w:bCs/>
          <w:color w:val="000000"/>
          <w:lang w:eastAsia="fr-FR"/>
        </w:rPr>
        <w:t xml:space="preserve">ne connaissance </w:t>
      </w:r>
      <w:r w:rsidR="005315B0" w:rsidRPr="00B019A0">
        <w:rPr>
          <w:rFonts w:eastAsia="Times"/>
          <w:bCs/>
          <w:color w:val="000000"/>
          <w:lang w:eastAsia="fr-FR"/>
        </w:rPr>
        <w:t xml:space="preserve">fondamentale </w:t>
      </w:r>
      <w:r w:rsidRPr="00B019A0">
        <w:rPr>
          <w:rFonts w:eastAsia="Times"/>
          <w:bCs/>
          <w:color w:val="000000"/>
          <w:lang w:eastAsia="fr-FR"/>
        </w:rPr>
        <w:t xml:space="preserve">des logiques organisationnelles est un atout </w:t>
      </w:r>
      <w:r w:rsidR="005315B0" w:rsidRPr="00B019A0">
        <w:rPr>
          <w:rFonts w:eastAsia="Times"/>
          <w:bCs/>
          <w:color w:val="000000"/>
          <w:lang w:eastAsia="fr-FR"/>
        </w:rPr>
        <w:t xml:space="preserve">décisif </w:t>
      </w:r>
      <w:r w:rsidRPr="00B019A0">
        <w:rPr>
          <w:rFonts w:eastAsia="Times"/>
          <w:bCs/>
          <w:color w:val="000000"/>
          <w:lang w:eastAsia="fr-FR"/>
        </w:rPr>
        <w:t>pour accéder</w:t>
      </w:r>
      <w:r w:rsidR="007F7242" w:rsidRPr="00B019A0">
        <w:rPr>
          <w:rFonts w:eastAsia="Times"/>
          <w:bCs/>
          <w:color w:val="000000"/>
          <w:lang w:eastAsia="fr-FR"/>
        </w:rPr>
        <w:t xml:space="preserve"> </w:t>
      </w:r>
      <w:r w:rsidRPr="00B019A0">
        <w:rPr>
          <w:rFonts w:eastAsia="Times"/>
          <w:bCs/>
          <w:color w:val="000000"/>
          <w:lang w:eastAsia="fr-FR"/>
        </w:rPr>
        <w:t>a</w:t>
      </w:r>
      <w:r w:rsidR="005315B0" w:rsidRPr="00B019A0">
        <w:rPr>
          <w:rFonts w:eastAsia="Times"/>
          <w:bCs/>
          <w:color w:val="000000"/>
          <w:lang w:eastAsia="fr-FR"/>
        </w:rPr>
        <w:t>u premier emploi</w:t>
      </w:r>
      <w:r w:rsidRPr="00B019A0">
        <w:rPr>
          <w:rFonts w:eastAsia="Times"/>
          <w:bCs/>
          <w:color w:val="000000"/>
          <w:lang w:eastAsia="fr-FR"/>
        </w:rPr>
        <w:t>.</w:t>
      </w:r>
    </w:p>
    <w:p w:rsidR="00F87667" w:rsidRPr="00B019A0" w:rsidRDefault="00F87667" w:rsidP="00E86A50">
      <w:pPr>
        <w:rPr>
          <w:rFonts w:eastAsia="Times"/>
          <w:bCs/>
          <w:color w:val="000000"/>
          <w:lang w:eastAsia="fr-FR"/>
        </w:rPr>
      </w:pPr>
      <w:r w:rsidRPr="00B019A0">
        <w:rPr>
          <w:rFonts w:eastAsia="Times"/>
          <w:bCs/>
          <w:color w:val="000000"/>
          <w:lang w:eastAsia="fr-FR"/>
        </w:rPr>
        <w:t>L’initiation à la recherche documentaire, le développement de l</w:t>
      </w:r>
      <w:r w:rsidR="007F7242" w:rsidRPr="00B019A0">
        <w:rPr>
          <w:rFonts w:eastAsia="Times"/>
          <w:bCs/>
          <w:color w:val="000000"/>
          <w:lang w:eastAsia="fr-FR"/>
        </w:rPr>
        <w:t>’</w:t>
      </w:r>
      <w:r w:rsidRPr="00B019A0">
        <w:rPr>
          <w:rFonts w:eastAsia="Times"/>
          <w:bCs/>
          <w:color w:val="000000"/>
          <w:lang w:eastAsia="fr-FR"/>
        </w:rPr>
        <w:t xml:space="preserve">esprit critique, la prise de conscience de la diversité et de la réalité des organisations, l’ancrage historique, le </w:t>
      </w:r>
      <w:r w:rsidR="005315B0" w:rsidRPr="00B019A0">
        <w:rPr>
          <w:rFonts w:eastAsia="Times"/>
          <w:bCs/>
          <w:color w:val="000000"/>
          <w:lang w:eastAsia="fr-FR"/>
        </w:rPr>
        <w:t xml:space="preserve">recours pertinent et répété </w:t>
      </w:r>
      <w:r w:rsidRPr="00B019A0">
        <w:rPr>
          <w:rFonts w:eastAsia="Times"/>
          <w:bCs/>
          <w:color w:val="000000"/>
          <w:lang w:eastAsia="fr-FR"/>
        </w:rPr>
        <w:t xml:space="preserve">au numérique, </w:t>
      </w:r>
      <w:r w:rsidR="00A52B9D" w:rsidRPr="00B019A0">
        <w:rPr>
          <w:rFonts w:eastAsia="Times"/>
          <w:bCs/>
          <w:color w:val="000000"/>
          <w:lang w:eastAsia="fr-FR"/>
        </w:rPr>
        <w:t xml:space="preserve">la </w:t>
      </w:r>
      <w:r w:rsidRPr="00B019A0">
        <w:rPr>
          <w:rFonts w:eastAsia="Times"/>
          <w:bCs/>
          <w:color w:val="000000"/>
          <w:lang w:eastAsia="fr-FR"/>
        </w:rPr>
        <w:t xml:space="preserve">manipulation de données chiffrées sont autant d'apprentissages qui </w:t>
      </w:r>
      <w:r w:rsidR="002D2A8A" w:rsidRPr="00B019A0">
        <w:rPr>
          <w:rFonts w:eastAsia="Times"/>
          <w:bCs/>
          <w:color w:val="000000"/>
          <w:lang w:eastAsia="fr-FR"/>
        </w:rPr>
        <w:t>contribue</w:t>
      </w:r>
      <w:r w:rsidR="006B7728" w:rsidRPr="00B019A0">
        <w:rPr>
          <w:rFonts w:eastAsia="Times"/>
          <w:bCs/>
          <w:color w:val="000000"/>
          <w:lang w:eastAsia="fr-FR"/>
        </w:rPr>
        <w:t xml:space="preserve">nt </w:t>
      </w:r>
      <w:r w:rsidR="002D2A8A" w:rsidRPr="00B019A0">
        <w:rPr>
          <w:rFonts w:eastAsia="Times"/>
          <w:bCs/>
          <w:color w:val="000000"/>
          <w:lang w:eastAsia="fr-FR"/>
        </w:rPr>
        <w:t>à la construction du projet de l’élève</w:t>
      </w:r>
      <w:r w:rsidRPr="00B019A0">
        <w:rPr>
          <w:rFonts w:eastAsia="Times"/>
          <w:bCs/>
          <w:color w:val="000000"/>
          <w:lang w:eastAsia="fr-FR"/>
        </w:rPr>
        <w:t>.</w:t>
      </w:r>
    </w:p>
    <w:p w:rsidR="008574BB" w:rsidRPr="00B019A0" w:rsidRDefault="008574BB" w:rsidP="00E86A50">
      <w:pPr>
        <w:rPr>
          <w:rFonts w:eastAsia="Times"/>
          <w:bCs/>
          <w:color w:val="000000"/>
          <w:lang w:eastAsia="fr-FR"/>
        </w:rPr>
      </w:pPr>
      <w:r w:rsidRPr="00B019A0">
        <w:rPr>
          <w:rFonts w:eastAsia="Times"/>
          <w:bCs/>
          <w:color w:val="000000"/>
          <w:lang w:eastAsia="fr-FR"/>
        </w:rPr>
        <w:t>Cet enseignement contribue au développement des compétences orales à travers notamment la pratique de l’argumentation. Celle-ci conduit à préciser sa pensée et à expliciter son raisonnement de manière à convaincre.</w:t>
      </w:r>
    </w:p>
    <w:p w:rsidR="00656834" w:rsidRPr="00B019A0" w:rsidRDefault="00460C1C" w:rsidP="00E86A50">
      <w:r w:rsidRPr="00B019A0">
        <w:lastRenderedPageBreak/>
        <w:t xml:space="preserve">Ce programme de seconde traite trois </w:t>
      </w:r>
      <w:r w:rsidR="00656834" w:rsidRPr="00B019A0">
        <w:t>thèmes</w:t>
      </w:r>
      <w:r w:rsidR="007137E8" w:rsidRPr="00B019A0">
        <w:t xml:space="preserve"> </w:t>
      </w:r>
      <w:r w:rsidRPr="00B019A0">
        <w:t>qui visent à rendre compte de la démarche entrepreneuriale et de l’esprit qui la sous-tend</w:t>
      </w:r>
      <w:r w:rsidR="00B019A0" w:rsidRPr="00B019A0">
        <w:t> :</w:t>
      </w:r>
    </w:p>
    <w:p w:rsidR="00656834" w:rsidRPr="00B019A0" w:rsidRDefault="008A4BCA" w:rsidP="00E86A50">
      <w:pPr>
        <w:pStyle w:val="liste"/>
      </w:pPr>
      <w:r w:rsidRPr="00B019A0">
        <w:t>s</w:t>
      </w:r>
      <w:r w:rsidR="00656834" w:rsidRPr="00B019A0">
        <w:t xml:space="preserve">’engager et entreprendre, </w:t>
      </w:r>
      <w:r w:rsidR="00D55AE5" w:rsidRPr="00B019A0">
        <w:t>de l’intention à la création</w:t>
      </w:r>
      <w:r w:rsidR="00B019A0" w:rsidRPr="00B019A0">
        <w:t> ;</w:t>
      </w:r>
    </w:p>
    <w:p w:rsidR="00656834" w:rsidRPr="00B019A0" w:rsidRDefault="008A4BCA" w:rsidP="00E86A50">
      <w:pPr>
        <w:pStyle w:val="liste"/>
      </w:pPr>
      <w:r w:rsidRPr="00B019A0">
        <w:t>o</w:t>
      </w:r>
      <w:r w:rsidR="00656834" w:rsidRPr="00B019A0">
        <w:t>rganiser et décider, des objectifs à la réalisation</w:t>
      </w:r>
      <w:r w:rsidR="00B019A0" w:rsidRPr="00B019A0">
        <w:t> ;</w:t>
      </w:r>
    </w:p>
    <w:p w:rsidR="00B019A0" w:rsidRPr="00B019A0" w:rsidRDefault="00D22FE2" w:rsidP="00D22FE2">
      <w:pPr>
        <w:pStyle w:val="liste"/>
      </w:pPr>
      <w:r>
        <w:t>é</w:t>
      </w:r>
      <w:r w:rsidRPr="00D22FE2">
        <w:t>valuer et évoluer, du pilotage aux développements numériques</w:t>
      </w:r>
      <w:bookmarkStart w:id="0" w:name="_GoBack"/>
      <w:bookmarkEnd w:id="0"/>
      <w:r w:rsidR="00656834" w:rsidRPr="00B019A0">
        <w:t>.</w:t>
      </w:r>
    </w:p>
    <w:p w:rsidR="003676BC" w:rsidRPr="00B019A0" w:rsidRDefault="00810892" w:rsidP="00E86A50">
      <w:r w:rsidRPr="00B019A0">
        <w:t>Chaque thème correspond à une étape de la réalisation d’un projet</w:t>
      </w:r>
      <w:r w:rsidR="00A60336" w:rsidRPr="00B019A0">
        <w:t>,</w:t>
      </w:r>
      <w:r w:rsidRPr="00B019A0">
        <w:t xml:space="preserve"> depuis l’intention jusqu’à sa concrétisation, </w:t>
      </w:r>
      <w:r w:rsidR="001267E9" w:rsidRPr="00B019A0">
        <w:t>e</w:t>
      </w:r>
      <w:r w:rsidR="00A60336" w:rsidRPr="00B019A0">
        <w:t>t</w:t>
      </w:r>
      <w:r w:rsidR="001267E9" w:rsidRPr="00B019A0">
        <w:t xml:space="preserve"> pren</w:t>
      </w:r>
      <w:r w:rsidR="00A60336" w:rsidRPr="00B019A0">
        <w:t>d</w:t>
      </w:r>
      <w:r w:rsidR="001267E9" w:rsidRPr="00B019A0">
        <w:t xml:space="preserve"> </w:t>
      </w:r>
      <w:r w:rsidR="00A60336" w:rsidRPr="00B019A0">
        <w:t xml:space="preserve">systématiquement </w:t>
      </w:r>
      <w:r w:rsidR="001267E9" w:rsidRPr="00B019A0">
        <w:t>en comp</w:t>
      </w:r>
      <w:r w:rsidR="00A60336" w:rsidRPr="00B019A0">
        <w:t>te l’</w:t>
      </w:r>
      <w:r w:rsidR="001267E9" w:rsidRPr="00B019A0">
        <w:t>environnement et les conditions dans lesquelles ce projet prend forme.</w:t>
      </w:r>
    </w:p>
    <w:p w:rsidR="00B019A0" w:rsidRPr="00B019A0" w:rsidRDefault="003676BC" w:rsidP="00E86A50">
      <w:pPr>
        <w:rPr>
          <w:rFonts w:eastAsia="Times"/>
          <w:bCs/>
          <w:color w:val="000000"/>
          <w:lang w:eastAsia="fr-FR"/>
        </w:rPr>
      </w:pPr>
      <w:r w:rsidRPr="00B019A0">
        <w:t xml:space="preserve">Les ambitions de ce programme nécessitent </w:t>
      </w:r>
      <w:r w:rsidR="00012D77" w:rsidRPr="00B019A0">
        <w:t xml:space="preserve">une </w:t>
      </w:r>
      <w:r w:rsidRPr="00B019A0">
        <w:t>organisation</w:t>
      </w:r>
      <w:r w:rsidR="00012D77" w:rsidRPr="00B019A0">
        <w:t xml:space="preserve"> souple et</w:t>
      </w:r>
      <w:r w:rsidRPr="00B019A0">
        <w:t xml:space="preserve"> la mobilisation d’équipements et </w:t>
      </w:r>
      <w:r w:rsidR="00E96A47" w:rsidRPr="00B019A0">
        <w:t xml:space="preserve">de </w:t>
      </w:r>
      <w:r w:rsidRPr="00B019A0">
        <w:t>ressources numériques.</w:t>
      </w:r>
    </w:p>
    <w:p w:rsidR="0063656F" w:rsidRPr="00B019A0" w:rsidRDefault="0063656F" w:rsidP="00CB348D">
      <w:pPr>
        <w:tabs>
          <w:tab w:val="left" w:pos="5655"/>
        </w:tabs>
        <w:rPr>
          <w:rFonts w:cs="Arial"/>
          <w:color w:val="007F9F"/>
        </w:rPr>
        <w:sectPr w:rsidR="0063656F" w:rsidRPr="00B019A0" w:rsidSect="00B019A0">
          <w:headerReference w:type="default" r:id="rId13"/>
          <w:footerReference w:type="default" r:id="rId14"/>
          <w:footerReference w:type="first" r:id="rId15"/>
          <w:type w:val="continuous"/>
          <w:pgSz w:w="11906" w:h="16838"/>
          <w:pgMar w:top="1417" w:right="1417" w:bottom="1417" w:left="1417" w:header="0" w:footer="567" w:gutter="0"/>
          <w:cols w:space="708"/>
          <w:docGrid w:linePitch="360"/>
        </w:sectPr>
      </w:pPr>
    </w:p>
    <w:p w:rsidR="00553899" w:rsidRPr="00B019A0" w:rsidRDefault="00A60336" w:rsidP="00AA44C8">
      <w:pPr>
        <w:pStyle w:val="Titre3"/>
      </w:pPr>
      <w:r w:rsidRPr="00B019A0">
        <w:lastRenderedPageBreak/>
        <w:t>S</w:t>
      </w:r>
      <w:r w:rsidR="00553899" w:rsidRPr="00B019A0">
        <w:t xml:space="preserve">’engager et entreprendre, de l’intention à </w:t>
      </w:r>
      <w:r w:rsidR="00AA0A0F" w:rsidRPr="00B019A0">
        <w:t>la création</w:t>
      </w:r>
    </w:p>
    <w:p w:rsidR="00B76CB9" w:rsidRPr="00B019A0" w:rsidRDefault="00B76CB9" w:rsidP="00586D7B">
      <w:pPr>
        <w:spacing w:after="120"/>
        <w:rPr>
          <w:rFonts w:cs="Arial"/>
        </w:rPr>
      </w:pPr>
      <w:r w:rsidRPr="00B019A0">
        <w:rPr>
          <w:rFonts w:cs="Arial"/>
        </w:rPr>
        <w:t>Ce thème vise à sensibiliser les élèves à ce qui peut expliquer et justifier la naissance d’une organisation. Il est d’usage de penser qu’à l’origine de toute organisation, il y a l’ambition d’un ou plusieurs individus de vouloir concrétiser une idée, de s’engager dans un projet et de le mettre en œuvre. Au-delà de la réussite individuelle de l’</w:t>
      </w:r>
      <w:r w:rsidRPr="00B019A0">
        <w:rPr>
          <w:rFonts w:cs="Arial"/>
          <w:i/>
        </w:rPr>
        <w:t>entrepreneur</w:t>
      </w:r>
      <w:r w:rsidRPr="00B019A0">
        <w:rPr>
          <w:rFonts w:cs="Arial"/>
        </w:rPr>
        <w:t>, créateur et inventeur tout à la fois, il faut rappeler que la réussite des organisations nécessite aussi d’être à plusieurs, engagés et prêts à agir ensemble vers un même but.</w:t>
      </w:r>
    </w:p>
    <w:tbl>
      <w:tblPr>
        <w:tblStyle w:val="Grilledutableauneutre"/>
        <w:tblW w:w="5000" w:type="pct"/>
        <w:tblLook w:val="04A0" w:firstRow="1" w:lastRow="0" w:firstColumn="1" w:lastColumn="0" w:noHBand="0" w:noVBand="1"/>
      </w:tblPr>
      <w:tblGrid>
        <w:gridCol w:w="2754"/>
        <w:gridCol w:w="3797"/>
        <w:gridCol w:w="2500"/>
        <w:gridCol w:w="5009"/>
      </w:tblGrid>
      <w:tr w:rsidR="00553899" w:rsidRPr="00B019A0" w:rsidTr="00586D7B">
        <w:trPr>
          <w:cnfStyle w:val="100000000000" w:firstRow="1" w:lastRow="0" w:firstColumn="0" w:lastColumn="0" w:oddVBand="0" w:evenVBand="0" w:oddHBand="0" w:evenHBand="0" w:firstRowFirstColumn="0" w:firstRowLastColumn="0" w:lastRowFirstColumn="0" w:lastRowLastColumn="0"/>
        </w:trPr>
        <w:tc>
          <w:tcPr>
            <w:tcW w:w="2960" w:type="dxa"/>
          </w:tcPr>
          <w:p w:rsidR="00376B78" w:rsidRPr="00B019A0" w:rsidRDefault="00376B78" w:rsidP="00586D7B">
            <w:pPr>
              <w:pStyle w:val="Titre5tableaucentr"/>
              <w:contextualSpacing w:val="0"/>
            </w:pPr>
            <w:r w:rsidRPr="00B019A0">
              <w:t>Questionnements</w:t>
            </w:r>
          </w:p>
        </w:tc>
        <w:tc>
          <w:tcPr>
            <w:tcW w:w="4270" w:type="dxa"/>
          </w:tcPr>
          <w:p w:rsidR="00376B78" w:rsidRPr="00B019A0" w:rsidRDefault="00376B78" w:rsidP="00586D7B">
            <w:pPr>
              <w:pStyle w:val="Titre5tableaucentr"/>
              <w:contextualSpacing w:val="0"/>
            </w:pPr>
            <w:r w:rsidRPr="00B019A0">
              <w:t>Objectifs d’apprentissage</w:t>
            </w:r>
          </w:p>
        </w:tc>
        <w:tc>
          <w:tcPr>
            <w:tcW w:w="2502" w:type="dxa"/>
          </w:tcPr>
          <w:p w:rsidR="00553899" w:rsidRPr="00B019A0" w:rsidRDefault="00553899" w:rsidP="00586D7B">
            <w:pPr>
              <w:pStyle w:val="Titre5tableaucentr"/>
              <w:contextualSpacing w:val="0"/>
            </w:pPr>
            <w:r w:rsidRPr="00B019A0">
              <w:t>Notions</w:t>
            </w:r>
          </w:p>
        </w:tc>
        <w:tc>
          <w:tcPr>
            <w:tcW w:w="5719" w:type="dxa"/>
          </w:tcPr>
          <w:p w:rsidR="00553899" w:rsidRPr="00B019A0" w:rsidRDefault="003B68D4" w:rsidP="00586D7B">
            <w:pPr>
              <w:pStyle w:val="Titre5tableaucentr"/>
              <w:contextualSpacing w:val="0"/>
            </w:pPr>
            <w:r w:rsidRPr="00B019A0">
              <w:t>Indications complémentaires</w:t>
            </w:r>
          </w:p>
        </w:tc>
      </w:tr>
      <w:tr w:rsidR="00553899" w:rsidRPr="00B019A0" w:rsidTr="00586D7B">
        <w:tc>
          <w:tcPr>
            <w:tcW w:w="2960" w:type="dxa"/>
          </w:tcPr>
          <w:p w:rsidR="00553899" w:rsidRPr="00B019A0" w:rsidRDefault="00553899" w:rsidP="00586D7B">
            <w:pPr>
              <w:pStyle w:val="Titre5tableau"/>
              <w:keepNext w:val="0"/>
            </w:pPr>
            <w:r w:rsidRPr="00B019A0">
              <w:t xml:space="preserve">Comment passer de l’idée </w:t>
            </w:r>
            <w:r w:rsidR="00B76CB9" w:rsidRPr="00B019A0">
              <w:t xml:space="preserve">créatrice </w:t>
            </w:r>
            <w:r w:rsidRPr="00B019A0">
              <w:t>à sa réalisation</w:t>
            </w:r>
            <w:r w:rsidR="00B019A0" w:rsidRPr="00B019A0">
              <w:t> ?</w:t>
            </w:r>
          </w:p>
        </w:tc>
        <w:tc>
          <w:tcPr>
            <w:tcW w:w="4270" w:type="dxa"/>
          </w:tcPr>
          <w:p w:rsidR="00553899" w:rsidRPr="00B019A0" w:rsidRDefault="00553899" w:rsidP="00586D7B">
            <w:pPr>
              <w:pStyle w:val="Contenudetableau"/>
            </w:pPr>
            <w:r w:rsidRPr="00B019A0">
              <w:t>Comprendre que</w:t>
            </w:r>
            <w:r w:rsidR="00B019A0" w:rsidRPr="00B019A0">
              <w:t> :</w:t>
            </w:r>
          </w:p>
          <w:p w:rsidR="00553899" w:rsidRPr="00B019A0" w:rsidRDefault="00553899" w:rsidP="00586D7B">
            <w:pPr>
              <w:pStyle w:val="Listetableau"/>
              <w:rPr>
                <w:lang w:eastAsia="fr-FR"/>
              </w:rPr>
            </w:pPr>
            <w:r w:rsidRPr="00B019A0">
              <w:rPr>
                <w:lang w:eastAsia="fr-FR"/>
              </w:rPr>
              <w:t xml:space="preserve">les idées </w:t>
            </w:r>
            <w:r w:rsidR="00CB6A05" w:rsidRPr="00B019A0">
              <w:rPr>
                <w:lang w:eastAsia="fr-FR"/>
              </w:rPr>
              <w:t xml:space="preserve">créatrices peuvent prendre </w:t>
            </w:r>
            <w:r w:rsidRPr="00B019A0">
              <w:rPr>
                <w:lang w:eastAsia="fr-FR"/>
              </w:rPr>
              <w:t>des formes diverses et</w:t>
            </w:r>
            <w:r w:rsidR="001630F2" w:rsidRPr="00B019A0">
              <w:rPr>
                <w:lang w:eastAsia="fr-FR"/>
              </w:rPr>
              <w:t xml:space="preserve"> émergent</w:t>
            </w:r>
            <w:r w:rsidRPr="00B019A0">
              <w:rPr>
                <w:lang w:eastAsia="fr-FR"/>
              </w:rPr>
              <w:t xml:space="preserve"> de différentes manières</w:t>
            </w:r>
            <w:r w:rsidR="00B019A0" w:rsidRPr="00B019A0">
              <w:rPr>
                <w:lang w:eastAsia="fr-FR"/>
              </w:rPr>
              <w:t> ;</w:t>
            </w:r>
          </w:p>
          <w:p w:rsidR="00553899" w:rsidRPr="00B019A0" w:rsidRDefault="00553899" w:rsidP="00586D7B">
            <w:pPr>
              <w:pStyle w:val="Listetableau"/>
              <w:rPr>
                <w:lang w:eastAsia="fr-FR"/>
              </w:rPr>
            </w:pPr>
            <w:r w:rsidRPr="00B019A0">
              <w:rPr>
                <w:lang w:eastAsia="fr-FR"/>
              </w:rPr>
              <w:t xml:space="preserve">toute idée </w:t>
            </w:r>
            <w:r w:rsidR="00CB6A05" w:rsidRPr="00B019A0">
              <w:rPr>
                <w:lang w:eastAsia="fr-FR"/>
              </w:rPr>
              <w:t xml:space="preserve">créatrice se concrétise par une action </w:t>
            </w:r>
            <w:r w:rsidR="00B1616A" w:rsidRPr="00B019A0">
              <w:rPr>
                <w:lang w:eastAsia="fr-FR"/>
              </w:rPr>
              <w:t xml:space="preserve">individuelle ou </w:t>
            </w:r>
            <w:r w:rsidR="00CB6A05" w:rsidRPr="00B019A0">
              <w:rPr>
                <w:lang w:eastAsia="fr-FR"/>
              </w:rPr>
              <w:t xml:space="preserve">collaborative </w:t>
            </w:r>
            <w:r w:rsidRPr="00B019A0">
              <w:rPr>
                <w:lang w:eastAsia="fr-FR"/>
              </w:rPr>
              <w:t xml:space="preserve">pour </w:t>
            </w:r>
            <w:r w:rsidR="00376B78" w:rsidRPr="00B019A0">
              <w:rPr>
                <w:lang w:eastAsia="fr-FR"/>
              </w:rPr>
              <w:t>être mise en œuvre</w:t>
            </w:r>
            <w:r w:rsidR="00B019A0" w:rsidRPr="00B019A0">
              <w:rPr>
                <w:lang w:eastAsia="fr-FR"/>
              </w:rPr>
              <w:t> :</w:t>
            </w:r>
            <w:r w:rsidR="00376B78" w:rsidRPr="00B019A0">
              <w:rPr>
                <w:lang w:eastAsia="fr-FR"/>
              </w:rPr>
              <w:t xml:space="preserve"> </w:t>
            </w:r>
            <w:r w:rsidR="00B1616A" w:rsidRPr="00B019A0">
              <w:rPr>
                <w:lang w:eastAsia="fr-FR"/>
              </w:rPr>
              <w:t>l’inventeur n’est pas forcément l’entrepreneur</w:t>
            </w:r>
            <w:r w:rsidR="00B019A0" w:rsidRPr="00B019A0">
              <w:rPr>
                <w:lang w:eastAsia="fr-FR"/>
              </w:rPr>
              <w:t> ;</w:t>
            </w:r>
          </w:p>
          <w:p w:rsidR="00B1616A" w:rsidRPr="00B019A0" w:rsidRDefault="00B1616A" w:rsidP="00586D7B">
            <w:pPr>
              <w:pStyle w:val="Listetableau"/>
              <w:rPr>
                <w:lang w:eastAsia="fr-FR"/>
              </w:rPr>
            </w:pPr>
            <w:r w:rsidRPr="00B019A0">
              <w:rPr>
                <w:lang w:eastAsia="fr-FR"/>
              </w:rPr>
              <w:t>le succès de toute initiative suppose l’engagement des acteurs du projet et l’adhésion d’autres acteurs participant progressivement à sa réalisation</w:t>
            </w:r>
            <w:r w:rsidR="00B019A0" w:rsidRPr="00B019A0">
              <w:rPr>
                <w:lang w:eastAsia="fr-FR"/>
              </w:rPr>
              <w:t> ;</w:t>
            </w:r>
          </w:p>
          <w:p w:rsidR="000973D8" w:rsidRPr="00B019A0" w:rsidRDefault="00137755" w:rsidP="00586D7B">
            <w:pPr>
              <w:pStyle w:val="Listetableau"/>
            </w:pPr>
            <w:r w:rsidRPr="00B019A0">
              <w:rPr>
                <w:lang w:eastAsia="fr-FR"/>
              </w:rPr>
              <w:t>les ré</w:t>
            </w:r>
            <w:r w:rsidR="000973D8" w:rsidRPr="00B019A0">
              <w:rPr>
                <w:lang w:eastAsia="fr-FR"/>
              </w:rPr>
              <w:t xml:space="preserve">alisations s’inscrivent </w:t>
            </w:r>
            <w:r w:rsidRPr="00B019A0">
              <w:rPr>
                <w:lang w:eastAsia="fr-FR"/>
              </w:rPr>
              <w:t>da</w:t>
            </w:r>
            <w:r w:rsidR="000973D8" w:rsidRPr="00B019A0">
              <w:rPr>
                <w:lang w:eastAsia="fr-FR"/>
              </w:rPr>
              <w:t>ns un contexte social et juridique.</w:t>
            </w:r>
          </w:p>
        </w:tc>
        <w:tc>
          <w:tcPr>
            <w:tcW w:w="2502" w:type="dxa"/>
          </w:tcPr>
          <w:p w:rsidR="00376B78" w:rsidRPr="00B019A0" w:rsidRDefault="00376B78" w:rsidP="00586D7B">
            <w:pPr>
              <w:pStyle w:val="Contenudetableau"/>
            </w:pPr>
            <w:r w:rsidRPr="00B019A0">
              <w:t>Invention</w:t>
            </w:r>
            <w:r w:rsidR="00B019A0" w:rsidRPr="00B019A0">
              <w:t>/</w:t>
            </w:r>
            <w:r w:rsidRPr="00B019A0">
              <w:t>innovation</w:t>
            </w:r>
            <w:r w:rsidR="00B216AA" w:rsidRPr="00B019A0">
              <w:t>.</w:t>
            </w:r>
          </w:p>
          <w:p w:rsidR="00553899" w:rsidRPr="00B019A0" w:rsidRDefault="00ED6811" w:rsidP="00586D7B">
            <w:pPr>
              <w:pStyle w:val="Contenudetableau"/>
            </w:pPr>
            <w:r w:rsidRPr="00B019A0">
              <w:t>Idée</w:t>
            </w:r>
            <w:r w:rsidR="00B019A0" w:rsidRPr="00B019A0">
              <w:t>/</w:t>
            </w:r>
            <w:r w:rsidRPr="00B019A0">
              <w:t>production</w:t>
            </w:r>
            <w:r w:rsidR="00B216AA" w:rsidRPr="00B019A0">
              <w:t>.</w:t>
            </w:r>
          </w:p>
          <w:p w:rsidR="00553899" w:rsidRPr="00B019A0" w:rsidRDefault="00553899" w:rsidP="00586D7B">
            <w:pPr>
              <w:pStyle w:val="Contenudetableau"/>
            </w:pPr>
            <w:r w:rsidRPr="00B019A0">
              <w:t>Entrepreneuriat</w:t>
            </w:r>
            <w:r w:rsidR="00B216AA" w:rsidRPr="00B019A0">
              <w:t>.</w:t>
            </w:r>
          </w:p>
          <w:p w:rsidR="00553899" w:rsidRPr="00B019A0" w:rsidRDefault="00553899" w:rsidP="00586D7B">
            <w:pPr>
              <w:jc w:val="left"/>
              <w:rPr>
                <w:rFonts w:cs="Arial"/>
              </w:rPr>
            </w:pPr>
          </w:p>
        </w:tc>
        <w:tc>
          <w:tcPr>
            <w:tcW w:w="5719" w:type="dxa"/>
          </w:tcPr>
          <w:p w:rsidR="00B1616A" w:rsidRPr="00B019A0" w:rsidRDefault="00B1616A" w:rsidP="00586D7B">
            <w:pPr>
              <w:pStyle w:val="Contenudetableau"/>
            </w:pPr>
            <w:r w:rsidRPr="00B019A0">
              <w:t>Des exemples d’actions individuelles et collectives, menées au sein d’organisations différentes (entreprises, associations ou encore organisations publiques) connues des élèves permettent de montrer la diversité des idées créatrices, des manières de concrétiser une idée ou de mettre en œuvre un projet.</w:t>
            </w:r>
          </w:p>
          <w:p w:rsidR="00B1616A" w:rsidRPr="00B019A0" w:rsidRDefault="00B1616A" w:rsidP="00586D7B">
            <w:pPr>
              <w:pStyle w:val="Contenudetableau"/>
            </w:pPr>
            <w:r w:rsidRPr="00B019A0">
              <w:t>L’entrepreneuriat représente une première forme d’engagement et de mise en œuvre d’idées par un individu mais il doit évoluer vers une organisation structurée pour se développer.</w:t>
            </w:r>
          </w:p>
          <w:p w:rsidR="00553899" w:rsidRPr="00B019A0" w:rsidRDefault="00B1616A" w:rsidP="00586D7B">
            <w:pPr>
              <w:pStyle w:val="Contenudetableau"/>
            </w:pPr>
            <w:r w:rsidRPr="00B019A0">
              <w:t>La diversité des acteurs internes et externes contribue à la réalisation d’un projet.</w:t>
            </w:r>
          </w:p>
        </w:tc>
      </w:tr>
      <w:tr w:rsidR="00553899" w:rsidRPr="00B019A0" w:rsidTr="00586D7B">
        <w:tc>
          <w:tcPr>
            <w:tcW w:w="2960" w:type="dxa"/>
          </w:tcPr>
          <w:p w:rsidR="00553899" w:rsidRPr="00B019A0" w:rsidRDefault="00553899" w:rsidP="00586D7B">
            <w:pPr>
              <w:pStyle w:val="Titre5tableau"/>
              <w:keepNext w:val="0"/>
            </w:pPr>
            <w:r w:rsidRPr="00B019A0">
              <w:lastRenderedPageBreak/>
              <w:t>En quoi est-il nécessaire de s’organiser et d’organiser</w:t>
            </w:r>
            <w:r w:rsidR="00B019A0" w:rsidRPr="00B019A0">
              <w:t> ?</w:t>
            </w:r>
          </w:p>
        </w:tc>
        <w:tc>
          <w:tcPr>
            <w:tcW w:w="4270" w:type="dxa"/>
          </w:tcPr>
          <w:p w:rsidR="00B019A0" w:rsidRPr="00B019A0" w:rsidRDefault="00553899" w:rsidP="00586D7B">
            <w:pPr>
              <w:pStyle w:val="Contenudetableau"/>
            </w:pPr>
            <w:r w:rsidRPr="00B019A0">
              <w:t>Comprendre que</w:t>
            </w:r>
            <w:r w:rsidR="00B019A0" w:rsidRPr="00B019A0">
              <w:t> :</w:t>
            </w:r>
          </w:p>
          <w:p w:rsidR="00E65136" w:rsidRPr="00B019A0" w:rsidRDefault="00E65136" w:rsidP="00586D7B">
            <w:pPr>
              <w:pStyle w:val="Listetableau"/>
              <w:rPr>
                <w:lang w:eastAsia="fr-FR"/>
              </w:rPr>
            </w:pPr>
            <w:r w:rsidRPr="00B019A0">
              <w:rPr>
                <w:lang w:eastAsia="fr-FR"/>
              </w:rPr>
              <w:t>l’organisation possède une structure représentée dans un organigramme</w:t>
            </w:r>
            <w:r w:rsidR="00B019A0" w:rsidRPr="00B019A0">
              <w:rPr>
                <w:lang w:eastAsia="fr-FR"/>
              </w:rPr>
              <w:t> ;</w:t>
            </w:r>
          </w:p>
          <w:p w:rsidR="00B019A0" w:rsidRPr="00B019A0" w:rsidRDefault="00553899" w:rsidP="00586D7B">
            <w:pPr>
              <w:pStyle w:val="Listetableau"/>
              <w:rPr>
                <w:lang w:eastAsia="fr-FR"/>
              </w:rPr>
            </w:pPr>
            <w:r w:rsidRPr="00B019A0">
              <w:rPr>
                <w:lang w:eastAsia="fr-FR"/>
              </w:rPr>
              <w:t xml:space="preserve">la coordination </w:t>
            </w:r>
            <w:r w:rsidR="00E65136" w:rsidRPr="00B019A0">
              <w:rPr>
                <w:lang w:eastAsia="fr-FR"/>
              </w:rPr>
              <w:t xml:space="preserve">des tâches </w:t>
            </w:r>
            <w:r w:rsidRPr="00B019A0">
              <w:rPr>
                <w:lang w:eastAsia="fr-FR"/>
              </w:rPr>
              <w:t xml:space="preserve">est essentielle </w:t>
            </w:r>
            <w:r w:rsidR="00E65136" w:rsidRPr="00B019A0">
              <w:rPr>
                <w:lang w:eastAsia="fr-FR"/>
              </w:rPr>
              <w:t>au sein de l’organisation</w:t>
            </w:r>
            <w:r w:rsidR="00B019A0" w:rsidRPr="00B019A0">
              <w:rPr>
                <w:lang w:eastAsia="fr-FR"/>
              </w:rPr>
              <w:t> ;</w:t>
            </w:r>
          </w:p>
          <w:p w:rsidR="00553899" w:rsidRPr="00B019A0" w:rsidRDefault="00553899" w:rsidP="00586D7B">
            <w:pPr>
              <w:pStyle w:val="Listetableau"/>
              <w:rPr>
                <w:lang w:eastAsia="fr-FR"/>
              </w:rPr>
            </w:pPr>
            <w:r w:rsidRPr="00B019A0">
              <w:rPr>
                <w:lang w:eastAsia="fr-FR"/>
              </w:rPr>
              <w:t>l</w:t>
            </w:r>
            <w:r w:rsidR="00B133A9" w:rsidRPr="00B019A0">
              <w:rPr>
                <w:lang w:eastAsia="fr-FR"/>
              </w:rPr>
              <w:t>a prise en compte</w:t>
            </w:r>
            <w:r w:rsidRPr="00B019A0">
              <w:rPr>
                <w:lang w:eastAsia="fr-FR"/>
              </w:rPr>
              <w:t xml:space="preserve"> des </w:t>
            </w:r>
            <w:r w:rsidR="00B133A9" w:rsidRPr="00B019A0">
              <w:rPr>
                <w:lang w:eastAsia="fr-FR"/>
              </w:rPr>
              <w:t>contraintes d’espace</w:t>
            </w:r>
            <w:r w:rsidRPr="00B019A0">
              <w:rPr>
                <w:lang w:eastAsia="fr-FR"/>
              </w:rPr>
              <w:t xml:space="preserve"> et d</w:t>
            </w:r>
            <w:r w:rsidR="0027686D" w:rsidRPr="00B019A0">
              <w:rPr>
                <w:lang w:eastAsia="fr-FR"/>
              </w:rPr>
              <w:t>e</w:t>
            </w:r>
            <w:r w:rsidRPr="00B019A0">
              <w:rPr>
                <w:lang w:eastAsia="fr-FR"/>
              </w:rPr>
              <w:t xml:space="preserve"> temps</w:t>
            </w:r>
            <w:r w:rsidR="00E65136" w:rsidRPr="00B019A0">
              <w:rPr>
                <w:lang w:eastAsia="fr-FR"/>
              </w:rPr>
              <w:t xml:space="preserve"> </w:t>
            </w:r>
            <w:r w:rsidR="00CE69CA" w:rsidRPr="00B019A0">
              <w:rPr>
                <w:lang w:eastAsia="fr-FR"/>
              </w:rPr>
              <w:t>est nécessaire (par exemple, l’</w:t>
            </w:r>
            <w:r w:rsidR="00E65136" w:rsidRPr="00B019A0">
              <w:rPr>
                <w:lang w:eastAsia="fr-FR"/>
              </w:rPr>
              <w:t xml:space="preserve">élaboration </w:t>
            </w:r>
            <w:r w:rsidR="00CE69CA" w:rsidRPr="00B019A0">
              <w:rPr>
                <w:lang w:eastAsia="fr-FR"/>
              </w:rPr>
              <w:t>d’un calendrier prévisionnel)</w:t>
            </w:r>
            <w:r w:rsidR="00B019A0" w:rsidRPr="00B019A0">
              <w:rPr>
                <w:lang w:eastAsia="fr-FR"/>
              </w:rPr>
              <w:t> ;</w:t>
            </w:r>
          </w:p>
          <w:p w:rsidR="00553899" w:rsidRPr="00B019A0" w:rsidRDefault="00553899" w:rsidP="00586D7B">
            <w:pPr>
              <w:pStyle w:val="Listetableau"/>
              <w:rPr>
                <w:rFonts w:cs="Arial"/>
              </w:rPr>
            </w:pPr>
            <w:r w:rsidRPr="00B019A0">
              <w:rPr>
                <w:lang w:eastAsia="fr-FR"/>
              </w:rPr>
              <w:t>toutes les compétences, les ressources, les technologies sont mobilisées autour de finalités commu</w:t>
            </w:r>
            <w:r w:rsidR="007111DC" w:rsidRPr="00B019A0">
              <w:rPr>
                <w:lang w:eastAsia="fr-FR"/>
              </w:rPr>
              <w:t>nes</w:t>
            </w:r>
            <w:r w:rsidR="006C0FF2" w:rsidRPr="00B019A0">
              <w:rPr>
                <w:lang w:eastAsia="fr-FR"/>
              </w:rPr>
              <w:t xml:space="preserve"> et partagées</w:t>
            </w:r>
            <w:r w:rsidR="000D7762" w:rsidRPr="00B019A0">
              <w:rPr>
                <w:lang w:eastAsia="fr-FR"/>
              </w:rPr>
              <w:t>.</w:t>
            </w:r>
          </w:p>
        </w:tc>
        <w:tc>
          <w:tcPr>
            <w:tcW w:w="2502" w:type="dxa"/>
          </w:tcPr>
          <w:p w:rsidR="00553899" w:rsidRPr="00B019A0" w:rsidRDefault="00553899" w:rsidP="00586D7B">
            <w:pPr>
              <w:pStyle w:val="Contenudetableau"/>
            </w:pPr>
            <w:r w:rsidRPr="00B019A0">
              <w:t>Organisation</w:t>
            </w:r>
            <w:r w:rsidR="00B216AA" w:rsidRPr="00B019A0">
              <w:t>.</w:t>
            </w:r>
          </w:p>
          <w:p w:rsidR="00553899" w:rsidRPr="00B019A0" w:rsidRDefault="00553899" w:rsidP="00586D7B">
            <w:pPr>
              <w:pStyle w:val="Contenudetableau"/>
            </w:pPr>
            <w:r w:rsidRPr="00B019A0">
              <w:t>Structure</w:t>
            </w:r>
            <w:r w:rsidR="00B019A0" w:rsidRPr="00B019A0">
              <w:t>/</w:t>
            </w:r>
            <w:r w:rsidR="00CE69CA" w:rsidRPr="00B019A0">
              <w:t>organigramme</w:t>
            </w:r>
            <w:r w:rsidR="00B216AA" w:rsidRPr="00B019A0">
              <w:t>.</w:t>
            </w:r>
          </w:p>
          <w:p w:rsidR="00553899" w:rsidRPr="00B019A0" w:rsidRDefault="00553899" w:rsidP="00586D7B">
            <w:pPr>
              <w:pStyle w:val="Contenudetableau"/>
            </w:pPr>
            <w:r w:rsidRPr="00B019A0">
              <w:t>Coordination</w:t>
            </w:r>
            <w:r w:rsidR="00B216AA" w:rsidRPr="00B019A0">
              <w:t>.</w:t>
            </w:r>
          </w:p>
          <w:p w:rsidR="00CE69CA" w:rsidRPr="00B019A0" w:rsidRDefault="00CE69CA" w:rsidP="00586D7B">
            <w:pPr>
              <w:pStyle w:val="Contenudetableau"/>
            </w:pPr>
            <w:r w:rsidRPr="00B019A0">
              <w:t>Prévision</w:t>
            </w:r>
            <w:r w:rsidR="00B216AA" w:rsidRPr="00B019A0">
              <w:t>.</w:t>
            </w:r>
          </w:p>
          <w:p w:rsidR="00553899" w:rsidRPr="00B019A0" w:rsidRDefault="00553899" w:rsidP="00586D7B">
            <w:pPr>
              <w:pStyle w:val="Contenudetableau"/>
            </w:pPr>
            <w:r w:rsidRPr="00B019A0">
              <w:t>Ressources</w:t>
            </w:r>
            <w:r w:rsidR="00B216AA" w:rsidRPr="00B019A0">
              <w:t>.</w:t>
            </w:r>
          </w:p>
          <w:p w:rsidR="00553899" w:rsidRPr="00B019A0" w:rsidRDefault="00553899" w:rsidP="00586D7B">
            <w:pPr>
              <w:pStyle w:val="Contenudetableau"/>
            </w:pPr>
            <w:r w:rsidRPr="00B019A0">
              <w:t>Compétences</w:t>
            </w:r>
            <w:r w:rsidR="00B216AA" w:rsidRPr="00B019A0">
              <w:t>.</w:t>
            </w:r>
          </w:p>
          <w:p w:rsidR="00553899" w:rsidRPr="00B019A0" w:rsidRDefault="00CE69CA" w:rsidP="00586D7B">
            <w:pPr>
              <w:pStyle w:val="Contenudetableau"/>
            </w:pPr>
            <w:r w:rsidRPr="00B019A0">
              <w:t>Technologies</w:t>
            </w:r>
            <w:r w:rsidR="00B216AA" w:rsidRPr="00B019A0">
              <w:t>.</w:t>
            </w:r>
          </w:p>
        </w:tc>
        <w:tc>
          <w:tcPr>
            <w:tcW w:w="5719" w:type="dxa"/>
          </w:tcPr>
          <w:p w:rsidR="00553899" w:rsidRPr="00B019A0" w:rsidRDefault="00553899" w:rsidP="00586D7B">
            <w:pPr>
              <w:spacing w:after="100"/>
              <w:jc w:val="left"/>
              <w:rPr>
                <w:rFonts w:eastAsia="Times" w:cs="Arial"/>
                <w:strike/>
              </w:rPr>
            </w:pPr>
          </w:p>
        </w:tc>
      </w:tr>
      <w:tr w:rsidR="0066248C" w:rsidRPr="00B019A0" w:rsidTr="00586D7B">
        <w:trPr>
          <w:trHeight w:val="2550"/>
        </w:trPr>
        <w:tc>
          <w:tcPr>
            <w:tcW w:w="2960" w:type="dxa"/>
          </w:tcPr>
          <w:p w:rsidR="0066248C" w:rsidRPr="00B019A0" w:rsidRDefault="0052021D" w:rsidP="00586D7B">
            <w:pPr>
              <w:pStyle w:val="Titre5tableau"/>
              <w:keepNext w:val="0"/>
            </w:pPr>
            <w:r w:rsidRPr="00B019A0">
              <w:t>Quelle est la contribution du numérique à la démarche créative</w:t>
            </w:r>
            <w:r w:rsidR="00B019A0" w:rsidRPr="00B019A0">
              <w:t> ?</w:t>
            </w:r>
          </w:p>
        </w:tc>
        <w:tc>
          <w:tcPr>
            <w:tcW w:w="4270" w:type="dxa"/>
          </w:tcPr>
          <w:p w:rsidR="006C0FF2" w:rsidRPr="00B019A0" w:rsidRDefault="0066248C" w:rsidP="00586D7B">
            <w:pPr>
              <w:pStyle w:val="Contenudetableau"/>
            </w:pPr>
            <w:r w:rsidRPr="00B019A0">
              <w:t xml:space="preserve">Comprendre </w:t>
            </w:r>
            <w:r w:rsidR="0052021D" w:rsidRPr="00B019A0">
              <w:t>que les</w:t>
            </w:r>
            <w:r w:rsidRPr="00B019A0">
              <w:t xml:space="preserve"> technologie</w:t>
            </w:r>
            <w:r w:rsidR="0052021D" w:rsidRPr="00B019A0">
              <w:t>s</w:t>
            </w:r>
            <w:r w:rsidRPr="00B019A0">
              <w:t xml:space="preserve"> numériques</w:t>
            </w:r>
            <w:r w:rsidR="00B019A0" w:rsidRPr="00B019A0">
              <w:t> :</w:t>
            </w:r>
          </w:p>
          <w:p w:rsidR="0066248C" w:rsidRPr="00B019A0" w:rsidRDefault="0066248C" w:rsidP="00586D7B">
            <w:pPr>
              <w:pStyle w:val="Listetableau"/>
              <w:rPr>
                <w:lang w:eastAsia="fr-FR"/>
              </w:rPr>
            </w:pPr>
            <w:r w:rsidRPr="00B019A0">
              <w:rPr>
                <w:lang w:eastAsia="fr-FR"/>
              </w:rPr>
              <w:t>changent le rapport au temps et à l’</w:t>
            </w:r>
            <w:r w:rsidR="00CF38EE" w:rsidRPr="00B019A0">
              <w:rPr>
                <w:lang w:eastAsia="fr-FR"/>
              </w:rPr>
              <w:t>espace et accompagnent le phénomène de globalisation</w:t>
            </w:r>
            <w:r w:rsidR="00B019A0" w:rsidRPr="00B019A0">
              <w:rPr>
                <w:lang w:eastAsia="fr-FR"/>
              </w:rPr>
              <w:t> ;</w:t>
            </w:r>
          </w:p>
          <w:p w:rsidR="000D7762" w:rsidRPr="00B019A0" w:rsidRDefault="000D7762" w:rsidP="00586D7B">
            <w:pPr>
              <w:pStyle w:val="Listetableau"/>
              <w:rPr>
                <w:lang w:eastAsia="fr-FR"/>
              </w:rPr>
            </w:pPr>
            <w:r w:rsidRPr="00B019A0">
              <w:rPr>
                <w:lang w:eastAsia="fr-FR"/>
              </w:rPr>
              <w:t>transforment les relations et les interactions</w:t>
            </w:r>
            <w:r w:rsidR="00B019A0" w:rsidRPr="00B019A0">
              <w:rPr>
                <w:lang w:eastAsia="fr-FR"/>
              </w:rPr>
              <w:t> ;</w:t>
            </w:r>
          </w:p>
          <w:p w:rsidR="006C0FF2" w:rsidRPr="00B019A0" w:rsidRDefault="007111DC" w:rsidP="00586D7B">
            <w:pPr>
              <w:pStyle w:val="Listetableau"/>
              <w:rPr>
                <w:rFonts w:eastAsia="Times" w:cs="Arial"/>
              </w:rPr>
            </w:pPr>
            <w:r w:rsidRPr="00B019A0">
              <w:rPr>
                <w:lang w:eastAsia="fr-FR"/>
              </w:rPr>
              <w:t>p</w:t>
            </w:r>
            <w:r w:rsidR="0066248C" w:rsidRPr="00B019A0">
              <w:rPr>
                <w:lang w:eastAsia="fr-FR"/>
              </w:rPr>
              <w:t>ermet</w:t>
            </w:r>
            <w:r w:rsidR="0052021D" w:rsidRPr="00B019A0">
              <w:rPr>
                <w:lang w:eastAsia="fr-FR"/>
              </w:rPr>
              <w:t>tent</w:t>
            </w:r>
            <w:r w:rsidR="0066248C" w:rsidRPr="00B019A0">
              <w:rPr>
                <w:lang w:eastAsia="fr-FR"/>
              </w:rPr>
              <w:t xml:space="preserve"> </w:t>
            </w:r>
            <w:r w:rsidR="0052021D" w:rsidRPr="00B019A0">
              <w:rPr>
                <w:lang w:eastAsia="fr-FR"/>
              </w:rPr>
              <w:t>de concevoir autrement les</w:t>
            </w:r>
            <w:r w:rsidR="0066248C" w:rsidRPr="00B019A0">
              <w:rPr>
                <w:lang w:eastAsia="fr-FR"/>
              </w:rPr>
              <w:t xml:space="preserve"> projets en donnant accès à des informations variées</w:t>
            </w:r>
            <w:r w:rsidR="0052021D" w:rsidRPr="00B019A0">
              <w:rPr>
                <w:lang w:eastAsia="fr-FR"/>
              </w:rPr>
              <w:t xml:space="preserve"> et</w:t>
            </w:r>
            <w:r w:rsidR="005F0263" w:rsidRPr="00B019A0">
              <w:rPr>
                <w:lang w:eastAsia="fr-FR"/>
              </w:rPr>
              <w:t xml:space="preserve"> </w:t>
            </w:r>
            <w:r w:rsidR="0066248C" w:rsidRPr="00B019A0">
              <w:rPr>
                <w:lang w:eastAsia="fr-FR"/>
              </w:rPr>
              <w:t xml:space="preserve">en </w:t>
            </w:r>
            <w:r w:rsidR="0052021D" w:rsidRPr="00B019A0">
              <w:rPr>
                <w:lang w:eastAsia="fr-FR"/>
              </w:rPr>
              <w:t>offrant</w:t>
            </w:r>
            <w:r w:rsidR="0066248C" w:rsidRPr="00B019A0">
              <w:rPr>
                <w:lang w:eastAsia="fr-FR"/>
              </w:rPr>
              <w:t xml:space="preserve"> des opportunité</w:t>
            </w:r>
            <w:r w:rsidR="0052021D" w:rsidRPr="00B019A0">
              <w:rPr>
                <w:lang w:eastAsia="fr-FR"/>
              </w:rPr>
              <w:t>s</w:t>
            </w:r>
            <w:r w:rsidR="0066248C" w:rsidRPr="00B019A0">
              <w:rPr>
                <w:lang w:eastAsia="fr-FR"/>
              </w:rPr>
              <w:t xml:space="preserve"> </w:t>
            </w:r>
            <w:r w:rsidR="006C0FF2" w:rsidRPr="00B019A0">
              <w:rPr>
                <w:lang w:eastAsia="fr-FR"/>
              </w:rPr>
              <w:t>nouvelles d’échanges.</w:t>
            </w:r>
          </w:p>
        </w:tc>
        <w:tc>
          <w:tcPr>
            <w:tcW w:w="2502" w:type="dxa"/>
          </w:tcPr>
          <w:p w:rsidR="00C77F6E" w:rsidRPr="00B019A0" w:rsidRDefault="00C77F6E" w:rsidP="00586D7B">
            <w:pPr>
              <w:pStyle w:val="Contenudetableau"/>
            </w:pPr>
            <w:r w:rsidRPr="00B019A0">
              <w:t>Marché global</w:t>
            </w:r>
            <w:r w:rsidR="00830555" w:rsidRPr="00B019A0">
              <w:t>.</w:t>
            </w:r>
          </w:p>
          <w:p w:rsidR="00F63BEA" w:rsidRPr="00B019A0" w:rsidRDefault="00F63BEA" w:rsidP="00586D7B">
            <w:pPr>
              <w:pStyle w:val="Contenudetableau"/>
            </w:pPr>
            <w:r w:rsidRPr="00B019A0">
              <w:t>Créativité</w:t>
            </w:r>
            <w:r w:rsidR="00830555" w:rsidRPr="00B019A0">
              <w:t>.</w:t>
            </w:r>
          </w:p>
          <w:p w:rsidR="00CF38EE" w:rsidRPr="00B019A0" w:rsidRDefault="0086387E" w:rsidP="00586D7B">
            <w:pPr>
              <w:pStyle w:val="Contenudetableau"/>
            </w:pPr>
            <w:r w:rsidRPr="00B019A0">
              <w:t>Démarche collaborative</w:t>
            </w:r>
            <w:r w:rsidR="00830555" w:rsidRPr="00B019A0">
              <w:t>.</w:t>
            </w:r>
          </w:p>
          <w:p w:rsidR="00145541" w:rsidRPr="00B019A0" w:rsidRDefault="00F63BEA" w:rsidP="00586D7B">
            <w:pPr>
              <w:pStyle w:val="Contenudetableau"/>
              <w:rPr>
                <w:rFonts w:eastAsia="Times" w:cs="Arial"/>
              </w:rPr>
            </w:pPr>
            <w:r w:rsidRPr="00B019A0">
              <w:t>Réseau social</w:t>
            </w:r>
            <w:r w:rsidR="00830555" w:rsidRPr="00B019A0">
              <w:t>.</w:t>
            </w:r>
          </w:p>
        </w:tc>
        <w:tc>
          <w:tcPr>
            <w:tcW w:w="5719" w:type="dxa"/>
          </w:tcPr>
          <w:p w:rsidR="0086387E" w:rsidRPr="00B019A0" w:rsidRDefault="0086387E" w:rsidP="00586D7B">
            <w:pPr>
              <w:pStyle w:val="Contenudetableau"/>
            </w:pPr>
            <w:r w:rsidRPr="00B019A0">
              <w:t xml:space="preserve">Les exemples </w:t>
            </w:r>
            <w:r w:rsidR="00B46327" w:rsidRPr="00B019A0">
              <w:t>choisis</w:t>
            </w:r>
            <w:r w:rsidRPr="00B019A0">
              <w:t xml:space="preserve"> et le</w:t>
            </w:r>
            <w:r w:rsidR="00B46327" w:rsidRPr="00B019A0">
              <w:t>s</w:t>
            </w:r>
            <w:r w:rsidRPr="00B019A0">
              <w:t xml:space="preserve"> cas </w:t>
            </w:r>
            <w:r w:rsidR="00B46327" w:rsidRPr="00B019A0">
              <w:t>étudiés</w:t>
            </w:r>
            <w:r w:rsidR="006C0FF2" w:rsidRPr="00B019A0">
              <w:t xml:space="preserve"> permettent de</w:t>
            </w:r>
            <w:r w:rsidR="00830555" w:rsidRPr="00B019A0">
              <w:t xml:space="preserve"> </w:t>
            </w:r>
            <w:r w:rsidRPr="00B019A0">
              <w:t>montrer que</w:t>
            </w:r>
            <w:r w:rsidR="00B019A0" w:rsidRPr="00B019A0">
              <w:t> :</w:t>
            </w:r>
          </w:p>
          <w:p w:rsidR="0086387E" w:rsidRPr="00B019A0" w:rsidRDefault="00335E43" w:rsidP="00586D7B">
            <w:pPr>
              <w:pStyle w:val="Listetableau"/>
              <w:rPr>
                <w:lang w:eastAsia="fr-FR"/>
              </w:rPr>
            </w:pPr>
            <w:r w:rsidRPr="00B019A0">
              <w:rPr>
                <w:lang w:eastAsia="fr-FR"/>
              </w:rPr>
              <w:t>l</w:t>
            </w:r>
            <w:r w:rsidR="0086387E" w:rsidRPr="00B019A0">
              <w:rPr>
                <w:lang w:eastAsia="fr-FR"/>
              </w:rPr>
              <w:t xml:space="preserve">’affranchissement </w:t>
            </w:r>
            <w:r w:rsidR="00C77F6E" w:rsidRPr="00B019A0">
              <w:rPr>
                <w:lang w:eastAsia="fr-FR"/>
              </w:rPr>
              <w:t>des contraintes liées au</w:t>
            </w:r>
            <w:r w:rsidR="005F0263" w:rsidRPr="00B019A0">
              <w:rPr>
                <w:lang w:eastAsia="fr-FR"/>
              </w:rPr>
              <w:t xml:space="preserve"> </w:t>
            </w:r>
            <w:r w:rsidR="00C77F6E" w:rsidRPr="00B019A0">
              <w:rPr>
                <w:lang w:eastAsia="fr-FR"/>
              </w:rPr>
              <w:t xml:space="preserve">temps et à </w:t>
            </w:r>
            <w:r w:rsidR="0086387E" w:rsidRPr="00B019A0">
              <w:rPr>
                <w:lang w:eastAsia="fr-FR"/>
              </w:rPr>
              <w:t xml:space="preserve">l’espace permet de concevoir des projets à </w:t>
            </w:r>
            <w:r w:rsidR="00D82338" w:rsidRPr="00B019A0">
              <w:rPr>
                <w:lang w:eastAsia="fr-FR"/>
              </w:rPr>
              <w:t>différentes échelles</w:t>
            </w:r>
            <w:r w:rsidR="00B019A0" w:rsidRPr="00B019A0">
              <w:rPr>
                <w:lang w:eastAsia="fr-FR"/>
              </w:rPr>
              <w:t> ;</w:t>
            </w:r>
          </w:p>
          <w:p w:rsidR="006C0FF2" w:rsidRPr="00B019A0" w:rsidRDefault="00C77F6E" w:rsidP="00586D7B">
            <w:pPr>
              <w:pStyle w:val="Listetableau"/>
              <w:rPr>
                <w:lang w:eastAsia="fr-FR"/>
              </w:rPr>
            </w:pPr>
            <w:r w:rsidRPr="00B019A0">
              <w:rPr>
                <w:lang w:eastAsia="fr-FR"/>
              </w:rPr>
              <w:t xml:space="preserve">le numérique encourage des démarches collaboratives </w:t>
            </w:r>
            <w:r w:rsidR="00335E43" w:rsidRPr="00B019A0">
              <w:rPr>
                <w:lang w:eastAsia="fr-FR"/>
              </w:rPr>
              <w:t>e</w:t>
            </w:r>
            <w:r w:rsidR="007111DC" w:rsidRPr="00B019A0">
              <w:rPr>
                <w:lang w:eastAsia="fr-FR"/>
              </w:rPr>
              <w:t>n facilita</w:t>
            </w:r>
            <w:r w:rsidRPr="00B019A0">
              <w:rPr>
                <w:lang w:eastAsia="fr-FR"/>
              </w:rPr>
              <w:t>nt les contacts et les échanges</w:t>
            </w:r>
            <w:r w:rsidR="007111DC" w:rsidRPr="00B019A0">
              <w:rPr>
                <w:lang w:eastAsia="fr-FR"/>
              </w:rPr>
              <w:t>.</w:t>
            </w:r>
          </w:p>
          <w:p w:rsidR="0086387E" w:rsidRPr="00B019A0" w:rsidRDefault="00145541" w:rsidP="00586D7B">
            <w:pPr>
              <w:pStyle w:val="Contenudetableau"/>
            </w:pPr>
            <w:r w:rsidRPr="00B019A0">
              <w:t xml:space="preserve">Le concept de réseau social ne se limite pas à l’évocation des </w:t>
            </w:r>
            <w:r w:rsidR="00830555" w:rsidRPr="00B019A0">
              <w:t xml:space="preserve">réseaux formels les plus connus. </w:t>
            </w:r>
            <w:r w:rsidRPr="00B019A0">
              <w:t>Il intègre aussi les réseaux informels et les réseaux formels professionnels.</w:t>
            </w:r>
          </w:p>
        </w:tc>
      </w:tr>
      <w:tr w:rsidR="00553899" w:rsidRPr="00B019A0" w:rsidTr="00586D7B">
        <w:tc>
          <w:tcPr>
            <w:tcW w:w="2960" w:type="dxa"/>
          </w:tcPr>
          <w:p w:rsidR="00553899" w:rsidRPr="00B019A0" w:rsidRDefault="00553899" w:rsidP="00AA44C8">
            <w:pPr>
              <w:pStyle w:val="Titre5tableau"/>
              <w:keepNext w:val="0"/>
            </w:pPr>
            <w:r w:rsidRPr="00B019A0">
              <w:lastRenderedPageBreak/>
              <w:t xml:space="preserve">Existe-t-il une forme </w:t>
            </w:r>
            <w:r w:rsidR="00CB7E2A" w:rsidRPr="00B019A0">
              <w:t xml:space="preserve">idéale </w:t>
            </w:r>
            <w:r w:rsidR="00F649EF" w:rsidRPr="00B019A0">
              <w:t>d’</w:t>
            </w:r>
            <w:r w:rsidRPr="00B019A0">
              <w:t>organisation</w:t>
            </w:r>
            <w:r w:rsidR="00B019A0" w:rsidRPr="00B019A0">
              <w:t> ?</w:t>
            </w:r>
          </w:p>
        </w:tc>
        <w:tc>
          <w:tcPr>
            <w:tcW w:w="4270" w:type="dxa"/>
          </w:tcPr>
          <w:p w:rsidR="00553899" w:rsidRPr="00B019A0" w:rsidRDefault="00553899" w:rsidP="00AA44C8">
            <w:pPr>
              <w:pStyle w:val="Contenudetableau"/>
            </w:pPr>
            <w:r w:rsidRPr="00B019A0">
              <w:t>Ide</w:t>
            </w:r>
            <w:r w:rsidR="00830555" w:rsidRPr="00B019A0">
              <w:t>ntifier</w:t>
            </w:r>
            <w:r w:rsidR="00B019A0" w:rsidRPr="00B019A0">
              <w:t> :</w:t>
            </w:r>
          </w:p>
          <w:p w:rsidR="00553899" w:rsidRPr="00B019A0" w:rsidRDefault="00553899" w:rsidP="00AA44C8">
            <w:pPr>
              <w:pStyle w:val="Listetableau"/>
              <w:rPr>
                <w:lang w:eastAsia="fr-FR"/>
              </w:rPr>
            </w:pPr>
            <w:r w:rsidRPr="00B019A0">
              <w:rPr>
                <w:lang w:eastAsia="fr-FR"/>
              </w:rPr>
              <w:t>les caractéristiques des différentes organisations</w:t>
            </w:r>
            <w:r w:rsidR="00B019A0" w:rsidRPr="00B019A0">
              <w:rPr>
                <w:lang w:eastAsia="fr-FR"/>
              </w:rPr>
              <w:t> ;</w:t>
            </w:r>
          </w:p>
          <w:p w:rsidR="00553899" w:rsidRPr="00B019A0" w:rsidRDefault="00553899" w:rsidP="00AA44C8">
            <w:pPr>
              <w:pStyle w:val="Listetableau"/>
              <w:rPr>
                <w:lang w:eastAsia="fr-FR"/>
              </w:rPr>
            </w:pPr>
            <w:r w:rsidRPr="00B019A0">
              <w:rPr>
                <w:lang w:eastAsia="fr-FR"/>
              </w:rPr>
              <w:t xml:space="preserve">les domaines d’activité </w:t>
            </w:r>
            <w:r w:rsidR="005F0263" w:rsidRPr="00B019A0">
              <w:rPr>
                <w:lang w:eastAsia="fr-FR"/>
              </w:rPr>
              <w:t>et espaces géographiques variés</w:t>
            </w:r>
            <w:r w:rsidRPr="00B019A0">
              <w:rPr>
                <w:lang w:eastAsia="fr-FR"/>
              </w:rPr>
              <w:t xml:space="preserve"> dans lesquels agissent les organisations</w:t>
            </w:r>
            <w:r w:rsidR="00B019A0" w:rsidRPr="00B019A0">
              <w:rPr>
                <w:lang w:eastAsia="fr-FR"/>
              </w:rPr>
              <w:t> ;</w:t>
            </w:r>
          </w:p>
          <w:p w:rsidR="00B019A0" w:rsidRPr="00B019A0" w:rsidRDefault="00553899" w:rsidP="00AA44C8">
            <w:pPr>
              <w:pStyle w:val="Listetableau"/>
              <w:rPr>
                <w:lang w:eastAsia="fr-FR"/>
              </w:rPr>
            </w:pPr>
            <w:r w:rsidRPr="00B019A0">
              <w:rPr>
                <w:lang w:eastAsia="fr-FR"/>
              </w:rPr>
              <w:t>les liens entre les intentions, les conditions de réalisation</w:t>
            </w:r>
            <w:r w:rsidR="00C62C8D" w:rsidRPr="00B019A0">
              <w:rPr>
                <w:lang w:eastAsia="fr-FR"/>
              </w:rPr>
              <w:t xml:space="preserve"> et la forme de l’organisation.</w:t>
            </w:r>
          </w:p>
          <w:p w:rsidR="005F302E" w:rsidRPr="00B019A0" w:rsidRDefault="005F302E" w:rsidP="00AA44C8">
            <w:pPr>
              <w:pStyle w:val="Contenudetableau"/>
            </w:pPr>
            <w:r w:rsidRPr="00B019A0">
              <w:t>Comprendre que le développement d’une organisation passe par des choix en matière</w:t>
            </w:r>
            <w:r w:rsidR="00B019A0" w:rsidRPr="00B019A0">
              <w:t> :</w:t>
            </w:r>
          </w:p>
          <w:p w:rsidR="005F302E" w:rsidRPr="00B019A0" w:rsidRDefault="005F302E" w:rsidP="00AA44C8">
            <w:pPr>
              <w:pStyle w:val="Listetableau"/>
              <w:rPr>
                <w:lang w:eastAsia="fr-FR"/>
              </w:rPr>
            </w:pPr>
            <w:r w:rsidRPr="00B019A0">
              <w:rPr>
                <w:lang w:eastAsia="fr-FR"/>
              </w:rPr>
              <w:t>d’offre</w:t>
            </w:r>
            <w:r w:rsidR="00B019A0" w:rsidRPr="00B019A0">
              <w:rPr>
                <w:lang w:eastAsia="fr-FR"/>
              </w:rPr>
              <w:t> ;</w:t>
            </w:r>
          </w:p>
          <w:p w:rsidR="005F302E" w:rsidRPr="00B019A0" w:rsidRDefault="005F302E" w:rsidP="00AA44C8">
            <w:pPr>
              <w:pStyle w:val="Listetableau"/>
              <w:rPr>
                <w:lang w:eastAsia="fr-FR"/>
              </w:rPr>
            </w:pPr>
            <w:r w:rsidRPr="00B019A0">
              <w:rPr>
                <w:lang w:eastAsia="fr-FR"/>
              </w:rPr>
              <w:t>de mode de production</w:t>
            </w:r>
            <w:r w:rsidR="00B019A0" w:rsidRPr="00B019A0">
              <w:rPr>
                <w:lang w:eastAsia="fr-FR"/>
              </w:rPr>
              <w:t> ;</w:t>
            </w:r>
          </w:p>
          <w:p w:rsidR="005F302E" w:rsidRPr="00B019A0" w:rsidRDefault="00810DCD" w:rsidP="00AA44C8">
            <w:pPr>
              <w:pStyle w:val="Listetableau"/>
              <w:rPr>
                <w:lang w:eastAsia="fr-FR"/>
              </w:rPr>
            </w:pPr>
            <w:r>
              <w:rPr>
                <w:lang w:eastAsia="fr-FR"/>
              </w:rPr>
              <w:t>de modalités de financement ;</w:t>
            </w:r>
          </w:p>
          <w:p w:rsidR="00B019A0" w:rsidRPr="00B019A0" w:rsidRDefault="005F302E" w:rsidP="00AA44C8">
            <w:pPr>
              <w:pStyle w:val="Listetableau"/>
              <w:rPr>
                <w:lang w:eastAsia="fr-FR"/>
              </w:rPr>
            </w:pPr>
            <w:r w:rsidRPr="00B019A0">
              <w:rPr>
                <w:lang w:eastAsia="fr-FR"/>
              </w:rPr>
              <w:t>de gestion des relations avec ses partenaires.</w:t>
            </w:r>
          </w:p>
          <w:p w:rsidR="00553899" w:rsidRPr="00B019A0" w:rsidRDefault="00830555" w:rsidP="00AA44C8">
            <w:pPr>
              <w:pStyle w:val="Contenudetableau"/>
            </w:pPr>
            <w:r w:rsidRPr="00B019A0">
              <w:t>Percevoir en quoi</w:t>
            </w:r>
            <w:r w:rsidR="005F302E" w:rsidRPr="00B019A0">
              <w:t xml:space="preserve"> le développement économique de l’entreprise engage sa responsabilité en matière sociale, sociétale et environnementale.</w:t>
            </w:r>
          </w:p>
        </w:tc>
        <w:tc>
          <w:tcPr>
            <w:tcW w:w="2502" w:type="dxa"/>
          </w:tcPr>
          <w:p w:rsidR="00553899" w:rsidRPr="00B019A0" w:rsidRDefault="00553899" w:rsidP="00AA44C8">
            <w:pPr>
              <w:pStyle w:val="Contenudetableau"/>
            </w:pPr>
            <w:r w:rsidRPr="00B019A0">
              <w:t>Caractéristiques des organisations</w:t>
            </w:r>
            <w:r w:rsidR="00830555" w:rsidRPr="00B019A0">
              <w:t>.</w:t>
            </w:r>
          </w:p>
          <w:p w:rsidR="00553899" w:rsidRPr="00B019A0" w:rsidRDefault="00553899" w:rsidP="00AA44C8">
            <w:pPr>
              <w:pStyle w:val="Contenudetableau"/>
            </w:pPr>
            <w:r w:rsidRPr="00B019A0">
              <w:t>Formes d’organisation</w:t>
            </w:r>
            <w:r w:rsidR="00830555" w:rsidRPr="00B019A0">
              <w:t>.</w:t>
            </w:r>
          </w:p>
          <w:p w:rsidR="00B019A0" w:rsidRPr="00B019A0" w:rsidRDefault="00065C1A" w:rsidP="00AA44C8">
            <w:pPr>
              <w:pStyle w:val="Contenudetableau"/>
            </w:pPr>
            <w:r w:rsidRPr="00B019A0">
              <w:t>L</w:t>
            </w:r>
            <w:r w:rsidR="0017487A" w:rsidRPr="00B019A0">
              <w:t>’organisation</w:t>
            </w:r>
            <w:r w:rsidRPr="00B019A0">
              <w:t xml:space="preserve"> et son environnement</w:t>
            </w:r>
            <w:r w:rsidR="00830555" w:rsidRPr="00B019A0">
              <w:t>.</w:t>
            </w:r>
          </w:p>
          <w:p w:rsidR="005F302E" w:rsidRPr="00B019A0" w:rsidRDefault="005F302E" w:rsidP="00AA44C8">
            <w:pPr>
              <w:pStyle w:val="Contenudetableau"/>
            </w:pPr>
            <w:r w:rsidRPr="00B019A0">
              <w:t>Modèle économique d’une organisation (</w:t>
            </w:r>
            <w:r w:rsidRPr="00810DCD">
              <w:rPr>
                <w:i/>
              </w:rPr>
              <w:t>business model</w:t>
            </w:r>
            <w:r w:rsidRPr="00B019A0">
              <w:t>)</w:t>
            </w:r>
            <w:r w:rsidR="00830555" w:rsidRPr="00B019A0">
              <w:t>.</w:t>
            </w:r>
          </w:p>
          <w:p w:rsidR="00B019A0" w:rsidRPr="00B019A0" w:rsidRDefault="005F302E" w:rsidP="00AA44C8">
            <w:pPr>
              <w:pStyle w:val="Contenudetableau"/>
            </w:pPr>
            <w:r w:rsidRPr="00B019A0">
              <w:t>Management éthique</w:t>
            </w:r>
          </w:p>
          <w:p w:rsidR="005F302E" w:rsidRPr="00B019A0" w:rsidRDefault="005F302E" w:rsidP="00AA44C8">
            <w:pPr>
              <w:pStyle w:val="Contenudetableau"/>
            </w:pPr>
            <w:r w:rsidRPr="00B019A0">
              <w:t>Responsabilité sociale des entreprises (RSE)</w:t>
            </w:r>
            <w:r w:rsidR="00830555" w:rsidRPr="00B019A0">
              <w:t>.</w:t>
            </w:r>
          </w:p>
          <w:p w:rsidR="00553899" w:rsidRPr="00B019A0" w:rsidRDefault="005F302E" w:rsidP="00AA44C8">
            <w:pPr>
              <w:pStyle w:val="Contenudetableau"/>
            </w:pPr>
            <w:r w:rsidRPr="00B019A0">
              <w:t>Performance durable</w:t>
            </w:r>
            <w:r w:rsidR="00830555" w:rsidRPr="00B019A0">
              <w:t>.</w:t>
            </w:r>
          </w:p>
        </w:tc>
        <w:tc>
          <w:tcPr>
            <w:tcW w:w="5719" w:type="dxa"/>
          </w:tcPr>
          <w:p w:rsidR="005F302E" w:rsidRPr="00B019A0" w:rsidRDefault="005F302E" w:rsidP="00AA44C8">
            <w:pPr>
              <w:pStyle w:val="Contenudetableau"/>
            </w:pPr>
            <w:r w:rsidRPr="00B019A0">
              <w:t>L’identification des caractéristiques des différentes organisations offre l’opportunité d’évoquer les structures juridiques (s</w:t>
            </w:r>
            <w:r w:rsidR="00830555" w:rsidRPr="00B019A0">
              <w:t>ans pour autant les détailler).</w:t>
            </w:r>
          </w:p>
          <w:p w:rsidR="00553899" w:rsidRPr="00B019A0" w:rsidRDefault="005F302E" w:rsidP="00AA44C8">
            <w:pPr>
              <w:pStyle w:val="Contenudetableau"/>
            </w:pPr>
            <w:r w:rsidRPr="00B019A0">
              <w:t xml:space="preserve">Le </w:t>
            </w:r>
            <w:r w:rsidR="00553899" w:rsidRPr="00B019A0">
              <w:t xml:space="preserve">choix de l’organisation est le résultat d’un arbitrage entre les intentions des organisateurs et </w:t>
            </w:r>
            <w:r w:rsidR="00B32CD3" w:rsidRPr="00B019A0">
              <w:t>l</w:t>
            </w:r>
            <w:r w:rsidR="00BD7631" w:rsidRPr="00B019A0">
              <w:t>es conditions de réalisation,</w:t>
            </w:r>
            <w:r w:rsidR="00553899" w:rsidRPr="00B019A0">
              <w:t xml:space="preserve"> liées aux ressources et compétences disponibles </w:t>
            </w:r>
            <w:r w:rsidR="00803010" w:rsidRPr="00B019A0">
              <w:t>ainsi qu’</w:t>
            </w:r>
            <w:r w:rsidR="00553899" w:rsidRPr="00B019A0">
              <w:t>aux opportunités et menaces de l’environnement.</w:t>
            </w:r>
          </w:p>
          <w:p w:rsidR="007C51E2" w:rsidRPr="00B019A0" w:rsidRDefault="007C51E2" w:rsidP="00AA44C8">
            <w:pPr>
              <w:pStyle w:val="Contenudetableau"/>
            </w:pPr>
            <w:r w:rsidRPr="00B019A0">
              <w:t>Il ne s’agit pas de limiter l’étude du développement à celle de la croissance mais de l’étendre à l’analyse des transformations profondes des organisations.</w:t>
            </w:r>
          </w:p>
          <w:p w:rsidR="00B019A0" w:rsidRPr="00B019A0" w:rsidRDefault="00830555" w:rsidP="00AA44C8">
            <w:pPr>
              <w:pStyle w:val="Contenudetableau"/>
            </w:pPr>
            <w:r w:rsidRPr="00B019A0">
              <w:t>On m</w:t>
            </w:r>
            <w:r w:rsidR="007C51E2" w:rsidRPr="00B019A0">
              <w:t>ontre, par des exemples concrets, que les formes de développement des organisations sont variées mais encadrées. La règlementation les conduit à concilier les choix économiques avec les dimensions sociale, écologique ou plus largement éthique des activités.</w:t>
            </w:r>
          </w:p>
          <w:p w:rsidR="001C6FB3" w:rsidRPr="00B019A0" w:rsidRDefault="001C6FB3" w:rsidP="00AA44C8">
            <w:pPr>
              <w:pStyle w:val="Contenudetableau"/>
            </w:pPr>
            <w:r w:rsidRPr="00B019A0">
              <w:t>Toutefois, la prise en compte croissante de critères éthiques et de développement durable génère aussi des marchés, des avantages concurrentiels et des perspectives de croissance.</w:t>
            </w:r>
          </w:p>
        </w:tc>
      </w:tr>
    </w:tbl>
    <w:p w:rsidR="00722198" w:rsidRPr="00B019A0" w:rsidRDefault="00722198" w:rsidP="00AA44C8"/>
    <w:p w:rsidR="003C412D" w:rsidRPr="00B019A0" w:rsidRDefault="00722198" w:rsidP="00AA44C8">
      <w:pPr>
        <w:pStyle w:val="Titre3"/>
      </w:pPr>
      <w:r w:rsidRPr="00B019A0">
        <w:br w:type="page"/>
      </w:r>
      <w:r w:rsidR="00A60336" w:rsidRPr="00B019A0">
        <w:lastRenderedPageBreak/>
        <w:t>O</w:t>
      </w:r>
      <w:r w:rsidR="003C412D" w:rsidRPr="00B019A0">
        <w:t>rganiser et décider, des objectifs à la réalisation</w:t>
      </w:r>
    </w:p>
    <w:p w:rsidR="00FA43C3" w:rsidRPr="00B019A0" w:rsidRDefault="00BF0317" w:rsidP="007E2DA6">
      <w:r w:rsidRPr="00B019A0">
        <w:t>Pour atteindre son but,</w:t>
      </w:r>
      <w:r w:rsidR="00261F40" w:rsidRPr="00B019A0">
        <w:t xml:space="preserve"> une organisation doit se fixer des objectifs. Pour les </w:t>
      </w:r>
      <w:r w:rsidRPr="00B019A0">
        <w:t>réaliser</w:t>
      </w:r>
      <w:r w:rsidR="00261F40" w:rsidRPr="00B019A0">
        <w:t>, elle mobilise des ressources</w:t>
      </w:r>
      <w:r w:rsidRPr="00B019A0">
        <w:t xml:space="preserve"> humaines et matérielles</w:t>
      </w:r>
      <w:r w:rsidR="00261F40" w:rsidRPr="00B019A0">
        <w:t xml:space="preserve">, </w:t>
      </w:r>
      <w:r w:rsidR="00FA43C3" w:rsidRPr="00B019A0">
        <w:t xml:space="preserve">définit des missions et </w:t>
      </w:r>
      <w:r w:rsidR="00261F40" w:rsidRPr="00B019A0">
        <w:t xml:space="preserve">met en place une répartition des tâches et des moyens de coordination. Toutes ces opérations nécessitent </w:t>
      </w:r>
      <w:r w:rsidR="00FA43C3" w:rsidRPr="00B019A0">
        <w:t>de faire des choix</w:t>
      </w:r>
      <w:r w:rsidR="00261F40" w:rsidRPr="00B019A0">
        <w:t xml:space="preserve"> et</w:t>
      </w:r>
      <w:r w:rsidR="00FA43C3" w:rsidRPr="00B019A0">
        <w:t xml:space="preserve"> de prendre des </w:t>
      </w:r>
      <w:r w:rsidR="00261F40" w:rsidRPr="00B019A0">
        <w:t>décisions parfois complexes</w:t>
      </w:r>
      <w:r w:rsidR="00FA43C3" w:rsidRPr="00B019A0">
        <w:t>.</w:t>
      </w:r>
    </w:p>
    <w:p w:rsidR="003C412D" w:rsidRPr="00B019A0" w:rsidRDefault="00FA43C3" w:rsidP="007E2DA6">
      <w:pPr>
        <w:spacing w:after="120"/>
        <w:rPr>
          <w:rFonts w:cs="Arial"/>
        </w:rPr>
      </w:pPr>
      <w:r w:rsidRPr="00B019A0">
        <w:t>D</w:t>
      </w:r>
      <w:r w:rsidR="00261F40" w:rsidRPr="00B019A0">
        <w:t xml:space="preserve">epuis </w:t>
      </w:r>
      <w:r w:rsidR="00373576" w:rsidRPr="00B019A0">
        <w:t xml:space="preserve">les débuts de l’ère </w:t>
      </w:r>
      <w:r w:rsidR="00261F40" w:rsidRPr="00B019A0">
        <w:t>industrielle, les ressources mobilisé</w:t>
      </w:r>
      <w:r w:rsidR="003C64BE" w:rsidRPr="00B019A0">
        <w:t>e</w:t>
      </w:r>
      <w:r w:rsidR="00261F40" w:rsidRPr="00B019A0">
        <w:t>s, les méthodes de travail et les moyens de coordination ont évolué</w:t>
      </w:r>
      <w:r w:rsidR="00CF556E" w:rsidRPr="00B019A0">
        <w:t>,</w:t>
      </w:r>
      <w:r w:rsidR="00261F40" w:rsidRPr="00B019A0">
        <w:t xml:space="preserve"> et aujourd’hui encore plus rapidement sous l’effet de la révolution numérique.</w:t>
      </w:r>
      <w:r w:rsidR="00B156C9" w:rsidRPr="00B019A0">
        <w:t xml:space="preserve"> </w:t>
      </w:r>
      <w:r w:rsidRPr="00B019A0">
        <w:t>Plus que jamais le</w:t>
      </w:r>
      <w:r w:rsidR="005707F8" w:rsidRPr="00B019A0">
        <w:t xml:space="preserve">s </w:t>
      </w:r>
      <w:r w:rsidR="0040118A" w:rsidRPr="00B019A0">
        <w:t xml:space="preserve">élèves </w:t>
      </w:r>
      <w:r w:rsidR="005707F8" w:rsidRPr="00B019A0">
        <w:t>prennent conscience</w:t>
      </w:r>
      <w:r w:rsidR="0001764B" w:rsidRPr="00B019A0">
        <w:t xml:space="preserve"> que les idées </w:t>
      </w:r>
      <w:r w:rsidR="0040118A" w:rsidRPr="00B019A0">
        <w:t xml:space="preserve">doivent s’inscrire dans </w:t>
      </w:r>
      <w:r w:rsidR="0001764B" w:rsidRPr="00B019A0">
        <w:t xml:space="preserve">une réalité </w:t>
      </w:r>
      <w:r w:rsidR="00AC524E" w:rsidRPr="00B019A0">
        <w:t xml:space="preserve">sociale, économique ou encore juridique </w:t>
      </w:r>
      <w:r w:rsidR="0001764B" w:rsidRPr="00B019A0">
        <w:t xml:space="preserve">et </w:t>
      </w:r>
      <w:r w:rsidR="00AC524E" w:rsidRPr="00B019A0">
        <w:t>qu’il est nécessaire</w:t>
      </w:r>
      <w:r w:rsidR="00784A7C" w:rsidRPr="00B019A0">
        <w:t xml:space="preserve"> de prendre des</w:t>
      </w:r>
      <w:r w:rsidR="005707F8" w:rsidRPr="00B019A0">
        <w:t xml:space="preserve"> responsabilités </w:t>
      </w:r>
      <w:r w:rsidR="0001764B" w:rsidRPr="00B019A0">
        <w:t xml:space="preserve">au sein </w:t>
      </w:r>
      <w:r w:rsidR="004A7ABF" w:rsidRPr="00B019A0">
        <w:t xml:space="preserve">des </w:t>
      </w:r>
      <w:r w:rsidR="005707F8" w:rsidRPr="00B019A0">
        <w:t xml:space="preserve">organisations. </w:t>
      </w:r>
      <w:r w:rsidR="00BF363B" w:rsidRPr="00B019A0">
        <w:t>En interrogeant leur pratique digitale, l</w:t>
      </w:r>
      <w:r w:rsidR="00B156C9" w:rsidRPr="00B019A0">
        <w:t xml:space="preserve">es élèves </w:t>
      </w:r>
      <w:r w:rsidRPr="00B019A0">
        <w:t xml:space="preserve">peuvent </w:t>
      </w:r>
      <w:r w:rsidR="00BF363B" w:rsidRPr="00B019A0">
        <w:t>mobiliser des ressources numériques, en évaluer l’apport</w:t>
      </w:r>
      <w:r w:rsidR="00250A9B" w:rsidRPr="00B019A0">
        <w:t xml:space="preserve">, </w:t>
      </w:r>
      <w:r w:rsidR="00593460" w:rsidRPr="00B019A0">
        <w:t xml:space="preserve">renforçant </w:t>
      </w:r>
      <w:r w:rsidR="00250A9B" w:rsidRPr="00B019A0">
        <w:t xml:space="preserve">ainsi </w:t>
      </w:r>
      <w:r w:rsidR="00B156C9" w:rsidRPr="00B019A0">
        <w:t>leur éducation aux médias et à l’information.</w:t>
      </w:r>
    </w:p>
    <w:tbl>
      <w:tblPr>
        <w:tblStyle w:val="Grilledutableauneutre"/>
        <w:tblW w:w="5000" w:type="pct"/>
        <w:tblLook w:val="04A0" w:firstRow="1" w:lastRow="0" w:firstColumn="1" w:lastColumn="0" w:noHBand="0" w:noVBand="1"/>
      </w:tblPr>
      <w:tblGrid>
        <w:gridCol w:w="2794"/>
        <w:gridCol w:w="3151"/>
        <w:gridCol w:w="2598"/>
        <w:gridCol w:w="5517"/>
      </w:tblGrid>
      <w:tr w:rsidR="003C412D" w:rsidRPr="00B019A0" w:rsidTr="007E2DA6">
        <w:trPr>
          <w:cnfStyle w:val="100000000000" w:firstRow="1" w:lastRow="0" w:firstColumn="0" w:lastColumn="0" w:oddVBand="0" w:evenVBand="0" w:oddHBand="0" w:evenHBand="0" w:firstRowFirstColumn="0" w:firstRowLastColumn="0" w:lastRowFirstColumn="0" w:lastRowLastColumn="0"/>
        </w:trPr>
        <w:tc>
          <w:tcPr>
            <w:tcW w:w="2960" w:type="dxa"/>
          </w:tcPr>
          <w:p w:rsidR="001A6DD7" w:rsidRPr="00B019A0" w:rsidRDefault="001A6DD7" w:rsidP="007E2DA6">
            <w:pPr>
              <w:pStyle w:val="Titre5tableaucentr"/>
              <w:contextualSpacing w:val="0"/>
              <w:rPr>
                <w:strike/>
              </w:rPr>
            </w:pPr>
            <w:r w:rsidRPr="00B019A0">
              <w:t>Questionnements</w:t>
            </w:r>
          </w:p>
        </w:tc>
        <w:tc>
          <w:tcPr>
            <w:tcW w:w="3419" w:type="dxa"/>
          </w:tcPr>
          <w:p w:rsidR="003C412D" w:rsidRPr="00B019A0" w:rsidRDefault="00C947BC" w:rsidP="007E2DA6">
            <w:pPr>
              <w:pStyle w:val="Titre5tableaucentr"/>
              <w:contextualSpacing w:val="0"/>
            </w:pPr>
            <w:r w:rsidRPr="00B019A0">
              <w:t>Objectifs d’apprentissage</w:t>
            </w:r>
          </w:p>
        </w:tc>
        <w:tc>
          <w:tcPr>
            <w:tcW w:w="2719" w:type="dxa"/>
          </w:tcPr>
          <w:p w:rsidR="003C412D" w:rsidRPr="00B019A0" w:rsidRDefault="003C412D" w:rsidP="007E2DA6">
            <w:pPr>
              <w:pStyle w:val="Titre5tableaucentr"/>
              <w:contextualSpacing w:val="0"/>
            </w:pPr>
            <w:r w:rsidRPr="00B019A0">
              <w:t>Notions</w:t>
            </w:r>
          </w:p>
        </w:tc>
        <w:tc>
          <w:tcPr>
            <w:tcW w:w="6211" w:type="dxa"/>
          </w:tcPr>
          <w:p w:rsidR="003C412D" w:rsidRPr="00B019A0" w:rsidRDefault="003B68D4" w:rsidP="007E2DA6">
            <w:pPr>
              <w:pStyle w:val="Titre5tableaucentr"/>
              <w:contextualSpacing w:val="0"/>
            </w:pPr>
            <w:r w:rsidRPr="00B019A0">
              <w:t>Indications complémentaires</w:t>
            </w:r>
          </w:p>
        </w:tc>
      </w:tr>
      <w:tr w:rsidR="006D4F2A" w:rsidRPr="00B019A0" w:rsidTr="007E2DA6">
        <w:tc>
          <w:tcPr>
            <w:tcW w:w="2960" w:type="dxa"/>
          </w:tcPr>
          <w:p w:rsidR="006D4F2A" w:rsidRPr="00B019A0" w:rsidRDefault="00934527" w:rsidP="007E2DA6">
            <w:pPr>
              <w:pStyle w:val="Titre5tableau"/>
              <w:keepNext w:val="0"/>
            </w:pPr>
            <w:r w:rsidRPr="00B019A0">
              <w:t>Comment prendre des décisions</w:t>
            </w:r>
            <w:r w:rsidR="00B019A0" w:rsidRPr="00B019A0">
              <w:t> ?</w:t>
            </w:r>
          </w:p>
        </w:tc>
        <w:tc>
          <w:tcPr>
            <w:tcW w:w="3419" w:type="dxa"/>
          </w:tcPr>
          <w:p w:rsidR="006D4F2A" w:rsidRPr="00B019A0" w:rsidRDefault="00F77561" w:rsidP="007E2DA6">
            <w:pPr>
              <w:pStyle w:val="Contenudetableau"/>
            </w:pPr>
            <w:r w:rsidRPr="00B019A0">
              <w:t>Comprendre</w:t>
            </w:r>
            <w:r w:rsidR="00B019A0" w:rsidRPr="00B019A0">
              <w:t> :</w:t>
            </w:r>
          </w:p>
          <w:p w:rsidR="006D4F2A" w:rsidRPr="00B019A0" w:rsidRDefault="006D4F2A" w:rsidP="007E2DA6">
            <w:pPr>
              <w:pStyle w:val="Listetableau"/>
              <w:rPr>
                <w:lang w:eastAsia="fr-FR"/>
              </w:rPr>
            </w:pPr>
            <w:r w:rsidRPr="00B019A0">
              <w:rPr>
                <w:lang w:eastAsia="fr-FR"/>
              </w:rPr>
              <w:t>la nécessit</w:t>
            </w:r>
            <w:r w:rsidR="00F93F4D" w:rsidRPr="00B019A0">
              <w:rPr>
                <w:lang w:eastAsia="fr-FR"/>
              </w:rPr>
              <w:t>é de faire des choix</w:t>
            </w:r>
            <w:r w:rsidR="00B019A0" w:rsidRPr="00B019A0">
              <w:rPr>
                <w:lang w:eastAsia="fr-FR"/>
              </w:rPr>
              <w:t> ;</w:t>
            </w:r>
          </w:p>
          <w:p w:rsidR="006D4F2A" w:rsidRPr="00B019A0" w:rsidRDefault="00F77561" w:rsidP="007E2DA6">
            <w:pPr>
              <w:pStyle w:val="Listetableau"/>
              <w:rPr>
                <w:lang w:eastAsia="fr-FR"/>
              </w:rPr>
            </w:pPr>
            <w:r w:rsidRPr="00B019A0">
              <w:rPr>
                <w:lang w:eastAsia="fr-FR"/>
              </w:rPr>
              <w:t>les</w:t>
            </w:r>
            <w:r w:rsidR="006D4F2A" w:rsidRPr="00B019A0">
              <w:rPr>
                <w:lang w:eastAsia="fr-FR"/>
              </w:rPr>
              <w:t xml:space="preserve"> différents types de décisions</w:t>
            </w:r>
            <w:r w:rsidR="00B019A0" w:rsidRPr="00B019A0">
              <w:rPr>
                <w:lang w:eastAsia="fr-FR"/>
              </w:rPr>
              <w:t> ;</w:t>
            </w:r>
          </w:p>
          <w:p w:rsidR="006D4F2A" w:rsidRPr="00B019A0" w:rsidRDefault="006D4F2A" w:rsidP="007E2DA6">
            <w:pPr>
              <w:pStyle w:val="Listetableau"/>
              <w:rPr>
                <w:lang w:eastAsia="fr-FR"/>
              </w:rPr>
            </w:pPr>
            <w:r w:rsidRPr="00B019A0">
              <w:rPr>
                <w:lang w:eastAsia="fr-FR"/>
              </w:rPr>
              <w:t xml:space="preserve"> la complexité des processus décisionnels</w:t>
            </w:r>
            <w:r w:rsidR="00B019A0" w:rsidRPr="00B019A0">
              <w:rPr>
                <w:lang w:eastAsia="fr-FR"/>
              </w:rPr>
              <w:t> ;</w:t>
            </w:r>
          </w:p>
          <w:p w:rsidR="006D4F2A" w:rsidRPr="00B019A0" w:rsidRDefault="00F77561" w:rsidP="007E2DA6">
            <w:pPr>
              <w:pStyle w:val="Listetableau"/>
              <w:rPr>
                <w:lang w:eastAsia="fr-FR"/>
              </w:rPr>
            </w:pPr>
            <w:r w:rsidRPr="00B019A0">
              <w:rPr>
                <w:lang w:eastAsia="fr-FR"/>
              </w:rPr>
              <w:t>les</w:t>
            </w:r>
            <w:r w:rsidR="006D4F2A" w:rsidRPr="00B019A0">
              <w:rPr>
                <w:lang w:eastAsia="fr-FR"/>
              </w:rPr>
              <w:t xml:space="preserve"> différents niveaux de prise de décision</w:t>
            </w:r>
            <w:r w:rsidR="00B019A0" w:rsidRPr="00B019A0">
              <w:rPr>
                <w:lang w:eastAsia="fr-FR"/>
              </w:rPr>
              <w:t> ;</w:t>
            </w:r>
          </w:p>
          <w:p w:rsidR="006D4F2A" w:rsidRPr="00B019A0" w:rsidRDefault="006D4F2A" w:rsidP="007E2DA6">
            <w:pPr>
              <w:pStyle w:val="Listetableau"/>
            </w:pPr>
            <w:r w:rsidRPr="00B019A0">
              <w:rPr>
                <w:lang w:eastAsia="fr-FR"/>
              </w:rPr>
              <w:t>la diversité des parties</w:t>
            </w:r>
            <w:r w:rsidR="00C947BC" w:rsidRPr="00B019A0">
              <w:rPr>
                <w:lang w:eastAsia="fr-FR"/>
              </w:rPr>
              <w:t xml:space="preserve"> </w:t>
            </w:r>
            <w:r w:rsidRPr="00B019A0">
              <w:rPr>
                <w:lang w:eastAsia="fr-FR"/>
              </w:rPr>
              <w:t>prenantes et des intérêts en présence</w:t>
            </w:r>
            <w:r w:rsidR="00603F09" w:rsidRPr="00B019A0">
              <w:rPr>
                <w:lang w:eastAsia="fr-FR"/>
              </w:rPr>
              <w:t>.</w:t>
            </w:r>
          </w:p>
        </w:tc>
        <w:tc>
          <w:tcPr>
            <w:tcW w:w="2719" w:type="dxa"/>
          </w:tcPr>
          <w:p w:rsidR="00B2267C" w:rsidRPr="00B019A0" w:rsidRDefault="00B2267C" w:rsidP="007E2DA6">
            <w:pPr>
              <w:pStyle w:val="Contenudetableau"/>
            </w:pPr>
            <w:r w:rsidRPr="00B019A0">
              <w:t>Objectifs</w:t>
            </w:r>
            <w:r w:rsidR="00C947BC" w:rsidRPr="00B019A0">
              <w:t>.</w:t>
            </w:r>
          </w:p>
          <w:p w:rsidR="006D4F2A" w:rsidRPr="00B019A0" w:rsidRDefault="006D4F2A" w:rsidP="007E2DA6">
            <w:pPr>
              <w:pStyle w:val="Contenudetableau"/>
            </w:pPr>
            <w:r w:rsidRPr="00B019A0">
              <w:t>Décisions stratégiques, décisions opérationnelles</w:t>
            </w:r>
            <w:r w:rsidR="00C947BC" w:rsidRPr="00B019A0">
              <w:t>.</w:t>
            </w:r>
          </w:p>
          <w:p w:rsidR="006D4F2A" w:rsidRPr="00B019A0" w:rsidRDefault="006D4F2A" w:rsidP="007E2DA6">
            <w:pPr>
              <w:pStyle w:val="Contenudetableau"/>
            </w:pPr>
            <w:r w:rsidRPr="00B019A0">
              <w:t>Processus de décision</w:t>
            </w:r>
            <w:r w:rsidR="00C947BC" w:rsidRPr="00B019A0">
              <w:t>.</w:t>
            </w:r>
          </w:p>
          <w:p w:rsidR="00964A98" w:rsidRPr="00B019A0" w:rsidRDefault="00C947BC" w:rsidP="007E2DA6">
            <w:pPr>
              <w:pStyle w:val="Contenudetableau"/>
            </w:pPr>
            <w:r w:rsidRPr="00B019A0">
              <w:t>Consensus</w:t>
            </w:r>
            <w:r w:rsidR="00B019A0" w:rsidRPr="00B019A0">
              <w:t>/</w:t>
            </w:r>
            <w:r w:rsidRPr="00B019A0">
              <w:t>c</w:t>
            </w:r>
            <w:r w:rsidR="00964A98" w:rsidRPr="00B019A0">
              <w:t>onflits</w:t>
            </w:r>
            <w:r w:rsidRPr="00B019A0">
              <w:t>.</w:t>
            </w:r>
          </w:p>
          <w:p w:rsidR="00373576" w:rsidRPr="00B019A0" w:rsidRDefault="006D4F2A" w:rsidP="007E2DA6">
            <w:pPr>
              <w:pStyle w:val="Contenudetableau"/>
            </w:pPr>
            <w:r w:rsidRPr="00B019A0">
              <w:t>Parties prenantes</w:t>
            </w:r>
            <w:r w:rsidR="00C947BC" w:rsidRPr="00B019A0">
              <w:t>.</w:t>
            </w:r>
          </w:p>
          <w:p w:rsidR="006D4F2A" w:rsidRPr="00B019A0" w:rsidRDefault="00373576" w:rsidP="007E2DA6">
            <w:pPr>
              <w:pStyle w:val="Contenudetableau"/>
            </w:pPr>
            <w:r w:rsidRPr="00B019A0">
              <w:t>Gouvernance</w:t>
            </w:r>
            <w:r w:rsidR="00C947BC" w:rsidRPr="00B019A0">
              <w:t>.</w:t>
            </w:r>
          </w:p>
          <w:p w:rsidR="00373576" w:rsidRPr="00B019A0" w:rsidRDefault="00373576" w:rsidP="007E2DA6">
            <w:pPr>
              <w:pStyle w:val="Contenudetableau"/>
            </w:pPr>
            <w:r w:rsidRPr="00B019A0">
              <w:t>Routine</w:t>
            </w:r>
            <w:r w:rsidR="00964A98" w:rsidRPr="00B019A0">
              <w:t>s</w:t>
            </w:r>
            <w:r w:rsidRPr="00B019A0">
              <w:t>/ruptures décisionnelles</w:t>
            </w:r>
            <w:r w:rsidR="00C947BC" w:rsidRPr="00B019A0">
              <w:t>.</w:t>
            </w:r>
          </w:p>
        </w:tc>
        <w:tc>
          <w:tcPr>
            <w:tcW w:w="6211" w:type="dxa"/>
          </w:tcPr>
          <w:p w:rsidR="006D4F2A" w:rsidRPr="00B019A0" w:rsidRDefault="006D4F2A" w:rsidP="007E2DA6">
            <w:pPr>
              <w:pStyle w:val="Contenudetableau"/>
            </w:pPr>
            <w:r w:rsidRPr="00B019A0">
              <w:t>Pour atteindre ses objectifs, une organisation prend des décisions dont les caractéristiques diffèrent selon l</w:t>
            </w:r>
            <w:r w:rsidR="00C947BC" w:rsidRPr="00B019A0">
              <w:t>e niveau où elles sont prises.</w:t>
            </w:r>
          </w:p>
          <w:p w:rsidR="006D4F2A" w:rsidRPr="00B019A0" w:rsidRDefault="006D4F2A" w:rsidP="007E2DA6">
            <w:pPr>
              <w:pStyle w:val="Contenudetableau"/>
            </w:pPr>
            <w:r w:rsidRPr="00B019A0">
              <w:t xml:space="preserve">En s’appuyant sur des cas concrets, </w:t>
            </w:r>
            <w:r w:rsidR="00ED37CD" w:rsidRPr="00B019A0">
              <w:t xml:space="preserve">montrer </w:t>
            </w:r>
            <w:r w:rsidRPr="00B019A0">
              <w:t xml:space="preserve">que ces décisions peuvent être quotidiennes et répétitives (opérationnelles) </w:t>
            </w:r>
            <w:r w:rsidR="00563A27" w:rsidRPr="00B019A0">
              <w:t xml:space="preserve">mais aussi </w:t>
            </w:r>
            <w:r w:rsidRPr="00B019A0">
              <w:t xml:space="preserve">stratégiques (engagement à long terme, </w:t>
            </w:r>
            <w:r w:rsidR="00BE117D" w:rsidRPr="00B019A0">
              <w:t xml:space="preserve">mobilisation </w:t>
            </w:r>
            <w:r w:rsidRPr="00B019A0">
              <w:t>de ressources importantes, irréversibilité des décisions)</w:t>
            </w:r>
            <w:r w:rsidR="00603F09" w:rsidRPr="00B019A0">
              <w:t>.</w:t>
            </w:r>
          </w:p>
          <w:p w:rsidR="006D4F2A" w:rsidRPr="00B019A0" w:rsidRDefault="006D4F2A" w:rsidP="007E2DA6">
            <w:pPr>
              <w:pStyle w:val="Contenudetableau"/>
            </w:pPr>
            <w:r w:rsidRPr="00B019A0">
              <w:t xml:space="preserve">Elles </w:t>
            </w:r>
            <w:r w:rsidR="00563A27" w:rsidRPr="00B019A0">
              <w:t xml:space="preserve">tiennent </w:t>
            </w:r>
            <w:r w:rsidRPr="00B019A0">
              <w:t xml:space="preserve">compte de l’environnement de l’organisation et des parties prenantes dont les </w:t>
            </w:r>
            <w:r w:rsidR="00180DCC" w:rsidRPr="00B019A0">
              <w:t xml:space="preserve">attentes </w:t>
            </w:r>
            <w:r w:rsidRPr="00B019A0">
              <w:t>sont souvent divergent</w:t>
            </w:r>
            <w:r w:rsidR="00104F00" w:rsidRPr="00B019A0">
              <w:t>e</w:t>
            </w:r>
            <w:r w:rsidRPr="00B019A0">
              <w:t>s. L</w:t>
            </w:r>
            <w:r w:rsidR="00180DCC" w:rsidRPr="00B019A0">
              <w:t xml:space="preserve">’influence des parties </w:t>
            </w:r>
            <w:r w:rsidR="00104F00" w:rsidRPr="00B019A0">
              <w:t>prenantes sur</w:t>
            </w:r>
            <w:r w:rsidRPr="00B019A0">
              <w:t xml:space="preserve"> le processus de décision </w:t>
            </w:r>
            <w:r w:rsidR="00ED37CD" w:rsidRPr="00B019A0">
              <w:t xml:space="preserve">est </w:t>
            </w:r>
            <w:r w:rsidRPr="00B019A0">
              <w:t xml:space="preserve">mise en évidence. </w:t>
            </w:r>
          </w:p>
        </w:tc>
      </w:tr>
    </w:tbl>
    <w:p w:rsidR="00CB348D" w:rsidRPr="00B019A0" w:rsidRDefault="00CB348D">
      <w:pPr>
        <w:rPr>
          <w:rFonts w:cs="Arial"/>
        </w:rPr>
      </w:pPr>
    </w:p>
    <w:p w:rsidR="00563A27" w:rsidRPr="00B019A0" w:rsidRDefault="00563A27">
      <w:pPr>
        <w:rPr>
          <w:rFonts w:cs="Arial"/>
        </w:rPr>
      </w:pPr>
    </w:p>
    <w:tbl>
      <w:tblPr>
        <w:tblStyle w:val="Grilledutableauneutre"/>
        <w:tblW w:w="5000" w:type="pct"/>
        <w:tblLook w:val="04A0" w:firstRow="1" w:lastRow="0" w:firstColumn="1" w:lastColumn="0" w:noHBand="0" w:noVBand="1"/>
      </w:tblPr>
      <w:tblGrid>
        <w:gridCol w:w="2821"/>
        <w:gridCol w:w="2817"/>
        <w:gridCol w:w="2909"/>
        <w:gridCol w:w="5513"/>
      </w:tblGrid>
      <w:tr w:rsidR="003C412D" w:rsidRPr="00B019A0" w:rsidTr="007E2DA6">
        <w:trPr>
          <w:cnfStyle w:val="100000000000" w:firstRow="1" w:lastRow="0" w:firstColumn="0" w:lastColumn="0" w:oddVBand="0" w:evenVBand="0" w:oddHBand="0" w:evenHBand="0" w:firstRowFirstColumn="0" w:firstRowLastColumn="0" w:lastRowFirstColumn="0" w:lastRowLastColumn="0"/>
        </w:trPr>
        <w:tc>
          <w:tcPr>
            <w:tcW w:w="3068" w:type="dxa"/>
          </w:tcPr>
          <w:p w:rsidR="003C412D" w:rsidRPr="00B019A0" w:rsidRDefault="003C412D" w:rsidP="007E2DA6">
            <w:pPr>
              <w:pStyle w:val="Titre5tableau"/>
              <w:keepNext w:val="0"/>
              <w:contextualSpacing w:val="0"/>
            </w:pPr>
            <w:r w:rsidRPr="00B019A0">
              <w:lastRenderedPageBreak/>
              <w:t xml:space="preserve">Quelles ressources </w:t>
            </w:r>
            <w:r w:rsidR="00964A98" w:rsidRPr="00B019A0">
              <w:t xml:space="preserve">et </w:t>
            </w:r>
            <w:r w:rsidR="009C6E42" w:rsidRPr="00B019A0">
              <w:t xml:space="preserve">quelles </w:t>
            </w:r>
            <w:r w:rsidR="00964A98" w:rsidRPr="00B019A0">
              <w:t xml:space="preserve">compétences </w:t>
            </w:r>
            <w:r w:rsidR="00B61D03" w:rsidRPr="00B019A0">
              <w:t>mobiliser</w:t>
            </w:r>
            <w:r w:rsidR="00B019A0" w:rsidRPr="00B019A0">
              <w:t> ?</w:t>
            </w:r>
          </w:p>
        </w:tc>
        <w:tc>
          <w:tcPr>
            <w:tcW w:w="3069" w:type="dxa"/>
          </w:tcPr>
          <w:p w:rsidR="003C412D" w:rsidRPr="00B019A0" w:rsidRDefault="003C412D" w:rsidP="007E2DA6">
            <w:pPr>
              <w:pStyle w:val="Contenudetableau"/>
              <w:contextualSpacing w:val="0"/>
            </w:pPr>
            <w:r w:rsidRPr="00B019A0">
              <w:t xml:space="preserve">Constater la diversité des ressources </w:t>
            </w:r>
            <w:r w:rsidR="00964A98" w:rsidRPr="00B019A0">
              <w:t xml:space="preserve">et des compétences </w:t>
            </w:r>
            <w:r w:rsidRPr="00B019A0">
              <w:t>à la disposition des organisations, en percevoir l’utilité et la valeur.</w:t>
            </w:r>
          </w:p>
          <w:p w:rsidR="003C412D" w:rsidRPr="00B019A0" w:rsidRDefault="00C95D20" w:rsidP="007E2DA6">
            <w:pPr>
              <w:pStyle w:val="Contenudetableau"/>
              <w:contextualSpacing w:val="0"/>
            </w:pPr>
            <w:r w:rsidRPr="00B019A0">
              <w:t>Identifier les arbitrages permettant d’articuler l</w:t>
            </w:r>
            <w:r w:rsidR="00F57F3C" w:rsidRPr="00B019A0">
              <w:t xml:space="preserve">es ressources </w:t>
            </w:r>
            <w:r w:rsidR="00964A98" w:rsidRPr="00B019A0">
              <w:t xml:space="preserve">et les compétences </w:t>
            </w:r>
            <w:r w:rsidR="00F57F3C" w:rsidRPr="00B019A0">
              <w:t>entre elles.</w:t>
            </w:r>
          </w:p>
        </w:tc>
        <w:tc>
          <w:tcPr>
            <w:tcW w:w="3069" w:type="dxa"/>
          </w:tcPr>
          <w:p w:rsidR="003C412D" w:rsidRPr="00B019A0" w:rsidRDefault="003C412D" w:rsidP="007E2DA6">
            <w:pPr>
              <w:pStyle w:val="Contenudetableau"/>
              <w:contextualSpacing w:val="0"/>
            </w:pPr>
            <w:r w:rsidRPr="00B019A0">
              <w:t>Les différents types de ressources</w:t>
            </w:r>
            <w:r w:rsidR="00964A98" w:rsidRPr="00B019A0">
              <w:t xml:space="preserve"> et de compétences</w:t>
            </w:r>
            <w:r w:rsidRPr="00B019A0">
              <w:t>.</w:t>
            </w:r>
          </w:p>
          <w:p w:rsidR="003C412D" w:rsidRPr="00B019A0" w:rsidRDefault="003C412D" w:rsidP="007E2DA6">
            <w:pPr>
              <w:pStyle w:val="Contenudetableau"/>
              <w:contextualSpacing w:val="0"/>
            </w:pPr>
            <w:r w:rsidRPr="00B019A0">
              <w:t>Lien objectifs/ressources</w:t>
            </w:r>
            <w:r w:rsidR="00964A98" w:rsidRPr="00B019A0">
              <w:t>, compétences</w:t>
            </w:r>
            <w:r w:rsidR="00C947BC" w:rsidRPr="00B019A0">
              <w:t>.</w:t>
            </w:r>
          </w:p>
        </w:tc>
        <w:tc>
          <w:tcPr>
            <w:tcW w:w="6211" w:type="dxa"/>
          </w:tcPr>
          <w:p w:rsidR="00B019A0" w:rsidRPr="00B019A0" w:rsidRDefault="003C412D" w:rsidP="007E2DA6">
            <w:pPr>
              <w:pStyle w:val="Contenudetableau"/>
              <w:contextualSpacing w:val="0"/>
            </w:pPr>
            <w:r w:rsidRPr="00B019A0">
              <w:t>Il s’agit de montrer à l’élève qu’avant de réfléchir aux ressources</w:t>
            </w:r>
            <w:r w:rsidR="00964A98" w:rsidRPr="00B019A0">
              <w:t xml:space="preserve"> et aux compétences </w:t>
            </w:r>
            <w:r w:rsidRPr="00B019A0">
              <w:t>à mobiliser pour concrétiser son idée, il faut déterminer les objectifs de l’action collective mise en œuvre.</w:t>
            </w:r>
          </w:p>
          <w:p w:rsidR="00B019A0" w:rsidRPr="00B019A0" w:rsidRDefault="003C412D" w:rsidP="007E2DA6">
            <w:pPr>
              <w:pStyle w:val="Contenudetableau"/>
              <w:contextualSpacing w:val="0"/>
            </w:pPr>
            <w:r w:rsidRPr="00B019A0">
              <w:t xml:space="preserve">En </w:t>
            </w:r>
            <w:r w:rsidR="00757D99" w:rsidRPr="00B019A0">
              <w:t xml:space="preserve">prenant appui </w:t>
            </w:r>
            <w:r w:rsidRPr="00B019A0">
              <w:t xml:space="preserve">sur la diversité des formes d’organisations étudiées dans le thème précédent, il convient d’identifier les différentes ressources </w:t>
            </w:r>
            <w:r w:rsidR="00964A98" w:rsidRPr="00B019A0">
              <w:t xml:space="preserve">et les compétences </w:t>
            </w:r>
            <w:r w:rsidRPr="00B019A0">
              <w:t>dont disposent les organisations. L’utilisation d’une typologie (</w:t>
            </w:r>
            <w:r w:rsidR="000821EE" w:rsidRPr="00B019A0">
              <w:t xml:space="preserve">humaines, </w:t>
            </w:r>
            <w:r w:rsidRPr="00B019A0">
              <w:t>matérielles</w:t>
            </w:r>
            <w:r w:rsidR="005F0263" w:rsidRPr="00B019A0">
              <w:t>,</w:t>
            </w:r>
            <w:r w:rsidRPr="00B019A0">
              <w:t xml:space="preserve"> immatérielles par exemple) </w:t>
            </w:r>
            <w:r w:rsidR="00430BEF" w:rsidRPr="00B019A0">
              <w:t xml:space="preserve">incluant les ressources numériques </w:t>
            </w:r>
            <w:r w:rsidR="00563A27" w:rsidRPr="00B019A0">
              <w:t xml:space="preserve">facilite </w:t>
            </w:r>
            <w:r w:rsidRPr="00B019A0">
              <w:t>l’analyse.</w:t>
            </w:r>
          </w:p>
          <w:p w:rsidR="003C412D" w:rsidRPr="00B019A0" w:rsidRDefault="003C412D" w:rsidP="007E2DA6">
            <w:pPr>
              <w:pStyle w:val="Contenudetableau"/>
              <w:contextualSpacing w:val="0"/>
            </w:pPr>
            <w:r w:rsidRPr="00B019A0">
              <w:t xml:space="preserve">Il s’agit en outre de montrer </w:t>
            </w:r>
            <w:r w:rsidR="000F575B" w:rsidRPr="00B019A0">
              <w:t>que certaines re</w:t>
            </w:r>
            <w:r w:rsidRPr="00B019A0">
              <w:t xml:space="preserve">ssources </w:t>
            </w:r>
            <w:r w:rsidR="00964A98" w:rsidRPr="00B019A0">
              <w:t xml:space="preserve">et compétences </w:t>
            </w:r>
            <w:r w:rsidR="000F575B" w:rsidRPr="00B019A0">
              <w:t>peuvent être immédiatement mobilisables</w:t>
            </w:r>
            <w:r w:rsidR="00563A27" w:rsidRPr="00B019A0">
              <w:t xml:space="preserve"> tandis que d’autres doivent être constituées.</w:t>
            </w:r>
          </w:p>
          <w:p w:rsidR="003C412D" w:rsidRPr="00B019A0" w:rsidRDefault="003C412D" w:rsidP="007E2DA6">
            <w:pPr>
              <w:pStyle w:val="Contenudetableau"/>
              <w:contextualSpacing w:val="0"/>
            </w:pPr>
            <w:r w:rsidRPr="00B019A0">
              <w:t xml:space="preserve">Il peut être utile de montrer que les spécificités des ressources </w:t>
            </w:r>
            <w:r w:rsidR="00964A98" w:rsidRPr="00B019A0">
              <w:t xml:space="preserve">et des compétences </w:t>
            </w:r>
            <w:r w:rsidRPr="00B019A0">
              <w:t>recensées sont étroitement liées aux objectifs de départ.</w:t>
            </w:r>
          </w:p>
          <w:p w:rsidR="003C412D" w:rsidRPr="00B019A0" w:rsidRDefault="003C412D" w:rsidP="007E2DA6">
            <w:pPr>
              <w:pStyle w:val="Contenudetableau"/>
              <w:contextualSpacing w:val="0"/>
            </w:pPr>
            <w:r w:rsidRPr="00B019A0">
              <w:t xml:space="preserve">L’élève </w:t>
            </w:r>
            <w:r w:rsidR="00ED37CD" w:rsidRPr="00B019A0">
              <w:t xml:space="preserve">doit </w:t>
            </w:r>
            <w:r w:rsidRPr="00B019A0">
              <w:t xml:space="preserve">comprendre que la bonne articulation de ces ressources </w:t>
            </w:r>
            <w:r w:rsidR="00964A98" w:rsidRPr="00B019A0">
              <w:t xml:space="preserve">et de ces compétences </w:t>
            </w:r>
            <w:r w:rsidRPr="00B019A0">
              <w:t>assure une meilleure efficacité d</w:t>
            </w:r>
            <w:r w:rsidR="00BE117D" w:rsidRPr="00B019A0">
              <w:t>e</w:t>
            </w:r>
            <w:r w:rsidRPr="00B019A0">
              <w:t xml:space="preserve"> l’action.</w:t>
            </w:r>
          </w:p>
        </w:tc>
      </w:tr>
      <w:tr w:rsidR="003C412D" w:rsidRPr="00B019A0" w:rsidTr="007E2DA6">
        <w:tc>
          <w:tcPr>
            <w:tcW w:w="3068" w:type="dxa"/>
          </w:tcPr>
          <w:p w:rsidR="003C412D" w:rsidRPr="00B019A0" w:rsidRDefault="003C412D" w:rsidP="007E2DA6">
            <w:pPr>
              <w:pStyle w:val="Titre5tableau"/>
              <w:keepNext w:val="0"/>
            </w:pPr>
            <w:r w:rsidRPr="00B019A0">
              <w:lastRenderedPageBreak/>
              <w:t>Commen</w:t>
            </w:r>
            <w:r w:rsidR="00B61D03" w:rsidRPr="00B019A0">
              <w:t>t agir ensemble</w:t>
            </w:r>
            <w:r w:rsidR="00BE1AB6" w:rsidRPr="00B019A0">
              <w:t xml:space="preserve"> vers un même objectif</w:t>
            </w:r>
            <w:r w:rsidR="00B019A0" w:rsidRPr="00B019A0">
              <w:t> ?</w:t>
            </w:r>
          </w:p>
        </w:tc>
        <w:tc>
          <w:tcPr>
            <w:tcW w:w="3069" w:type="dxa"/>
          </w:tcPr>
          <w:p w:rsidR="00B019A0" w:rsidRPr="00B019A0" w:rsidRDefault="003C412D" w:rsidP="007E2DA6">
            <w:pPr>
              <w:pStyle w:val="Contenudetableau"/>
            </w:pPr>
            <w:r w:rsidRPr="00B019A0">
              <w:t xml:space="preserve">Comprendre la nécessité de </w:t>
            </w:r>
            <w:r w:rsidR="000F575B" w:rsidRPr="00B019A0">
              <w:t>répartir les tâches</w:t>
            </w:r>
            <w:r w:rsidRPr="00B019A0">
              <w:t xml:space="preserve"> et de le</w:t>
            </w:r>
            <w:r w:rsidR="002938C5" w:rsidRPr="00B019A0">
              <w:t>s</w:t>
            </w:r>
            <w:r w:rsidRPr="00B019A0">
              <w:t xml:space="preserve"> coordonner.</w:t>
            </w:r>
          </w:p>
          <w:p w:rsidR="003C412D" w:rsidRPr="00B019A0" w:rsidRDefault="003C412D" w:rsidP="007E2DA6">
            <w:pPr>
              <w:pStyle w:val="Contenudetableau"/>
            </w:pPr>
            <w:r w:rsidRPr="00B019A0">
              <w:t>Constater la diversité des m</w:t>
            </w:r>
            <w:r w:rsidR="00180DCC" w:rsidRPr="00B019A0">
              <w:t>odalités</w:t>
            </w:r>
            <w:r w:rsidRPr="00B019A0">
              <w:t xml:space="preserve"> d’organis</w:t>
            </w:r>
            <w:r w:rsidR="00180DCC" w:rsidRPr="00B019A0">
              <w:t>ation</w:t>
            </w:r>
            <w:r w:rsidRPr="00B019A0">
              <w:t>.</w:t>
            </w:r>
          </w:p>
        </w:tc>
        <w:tc>
          <w:tcPr>
            <w:tcW w:w="3069" w:type="dxa"/>
          </w:tcPr>
          <w:p w:rsidR="00EF4560" w:rsidRPr="00B019A0" w:rsidRDefault="003C412D" w:rsidP="007E2DA6">
            <w:pPr>
              <w:pStyle w:val="Contenudetableau"/>
            </w:pPr>
            <w:r w:rsidRPr="00B019A0">
              <w:t xml:space="preserve">Division </w:t>
            </w:r>
            <w:r w:rsidR="00EF4560" w:rsidRPr="00B019A0">
              <w:t>du travail et enrichissement des tâches</w:t>
            </w:r>
            <w:r w:rsidR="00C947BC" w:rsidRPr="00B019A0">
              <w:t>.</w:t>
            </w:r>
          </w:p>
          <w:p w:rsidR="00B019A0" w:rsidRPr="00B019A0" w:rsidRDefault="00EF4560" w:rsidP="007E2DA6">
            <w:pPr>
              <w:pStyle w:val="Contenudetableau"/>
            </w:pPr>
            <w:r w:rsidRPr="00B019A0">
              <w:t>Robotisation des tâches répétitives</w:t>
            </w:r>
            <w:r w:rsidR="00C947BC" w:rsidRPr="00B019A0">
              <w:t>.</w:t>
            </w:r>
          </w:p>
          <w:p w:rsidR="00EF4560" w:rsidRPr="00B019A0" w:rsidRDefault="00EF4560" w:rsidP="007E2DA6">
            <w:pPr>
              <w:pStyle w:val="Contenudetableau"/>
            </w:pPr>
            <w:r w:rsidRPr="00B019A0">
              <w:t>Gestion des compétences</w:t>
            </w:r>
            <w:r w:rsidR="006B4814" w:rsidRPr="00B019A0">
              <w:t>.</w:t>
            </w:r>
          </w:p>
          <w:p w:rsidR="003C412D" w:rsidRPr="00B019A0" w:rsidRDefault="00574DF8" w:rsidP="007E2DA6">
            <w:pPr>
              <w:pStyle w:val="Contenudetableau"/>
            </w:pPr>
            <w:r w:rsidRPr="00B019A0">
              <w:t>Modes de coordination</w:t>
            </w:r>
            <w:r w:rsidR="006B4814" w:rsidRPr="00B019A0">
              <w:t>.</w:t>
            </w:r>
          </w:p>
        </w:tc>
        <w:tc>
          <w:tcPr>
            <w:tcW w:w="6211" w:type="dxa"/>
          </w:tcPr>
          <w:p w:rsidR="00C947BC" w:rsidRPr="00B019A0" w:rsidRDefault="003C412D" w:rsidP="007E2DA6">
            <w:pPr>
              <w:pStyle w:val="Contenudetableau"/>
            </w:pPr>
            <w:r w:rsidRPr="00B019A0">
              <w:t>L’action collective suppose la constitution d’un groupe de personnes partageant des objectifs</w:t>
            </w:r>
            <w:r w:rsidR="00C947BC" w:rsidRPr="00B019A0">
              <w:t>.</w:t>
            </w:r>
          </w:p>
          <w:p w:rsidR="00B019A0" w:rsidRPr="00B019A0" w:rsidRDefault="003C412D" w:rsidP="007E2DA6">
            <w:pPr>
              <w:pStyle w:val="Contenudetableau"/>
            </w:pPr>
            <w:r w:rsidRPr="00B019A0">
              <w:t>Il s’agi</w:t>
            </w:r>
            <w:r w:rsidR="00563A27" w:rsidRPr="00B019A0">
              <w:t>t</w:t>
            </w:r>
            <w:r w:rsidRPr="00B019A0">
              <w:t xml:space="preserve"> de montrer à l’élève la nécessité de structurer une organisation dès</w:t>
            </w:r>
            <w:r w:rsidR="0066255E" w:rsidRPr="00B019A0">
              <w:t xml:space="preserve"> lors qu’elle se développe</w:t>
            </w:r>
            <w:r w:rsidR="00B019A0" w:rsidRPr="00B019A0">
              <w:t> :</w:t>
            </w:r>
            <w:r w:rsidR="0066255E" w:rsidRPr="00B019A0">
              <w:t xml:space="preserve"> </w:t>
            </w:r>
            <w:r w:rsidR="00EF4560" w:rsidRPr="00B019A0">
              <w:t xml:space="preserve">la répartition des tâches </w:t>
            </w:r>
            <w:r w:rsidR="0066255E" w:rsidRPr="00B019A0">
              <w:t xml:space="preserve">et la coordination sont </w:t>
            </w:r>
            <w:r w:rsidR="00EF4560" w:rsidRPr="00B019A0">
              <w:t>nécessaire</w:t>
            </w:r>
            <w:r w:rsidR="0066255E" w:rsidRPr="00B019A0">
              <w:t>s à</w:t>
            </w:r>
            <w:r w:rsidR="00EF4560" w:rsidRPr="00B019A0">
              <w:t xml:space="preserve"> la bonne marche de l’organisation</w:t>
            </w:r>
            <w:r w:rsidR="0066255E" w:rsidRPr="00B019A0">
              <w:t>.</w:t>
            </w:r>
          </w:p>
          <w:p w:rsidR="006B4814" w:rsidRPr="00B019A0" w:rsidRDefault="003C412D" w:rsidP="007E2DA6">
            <w:pPr>
              <w:pStyle w:val="Contenudetableau"/>
            </w:pPr>
            <w:r w:rsidRPr="00B019A0">
              <w:t>Des exemples simples</w:t>
            </w:r>
            <w:r w:rsidR="0066255E" w:rsidRPr="00B019A0">
              <w:t xml:space="preserve"> </w:t>
            </w:r>
            <w:r w:rsidRPr="00B019A0">
              <w:t>d’organisations permett</w:t>
            </w:r>
            <w:r w:rsidR="00ED37CD" w:rsidRPr="00B019A0">
              <w:t>ent</w:t>
            </w:r>
            <w:r w:rsidRPr="00B019A0">
              <w:t xml:space="preserve"> de montrer que la multiplicité et la complexité des tâches impliquent généralement de faire évoluer la répartition </w:t>
            </w:r>
            <w:r w:rsidR="0066255E" w:rsidRPr="00B019A0">
              <w:t xml:space="preserve">et la coordination de ces </w:t>
            </w:r>
            <w:r w:rsidRPr="00B019A0">
              <w:t>tâches</w:t>
            </w:r>
            <w:r w:rsidR="0066255E" w:rsidRPr="00B019A0">
              <w:t>.</w:t>
            </w:r>
          </w:p>
          <w:p w:rsidR="003C412D" w:rsidRPr="00B019A0" w:rsidRDefault="003C412D" w:rsidP="007E2DA6">
            <w:pPr>
              <w:pStyle w:val="Contenudetableau"/>
            </w:pPr>
            <w:r w:rsidRPr="00B019A0">
              <w:t>Cette étude condui</w:t>
            </w:r>
            <w:r w:rsidR="00ED37CD" w:rsidRPr="00B019A0">
              <w:t>t</w:t>
            </w:r>
            <w:r w:rsidRPr="00B019A0">
              <w:t xml:space="preserve"> à la mise en évidence des différentes composantes d’une </w:t>
            </w:r>
            <w:r w:rsidR="00F83D23" w:rsidRPr="00B019A0">
              <w:t xml:space="preserve">organisation </w:t>
            </w:r>
            <w:r w:rsidRPr="00B019A0">
              <w:t>(</w:t>
            </w:r>
            <w:r w:rsidR="0066255E" w:rsidRPr="00B019A0">
              <w:t>répartition du travail, répartition des responsabilités</w:t>
            </w:r>
            <w:r w:rsidR="00D81850" w:rsidRPr="00B019A0">
              <w:t>, degré de spécification des consignes</w:t>
            </w:r>
            <w:r w:rsidR="0066255E" w:rsidRPr="00B019A0">
              <w:t>).</w:t>
            </w:r>
          </w:p>
        </w:tc>
      </w:tr>
      <w:tr w:rsidR="003C412D" w:rsidRPr="00B019A0" w:rsidTr="007E2DA6">
        <w:tc>
          <w:tcPr>
            <w:tcW w:w="3068" w:type="dxa"/>
          </w:tcPr>
          <w:p w:rsidR="003C412D" w:rsidRPr="00B019A0" w:rsidRDefault="003C412D" w:rsidP="007E2DA6">
            <w:pPr>
              <w:pStyle w:val="Titre5tableau"/>
              <w:keepNext w:val="0"/>
            </w:pPr>
            <w:r w:rsidRPr="00B019A0">
              <w:t>S’est-on toujours organisé de la même manière</w:t>
            </w:r>
            <w:r w:rsidR="00B019A0" w:rsidRPr="00B019A0">
              <w:t> ?</w:t>
            </w:r>
          </w:p>
        </w:tc>
        <w:tc>
          <w:tcPr>
            <w:tcW w:w="3069" w:type="dxa"/>
          </w:tcPr>
          <w:p w:rsidR="00B019A0" w:rsidRPr="00B019A0" w:rsidRDefault="0092499B" w:rsidP="007E2DA6">
            <w:pPr>
              <w:pStyle w:val="Contenudetableau"/>
            </w:pPr>
            <w:r w:rsidRPr="00B019A0">
              <w:t>C</w:t>
            </w:r>
            <w:r w:rsidR="003C412D" w:rsidRPr="00B019A0">
              <w:t>onstater les évolutions et les invariants</w:t>
            </w:r>
            <w:r w:rsidRPr="00B019A0">
              <w:t xml:space="preserve"> historiques </w:t>
            </w:r>
            <w:r w:rsidR="000035E6" w:rsidRPr="00B019A0">
              <w:t>des formes d’organisation.</w:t>
            </w:r>
          </w:p>
          <w:p w:rsidR="00B019A0" w:rsidRPr="00B019A0" w:rsidRDefault="001D6971" w:rsidP="007E2DA6">
            <w:pPr>
              <w:pStyle w:val="Contenudetableau"/>
            </w:pPr>
            <w:r w:rsidRPr="00B019A0">
              <w:t xml:space="preserve">Être capable de </w:t>
            </w:r>
            <w:r w:rsidR="003C412D" w:rsidRPr="00B019A0">
              <w:t>comparer des organisations dans le temps</w:t>
            </w:r>
            <w:r w:rsidR="0092499B" w:rsidRPr="00B019A0">
              <w:t>.</w:t>
            </w:r>
          </w:p>
          <w:p w:rsidR="003C412D" w:rsidRPr="00B019A0" w:rsidRDefault="0092499B" w:rsidP="007E2DA6">
            <w:pPr>
              <w:pStyle w:val="Contenudetableau"/>
            </w:pPr>
            <w:r w:rsidRPr="00B019A0">
              <w:t>P</w:t>
            </w:r>
            <w:r w:rsidR="003C412D" w:rsidRPr="00B019A0">
              <w:t xml:space="preserve">ercevoir </w:t>
            </w:r>
            <w:r w:rsidR="00543F21" w:rsidRPr="00B019A0">
              <w:t>les évolutions actuelles vers les nouvelles formes d’organisation.</w:t>
            </w:r>
          </w:p>
        </w:tc>
        <w:tc>
          <w:tcPr>
            <w:tcW w:w="3069" w:type="dxa"/>
          </w:tcPr>
          <w:p w:rsidR="00574DF8" w:rsidRPr="00B019A0" w:rsidRDefault="003C412D" w:rsidP="007E2DA6">
            <w:pPr>
              <w:pStyle w:val="Contenudetableau"/>
            </w:pPr>
            <w:r w:rsidRPr="00B019A0">
              <w:t>Taylorisme</w:t>
            </w:r>
            <w:r w:rsidR="00A716B1" w:rsidRPr="00B019A0">
              <w:t>, toyotism</w:t>
            </w:r>
            <w:r w:rsidR="00574DF8" w:rsidRPr="00B019A0">
              <w:t>e</w:t>
            </w:r>
            <w:r w:rsidR="006B4814" w:rsidRPr="00B019A0">
              <w:t>.</w:t>
            </w:r>
          </w:p>
          <w:p w:rsidR="003C412D" w:rsidRPr="00B019A0" w:rsidRDefault="00574DF8" w:rsidP="007E2DA6">
            <w:pPr>
              <w:pStyle w:val="Contenudetableau"/>
            </w:pPr>
            <w:r w:rsidRPr="00B019A0">
              <w:t>E</w:t>
            </w:r>
            <w:r w:rsidR="00F6422A" w:rsidRPr="00B019A0">
              <w:t>nrichissement des tâches</w:t>
            </w:r>
            <w:r w:rsidR="006B4814" w:rsidRPr="00B019A0">
              <w:t>.</w:t>
            </w:r>
          </w:p>
          <w:p w:rsidR="003C412D" w:rsidRPr="00B019A0" w:rsidRDefault="003C412D" w:rsidP="007E2DA6">
            <w:pPr>
              <w:pStyle w:val="Contenudetableau"/>
            </w:pPr>
            <w:r w:rsidRPr="00B019A0">
              <w:t>Polyvalence, flexibilité</w:t>
            </w:r>
            <w:r w:rsidR="006B4814" w:rsidRPr="00B019A0">
              <w:t>.</w:t>
            </w:r>
          </w:p>
          <w:p w:rsidR="003C412D" w:rsidRPr="00B019A0" w:rsidRDefault="003C412D" w:rsidP="007E2DA6">
            <w:pPr>
              <w:pStyle w:val="Contenudetableau"/>
            </w:pPr>
            <w:r w:rsidRPr="00B019A0">
              <w:t>Nouvelles formes d’organisation</w:t>
            </w:r>
            <w:r w:rsidR="006B4814" w:rsidRPr="00B019A0">
              <w:t>.</w:t>
            </w:r>
          </w:p>
          <w:p w:rsidR="003C412D" w:rsidRPr="00B019A0" w:rsidRDefault="003C412D" w:rsidP="007E2DA6">
            <w:pPr>
              <w:pStyle w:val="Contenudetableau"/>
            </w:pPr>
            <w:r w:rsidRPr="00B019A0">
              <w:t>Digitalisation et organisation du travail</w:t>
            </w:r>
            <w:r w:rsidR="006B4814" w:rsidRPr="00B019A0">
              <w:t>.</w:t>
            </w:r>
          </w:p>
          <w:p w:rsidR="003C412D" w:rsidRPr="00B019A0" w:rsidRDefault="0092499B" w:rsidP="007E2DA6">
            <w:pPr>
              <w:pStyle w:val="Contenudetableau"/>
            </w:pPr>
            <w:r w:rsidRPr="00B019A0">
              <w:t>P</w:t>
            </w:r>
            <w:r w:rsidR="001D6971" w:rsidRPr="00B019A0">
              <w:t>lateforme</w:t>
            </w:r>
            <w:r w:rsidRPr="00B019A0">
              <w:t xml:space="preserve"> en ligne</w:t>
            </w:r>
            <w:r w:rsidR="006B4814" w:rsidRPr="00B019A0">
              <w:t>.</w:t>
            </w:r>
          </w:p>
        </w:tc>
        <w:tc>
          <w:tcPr>
            <w:tcW w:w="6211" w:type="dxa"/>
          </w:tcPr>
          <w:p w:rsidR="003C412D" w:rsidRPr="00B019A0" w:rsidRDefault="00A716B1" w:rsidP="007E2DA6">
            <w:pPr>
              <w:pStyle w:val="Contenudetableau"/>
            </w:pPr>
            <w:r w:rsidRPr="00B019A0">
              <w:t>L</w:t>
            </w:r>
            <w:r w:rsidR="003C412D" w:rsidRPr="00B019A0">
              <w:t xml:space="preserve">es pratiques </w:t>
            </w:r>
            <w:r w:rsidRPr="00B019A0">
              <w:t xml:space="preserve">organisationnelles </w:t>
            </w:r>
            <w:r w:rsidR="003C412D" w:rsidRPr="00B019A0">
              <w:t>sont influencées par le contexte historique et</w:t>
            </w:r>
            <w:r w:rsidR="00D15BE3" w:rsidRPr="00B019A0">
              <w:t xml:space="preserve"> </w:t>
            </w:r>
            <w:r w:rsidR="003C412D" w:rsidRPr="00B019A0">
              <w:t>sont en perpétuelle évolution, sous</w:t>
            </w:r>
            <w:r w:rsidR="006B4814" w:rsidRPr="00B019A0">
              <w:t xml:space="preserve"> l’effet de multiples facteurs.</w:t>
            </w:r>
          </w:p>
          <w:p w:rsidR="006B4814" w:rsidRPr="00B019A0" w:rsidRDefault="00A716B1" w:rsidP="007E2DA6">
            <w:pPr>
              <w:pStyle w:val="Contenudetableau"/>
            </w:pPr>
            <w:r w:rsidRPr="00B019A0">
              <w:t xml:space="preserve">Les enseignements peuvent </w:t>
            </w:r>
            <w:r w:rsidR="003C412D" w:rsidRPr="00B019A0">
              <w:t xml:space="preserve">prendre appui sur quelques cas d’organisations, </w:t>
            </w:r>
            <w:r w:rsidRPr="00B019A0">
              <w:t>dont la structure évolue dans le temps.</w:t>
            </w:r>
          </w:p>
          <w:p w:rsidR="0095092F" w:rsidRPr="00B019A0" w:rsidRDefault="003C412D" w:rsidP="007E2DA6">
            <w:pPr>
              <w:pStyle w:val="Contenudetableau"/>
            </w:pPr>
            <w:r w:rsidRPr="00B019A0">
              <w:t>L’influence des technologie</w:t>
            </w:r>
            <w:r w:rsidR="00543F21" w:rsidRPr="00B019A0">
              <w:t>s sur les formes d’organisation</w:t>
            </w:r>
            <w:r w:rsidRPr="00B019A0">
              <w:t>, en particulie</w:t>
            </w:r>
            <w:r w:rsidR="00536326" w:rsidRPr="00B019A0">
              <w:t>r du numérique</w:t>
            </w:r>
            <w:r w:rsidRPr="00B019A0">
              <w:t xml:space="preserve">, </w:t>
            </w:r>
            <w:r w:rsidR="005F0263" w:rsidRPr="00B019A0">
              <w:t xml:space="preserve">est </w:t>
            </w:r>
            <w:r w:rsidRPr="00B019A0">
              <w:t>mise en évidence</w:t>
            </w:r>
            <w:r w:rsidR="00B019A0" w:rsidRPr="00B019A0">
              <w:t> :</w:t>
            </w:r>
            <w:r w:rsidR="00524EF9" w:rsidRPr="00B019A0">
              <w:t xml:space="preserve"> télétravail, organisation en réseaux, etc.</w:t>
            </w:r>
          </w:p>
        </w:tc>
      </w:tr>
    </w:tbl>
    <w:p w:rsidR="00DF5824" w:rsidRPr="00B019A0" w:rsidRDefault="00DF5824" w:rsidP="004E2E9A">
      <w:pPr>
        <w:rPr>
          <w:rFonts w:cs="Arial"/>
          <w:b/>
        </w:rPr>
      </w:pPr>
    </w:p>
    <w:p w:rsidR="00DF5824" w:rsidRPr="00B019A0" w:rsidRDefault="00DF5824" w:rsidP="007E2DA6">
      <w:pPr>
        <w:pStyle w:val="Titre3"/>
      </w:pPr>
      <w:r w:rsidRPr="00B019A0">
        <w:br w:type="page"/>
      </w:r>
      <w:r w:rsidR="00A60336" w:rsidRPr="00B019A0">
        <w:lastRenderedPageBreak/>
        <w:t>É</w:t>
      </w:r>
      <w:r w:rsidR="00EC6076" w:rsidRPr="00B019A0">
        <w:t>valuer et évoluer, du pilotage aux développements numériques</w:t>
      </w:r>
    </w:p>
    <w:p w:rsidR="00DF5824" w:rsidRPr="00B019A0" w:rsidRDefault="00737E37" w:rsidP="007E2DA6">
      <w:pPr>
        <w:spacing w:after="120"/>
        <w:rPr>
          <w:rFonts w:cs="Arial"/>
        </w:rPr>
      </w:pPr>
      <w:r w:rsidRPr="00B019A0">
        <w:rPr>
          <w:rFonts w:cs="Arial"/>
        </w:rPr>
        <w:t>Ce thème</w:t>
      </w:r>
      <w:r w:rsidR="00DF5824" w:rsidRPr="00B019A0">
        <w:rPr>
          <w:rFonts w:cs="Arial"/>
        </w:rPr>
        <w:t xml:space="preserve"> rapproc</w:t>
      </w:r>
      <w:r w:rsidR="00A60336" w:rsidRPr="00B019A0">
        <w:rPr>
          <w:rFonts w:cs="Arial"/>
        </w:rPr>
        <w:t>he deux dimensions temporelles</w:t>
      </w:r>
      <w:r w:rsidR="00B019A0" w:rsidRPr="00B019A0">
        <w:rPr>
          <w:rFonts w:cs="Arial"/>
        </w:rPr>
        <w:t> :</w:t>
      </w:r>
      <w:r w:rsidR="00A60336" w:rsidRPr="00B019A0">
        <w:rPr>
          <w:rFonts w:cs="Arial"/>
        </w:rPr>
        <w:t xml:space="preserve"> </w:t>
      </w:r>
      <w:r w:rsidR="00DF5824" w:rsidRPr="00B019A0">
        <w:rPr>
          <w:rFonts w:cs="Arial"/>
        </w:rPr>
        <w:t xml:space="preserve">celle du pilotage au quotidien et celle du développement </w:t>
      </w:r>
      <w:r w:rsidR="00EC6076" w:rsidRPr="00B019A0">
        <w:rPr>
          <w:rFonts w:cs="Arial"/>
        </w:rPr>
        <w:t>des nouvelles technologies</w:t>
      </w:r>
      <w:r w:rsidR="00DF5824" w:rsidRPr="00B019A0">
        <w:rPr>
          <w:rFonts w:cs="Arial"/>
        </w:rPr>
        <w:t>. La dimension critique</w:t>
      </w:r>
      <w:r w:rsidR="00A9083A" w:rsidRPr="00B019A0">
        <w:rPr>
          <w:rFonts w:cs="Arial"/>
        </w:rPr>
        <w:t xml:space="preserve"> sur les modalités et les effets du développement </w:t>
      </w:r>
      <w:r w:rsidR="00DF5824" w:rsidRPr="00B019A0">
        <w:rPr>
          <w:rFonts w:cs="Arial"/>
        </w:rPr>
        <w:t>est naturellement présente</w:t>
      </w:r>
      <w:r w:rsidR="00B657EC" w:rsidRPr="00B019A0">
        <w:rPr>
          <w:rFonts w:cs="Arial"/>
        </w:rPr>
        <w:t>,</w:t>
      </w:r>
      <w:r w:rsidR="00DF5824" w:rsidRPr="00B019A0">
        <w:rPr>
          <w:rFonts w:cs="Arial"/>
        </w:rPr>
        <w:t xml:space="preserve"> non seulement quand </w:t>
      </w:r>
      <w:r w:rsidR="00B846FE" w:rsidRPr="00B019A0">
        <w:rPr>
          <w:rFonts w:cs="Arial"/>
        </w:rPr>
        <w:t xml:space="preserve">est </w:t>
      </w:r>
      <w:r w:rsidR="00DF5824" w:rsidRPr="00B019A0">
        <w:rPr>
          <w:rFonts w:cs="Arial"/>
        </w:rPr>
        <w:t xml:space="preserve">abordée l’évaluation au sein des organisations mais aussi quand </w:t>
      </w:r>
      <w:r w:rsidR="00B846FE" w:rsidRPr="00B019A0">
        <w:rPr>
          <w:rFonts w:cs="Arial"/>
        </w:rPr>
        <w:t xml:space="preserve">sont </w:t>
      </w:r>
      <w:r w:rsidR="00DF5824" w:rsidRPr="00B019A0">
        <w:rPr>
          <w:rFonts w:cs="Arial"/>
        </w:rPr>
        <w:t xml:space="preserve">identifiées les </w:t>
      </w:r>
      <w:r w:rsidR="00B87B29" w:rsidRPr="00B019A0">
        <w:rPr>
          <w:rFonts w:cs="Arial"/>
        </w:rPr>
        <w:t>opportunités de développement</w:t>
      </w:r>
      <w:r w:rsidR="008E4CC0" w:rsidRPr="00B019A0">
        <w:rPr>
          <w:rFonts w:cs="Arial"/>
        </w:rPr>
        <w:t>,</w:t>
      </w:r>
      <w:r w:rsidR="00DF5824" w:rsidRPr="00B019A0">
        <w:rPr>
          <w:rFonts w:cs="Arial"/>
        </w:rPr>
        <w:t xml:space="preserve"> </w:t>
      </w:r>
      <w:r w:rsidR="00EC6076" w:rsidRPr="00B019A0">
        <w:rPr>
          <w:rFonts w:cs="Arial"/>
        </w:rPr>
        <w:t>notamment grâce aux nouvelles technologies</w:t>
      </w:r>
      <w:r w:rsidR="00DF5824" w:rsidRPr="00B019A0">
        <w:rPr>
          <w:rFonts w:cs="Arial"/>
        </w:rPr>
        <w:t>.</w:t>
      </w:r>
      <w:r w:rsidR="00155B2D" w:rsidRPr="00B019A0">
        <w:rPr>
          <w:rFonts w:cs="Arial"/>
        </w:rPr>
        <w:t xml:space="preserve"> Ce thème doit permettre aux élèves de s’interroger sur le devenir des organisations dans le temps</w:t>
      </w:r>
      <w:r w:rsidR="00A9083A" w:rsidRPr="00B019A0">
        <w:rPr>
          <w:rFonts w:cs="Arial"/>
        </w:rPr>
        <w:t>, dans l’espace et sur</w:t>
      </w:r>
      <w:r w:rsidR="00155B2D" w:rsidRPr="00B019A0">
        <w:rPr>
          <w:rFonts w:cs="Arial"/>
        </w:rPr>
        <w:t xml:space="preserve"> leurs perspectives d’évolution.</w:t>
      </w:r>
    </w:p>
    <w:tbl>
      <w:tblPr>
        <w:tblStyle w:val="Grilledutableauneutre"/>
        <w:tblW w:w="5000" w:type="pct"/>
        <w:tblLook w:val="04A0" w:firstRow="1" w:lastRow="0" w:firstColumn="1" w:lastColumn="0" w:noHBand="0" w:noVBand="1"/>
      </w:tblPr>
      <w:tblGrid>
        <w:gridCol w:w="2846"/>
        <w:gridCol w:w="3634"/>
        <w:gridCol w:w="2406"/>
        <w:gridCol w:w="5174"/>
      </w:tblGrid>
      <w:tr w:rsidR="0038252A" w:rsidRPr="00B019A0" w:rsidTr="007E2DA6">
        <w:trPr>
          <w:cnfStyle w:val="100000000000" w:firstRow="1" w:lastRow="0" w:firstColumn="0" w:lastColumn="0" w:oddVBand="0" w:evenVBand="0" w:oddHBand="0" w:evenHBand="0" w:firstRowFirstColumn="0" w:firstRowLastColumn="0" w:lastRowFirstColumn="0" w:lastRowLastColumn="0"/>
        </w:trPr>
        <w:tc>
          <w:tcPr>
            <w:tcW w:w="2999" w:type="dxa"/>
          </w:tcPr>
          <w:p w:rsidR="001A6DD7" w:rsidRPr="00B019A0" w:rsidRDefault="001A6DD7" w:rsidP="007E2DA6">
            <w:pPr>
              <w:pStyle w:val="Titre5tableaucentr"/>
              <w:contextualSpacing w:val="0"/>
              <w:rPr>
                <w:strike/>
              </w:rPr>
            </w:pPr>
            <w:r w:rsidRPr="00B019A0">
              <w:t>Questionnements</w:t>
            </w:r>
          </w:p>
        </w:tc>
        <w:tc>
          <w:tcPr>
            <w:tcW w:w="3947" w:type="dxa"/>
          </w:tcPr>
          <w:p w:rsidR="00250903" w:rsidRPr="00B019A0" w:rsidRDefault="006B4814" w:rsidP="007E2DA6">
            <w:pPr>
              <w:pStyle w:val="Titre5tableaucentr"/>
              <w:contextualSpacing w:val="0"/>
            </w:pPr>
            <w:r w:rsidRPr="00B019A0">
              <w:t>Objectifs d’apprentissage</w:t>
            </w:r>
          </w:p>
        </w:tc>
        <w:tc>
          <w:tcPr>
            <w:tcW w:w="2528" w:type="dxa"/>
          </w:tcPr>
          <w:p w:rsidR="00250903" w:rsidRPr="00B019A0" w:rsidRDefault="00250903" w:rsidP="007E2DA6">
            <w:pPr>
              <w:pStyle w:val="Titre5tableaucentr"/>
              <w:contextualSpacing w:val="0"/>
            </w:pPr>
            <w:r w:rsidRPr="00B019A0">
              <w:t>Notions</w:t>
            </w:r>
          </w:p>
        </w:tc>
        <w:tc>
          <w:tcPr>
            <w:tcW w:w="5722" w:type="dxa"/>
          </w:tcPr>
          <w:p w:rsidR="00250903" w:rsidRPr="00B019A0" w:rsidRDefault="00A37A40" w:rsidP="007E2DA6">
            <w:pPr>
              <w:pStyle w:val="Titre5tableaucentr"/>
              <w:contextualSpacing w:val="0"/>
            </w:pPr>
            <w:r w:rsidRPr="00B019A0">
              <w:t>Indications complémentaires</w:t>
            </w:r>
          </w:p>
        </w:tc>
      </w:tr>
      <w:tr w:rsidR="0038252A" w:rsidRPr="00B019A0" w:rsidTr="007E2DA6">
        <w:tc>
          <w:tcPr>
            <w:tcW w:w="2999" w:type="dxa"/>
          </w:tcPr>
          <w:p w:rsidR="008C4EFB" w:rsidRPr="00B019A0" w:rsidRDefault="008C4EFB" w:rsidP="007E2DA6">
            <w:pPr>
              <w:pStyle w:val="Titre5tableau"/>
              <w:keepNext w:val="0"/>
            </w:pPr>
            <w:r w:rsidRPr="00B019A0">
              <w:t>Peut-on se passer d’évalu</w:t>
            </w:r>
            <w:r w:rsidR="000B682E" w:rsidRPr="00B019A0">
              <w:t>ation dans</w:t>
            </w:r>
            <w:r w:rsidRPr="00B019A0">
              <w:t xml:space="preserve"> l’organisation</w:t>
            </w:r>
            <w:r w:rsidR="00B019A0" w:rsidRPr="00B019A0">
              <w:t> ?</w:t>
            </w:r>
          </w:p>
        </w:tc>
        <w:tc>
          <w:tcPr>
            <w:tcW w:w="3947" w:type="dxa"/>
          </w:tcPr>
          <w:p w:rsidR="008C4EFB" w:rsidRPr="00B019A0" w:rsidRDefault="008C4EFB" w:rsidP="007E2DA6">
            <w:pPr>
              <w:pStyle w:val="Contenudetableau"/>
            </w:pPr>
            <w:r w:rsidRPr="00B019A0">
              <w:t>Comprendre que l’évaluation est nécessaire pour</w:t>
            </w:r>
            <w:r w:rsidR="00B019A0" w:rsidRPr="00B019A0">
              <w:t> :</w:t>
            </w:r>
          </w:p>
          <w:p w:rsidR="003C47DB" w:rsidRPr="00B019A0" w:rsidRDefault="003C47DB" w:rsidP="007E2DA6">
            <w:pPr>
              <w:pStyle w:val="Listetableau"/>
              <w:rPr>
                <w:lang w:eastAsia="fr-FR"/>
              </w:rPr>
            </w:pPr>
            <w:r w:rsidRPr="00B019A0">
              <w:rPr>
                <w:lang w:eastAsia="fr-FR"/>
              </w:rPr>
              <w:t>améliorer le fonctionnement de l’organisation et sa performance</w:t>
            </w:r>
            <w:r w:rsidR="00B019A0" w:rsidRPr="00B019A0">
              <w:rPr>
                <w:lang w:eastAsia="fr-FR"/>
              </w:rPr>
              <w:t> ;</w:t>
            </w:r>
          </w:p>
          <w:p w:rsidR="003C47DB" w:rsidRPr="00B019A0" w:rsidRDefault="003C47DB" w:rsidP="007E2DA6">
            <w:pPr>
              <w:pStyle w:val="Listetableau"/>
              <w:rPr>
                <w:lang w:eastAsia="fr-FR"/>
              </w:rPr>
            </w:pPr>
            <w:r w:rsidRPr="00B019A0">
              <w:rPr>
                <w:lang w:eastAsia="fr-FR"/>
              </w:rPr>
              <w:t>rendre compte aux différentes parties prenantes</w:t>
            </w:r>
            <w:r w:rsidR="00B019A0" w:rsidRPr="00B019A0">
              <w:rPr>
                <w:lang w:eastAsia="fr-FR"/>
              </w:rPr>
              <w:t> ;</w:t>
            </w:r>
          </w:p>
          <w:p w:rsidR="003C47DB" w:rsidRPr="00B019A0" w:rsidRDefault="003C47DB" w:rsidP="007E2DA6">
            <w:pPr>
              <w:pStyle w:val="Listetableau"/>
              <w:rPr>
                <w:lang w:eastAsia="fr-FR"/>
              </w:rPr>
            </w:pPr>
            <w:r w:rsidRPr="00B019A0">
              <w:rPr>
                <w:lang w:eastAsia="fr-FR"/>
              </w:rPr>
              <w:t>garantir une bonne gouvernance</w:t>
            </w:r>
            <w:r w:rsidR="00B019A0" w:rsidRPr="00B019A0">
              <w:rPr>
                <w:lang w:eastAsia="fr-FR"/>
              </w:rPr>
              <w:t> ;</w:t>
            </w:r>
          </w:p>
          <w:p w:rsidR="00B019A0" w:rsidRPr="00B019A0" w:rsidRDefault="008C4EFB" w:rsidP="007E2DA6">
            <w:pPr>
              <w:pStyle w:val="Listetableau"/>
              <w:rPr>
                <w:lang w:eastAsia="fr-FR"/>
              </w:rPr>
            </w:pPr>
            <w:r w:rsidRPr="00B019A0">
              <w:rPr>
                <w:lang w:eastAsia="fr-FR"/>
              </w:rPr>
              <w:t xml:space="preserve">assurer </w:t>
            </w:r>
            <w:r w:rsidR="001C6FB3" w:rsidRPr="00B019A0">
              <w:rPr>
                <w:lang w:eastAsia="fr-FR"/>
              </w:rPr>
              <w:t>la pérennité de l’organisation.</w:t>
            </w:r>
          </w:p>
          <w:p w:rsidR="00B019A0" w:rsidRPr="00B019A0" w:rsidRDefault="00574DF8" w:rsidP="007E2DA6">
            <w:pPr>
              <w:pStyle w:val="Contenudetableau"/>
              <w:rPr>
                <w:color w:val="000000"/>
                <w:lang w:eastAsia="fr-FR"/>
              </w:rPr>
            </w:pPr>
            <w:r w:rsidRPr="00B019A0">
              <w:t>Distinguer</w:t>
            </w:r>
            <w:r w:rsidR="001C6FB3" w:rsidRPr="00B019A0">
              <w:t xml:space="preserve"> </w:t>
            </w:r>
            <w:r w:rsidR="008C4EFB" w:rsidRPr="00B019A0">
              <w:rPr>
                <w:color w:val="000000"/>
                <w:lang w:eastAsia="fr-FR"/>
              </w:rPr>
              <w:t xml:space="preserve">l’évaluation </w:t>
            </w:r>
            <w:r w:rsidR="003C47DB" w:rsidRPr="00B019A0">
              <w:rPr>
                <w:color w:val="000000"/>
                <w:lang w:eastAsia="fr-FR"/>
              </w:rPr>
              <w:t>de court terme et de long terme des activités pour estimer la performance de l’organisation</w:t>
            </w:r>
            <w:r w:rsidR="001C6FB3" w:rsidRPr="00B019A0">
              <w:rPr>
                <w:color w:val="000000"/>
                <w:lang w:eastAsia="fr-FR"/>
              </w:rPr>
              <w:t>.</w:t>
            </w:r>
          </w:p>
          <w:p w:rsidR="008C4EFB" w:rsidRPr="00B019A0" w:rsidRDefault="00574DF8" w:rsidP="007E2DA6">
            <w:pPr>
              <w:pStyle w:val="Contenudetableau"/>
            </w:pPr>
            <w:r w:rsidRPr="00B019A0">
              <w:t>Évaluer les conséquences de l’évaluation</w:t>
            </w:r>
            <w:r w:rsidR="001C6FB3" w:rsidRPr="00B019A0">
              <w:t xml:space="preserve"> sur les processus de décision.</w:t>
            </w:r>
          </w:p>
        </w:tc>
        <w:tc>
          <w:tcPr>
            <w:tcW w:w="2528" w:type="dxa"/>
          </w:tcPr>
          <w:p w:rsidR="008C4EFB" w:rsidRPr="00B019A0" w:rsidRDefault="008C4EFB" w:rsidP="007E2DA6">
            <w:pPr>
              <w:pStyle w:val="Contenudetableau"/>
            </w:pPr>
            <w:r w:rsidRPr="00B019A0">
              <w:t>Contrôle, évaluation, régulation</w:t>
            </w:r>
            <w:r w:rsidR="001C6FB3" w:rsidRPr="00B019A0">
              <w:t>.</w:t>
            </w:r>
          </w:p>
          <w:p w:rsidR="008C4EFB" w:rsidRPr="00B019A0" w:rsidRDefault="008C4EFB" w:rsidP="007E2DA6">
            <w:pPr>
              <w:pStyle w:val="Contenudetableau"/>
            </w:pPr>
            <w:r w:rsidRPr="00B019A0">
              <w:t>Performance (efficacité, efficience</w:t>
            </w:r>
            <w:r w:rsidR="004B1309" w:rsidRPr="00B019A0">
              <w:t>)</w:t>
            </w:r>
            <w:r w:rsidR="001C6FB3" w:rsidRPr="00B019A0">
              <w:t>.</w:t>
            </w:r>
          </w:p>
          <w:p w:rsidR="00A144A4" w:rsidRPr="00B019A0" w:rsidRDefault="004B1309" w:rsidP="007E2DA6">
            <w:pPr>
              <w:pStyle w:val="Contenudetableau"/>
            </w:pPr>
            <w:r w:rsidRPr="00B019A0">
              <w:t>Critères d’évaluation et indicateurs</w:t>
            </w:r>
            <w:r w:rsidR="001C6FB3" w:rsidRPr="00B019A0">
              <w:t>.</w:t>
            </w:r>
          </w:p>
          <w:p w:rsidR="004B1309" w:rsidRPr="00B019A0" w:rsidRDefault="0029450B" w:rsidP="007E2DA6">
            <w:pPr>
              <w:pStyle w:val="Contenudetableau"/>
            </w:pPr>
            <w:r w:rsidRPr="00B019A0">
              <w:t>Formes de valeur</w:t>
            </w:r>
            <w:r w:rsidR="004D2B3F" w:rsidRPr="00B019A0">
              <w:t>/ réputation</w:t>
            </w:r>
            <w:r w:rsidR="001C6FB3" w:rsidRPr="00B019A0">
              <w:t>.</w:t>
            </w:r>
          </w:p>
          <w:p w:rsidR="004B1309" w:rsidRPr="00B019A0" w:rsidRDefault="008C4EFB" w:rsidP="007E2DA6">
            <w:pPr>
              <w:pStyle w:val="Contenudetableau"/>
            </w:pPr>
            <w:r w:rsidRPr="00B019A0">
              <w:t>Tableaux de bord,</w:t>
            </w:r>
            <w:r w:rsidR="00E02B36" w:rsidRPr="00B019A0">
              <w:t xml:space="preserve"> d</w:t>
            </w:r>
            <w:r w:rsidR="004B1309" w:rsidRPr="00B019A0">
              <w:t>ocuments comptables</w:t>
            </w:r>
            <w:r w:rsidR="001C6FB3" w:rsidRPr="00B019A0">
              <w:t>.</w:t>
            </w:r>
          </w:p>
          <w:p w:rsidR="008C4EFB" w:rsidRPr="00B019A0" w:rsidRDefault="008C4EFB" w:rsidP="007E2DA6">
            <w:pPr>
              <w:pStyle w:val="Contenudetableau"/>
            </w:pPr>
          </w:p>
        </w:tc>
        <w:tc>
          <w:tcPr>
            <w:tcW w:w="5722" w:type="dxa"/>
          </w:tcPr>
          <w:p w:rsidR="008C4EFB" w:rsidRPr="00B019A0" w:rsidRDefault="008C4EFB" w:rsidP="007E2DA6">
            <w:pPr>
              <w:pStyle w:val="Contenudetableau"/>
            </w:pPr>
            <w:r w:rsidRPr="00B019A0">
              <w:t xml:space="preserve">Les actions opérationnelles, issues des décisions, peuvent avoir des impacts immédiats ou à </w:t>
            </w:r>
            <w:r w:rsidR="00180DCC" w:rsidRPr="00B019A0">
              <w:t xml:space="preserve">plus long </w:t>
            </w:r>
            <w:r w:rsidRPr="00B019A0">
              <w:t>terme. Elles doivent être contrôlées et évaluées pour renforcer la connaissance et contribuer à l’amélioration de la performance.</w:t>
            </w:r>
          </w:p>
          <w:p w:rsidR="00B019A0" w:rsidRPr="00B019A0" w:rsidRDefault="008C4EFB" w:rsidP="007E2DA6">
            <w:pPr>
              <w:pStyle w:val="Contenudetableau"/>
            </w:pPr>
            <w:r w:rsidRPr="00B019A0">
              <w:t xml:space="preserve">L’évaluation de la performance </w:t>
            </w:r>
            <w:r w:rsidR="00D2034D" w:rsidRPr="00B019A0">
              <w:t xml:space="preserve">est </w:t>
            </w:r>
            <w:r w:rsidRPr="00B019A0">
              <w:t>abordée en s’appuyant sur des exemples issus de l’environnement proche des élèves. On veille à mobiliser des organisations, des contextes d’évaluation et des évaluateurs variés.</w:t>
            </w:r>
            <w:r w:rsidR="00A144A4" w:rsidRPr="00B019A0">
              <w:t xml:space="preserve"> </w:t>
            </w:r>
            <w:r w:rsidR="001C6FB3" w:rsidRPr="00B019A0">
              <w:t xml:space="preserve">On veille </w:t>
            </w:r>
            <w:r w:rsidR="00A144A4" w:rsidRPr="00B019A0">
              <w:t>à distinguer l</w:t>
            </w:r>
            <w:r w:rsidR="004D2B3F" w:rsidRPr="00B019A0">
              <w:t>a valeur actionnariale et les réputations sociale et environnementale.</w:t>
            </w:r>
          </w:p>
          <w:p w:rsidR="00A60336" w:rsidRPr="00B019A0" w:rsidRDefault="005D776B" w:rsidP="007E2DA6">
            <w:pPr>
              <w:pStyle w:val="Contenudetableau"/>
            </w:pPr>
            <w:r w:rsidRPr="00B019A0">
              <w:t>On met en évidence les différents modes d’évaluation et les représentations quantitatives plus ou moins normalisées qui leur sont associées</w:t>
            </w:r>
            <w:r w:rsidR="00B019A0" w:rsidRPr="00B019A0">
              <w:t> :</w:t>
            </w:r>
            <w:r w:rsidRPr="00B019A0">
              <w:t xml:space="preserve"> les indicateurs</w:t>
            </w:r>
            <w:r w:rsidR="004D2B3F" w:rsidRPr="00B019A0">
              <w:t>,</w:t>
            </w:r>
            <w:r w:rsidRPr="00B019A0">
              <w:t xml:space="preserve"> tableaux de bord</w:t>
            </w:r>
            <w:r w:rsidR="004D2B3F" w:rsidRPr="00B019A0">
              <w:t xml:space="preserve">, documents comptables </w:t>
            </w:r>
            <w:r w:rsidRPr="00B019A0">
              <w:t>sont privilégiés</w:t>
            </w:r>
            <w:r w:rsidR="004D2B3F" w:rsidRPr="00B019A0">
              <w:t xml:space="preserve"> pour le pilotage des activités et </w:t>
            </w:r>
            <w:r w:rsidR="00410EE6" w:rsidRPr="00B019A0">
              <w:t xml:space="preserve">la performance </w:t>
            </w:r>
            <w:r w:rsidR="004D2B3F" w:rsidRPr="00B019A0">
              <w:t>de l’organisation.</w:t>
            </w:r>
          </w:p>
        </w:tc>
      </w:tr>
      <w:tr w:rsidR="0038252A" w:rsidRPr="00B019A0" w:rsidTr="007E2DA6">
        <w:tc>
          <w:tcPr>
            <w:tcW w:w="2999" w:type="dxa"/>
          </w:tcPr>
          <w:p w:rsidR="00993D0B" w:rsidRPr="00B019A0" w:rsidRDefault="00993D0B" w:rsidP="007E2DA6">
            <w:pPr>
              <w:pStyle w:val="Titre5tableau"/>
              <w:keepNext w:val="0"/>
            </w:pPr>
            <w:r w:rsidRPr="00B019A0">
              <w:lastRenderedPageBreak/>
              <w:t>L</w:t>
            </w:r>
            <w:r w:rsidR="008C4EFB" w:rsidRPr="00B019A0">
              <w:t xml:space="preserve">’économie numérique offre-t-elle </w:t>
            </w:r>
            <w:r w:rsidRPr="00B019A0">
              <w:t xml:space="preserve">toujours </w:t>
            </w:r>
            <w:r w:rsidR="008C4EFB" w:rsidRPr="00B019A0">
              <w:t>des opportunités de développement</w:t>
            </w:r>
            <w:r w:rsidR="00B019A0" w:rsidRPr="00B019A0">
              <w:t> ?</w:t>
            </w:r>
          </w:p>
        </w:tc>
        <w:tc>
          <w:tcPr>
            <w:tcW w:w="3947" w:type="dxa"/>
          </w:tcPr>
          <w:p w:rsidR="008C4EFB" w:rsidRPr="00B019A0" w:rsidRDefault="00993D0B" w:rsidP="007E2DA6">
            <w:pPr>
              <w:pStyle w:val="Contenudetableau"/>
            </w:pPr>
            <w:r w:rsidRPr="00B019A0">
              <w:t>Apprécier en quoi</w:t>
            </w:r>
            <w:r w:rsidR="008C4EFB" w:rsidRPr="00B019A0">
              <w:t xml:space="preserve"> le développement de l’économie numérique transforme les organisations et la société</w:t>
            </w:r>
            <w:r w:rsidR="00325B41" w:rsidRPr="00B019A0">
              <w:t>.</w:t>
            </w:r>
          </w:p>
          <w:p w:rsidR="008C4EFB" w:rsidRPr="00B019A0" w:rsidRDefault="008C4EFB" w:rsidP="007E2DA6">
            <w:pPr>
              <w:pStyle w:val="Contenudetableau"/>
            </w:pPr>
            <w:r w:rsidRPr="00B019A0">
              <w:t>Identifier les nouveaux modes de développement des organisations rendus possibles par le développement de l’économie numérique.</w:t>
            </w:r>
          </w:p>
          <w:p w:rsidR="00993D0B" w:rsidRPr="00B019A0" w:rsidRDefault="00993D0B" w:rsidP="007E2DA6">
            <w:pPr>
              <w:pStyle w:val="Contenudetableau"/>
            </w:pPr>
            <w:r w:rsidRPr="00B019A0">
              <w:t>Caractériser les conditions qui permettent à l’organisation de se saisir des opportunités de développement</w:t>
            </w:r>
            <w:r w:rsidR="000D19F9" w:rsidRPr="00B019A0">
              <w:t>.</w:t>
            </w:r>
          </w:p>
        </w:tc>
        <w:tc>
          <w:tcPr>
            <w:tcW w:w="2528" w:type="dxa"/>
          </w:tcPr>
          <w:p w:rsidR="000D19F9" w:rsidRPr="00B019A0" w:rsidRDefault="000D19F9" w:rsidP="007E2DA6">
            <w:pPr>
              <w:pStyle w:val="Contenudetableau"/>
            </w:pPr>
            <w:r w:rsidRPr="00B019A0">
              <w:t>Information</w:t>
            </w:r>
            <w:r w:rsidR="00810DCD">
              <w:t>.</w:t>
            </w:r>
          </w:p>
          <w:p w:rsidR="000D19F9" w:rsidRPr="00B019A0" w:rsidRDefault="000D19F9" w:rsidP="007E2DA6">
            <w:pPr>
              <w:pStyle w:val="Contenudetableau"/>
            </w:pPr>
            <w:r w:rsidRPr="00B019A0">
              <w:t>Système d’information</w:t>
            </w:r>
            <w:r w:rsidR="001C6FB3" w:rsidRPr="00B019A0">
              <w:t>.</w:t>
            </w:r>
          </w:p>
          <w:p w:rsidR="008C4EFB" w:rsidRPr="00B019A0" w:rsidRDefault="008C4EFB" w:rsidP="007E2DA6">
            <w:pPr>
              <w:pStyle w:val="Contenudetableau"/>
            </w:pPr>
            <w:r w:rsidRPr="00B019A0">
              <w:t>Technologies</w:t>
            </w:r>
            <w:r w:rsidR="00E02B36" w:rsidRPr="00B019A0">
              <w:t xml:space="preserve"> numérique</w:t>
            </w:r>
            <w:r w:rsidR="0004159C" w:rsidRPr="00B019A0">
              <w:t>s</w:t>
            </w:r>
            <w:r w:rsidR="001C6FB3" w:rsidRPr="00B019A0">
              <w:t>.</w:t>
            </w:r>
          </w:p>
          <w:p w:rsidR="008C4EFB" w:rsidRPr="00B019A0" w:rsidRDefault="00993D0B" w:rsidP="007E2DA6">
            <w:pPr>
              <w:pStyle w:val="Contenudetableau"/>
            </w:pPr>
            <w:r w:rsidRPr="00B019A0">
              <w:t>A</w:t>
            </w:r>
            <w:r w:rsidR="008C4EFB" w:rsidRPr="00B019A0">
              <w:t xml:space="preserve">cteurs </w:t>
            </w:r>
            <w:r w:rsidRPr="00B019A0">
              <w:t>de l’économie numérique</w:t>
            </w:r>
            <w:r w:rsidR="001C6FB3" w:rsidRPr="00B019A0">
              <w:t>.</w:t>
            </w:r>
          </w:p>
          <w:p w:rsidR="001C6FB3" w:rsidRPr="00B019A0" w:rsidRDefault="008C4EFB" w:rsidP="007E2DA6">
            <w:pPr>
              <w:pStyle w:val="Contenudetableau"/>
            </w:pPr>
            <w:r w:rsidRPr="00B019A0">
              <w:t>Nouveaux modes de sociabilité</w:t>
            </w:r>
            <w:r w:rsidR="001C6FB3" w:rsidRPr="00B019A0">
              <w:t>.</w:t>
            </w:r>
          </w:p>
          <w:p w:rsidR="008C4EFB" w:rsidRPr="00B019A0" w:rsidRDefault="000A01B2" w:rsidP="007E2DA6">
            <w:pPr>
              <w:pStyle w:val="Contenudetableau"/>
            </w:pPr>
            <w:r w:rsidRPr="00B019A0">
              <w:t>Plateforme d’</w:t>
            </w:r>
            <w:r w:rsidR="000D19F9" w:rsidRPr="00B019A0">
              <w:t>i</w:t>
            </w:r>
            <w:r w:rsidR="008C4EFB" w:rsidRPr="00B019A0">
              <w:t>ntermédiation</w:t>
            </w:r>
            <w:r w:rsidR="001C6FB3" w:rsidRPr="00B019A0">
              <w:t>.</w:t>
            </w:r>
          </w:p>
          <w:p w:rsidR="000A01B2" w:rsidRPr="00B019A0" w:rsidRDefault="000A01B2" w:rsidP="007E2DA6">
            <w:pPr>
              <w:pStyle w:val="Contenudetableau"/>
            </w:pPr>
            <w:r w:rsidRPr="00B019A0">
              <w:t>Risques et sécurité numériques</w:t>
            </w:r>
            <w:r w:rsidR="001C6FB3" w:rsidRPr="00B019A0">
              <w:t>.</w:t>
            </w:r>
          </w:p>
          <w:p w:rsidR="008C4EFB" w:rsidRPr="00B019A0" w:rsidRDefault="008C4EFB" w:rsidP="007E2DA6">
            <w:pPr>
              <w:pStyle w:val="Contenudetableau"/>
            </w:pPr>
            <w:r w:rsidRPr="00B019A0">
              <w:t>Stratégie</w:t>
            </w:r>
            <w:r w:rsidR="0038252A" w:rsidRPr="00B019A0">
              <w:t xml:space="preserve"> numérique</w:t>
            </w:r>
            <w:r w:rsidR="001C6FB3" w:rsidRPr="00B019A0">
              <w:t>.</w:t>
            </w:r>
          </w:p>
        </w:tc>
        <w:tc>
          <w:tcPr>
            <w:tcW w:w="5722" w:type="dxa"/>
          </w:tcPr>
          <w:p w:rsidR="008C4EFB" w:rsidRPr="00B019A0" w:rsidRDefault="008C4EFB" w:rsidP="007E2DA6">
            <w:pPr>
              <w:pStyle w:val="Contenudetableau"/>
            </w:pPr>
            <w:r w:rsidRPr="00B019A0">
              <w:t>À partir d’exemples de la vie courante, on montre</w:t>
            </w:r>
            <w:r w:rsidR="00B846FE" w:rsidRPr="00B019A0">
              <w:t xml:space="preserve"> </w:t>
            </w:r>
            <w:r w:rsidRPr="00B019A0">
              <w:t>que la révolution numérique repose sur des avancées technologiques (dématérialisation, mobilité, traitement de masses de données</w:t>
            </w:r>
            <w:r w:rsidR="005F0263" w:rsidRPr="00B019A0">
              <w:t xml:space="preserve"> – </w:t>
            </w:r>
            <w:proofErr w:type="spellStart"/>
            <w:r w:rsidRPr="00B019A0">
              <w:rPr>
                <w:i/>
              </w:rPr>
              <w:t>big</w:t>
            </w:r>
            <w:proofErr w:type="spellEnd"/>
            <w:r w:rsidRPr="00B019A0">
              <w:rPr>
                <w:i/>
              </w:rPr>
              <w:t xml:space="preserve"> data</w:t>
            </w:r>
            <w:r w:rsidR="005F0263" w:rsidRPr="00B019A0">
              <w:t xml:space="preserve"> –</w:t>
            </w:r>
            <w:r w:rsidRPr="00B019A0">
              <w:t>, intelligence artificielle, objets connectés, capacités de traitement, stockage et de transmission</w:t>
            </w:r>
            <w:r w:rsidR="000D19F9" w:rsidRPr="00B019A0">
              <w:t xml:space="preserve">, etc.), </w:t>
            </w:r>
            <w:r w:rsidRPr="00B019A0">
              <w:t>l’apparition d’acteurs économiques puissants (les GAFA</w:t>
            </w:r>
            <w:r w:rsidR="00993D0B" w:rsidRPr="00B019A0">
              <w:t>M</w:t>
            </w:r>
            <w:r w:rsidR="00A60336" w:rsidRPr="00B019A0">
              <w:t>,</w:t>
            </w:r>
            <w:r w:rsidRPr="00B019A0">
              <w:t xml:space="preserve"> par exemple, qui imposent de nouveaux modèles) et le développement de nouveaux modes de sociabilité</w:t>
            </w:r>
            <w:r w:rsidR="00410EE6" w:rsidRPr="00B019A0">
              <w:t xml:space="preserve"> </w:t>
            </w:r>
            <w:r w:rsidR="00CE582C" w:rsidRPr="00B019A0">
              <w:t xml:space="preserve">de </w:t>
            </w:r>
            <w:r w:rsidRPr="00B019A0">
              <w:t xml:space="preserve">collaboration, </w:t>
            </w:r>
            <w:r w:rsidR="00CE582C" w:rsidRPr="00B019A0">
              <w:t xml:space="preserve">de </w:t>
            </w:r>
            <w:r w:rsidRPr="00B019A0">
              <w:t>communautés</w:t>
            </w:r>
            <w:r w:rsidR="00CE582C" w:rsidRPr="00B019A0">
              <w:t>.</w:t>
            </w:r>
          </w:p>
          <w:p w:rsidR="008C4EFB" w:rsidRPr="00B019A0" w:rsidRDefault="0038252A" w:rsidP="007E2DA6">
            <w:pPr>
              <w:pStyle w:val="Contenudetableau"/>
            </w:pPr>
            <w:r w:rsidRPr="00B019A0">
              <w:t>Il est important de montrer que c</w:t>
            </w:r>
            <w:r w:rsidR="008C4EFB" w:rsidRPr="00B019A0">
              <w:t xml:space="preserve">es changements majeurs </w:t>
            </w:r>
            <w:r w:rsidRPr="00B019A0">
              <w:t xml:space="preserve">pour les organisations </w:t>
            </w:r>
            <w:r w:rsidR="008C4EFB" w:rsidRPr="00B019A0">
              <w:t xml:space="preserve">offrent des opportunités tant en termes de nouveaux produits que </w:t>
            </w:r>
            <w:r w:rsidRPr="00B019A0">
              <w:t>de fonctionnement, tout comme ils peuvent créer des contraintes nouvelles, voire des menaces.</w:t>
            </w:r>
            <w:r w:rsidR="00A846CE" w:rsidRPr="00B019A0">
              <w:t xml:space="preserve"> Ils affectent le travail et l’emploi, la relation avec les individus, la concurrence, l’innovation, le commerce international, etc.</w:t>
            </w:r>
          </w:p>
          <w:p w:rsidR="008C4EFB" w:rsidRPr="00B019A0" w:rsidRDefault="008C4EFB" w:rsidP="007E2DA6">
            <w:pPr>
              <w:pStyle w:val="Contenudetableau"/>
            </w:pPr>
            <w:r w:rsidRPr="00B019A0">
              <w:t xml:space="preserve">On </w:t>
            </w:r>
            <w:r w:rsidR="00DF2401" w:rsidRPr="00B019A0">
              <w:t>met</w:t>
            </w:r>
            <w:r w:rsidRPr="00B019A0">
              <w:t xml:space="preserve"> en évidence </w:t>
            </w:r>
            <w:r w:rsidR="00DF2401" w:rsidRPr="00B019A0">
              <w:t>d</w:t>
            </w:r>
            <w:r w:rsidRPr="00B019A0">
              <w:t xml:space="preserve">es changements du modèle d’affaires, </w:t>
            </w:r>
            <w:r w:rsidR="00DF2401" w:rsidRPr="00B019A0">
              <w:t>l’apparition de</w:t>
            </w:r>
            <w:r w:rsidRPr="00B019A0">
              <w:t xml:space="preserve"> nouveaux métiers</w:t>
            </w:r>
            <w:r w:rsidR="001D3989" w:rsidRPr="00B019A0">
              <w:t xml:space="preserve">, </w:t>
            </w:r>
            <w:r w:rsidRPr="00B019A0">
              <w:t xml:space="preserve">les changements organisationnels et les </w:t>
            </w:r>
            <w:r w:rsidR="00B846FE" w:rsidRPr="00B019A0">
              <w:t xml:space="preserve">incidences </w:t>
            </w:r>
            <w:r w:rsidRPr="00B019A0">
              <w:t>sur la performance</w:t>
            </w:r>
            <w:r w:rsidR="00CE582C" w:rsidRPr="00B019A0">
              <w:t xml:space="preserve"> de toutes les formes d’organisations privées ou publiques</w:t>
            </w:r>
            <w:r w:rsidRPr="00B019A0">
              <w:t xml:space="preserve">. </w:t>
            </w:r>
          </w:p>
        </w:tc>
      </w:tr>
    </w:tbl>
    <w:p w:rsidR="00A13304" w:rsidRPr="00B019A0" w:rsidRDefault="00A13304" w:rsidP="00CB348D">
      <w:pPr>
        <w:rPr>
          <w:rFonts w:cs="Arial"/>
        </w:rPr>
      </w:pPr>
    </w:p>
    <w:sectPr w:rsidR="00A13304" w:rsidRPr="00B019A0" w:rsidSect="00B019A0">
      <w:headerReference w:type="default" r:id="rId16"/>
      <w:footerReference w:type="first" r:id="rId17"/>
      <w:type w:val="continuous"/>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B5" w:rsidRDefault="00A41EB5" w:rsidP="0003609D">
      <w:r>
        <w:separator/>
      </w:r>
    </w:p>
  </w:endnote>
  <w:endnote w:type="continuationSeparator" w:id="0">
    <w:p w:rsidR="00A41EB5" w:rsidRDefault="00A41EB5"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A0" w:rsidRDefault="00B019A0" w:rsidP="00B019A0">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B019A0" w:rsidRDefault="00B019A0" w:rsidP="00B019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8426BB" w:rsidRPr="006E193C" w:rsidTr="007B5A74">
      <w:tc>
        <w:tcPr>
          <w:tcW w:w="10031" w:type="dxa"/>
        </w:tcPr>
        <w:p w:rsidR="008426BB" w:rsidRPr="00576A2F" w:rsidRDefault="008426BB" w:rsidP="008426BB">
          <w:pPr>
            <w:pStyle w:val="Pieddepage"/>
            <w:spacing w:before="240"/>
            <w:rPr>
              <w:color w:val="007F9F"/>
              <w:sz w:val="20"/>
              <w:szCs w:val="20"/>
            </w:rPr>
          </w:pPr>
          <w:r w:rsidRPr="00576A2F">
            <w:rPr>
              <w:color w:val="007F9F"/>
              <w:sz w:val="20"/>
              <w:szCs w:val="20"/>
            </w:rPr>
            <w:t>Management et gestion, enseignement technologique optionnel, classe de seconde.</w:t>
          </w:r>
        </w:p>
      </w:tc>
    </w:tr>
  </w:tbl>
  <w:p w:rsidR="006F62D2" w:rsidRDefault="006F62D2" w:rsidP="00FB7E4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1" w:type="dxa"/>
      <w:tblBorders>
        <w:top w:val="single" w:sz="12" w:space="0" w:color="7F7F7F"/>
      </w:tblBorders>
      <w:tblLook w:val="04A0" w:firstRow="1" w:lastRow="0" w:firstColumn="1" w:lastColumn="0" w:noHBand="0" w:noVBand="1"/>
    </w:tblPr>
    <w:tblGrid>
      <w:gridCol w:w="9128"/>
      <w:gridCol w:w="6463"/>
    </w:tblGrid>
    <w:tr w:rsidR="008426BB" w:rsidRPr="006E193C" w:rsidTr="008426BB">
      <w:tc>
        <w:tcPr>
          <w:tcW w:w="9128" w:type="dxa"/>
        </w:tcPr>
        <w:p w:rsidR="008426BB" w:rsidRPr="00576A2F" w:rsidRDefault="008426BB" w:rsidP="008426BB">
          <w:pPr>
            <w:pStyle w:val="Pieddepage"/>
            <w:spacing w:before="240"/>
            <w:rPr>
              <w:color w:val="007F9F"/>
              <w:sz w:val="20"/>
              <w:szCs w:val="20"/>
            </w:rPr>
          </w:pPr>
          <w:r w:rsidRPr="00576A2F">
            <w:rPr>
              <w:color w:val="007F9F"/>
              <w:sz w:val="20"/>
              <w:szCs w:val="20"/>
            </w:rPr>
            <w:t>Management et gestion, enseignement technologique optionnel, classe de seconde.</w:t>
          </w:r>
        </w:p>
      </w:tc>
      <w:tc>
        <w:tcPr>
          <w:tcW w:w="6463" w:type="dxa"/>
        </w:tcPr>
        <w:p w:rsidR="008426BB" w:rsidRPr="00576A2F" w:rsidRDefault="008426BB" w:rsidP="008426BB">
          <w:pPr>
            <w:pStyle w:val="Pieddepage"/>
            <w:spacing w:before="240"/>
            <w:jc w:val="right"/>
            <w:rPr>
              <w:color w:val="007F9F"/>
              <w:sz w:val="20"/>
              <w:szCs w:val="20"/>
            </w:rPr>
          </w:pPr>
          <w:r w:rsidRPr="00A86F88">
            <w:rPr>
              <w:color w:val="007F9F"/>
            </w:rPr>
            <w:fldChar w:fldCharType="begin"/>
          </w:r>
          <w:r w:rsidRPr="00A86F88">
            <w:rPr>
              <w:color w:val="007F9F"/>
            </w:rPr>
            <w:instrText xml:space="preserve"> PAGE   \* MERGEFORMAT </w:instrText>
          </w:r>
          <w:r w:rsidRPr="00A86F88">
            <w:rPr>
              <w:color w:val="007F9F"/>
            </w:rPr>
            <w:fldChar w:fldCharType="separate"/>
          </w:r>
          <w:r w:rsidR="00F66CCA">
            <w:rPr>
              <w:noProof/>
              <w:color w:val="007F9F"/>
            </w:rPr>
            <w:t>10</w:t>
          </w:r>
          <w:r w:rsidRPr="00A86F88">
            <w:rPr>
              <w:color w:val="007F9F"/>
            </w:rPr>
            <w:fldChar w:fldCharType="end"/>
          </w:r>
        </w:p>
      </w:tc>
    </w:tr>
  </w:tbl>
  <w:p w:rsidR="008426BB" w:rsidRDefault="008426BB" w:rsidP="00FB7E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B5" w:rsidRDefault="00A41EB5" w:rsidP="0003609D">
      <w:r>
        <w:separator/>
      </w:r>
    </w:p>
  </w:footnote>
  <w:footnote w:type="continuationSeparator" w:id="0">
    <w:p w:rsidR="00A41EB5" w:rsidRDefault="00A41EB5"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A0" w:rsidRPr="0086697F" w:rsidRDefault="00B019A0" w:rsidP="00D22FE2">
    <w:pPr>
      <w:pStyle w:val="En-tte"/>
    </w:pPr>
    <w:r>
      <w:t xml:space="preserve">  </w:t>
    </w:r>
    <w:r>
      <w:rPr>
        <w:noProof/>
        <w:lang w:eastAsia="fr-FR"/>
      </w:rPr>
      <w:drawing>
        <wp:inline distT="0" distB="0" distL="0" distR="0" wp14:anchorId="28D4B397" wp14:editId="02FA78D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50" w:rsidRPr="0086697F" w:rsidRDefault="00E86A50" w:rsidP="00D22FE2">
    <w:pPr>
      <w:pStyle w:val="En-tte"/>
    </w:pPr>
    <w:r>
      <w:t xml:space="preserve">  </w:t>
    </w:r>
    <w:r>
      <w:rPr>
        <w:noProof/>
        <w:lang w:eastAsia="fr-FR"/>
      </w:rPr>
      <w:drawing>
        <wp:inline distT="0" distB="0" distL="0" distR="0" wp14:anchorId="4ECEE444" wp14:editId="7217EEA6">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D22FE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BE4C94"/>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CF604F"/>
    <w:multiLevelType w:val="hybridMultilevel"/>
    <w:tmpl w:val="673AACFE"/>
    <w:lvl w:ilvl="0" w:tplc="5D46C8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F733CF"/>
    <w:multiLevelType w:val="hybridMultilevel"/>
    <w:tmpl w:val="11C4ECB2"/>
    <w:lvl w:ilvl="0" w:tplc="1916D91C">
      <w:start w:val="4"/>
      <w:numFmt w:val="bullet"/>
      <w:pStyle w:val="Sous-listeTableau"/>
      <w:lvlText w:val="o"/>
      <w:lvlJc w:val="left"/>
      <w:pPr>
        <w:ind w:left="1117" w:hanging="360"/>
      </w:pPr>
      <w:rPr>
        <w:rFonts w:ascii="Courier New" w:hAnsi="Courier New" w:hint="default"/>
        <w:b/>
        <w:color w:val="0062AC"/>
        <w:sz w:val="16"/>
        <w:szCs w:val="24"/>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4">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9784192"/>
    <w:multiLevelType w:val="hybridMultilevel"/>
    <w:tmpl w:val="A4524FFE"/>
    <w:lvl w:ilvl="0" w:tplc="75E07840">
      <w:start w:val="1"/>
      <w:numFmt w:val="bullet"/>
      <w:lvlText w:val=""/>
      <w:lvlJc w:val="left"/>
      <w:pPr>
        <w:ind w:left="360" w:hanging="360"/>
      </w:pPr>
      <w:rPr>
        <w:rFonts w:ascii="Symbol" w:hAnsi="Symbol" w:hint="default"/>
        <w:b/>
        <w:color w:val="0062AC"/>
        <w:w w:val="99"/>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EB3067"/>
    <w:multiLevelType w:val="hybridMultilevel"/>
    <w:tmpl w:val="E08A9064"/>
    <w:lvl w:ilvl="0" w:tplc="6728D35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4">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DFD6C3F"/>
    <w:multiLevelType w:val="hybridMultilevel"/>
    <w:tmpl w:val="8E583E4C"/>
    <w:lvl w:ilvl="0" w:tplc="C0262D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670A41"/>
    <w:multiLevelType w:val="hybridMultilevel"/>
    <w:tmpl w:val="E7289518"/>
    <w:lvl w:ilvl="0" w:tplc="3182D8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1F2B18"/>
    <w:multiLevelType w:val="hybridMultilevel"/>
    <w:tmpl w:val="E1E0C946"/>
    <w:lvl w:ilvl="0" w:tplc="1604D752">
      <w:numFmt w:val="bullet"/>
      <w:lvlText w:val="-"/>
      <w:lvlJc w:val="left"/>
      <w:pPr>
        <w:ind w:left="720" w:hanging="360"/>
      </w:pPr>
      <w:rPr>
        <w:rFonts w:ascii="Calibri" w:eastAsia="Times"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A990C09"/>
    <w:multiLevelType w:val="hybridMultilevel"/>
    <w:tmpl w:val="CFC44FB4"/>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9"/>
  </w:num>
  <w:num w:numId="5">
    <w:abstractNumId w:val="17"/>
  </w:num>
  <w:num w:numId="6">
    <w:abstractNumId w:val="18"/>
  </w:num>
  <w:num w:numId="7">
    <w:abstractNumId w:val="6"/>
  </w:num>
  <w:num w:numId="8">
    <w:abstractNumId w:val="8"/>
  </w:num>
  <w:num w:numId="9">
    <w:abstractNumId w:val="19"/>
  </w:num>
  <w:num w:numId="10">
    <w:abstractNumId w:val="11"/>
  </w:num>
  <w:num w:numId="11">
    <w:abstractNumId w:val="10"/>
  </w:num>
  <w:num w:numId="12">
    <w:abstractNumId w:val="20"/>
  </w:num>
  <w:num w:numId="13">
    <w:abstractNumId w:val="2"/>
  </w:num>
  <w:num w:numId="14">
    <w:abstractNumId w:val="24"/>
  </w:num>
  <w:num w:numId="15">
    <w:abstractNumId w:val="22"/>
  </w:num>
  <w:num w:numId="16">
    <w:abstractNumId w:val="5"/>
  </w:num>
  <w:num w:numId="17">
    <w:abstractNumId w:val="12"/>
  </w:num>
  <w:num w:numId="18">
    <w:abstractNumId w:val="0"/>
  </w:num>
  <w:num w:numId="19">
    <w:abstractNumId w:val="1"/>
  </w:num>
  <w:num w:numId="20">
    <w:abstractNumId w:val="21"/>
  </w:num>
  <w:num w:numId="21">
    <w:abstractNumId w:val="1"/>
  </w:num>
  <w:num w:numId="22">
    <w:abstractNumId w:val="7"/>
  </w:num>
  <w:num w:numId="23">
    <w:abstractNumId w:val="15"/>
  </w:num>
  <w:num w:numId="24">
    <w:abstractNumId w:val="12"/>
  </w:num>
  <w:num w:numId="25">
    <w:abstractNumId w:val="3"/>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412"/>
    <w:rsid w:val="000035E6"/>
    <w:rsid w:val="000046E3"/>
    <w:rsid w:val="00012D77"/>
    <w:rsid w:val="00013648"/>
    <w:rsid w:val="0001764B"/>
    <w:rsid w:val="00021F68"/>
    <w:rsid w:val="00033F48"/>
    <w:rsid w:val="0003609D"/>
    <w:rsid w:val="0004159C"/>
    <w:rsid w:val="000605BF"/>
    <w:rsid w:val="00065C1A"/>
    <w:rsid w:val="0006653E"/>
    <w:rsid w:val="0007202F"/>
    <w:rsid w:val="000821EE"/>
    <w:rsid w:val="000862E4"/>
    <w:rsid w:val="000973D8"/>
    <w:rsid w:val="000A01B2"/>
    <w:rsid w:val="000B1896"/>
    <w:rsid w:val="000B3247"/>
    <w:rsid w:val="000B515B"/>
    <w:rsid w:val="000B682E"/>
    <w:rsid w:val="000C2286"/>
    <w:rsid w:val="000D0D51"/>
    <w:rsid w:val="000D19F9"/>
    <w:rsid w:val="000D3DE0"/>
    <w:rsid w:val="000D7762"/>
    <w:rsid w:val="000F575B"/>
    <w:rsid w:val="00104F00"/>
    <w:rsid w:val="001107CD"/>
    <w:rsid w:val="00113C31"/>
    <w:rsid w:val="00123C62"/>
    <w:rsid w:val="00124303"/>
    <w:rsid w:val="00125676"/>
    <w:rsid w:val="001267E9"/>
    <w:rsid w:val="001372B4"/>
    <w:rsid w:val="00137755"/>
    <w:rsid w:val="00144666"/>
    <w:rsid w:val="001452D7"/>
    <w:rsid w:val="00145541"/>
    <w:rsid w:val="001467F1"/>
    <w:rsid w:val="001543BD"/>
    <w:rsid w:val="00155B2D"/>
    <w:rsid w:val="00156D09"/>
    <w:rsid w:val="001630F2"/>
    <w:rsid w:val="001677E7"/>
    <w:rsid w:val="00172F3B"/>
    <w:rsid w:val="0017487A"/>
    <w:rsid w:val="00174B2C"/>
    <w:rsid w:val="001801C7"/>
    <w:rsid w:val="00180DCC"/>
    <w:rsid w:val="00184105"/>
    <w:rsid w:val="00191CE5"/>
    <w:rsid w:val="001A1F9B"/>
    <w:rsid w:val="001A2E8D"/>
    <w:rsid w:val="001A6DD7"/>
    <w:rsid w:val="001A7C9F"/>
    <w:rsid w:val="001A7EDE"/>
    <w:rsid w:val="001B01CB"/>
    <w:rsid w:val="001C024C"/>
    <w:rsid w:val="001C405F"/>
    <w:rsid w:val="001C6FB3"/>
    <w:rsid w:val="001C7307"/>
    <w:rsid w:val="001C7C44"/>
    <w:rsid w:val="001D3989"/>
    <w:rsid w:val="001D6971"/>
    <w:rsid w:val="001F23A6"/>
    <w:rsid w:val="001F6AC6"/>
    <w:rsid w:val="001F6FB4"/>
    <w:rsid w:val="00215F39"/>
    <w:rsid w:val="00235761"/>
    <w:rsid w:val="00243B39"/>
    <w:rsid w:val="00250903"/>
    <w:rsid w:val="00250A9B"/>
    <w:rsid w:val="002565BB"/>
    <w:rsid w:val="002566CB"/>
    <w:rsid w:val="00261F40"/>
    <w:rsid w:val="0027686D"/>
    <w:rsid w:val="00290391"/>
    <w:rsid w:val="002938C5"/>
    <w:rsid w:val="0029450B"/>
    <w:rsid w:val="002A27DF"/>
    <w:rsid w:val="002A6B17"/>
    <w:rsid w:val="002B332D"/>
    <w:rsid w:val="002B5FFC"/>
    <w:rsid w:val="002C743A"/>
    <w:rsid w:val="002C7BAE"/>
    <w:rsid w:val="002D2A8A"/>
    <w:rsid w:val="002D5EF0"/>
    <w:rsid w:val="002E6606"/>
    <w:rsid w:val="003018FE"/>
    <w:rsid w:val="00310825"/>
    <w:rsid w:val="00316D2A"/>
    <w:rsid w:val="00324335"/>
    <w:rsid w:val="00325B41"/>
    <w:rsid w:val="0033160F"/>
    <w:rsid w:val="00334956"/>
    <w:rsid w:val="00335E43"/>
    <w:rsid w:val="003363D5"/>
    <w:rsid w:val="00352D99"/>
    <w:rsid w:val="00361BBE"/>
    <w:rsid w:val="00362083"/>
    <w:rsid w:val="00367654"/>
    <w:rsid w:val="003676BC"/>
    <w:rsid w:val="00373576"/>
    <w:rsid w:val="00376B78"/>
    <w:rsid w:val="003816B1"/>
    <w:rsid w:val="00381BCA"/>
    <w:rsid w:val="0038252A"/>
    <w:rsid w:val="00393080"/>
    <w:rsid w:val="003B24CC"/>
    <w:rsid w:val="003B41FF"/>
    <w:rsid w:val="003B4CF3"/>
    <w:rsid w:val="003B5AA5"/>
    <w:rsid w:val="003B68D4"/>
    <w:rsid w:val="003C412D"/>
    <w:rsid w:val="003C47DB"/>
    <w:rsid w:val="003C64BE"/>
    <w:rsid w:val="003E13A7"/>
    <w:rsid w:val="003E1AFE"/>
    <w:rsid w:val="003F1083"/>
    <w:rsid w:val="003F2DFA"/>
    <w:rsid w:val="0040118A"/>
    <w:rsid w:val="004100DB"/>
    <w:rsid w:val="00410620"/>
    <w:rsid w:val="00410EE6"/>
    <w:rsid w:val="00411619"/>
    <w:rsid w:val="00415BE9"/>
    <w:rsid w:val="00426624"/>
    <w:rsid w:val="00430BEF"/>
    <w:rsid w:val="00436EA1"/>
    <w:rsid w:val="00457618"/>
    <w:rsid w:val="00457DE7"/>
    <w:rsid w:val="00460C1C"/>
    <w:rsid w:val="00462071"/>
    <w:rsid w:val="0046475D"/>
    <w:rsid w:val="00464AD8"/>
    <w:rsid w:val="004659CB"/>
    <w:rsid w:val="00465DA0"/>
    <w:rsid w:val="004741AC"/>
    <w:rsid w:val="004843FC"/>
    <w:rsid w:val="00487282"/>
    <w:rsid w:val="004A482A"/>
    <w:rsid w:val="004A7ABF"/>
    <w:rsid w:val="004B1309"/>
    <w:rsid w:val="004C31CE"/>
    <w:rsid w:val="004D2B3F"/>
    <w:rsid w:val="004E11B3"/>
    <w:rsid w:val="004E2E9A"/>
    <w:rsid w:val="004E40FA"/>
    <w:rsid w:val="004E4214"/>
    <w:rsid w:val="004F0068"/>
    <w:rsid w:val="004F3B54"/>
    <w:rsid w:val="0052021D"/>
    <w:rsid w:val="00520C25"/>
    <w:rsid w:val="00520E4F"/>
    <w:rsid w:val="00524018"/>
    <w:rsid w:val="00524EF9"/>
    <w:rsid w:val="005275FA"/>
    <w:rsid w:val="005315B0"/>
    <w:rsid w:val="00534093"/>
    <w:rsid w:val="00534D7E"/>
    <w:rsid w:val="00536326"/>
    <w:rsid w:val="00542941"/>
    <w:rsid w:val="00542BD4"/>
    <w:rsid w:val="00543155"/>
    <w:rsid w:val="00543F21"/>
    <w:rsid w:val="005470FD"/>
    <w:rsid w:val="00553899"/>
    <w:rsid w:val="00560C8E"/>
    <w:rsid w:val="005628DF"/>
    <w:rsid w:val="00563A27"/>
    <w:rsid w:val="00565D8B"/>
    <w:rsid w:val="005707F8"/>
    <w:rsid w:val="00572012"/>
    <w:rsid w:val="00572C1F"/>
    <w:rsid w:val="00574DF8"/>
    <w:rsid w:val="0057585B"/>
    <w:rsid w:val="00576A2F"/>
    <w:rsid w:val="00584BB3"/>
    <w:rsid w:val="00586D7B"/>
    <w:rsid w:val="00593460"/>
    <w:rsid w:val="005A5CA7"/>
    <w:rsid w:val="005A66D7"/>
    <w:rsid w:val="005A673F"/>
    <w:rsid w:val="005B18EE"/>
    <w:rsid w:val="005B389A"/>
    <w:rsid w:val="005B3A05"/>
    <w:rsid w:val="005C4E63"/>
    <w:rsid w:val="005D776B"/>
    <w:rsid w:val="005E15F4"/>
    <w:rsid w:val="005F0263"/>
    <w:rsid w:val="005F302E"/>
    <w:rsid w:val="005F3E2A"/>
    <w:rsid w:val="005F6182"/>
    <w:rsid w:val="006033F7"/>
    <w:rsid w:val="00603F09"/>
    <w:rsid w:val="0060669A"/>
    <w:rsid w:val="0060790D"/>
    <w:rsid w:val="0061022A"/>
    <w:rsid w:val="0061217E"/>
    <w:rsid w:val="00614296"/>
    <w:rsid w:val="0063502D"/>
    <w:rsid w:val="0063656F"/>
    <w:rsid w:val="00636B96"/>
    <w:rsid w:val="006432B6"/>
    <w:rsid w:val="00651FD6"/>
    <w:rsid w:val="00652B22"/>
    <w:rsid w:val="00656834"/>
    <w:rsid w:val="00660224"/>
    <w:rsid w:val="00661932"/>
    <w:rsid w:val="0066248C"/>
    <w:rsid w:val="0066255E"/>
    <w:rsid w:val="00663C03"/>
    <w:rsid w:val="00682BCA"/>
    <w:rsid w:val="00690778"/>
    <w:rsid w:val="00692005"/>
    <w:rsid w:val="0069318B"/>
    <w:rsid w:val="006A2C3D"/>
    <w:rsid w:val="006A7F04"/>
    <w:rsid w:val="006B01BC"/>
    <w:rsid w:val="006B4814"/>
    <w:rsid w:val="006B7514"/>
    <w:rsid w:val="006B7728"/>
    <w:rsid w:val="006C0FF2"/>
    <w:rsid w:val="006C7E64"/>
    <w:rsid w:val="006D4F2A"/>
    <w:rsid w:val="006E193C"/>
    <w:rsid w:val="006E46A2"/>
    <w:rsid w:val="006F62D2"/>
    <w:rsid w:val="00701E16"/>
    <w:rsid w:val="007053F4"/>
    <w:rsid w:val="007111DC"/>
    <w:rsid w:val="007137E8"/>
    <w:rsid w:val="0072104A"/>
    <w:rsid w:val="00722198"/>
    <w:rsid w:val="00730B7B"/>
    <w:rsid w:val="00737E37"/>
    <w:rsid w:val="00744BFF"/>
    <w:rsid w:val="0074682C"/>
    <w:rsid w:val="00757D99"/>
    <w:rsid w:val="00784A7C"/>
    <w:rsid w:val="0078503A"/>
    <w:rsid w:val="007976F9"/>
    <w:rsid w:val="00797960"/>
    <w:rsid w:val="007A27A2"/>
    <w:rsid w:val="007A5C4F"/>
    <w:rsid w:val="007C4228"/>
    <w:rsid w:val="007C51E2"/>
    <w:rsid w:val="007D069B"/>
    <w:rsid w:val="007D1261"/>
    <w:rsid w:val="007E2DA6"/>
    <w:rsid w:val="007E443B"/>
    <w:rsid w:val="007E59DE"/>
    <w:rsid w:val="007F1FBB"/>
    <w:rsid w:val="007F2A40"/>
    <w:rsid w:val="007F7242"/>
    <w:rsid w:val="00803010"/>
    <w:rsid w:val="00810685"/>
    <w:rsid w:val="00810892"/>
    <w:rsid w:val="00810DCD"/>
    <w:rsid w:val="00814BC7"/>
    <w:rsid w:val="00815052"/>
    <w:rsid w:val="0082671C"/>
    <w:rsid w:val="00830555"/>
    <w:rsid w:val="00831564"/>
    <w:rsid w:val="008354BC"/>
    <w:rsid w:val="008418DC"/>
    <w:rsid w:val="008426BB"/>
    <w:rsid w:val="0085095F"/>
    <w:rsid w:val="008574BB"/>
    <w:rsid w:val="0086387E"/>
    <w:rsid w:val="008737A4"/>
    <w:rsid w:val="00881B2F"/>
    <w:rsid w:val="008940AF"/>
    <w:rsid w:val="00894BEE"/>
    <w:rsid w:val="008A4BCA"/>
    <w:rsid w:val="008C4EFB"/>
    <w:rsid w:val="008E4CC0"/>
    <w:rsid w:val="008F2147"/>
    <w:rsid w:val="008F267C"/>
    <w:rsid w:val="009024EC"/>
    <w:rsid w:val="00905D89"/>
    <w:rsid w:val="00911191"/>
    <w:rsid w:val="0092499B"/>
    <w:rsid w:val="00934527"/>
    <w:rsid w:val="009412C4"/>
    <w:rsid w:val="0094330E"/>
    <w:rsid w:val="009451CD"/>
    <w:rsid w:val="00945548"/>
    <w:rsid w:val="0095092F"/>
    <w:rsid w:val="00953083"/>
    <w:rsid w:val="00956A9A"/>
    <w:rsid w:val="00964A98"/>
    <w:rsid w:val="0097280C"/>
    <w:rsid w:val="00974178"/>
    <w:rsid w:val="0098710C"/>
    <w:rsid w:val="00990C95"/>
    <w:rsid w:val="00993D0B"/>
    <w:rsid w:val="009B0F5A"/>
    <w:rsid w:val="009B3675"/>
    <w:rsid w:val="009C2E27"/>
    <w:rsid w:val="009C6E42"/>
    <w:rsid w:val="009D68A5"/>
    <w:rsid w:val="009F151B"/>
    <w:rsid w:val="009F599C"/>
    <w:rsid w:val="009F7309"/>
    <w:rsid w:val="009F7500"/>
    <w:rsid w:val="00A13304"/>
    <w:rsid w:val="00A144A4"/>
    <w:rsid w:val="00A2557A"/>
    <w:rsid w:val="00A27124"/>
    <w:rsid w:val="00A359D2"/>
    <w:rsid w:val="00A36DC6"/>
    <w:rsid w:val="00A37A40"/>
    <w:rsid w:val="00A41EB5"/>
    <w:rsid w:val="00A425F3"/>
    <w:rsid w:val="00A47120"/>
    <w:rsid w:val="00A47697"/>
    <w:rsid w:val="00A51BD7"/>
    <w:rsid w:val="00A52B9D"/>
    <w:rsid w:val="00A60336"/>
    <w:rsid w:val="00A66F9E"/>
    <w:rsid w:val="00A67876"/>
    <w:rsid w:val="00A70DB2"/>
    <w:rsid w:val="00A716B1"/>
    <w:rsid w:val="00A81CAD"/>
    <w:rsid w:val="00A82A78"/>
    <w:rsid w:val="00A82BB8"/>
    <w:rsid w:val="00A838BF"/>
    <w:rsid w:val="00A846CE"/>
    <w:rsid w:val="00A86F88"/>
    <w:rsid w:val="00A9083A"/>
    <w:rsid w:val="00AA0A0F"/>
    <w:rsid w:val="00AA44C8"/>
    <w:rsid w:val="00AA527B"/>
    <w:rsid w:val="00AA7BAD"/>
    <w:rsid w:val="00AC1ACB"/>
    <w:rsid w:val="00AC524E"/>
    <w:rsid w:val="00AD2DD1"/>
    <w:rsid w:val="00AD3B63"/>
    <w:rsid w:val="00AD65C9"/>
    <w:rsid w:val="00AD687A"/>
    <w:rsid w:val="00AE2FCD"/>
    <w:rsid w:val="00AE4EBC"/>
    <w:rsid w:val="00AF0163"/>
    <w:rsid w:val="00B00AEA"/>
    <w:rsid w:val="00B019A0"/>
    <w:rsid w:val="00B03955"/>
    <w:rsid w:val="00B06394"/>
    <w:rsid w:val="00B133A9"/>
    <w:rsid w:val="00B13DE7"/>
    <w:rsid w:val="00B156C9"/>
    <w:rsid w:val="00B1616A"/>
    <w:rsid w:val="00B1753E"/>
    <w:rsid w:val="00B216AA"/>
    <w:rsid w:val="00B2267C"/>
    <w:rsid w:val="00B30663"/>
    <w:rsid w:val="00B32528"/>
    <w:rsid w:val="00B32CD3"/>
    <w:rsid w:val="00B4616E"/>
    <w:rsid w:val="00B46327"/>
    <w:rsid w:val="00B543F1"/>
    <w:rsid w:val="00B61D03"/>
    <w:rsid w:val="00B657EC"/>
    <w:rsid w:val="00B76CB9"/>
    <w:rsid w:val="00B846FE"/>
    <w:rsid w:val="00B87B29"/>
    <w:rsid w:val="00B93B32"/>
    <w:rsid w:val="00B9729A"/>
    <w:rsid w:val="00BA2F9D"/>
    <w:rsid w:val="00BD1DDC"/>
    <w:rsid w:val="00BD7631"/>
    <w:rsid w:val="00BD7FDB"/>
    <w:rsid w:val="00BE0A6B"/>
    <w:rsid w:val="00BE117D"/>
    <w:rsid w:val="00BE1AB6"/>
    <w:rsid w:val="00BE498A"/>
    <w:rsid w:val="00BF0317"/>
    <w:rsid w:val="00BF363B"/>
    <w:rsid w:val="00BF3958"/>
    <w:rsid w:val="00C00A57"/>
    <w:rsid w:val="00C05E37"/>
    <w:rsid w:val="00C1122B"/>
    <w:rsid w:val="00C17C36"/>
    <w:rsid w:val="00C366DD"/>
    <w:rsid w:val="00C51E00"/>
    <w:rsid w:val="00C52B6B"/>
    <w:rsid w:val="00C53886"/>
    <w:rsid w:val="00C554F7"/>
    <w:rsid w:val="00C57EFC"/>
    <w:rsid w:val="00C60DAE"/>
    <w:rsid w:val="00C62C8D"/>
    <w:rsid w:val="00C718B1"/>
    <w:rsid w:val="00C7729C"/>
    <w:rsid w:val="00C77F6E"/>
    <w:rsid w:val="00C83834"/>
    <w:rsid w:val="00C85D71"/>
    <w:rsid w:val="00C947BC"/>
    <w:rsid w:val="00C95D20"/>
    <w:rsid w:val="00CA3300"/>
    <w:rsid w:val="00CB348D"/>
    <w:rsid w:val="00CB53EF"/>
    <w:rsid w:val="00CB6A05"/>
    <w:rsid w:val="00CB7E2A"/>
    <w:rsid w:val="00CC1AC8"/>
    <w:rsid w:val="00CE304F"/>
    <w:rsid w:val="00CE32DB"/>
    <w:rsid w:val="00CE582C"/>
    <w:rsid w:val="00CE69CA"/>
    <w:rsid w:val="00CF38EE"/>
    <w:rsid w:val="00CF556E"/>
    <w:rsid w:val="00D037A7"/>
    <w:rsid w:val="00D14216"/>
    <w:rsid w:val="00D15BE3"/>
    <w:rsid w:val="00D2034D"/>
    <w:rsid w:val="00D21E3F"/>
    <w:rsid w:val="00D22FE2"/>
    <w:rsid w:val="00D231B0"/>
    <w:rsid w:val="00D24343"/>
    <w:rsid w:val="00D302C0"/>
    <w:rsid w:val="00D311F2"/>
    <w:rsid w:val="00D335C8"/>
    <w:rsid w:val="00D37BF0"/>
    <w:rsid w:val="00D459C1"/>
    <w:rsid w:val="00D55AE5"/>
    <w:rsid w:val="00D60741"/>
    <w:rsid w:val="00D71AEA"/>
    <w:rsid w:val="00D75768"/>
    <w:rsid w:val="00D81850"/>
    <w:rsid w:val="00D82338"/>
    <w:rsid w:val="00D93E6F"/>
    <w:rsid w:val="00D953B0"/>
    <w:rsid w:val="00D97B48"/>
    <w:rsid w:val="00DA21D9"/>
    <w:rsid w:val="00DA3B2B"/>
    <w:rsid w:val="00DB048D"/>
    <w:rsid w:val="00DC3369"/>
    <w:rsid w:val="00DC6F5C"/>
    <w:rsid w:val="00DE3AB6"/>
    <w:rsid w:val="00DF2401"/>
    <w:rsid w:val="00DF2996"/>
    <w:rsid w:val="00DF5824"/>
    <w:rsid w:val="00E02B36"/>
    <w:rsid w:val="00E234E7"/>
    <w:rsid w:val="00E6130D"/>
    <w:rsid w:val="00E648BE"/>
    <w:rsid w:val="00E65136"/>
    <w:rsid w:val="00E80F18"/>
    <w:rsid w:val="00E83B18"/>
    <w:rsid w:val="00E84560"/>
    <w:rsid w:val="00E86416"/>
    <w:rsid w:val="00E86A50"/>
    <w:rsid w:val="00E87856"/>
    <w:rsid w:val="00E92F17"/>
    <w:rsid w:val="00E96A47"/>
    <w:rsid w:val="00EA16F5"/>
    <w:rsid w:val="00EA2509"/>
    <w:rsid w:val="00EB2A0A"/>
    <w:rsid w:val="00EB3E25"/>
    <w:rsid w:val="00EC1963"/>
    <w:rsid w:val="00EC5AAC"/>
    <w:rsid w:val="00EC6076"/>
    <w:rsid w:val="00EC7CA5"/>
    <w:rsid w:val="00ED37CD"/>
    <w:rsid w:val="00ED6811"/>
    <w:rsid w:val="00EF4560"/>
    <w:rsid w:val="00F036A0"/>
    <w:rsid w:val="00F03E83"/>
    <w:rsid w:val="00F07FB6"/>
    <w:rsid w:val="00F16368"/>
    <w:rsid w:val="00F17E23"/>
    <w:rsid w:val="00F317EA"/>
    <w:rsid w:val="00F42A7F"/>
    <w:rsid w:val="00F47C43"/>
    <w:rsid w:val="00F55D62"/>
    <w:rsid w:val="00F57F3C"/>
    <w:rsid w:val="00F63BEA"/>
    <w:rsid w:val="00F6422A"/>
    <w:rsid w:val="00F649EF"/>
    <w:rsid w:val="00F6622A"/>
    <w:rsid w:val="00F662B8"/>
    <w:rsid w:val="00F66CCA"/>
    <w:rsid w:val="00F67481"/>
    <w:rsid w:val="00F726C9"/>
    <w:rsid w:val="00F77561"/>
    <w:rsid w:val="00F82904"/>
    <w:rsid w:val="00F83D23"/>
    <w:rsid w:val="00F87667"/>
    <w:rsid w:val="00F93F4D"/>
    <w:rsid w:val="00F94FED"/>
    <w:rsid w:val="00F967EB"/>
    <w:rsid w:val="00FA43C3"/>
    <w:rsid w:val="00FB7E4C"/>
    <w:rsid w:val="00FD5C6C"/>
    <w:rsid w:val="00FE05E6"/>
    <w:rsid w:val="00FE0AD7"/>
    <w:rsid w:val="00FF0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31"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019A0"/>
    <w:pPr>
      <w:spacing w:before="60"/>
      <w:jc w:val="both"/>
    </w:pPr>
    <w:rPr>
      <w:rFonts w:ascii="Arial" w:hAnsi="Arial"/>
      <w:sz w:val="22"/>
      <w:szCs w:val="22"/>
      <w:lang w:eastAsia="en-US"/>
    </w:rPr>
  </w:style>
  <w:style w:type="paragraph" w:styleId="Titre1">
    <w:name w:val="heading 1"/>
    <w:basedOn w:val="Normal"/>
    <w:next w:val="Normal"/>
    <w:link w:val="Titre1Car"/>
    <w:qFormat/>
    <w:rsid w:val="00B019A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019A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019A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019A0"/>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019A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019A0"/>
    <w:pPr>
      <w:keepNext/>
      <w:keepLines/>
      <w:spacing w:before="200"/>
      <w:ind w:left="340"/>
      <w:outlineLvl w:val="5"/>
    </w:pPr>
    <w:rPr>
      <w:i/>
      <w:iCs/>
    </w:rPr>
  </w:style>
  <w:style w:type="paragraph" w:styleId="Titre7">
    <w:name w:val="heading 7"/>
    <w:basedOn w:val="Normal"/>
    <w:next w:val="Normal"/>
    <w:link w:val="Titre7Car"/>
    <w:unhideWhenUsed/>
    <w:rsid w:val="00B019A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019A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19A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019A0"/>
    <w:pPr>
      <w:tabs>
        <w:tab w:val="right" w:leader="dot" w:pos="9062"/>
      </w:tabs>
      <w:spacing w:before="360" w:after="120" w:line="400" w:lineRule="exact"/>
    </w:pPr>
    <w:rPr>
      <w:rFonts w:cs="Arial"/>
      <w:noProof/>
      <w:szCs w:val="30"/>
    </w:rPr>
  </w:style>
  <w:style w:type="paragraph" w:styleId="TM2">
    <w:name w:val="toc 2"/>
    <w:basedOn w:val="Normal"/>
    <w:next w:val="Normal"/>
    <w:autoRedefine/>
    <w:uiPriority w:val="39"/>
    <w:unhideWhenUsed/>
    <w:rsid w:val="00B019A0"/>
    <w:pPr>
      <w:tabs>
        <w:tab w:val="right" w:pos="9344"/>
      </w:tabs>
      <w:spacing w:before="120" w:line="400" w:lineRule="exact"/>
      <w:ind w:left="284" w:hanging="284"/>
      <w:jc w:val="left"/>
    </w:pPr>
    <w:rPr>
      <w:rFonts w:cs="Arial"/>
      <w:noProof/>
      <w:color w:val="31849B"/>
      <w:sz w:val="28"/>
      <w:szCs w:val="26"/>
    </w:rPr>
  </w:style>
  <w:style w:type="character" w:styleId="Lienhypertexte">
    <w:name w:val="Hyperlink"/>
    <w:uiPriority w:val="99"/>
    <w:unhideWhenUsed/>
    <w:rsid w:val="00B019A0"/>
    <w:rPr>
      <w:color w:val="0000FF"/>
      <w:u w:val="single"/>
    </w:rPr>
  </w:style>
  <w:style w:type="character" w:customStyle="1" w:styleId="Titre1Car">
    <w:name w:val="Titre 1 Car"/>
    <w:link w:val="Titre1"/>
    <w:rsid w:val="00B019A0"/>
    <w:rPr>
      <w:rFonts w:ascii="Arial" w:eastAsia="Times New Roman" w:hAnsi="Arial"/>
      <w:b/>
      <w:bCs/>
      <w:color w:val="17818E"/>
      <w:sz w:val="32"/>
      <w:szCs w:val="28"/>
      <w:lang w:eastAsia="en-US"/>
    </w:rPr>
  </w:style>
  <w:style w:type="character" w:customStyle="1" w:styleId="Titre2Car">
    <w:name w:val="Titre 2 Car"/>
    <w:link w:val="Titre2"/>
    <w:rsid w:val="00B019A0"/>
    <w:rPr>
      <w:rFonts w:ascii="Arial" w:eastAsia="Times New Roman" w:hAnsi="Arial"/>
      <w:b/>
      <w:bCs/>
      <w:color w:val="17818E"/>
      <w:sz w:val="30"/>
      <w:szCs w:val="26"/>
      <w:lang w:eastAsia="en-US"/>
    </w:rPr>
  </w:style>
  <w:style w:type="character" w:customStyle="1" w:styleId="Titre3Car">
    <w:name w:val="Titre 3 Car"/>
    <w:link w:val="Titre3"/>
    <w:rsid w:val="00B019A0"/>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B019A0"/>
    <w:pPr>
      <w:ind w:left="720"/>
      <w:contextualSpacing/>
    </w:pPr>
    <w:rPr>
      <w:rFonts w:eastAsia="Times" w:cs="Times"/>
      <w:szCs w:val="18"/>
      <w:lang w:eastAsia="fr-FR"/>
    </w:rPr>
  </w:style>
  <w:style w:type="paragraph" w:styleId="En-tte">
    <w:name w:val="header"/>
    <w:basedOn w:val="Normal"/>
    <w:link w:val="En-tteCar"/>
    <w:unhideWhenUsed/>
    <w:rsid w:val="00D22FE2"/>
    <w:pPr>
      <w:pBdr>
        <w:bottom w:val="single" w:sz="4" w:space="1" w:color="auto"/>
      </w:pBdr>
      <w:tabs>
        <w:tab w:val="left" w:pos="5026"/>
        <w:tab w:val="right" w:pos="9072"/>
      </w:tabs>
      <w:spacing w:before="200" w:after="480"/>
    </w:pPr>
  </w:style>
  <w:style w:type="character" w:customStyle="1" w:styleId="En-tteCar">
    <w:name w:val="En-tête Car"/>
    <w:link w:val="En-tte"/>
    <w:rsid w:val="00D22FE2"/>
    <w:rPr>
      <w:rFonts w:ascii="Arial" w:hAnsi="Arial"/>
      <w:sz w:val="22"/>
      <w:szCs w:val="22"/>
      <w:lang w:eastAsia="en-US"/>
    </w:rPr>
  </w:style>
  <w:style w:type="paragraph" w:styleId="Pieddepage">
    <w:name w:val="footer"/>
    <w:basedOn w:val="Normal"/>
    <w:link w:val="PieddepageCar"/>
    <w:unhideWhenUsed/>
    <w:rsid w:val="00B019A0"/>
    <w:pPr>
      <w:tabs>
        <w:tab w:val="center" w:pos="4536"/>
        <w:tab w:val="right" w:pos="9072"/>
      </w:tabs>
    </w:pPr>
  </w:style>
  <w:style w:type="character" w:customStyle="1" w:styleId="PieddepageCar">
    <w:name w:val="Pied de page Car"/>
    <w:link w:val="Pieddepage"/>
    <w:rsid w:val="00B019A0"/>
    <w:rPr>
      <w:rFonts w:ascii="Arial" w:hAnsi="Arial"/>
      <w:sz w:val="22"/>
      <w:szCs w:val="22"/>
      <w:lang w:eastAsia="en-US"/>
    </w:rPr>
  </w:style>
  <w:style w:type="paragraph" w:styleId="Textedebulles">
    <w:name w:val="Balloon Text"/>
    <w:basedOn w:val="Normal"/>
    <w:link w:val="TextedebullesCar"/>
    <w:unhideWhenUsed/>
    <w:rsid w:val="00B019A0"/>
    <w:rPr>
      <w:rFonts w:ascii="Tahoma" w:hAnsi="Tahoma" w:cs="Tahoma"/>
      <w:sz w:val="16"/>
      <w:szCs w:val="16"/>
    </w:rPr>
  </w:style>
  <w:style w:type="character" w:customStyle="1" w:styleId="TextedebullesCar">
    <w:name w:val="Texte de bulles Car"/>
    <w:link w:val="Textedebulles"/>
    <w:rsid w:val="00B019A0"/>
    <w:rPr>
      <w:rFonts w:ascii="Tahoma" w:hAnsi="Tahoma" w:cs="Tahoma"/>
      <w:sz w:val="16"/>
      <w:szCs w:val="16"/>
      <w:lang w:eastAsia="en-US"/>
    </w:rPr>
  </w:style>
  <w:style w:type="paragraph" w:customStyle="1" w:styleId="Grillemoyenne21">
    <w:name w:val="Grille moyenne 21"/>
    <w:uiPriority w:val="1"/>
    <w:qFormat/>
    <w:rsid w:val="00B019A0"/>
    <w:rPr>
      <w:sz w:val="22"/>
      <w:szCs w:val="22"/>
      <w:lang w:eastAsia="en-US"/>
    </w:rPr>
  </w:style>
  <w:style w:type="paragraph" w:styleId="Notedebasdepage">
    <w:name w:val="footnote text"/>
    <w:basedOn w:val="Normal"/>
    <w:link w:val="NotedebasdepageCar"/>
    <w:uiPriority w:val="99"/>
    <w:semiHidden/>
    <w:rsid w:val="00B019A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019A0"/>
    <w:rPr>
      <w:rFonts w:ascii="Book Antiqua" w:eastAsia="Times New Roman" w:hAnsi="Book Antiqua" w:cs="Book Antiqua"/>
      <w:i/>
      <w:iCs/>
      <w:sz w:val="18"/>
      <w:szCs w:val="18"/>
      <w:lang w:eastAsia="en-US"/>
    </w:rPr>
  </w:style>
  <w:style w:type="character" w:styleId="Appelnotedebasdep">
    <w:name w:val="footnote reference"/>
    <w:uiPriority w:val="99"/>
    <w:semiHidden/>
    <w:rsid w:val="00B019A0"/>
    <w:rPr>
      <w:rFonts w:cs="Times New Roman"/>
      <w:i/>
      <w:iCs/>
      <w:position w:val="6"/>
      <w:sz w:val="18"/>
      <w:szCs w:val="18"/>
      <w:vertAlign w:val="baseline"/>
    </w:rPr>
  </w:style>
  <w:style w:type="character" w:styleId="Marquedecommentaire">
    <w:name w:val="annotation reference"/>
    <w:uiPriority w:val="99"/>
    <w:semiHidden/>
    <w:unhideWhenUsed/>
    <w:rsid w:val="00B019A0"/>
    <w:rPr>
      <w:sz w:val="16"/>
      <w:szCs w:val="16"/>
    </w:rPr>
  </w:style>
  <w:style w:type="paragraph" w:styleId="Commentaire">
    <w:name w:val="annotation text"/>
    <w:basedOn w:val="Normal"/>
    <w:link w:val="CommentaireCar"/>
    <w:uiPriority w:val="99"/>
    <w:rsid w:val="00B019A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019A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B019A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019A0"/>
    <w:rPr>
      <w:rFonts w:ascii="Arial" w:hAnsi="Arial"/>
      <w:b/>
      <w:bCs/>
      <w:sz w:val="22"/>
      <w:lang w:eastAsia="en-US"/>
    </w:rPr>
  </w:style>
  <w:style w:type="paragraph" w:styleId="Rvision">
    <w:name w:val="Revision"/>
    <w:hidden/>
    <w:uiPriority w:val="71"/>
    <w:rsid w:val="004E2E9A"/>
    <w:rPr>
      <w:sz w:val="22"/>
      <w:szCs w:val="22"/>
      <w:lang w:eastAsia="en-US"/>
    </w:rPr>
  </w:style>
  <w:style w:type="paragraph" w:customStyle="1" w:styleId="Annexe">
    <w:name w:val="Annexe"/>
    <w:basedOn w:val="Normal"/>
    <w:next w:val="Normal"/>
    <w:qFormat/>
    <w:rsid w:val="00B019A0"/>
    <w:rPr>
      <w:b/>
      <w:color w:val="17818E"/>
    </w:rPr>
  </w:style>
  <w:style w:type="paragraph" w:customStyle="1" w:styleId="Article">
    <w:name w:val="Article"/>
    <w:basedOn w:val="Normal"/>
    <w:link w:val="ArticleCar"/>
    <w:qFormat/>
    <w:rsid w:val="00B019A0"/>
    <w:rPr>
      <w:color w:val="17818E"/>
    </w:rPr>
  </w:style>
  <w:style w:type="character" w:customStyle="1" w:styleId="ArticleCar">
    <w:name w:val="Article Car"/>
    <w:link w:val="Article"/>
    <w:rsid w:val="00B019A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B019A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019A0"/>
    <w:rPr>
      <w:rFonts w:ascii="Arial" w:hAnsi="Arial"/>
      <w:bCs/>
      <w:iCs/>
      <w:sz w:val="22"/>
      <w:szCs w:val="22"/>
      <w:lang w:eastAsia="en-US"/>
    </w:rPr>
  </w:style>
  <w:style w:type="character" w:customStyle="1" w:styleId="CommentaireCar1">
    <w:name w:val="Commentaire Car1"/>
    <w:uiPriority w:val="99"/>
    <w:rsid w:val="00B019A0"/>
    <w:rPr>
      <w:rFonts w:ascii="Times New Roman" w:eastAsia="Times New Roman" w:hAnsi="Times New Roman" w:cs="Calibri"/>
      <w:lang w:eastAsia="zh-CN" w:bidi="en-US"/>
    </w:rPr>
  </w:style>
  <w:style w:type="paragraph" w:customStyle="1" w:styleId="Contenudetableau">
    <w:name w:val="Contenu de tableau"/>
    <w:basedOn w:val="Normal"/>
    <w:qFormat/>
    <w:rsid w:val="00586D7B"/>
    <w:pPr>
      <w:spacing w:before="40" w:after="40"/>
      <w:jc w:val="left"/>
    </w:pPr>
  </w:style>
  <w:style w:type="paragraph" w:styleId="Corpsdetexte2">
    <w:name w:val="Body Text 2"/>
    <w:basedOn w:val="Normal"/>
    <w:link w:val="Corpsdetexte2Car"/>
    <w:semiHidden/>
    <w:unhideWhenUsed/>
    <w:rsid w:val="00B019A0"/>
    <w:pPr>
      <w:ind w:right="-1"/>
    </w:pPr>
    <w:rPr>
      <w:rFonts w:eastAsia="Times New Roman" w:cs="Arial"/>
      <w:szCs w:val="20"/>
      <w:lang w:eastAsia="fr-FR"/>
    </w:rPr>
  </w:style>
  <w:style w:type="character" w:customStyle="1" w:styleId="Corpsdetexte2Car">
    <w:name w:val="Corps de texte 2 Car"/>
    <w:link w:val="Corpsdetexte2"/>
    <w:semiHidden/>
    <w:rsid w:val="00B019A0"/>
    <w:rPr>
      <w:rFonts w:ascii="Arial" w:eastAsia="Times New Roman" w:hAnsi="Arial" w:cs="Arial"/>
      <w:sz w:val="22"/>
    </w:rPr>
  </w:style>
  <w:style w:type="paragraph" w:styleId="Corpsdetexte3">
    <w:name w:val="Body Text 3"/>
    <w:basedOn w:val="Normal"/>
    <w:link w:val="Corpsdetexte3Car"/>
    <w:semiHidden/>
    <w:unhideWhenUsed/>
    <w:rsid w:val="00B019A0"/>
    <w:pPr>
      <w:ind w:right="-10"/>
    </w:pPr>
    <w:rPr>
      <w:rFonts w:eastAsia="Times New Roman"/>
      <w:color w:val="FF0000"/>
      <w:szCs w:val="20"/>
      <w:lang w:eastAsia="fr-FR"/>
    </w:rPr>
  </w:style>
  <w:style w:type="character" w:customStyle="1" w:styleId="Corpsdetexte3Car">
    <w:name w:val="Corps de texte 3 Car"/>
    <w:link w:val="Corpsdetexte3"/>
    <w:semiHidden/>
    <w:rsid w:val="00B019A0"/>
    <w:rPr>
      <w:rFonts w:ascii="Arial" w:eastAsia="Times New Roman" w:hAnsi="Arial"/>
      <w:color w:val="FF0000"/>
      <w:sz w:val="22"/>
    </w:rPr>
  </w:style>
  <w:style w:type="paragraph" w:customStyle="1" w:styleId="Default">
    <w:name w:val="Default"/>
    <w:uiPriority w:val="99"/>
    <w:rsid w:val="00B019A0"/>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B019A0"/>
    <w:rPr>
      <w:b/>
      <w:bCs/>
    </w:rPr>
  </w:style>
  <w:style w:type="table" w:customStyle="1" w:styleId="Entte2">
    <w:name w:val="En tête 2"/>
    <w:basedOn w:val="TableauNormal"/>
    <w:uiPriority w:val="99"/>
    <w:rsid w:val="00B019A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019A0"/>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B019A0"/>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B019A0"/>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B019A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B019A0"/>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B019A0"/>
    <w:rPr>
      <w:rFonts w:ascii="Arial" w:eastAsia="Times" w:hAnsi="Arial" w:cs="Times"/>
      <w:sz w:val="22"/>
      <w:szCs w:val="18"/>
    </w:rPr>
  </w:style>
  <w:style w:type="table" w:customStyle="1" w:styleId="Grilledutableauneutre">
    <w:name w:val="Grille du tableau neutre"/>
    <w:basedOn w:val="TableauNormal"/>
    <w:next w:val="Grilledutableau"/>
    <w:uiPriority w:val="59"/>
    <w:rsid w:val="00B019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B019A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B019A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B019A0"/>
    <w:pPr>
      <w:ind w:left="720"/>
      <w:contextualSpacing/>
    </w:pPr>
    <w:rPr>
      <w:rFonts w:eastAsia="Times" w:cs="Times"/>
      <w:szCs w:val="18"/>
      <w:lang w:eastAsia="fr-FR"/>
    </w:rPr>
  </w:style>
  <w:style w:type="paragraph" w:customStyle="1" w:styleId="Grillemoyenne2-Accent11">
    <w:name w:val="Grille moyenne 2 - Accent 11"/>
    <w:uiPriority w:val="1"/>
    <w:qFormat/>
    <w:rsid w:val="00B019A0"/>
    <w:rPr>
      <w:sz w:val="22"/>
      <w:szCs w:val="22"/>
      <w:lang w:eastAsia="en-US"/>
    </w:rPr>
  </w:style>
  <w:style w:type="paragraph" w:styleId="Index1">
    <w:name w:val="index 1"/>
    <w:basedOn w:val="Normal"/>
    <w:next w:val="Normal"/>
    <w:autoRedefine/>
    <w:uiPriority w:val="99"/>
    <w:unhideWhenUsed/>
    <w:rsid w:val="00B019A0"/>
    <w:pPr>
      <w:ind w:left="220" w:hanging="220"/>
    </w:pPr>
  </w:style>
  <w:style w:type="paragraph" w:styleId="Index2">
    <w:name w:val="index 2"/>
    <w:basedOn w:val="Normal"/>
    <w:next w:val="Normal"/>
    <w:autoRedefine/>
    <w:uiPriority w:val="99"/>
    <w:unhideWhenUsed/>
    <w:rsid w:val="00B019A0"/>
    <w:pPr>
      <w:ind w:left="440" w:hanging="220"/>
    </w:pPr>
  </w:style>
  <w:style w:type="paragraph" w:styleId="Index3">
    <w:name w:val="index 3"/>
    <w:basedOn w:val="Normal"/>
    <w:next w:val="Normal"/>
    <w:autoRedefine/>
    <w:uiPriority w:val="99"/>
    <w:unhideWhenUsed/>
    <w:rsid w:val="00B019A0"/>
    <w:pPr>
      <w:ind w:left="660" w:hanging="220"/>
    </w:pPr>
  </w:style>
  <w:style w:type="paragraph" w:styleId="Index4">
    <w:name w:val="index 4"/>
    <w:basedOn w:val="Normal"/>
    <w:next w:val="Normal"/>
    <w:autoRedefine/>
    <w:uiPriority w:val="99"/>
    <w:unhideWhenUsed/>
    <w:rsid w:val="00B019A0"/>
    <w:pPr>
      <w:ind w:left="880" w:hanging="220"/>
    </w:pPr>
  </w:style>
  <w:style w:type="paragraph" w:styleId="Index5">
    <w:name w:val="index 5"/>
    <w:basedOn w:val="Normal"/>
    <w:next w:val="Normal"/>
    <w:autoRedefine/>
    <w:uiPriority w:val="99"/>
    <w:unhideWhenUsed/>
    <w:rsid w:val="00B019A0"/>
    <w:pPr>
      <w:ind w:left="1100" w:hanging="220"/>
    </w:pPr>
  </w:style>
  <w:style w:type="paragraph" w:styleId="Index6">
    <w:name w:val="index 6"/>
    <w:basedOn w:val="Normal"/>
    <w:next w:val="Normal"/>
    <w:autoRedefine/>
    <w:uiPriority w:val="99"/>
    <w:unhideWhenUsed/>
    <w:rsid w:val="00B019A0"/>
    <w:pPr>
      <w:ind w:left="1320" w:hanging="220"/>
    </w:pPr>
  </w:style>
  <w:style w:type="paragraph" w:styleId="Index7">
    <w:name w:val="index 7"/>
    <w:basedOn w:val="Normal"/>
    <w:next w:val="Normal"/>
    <w:autoRedefine/>
    <w:uiPriority w:val="99"/>
    <w:unhideWhenUsed/>
    <w:rsid w:val="00B019A0"/>
    <w:pPr>
      <w:ind w:left="1540" w:hanging="220"/>
    </w:pPr>
  </w:style>
  <w:style w:type="paragraph" w:styleId="Index8">
    <w:name w:val="index 8"/>
    <w:basedOn w:val="Normal"/>
    <w:next w:val="Normal"/>
    <w:autoRedefine/>
    <w:uiPriority w:val="99"/>
    <w:unhideWhenUsed/>
    <w:rsid w:val="00B019A0"/>
    <w:pPr>
      <w:ind w:left="1760" w:hanging="220"/>
    </w:pPr>
  </w:style>
  <w:style w:type="paragraph" w:styleId="Index9">
    <w:name w:val="index 9"/>
    <w:basedOn w:val="Normal"/>
    <w:next w:val="Normal"/>
    <w:autoRedefine/>
    <w:uiPriority w:val="99"/>
    <w:unhideWhenUsed/>
    <w:rsid w:val="00B019A0"/>
    <w:pPr>
      <w:ind w:left="1980" w:hanging="220"/>
    </w:pPr>
  </w:style>
  <w:style w:type="character" w:styleId="Lienhypertextesuivivisit">
    <w:name w:val="FollowedHyperlink"/>
    <w:basedOn w:val="Policepardfaut"/>
    <w:uiPriority w:val="99"/>
    <w:semiHidden/>
    <w:unhideWhenUsed/>
    <w:rsid w:val="00B019A0"/>
    <w:rPr>
      <w:color w:val="800080" w:themeColor="followedHyperlink"/>
      <w:u w:val="single"/>
    </w:rPr>
  </w:style>
  <w:style w:type="paragraph" w:styleId="Liste0">
    <w:name w:val="List"/>
    <w:basedOn w:val="Normal"/>
    <w:uiPriority w:val="99"/>
    <w:semiHidden/>
    <w:unhideWhenUsed/>
    <w:rsid w:val="00B019A0"/>
    <w:pPr>
      <w:ind w:left="283" w:hanging="283"/>
      <w:contextualSpacing/>
    </w:pPr>
  </w:style>
  <w:style w:type="paragraph" w:customStyle="1" w:styleId="liste">
    <w:name w:val="liste"/>
    <w:basedOn w:val="Liste0"/>
    <w:next w:val="Normal"/>
    <w:qFormat/>
    <w:rsid w:val="00B019A0"/>
    <w:pPr>
      <w:numPr>
        <w:numId w:val="24"/>
      </w:numPr>
      <w:spacing w:before="0" w:after="120"/>
    </w:pPr>
    <w:rPr>
      <w:rFonts w:eastAsia="Times" w:cs="Calibri"/>
      <w:szCs w:val="24"/>
      <w:lang w:eastAsia="fr-FR"/>
    </w:rPr>
  </w:style>
  <w:style w:type="paragraph" w:styleId="Listepuces">
    <w:name w:val="List Bullet"/>
    <w:basedOn w:val="Normal"/>
    <w:uiPriority w:val="99"/>
    <w:unhideWhenUsed/>
    <w:rsid w:val="00B019A0"/>
    <w:pPr>
      <w:contextualSpacing/>
    </w:pPr>
  </w:style>
  <w:style w:type="table" w:styleId="Listecouleur-Accent2">
    <w:name w:val="Colorful List Accent 2"/>
    <w:basedOn w:val="TableauNormal"/>
    <w:link w:val="Listecouleur-Accent2Car"/>
    <w:uiPriority w:val="1"/>
    <w:rsid w:val="00B019A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019A0"/>
    <w:rPr>
      <w:rFonts w:ascii="Calibri Light" w:eastAsia="MS Mincho" w:hAnsi="Calibri Light"/>
      <w:b/>
    </w:rPr>
  </w:style>
  <w:style w:type="paragraph" w:styleId="Paragraphedeliste">
    <w:name w:val="List Paragraph"/>
    <w:basedOn w:val="Normal"/>
    <w:link w:val="ParagraphedelisteCar"/>
    <w:uiPriority w:val="34"/>
    <w:unhideWhenUsed/>
    <w:rsid w:val="00B019A0"/>
    <w:pPr>
      <w:numPr>
        <w:numId w:val="21"/>
      </w:numPr>
      <w:contextualSpacing/>
    </w:pPr>
  </w:style>
  <w:style w:type="character" w:customStyle="1" w:styleId="ParagraphedelisteCar">
    <w:name w:val="Paragraphe de liste Car"/>
    <w:link w:val="Paragraphedeliste"/>
    <w:uiPriority w:val="34"/>
    <w:rsid w:val="00B019A0"/>
    <w:rPr>
      <w:rFonts w:ascii="Arial" w:hAnsi="Arial"/>
      <w:sz w:val="22"/>
      <w:szCs w:val="22"/>
      <w:lang w:eastAsia="en-US"/>
    </w:rPr>
  </w:style>
  <w:style w:type="paragraph" w:customStyle="1" w:styleId="Listetableau">
    <w:name w:val="Liste tableau"/>
    <w:basedOn w:val="Paragraphedeliste"/>
    <w:qFormat/>
    <w:rsid w:val="00586D7B"/>
    <w:pPr>
      <w:numPr>
        <w:numId w:val="20"/>
      </w:numPr>
      <w:spacing w:before="40" w:after="40"/>
      <w:ind w:left="227" w:hanging="170"/>
      <w:contextualSpacing w:val="0"/>
      <w:jc w:val="left"/>
    </w:pPr>
  </w:style>
  <w:style w:type="numbering" w:customStyle="1" w:styleId="Listetirets">
    <w:name w:val="Liste tirets"/>
    <w:basedOn w:val="Aucuneliste"/>
    <w:uiPriority w:val="99"/>
    <w:rsid w:val="00B019A0"/>
    <w:pPr>
      <w:numPr>
        <w:numId w:val="19"/>
      </w:numPr>
    </w:pPr>
  </w:style>
  <w:style w:type="character" w:customStyle="1" w:styleId="Mentionnonrsolue">
    <w:name w:val="Mention non résolue"/>
    <w:uiPriority w:val="99"/>
    <w:semiHidden/>
    <w:unhideWhenUsed/>
    <w:rsid w:val="00B019A0"/>
    <w:rPr>
      <w:color w:val="808080"/>
      <w:shd w:val="clear" w:color="auto" w:fill="E6E6E6"/>
    </w:rPr>
  </w:style>
  <w:style w:type="paragraph" w:styleId="NormalWeb">
    <w:name w:val="Normal (Web)"/>
    <w:basedOn w:val="Normal"/>
    <w:uiPriority w:val="99"/>
    <w:rsid w:val="00B019A0"/>
    <w:pPr>
      <w:spacing w:beforeLines="1" w:afterLines="1"/>
    </w:pPr>
    <w:rPr>
      <w:rFonts w:ascii="Times" w:eastAsiaTheme="minorHAnsi" w:hAnsi="Times"/>
      <w:sz w:val="20"/>
      <w:szCs w:val="20"/>
      <w:lang w:eastAsia="fr-FR"/>
    </w:rPr>
  </w:style>
  <w:style w:type="paragraph" w:customStyle="1" w:styleId="Notes">
    <w:name w:val="Notes"/>
    <w:basedOn w:val="Normal"/>
    <w:link w:val="NotesCar"/>
    <w:uiPriority w:val="1"/>
    <w:qFormat/>
    <w:rsid w:val="00B019A0"/>
    <w:pPr>
      <w:ind w:right="203"/>
    </w:pPr>
    <w:rPr>
      <w:rFonts w:cs="Arial"/>
      <w:color w:val="808080"/>
      <w:szCs w:val="20"/>
    </w:rPr>
  </w:style>
  <w:style w:type="character" w:customStyle="1" w:styleId="NotesCar">
    <w:name w:val="Notes Car"/>
    <w:link w:val="Notes"/>
    <w:uiPriority w:val="1"/>
    <w:rsid w:val="00B019A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B019A0"/>
    <w:pPr>
      <w:numPr>
        <w:numId w:val="22"/>
      </w:numPr>
    </w:pPr>
  </w:style>
  <w:style w:type="paragraph" w:customStyle="1" w:styleId="pucesdetableau">
    <w:name w:val="puces de tableau"/>
    <w:basedOn w:val="Normal"/>
    <w:qFormat/>
    <w:rsid w:val="00B019A0"/>
    <w:pPr>
      <w:numPr>
        <w:numId w:val="23"/>
      </w:numPr>
      <w:spacing w:before="40" w:after="40"/>
      <w:jc w:val="left"/>
    </w:pPr>
    <w:rPr>
      <w:rFonts w:eastAsiaTheme="minorHAnsi" w:cs="Arial"/>
      <w:szCs w:val="20"/>
    </w:rPr>
  </w:style>
  <w:style w:type="character" w:styleId="Rfrenceple">
    <w:name w:val="Subtle Reference"/>
    <w:uiPriority w:val="31"/>
    <w:unhideWhenUsed/>
    <w:rsid w:val="00B019A0"/>
    <w:rPr>
      <w:smallCaps/>
      <w:color w:val="C0504D"/>
      <w:u w:val="single"/>
    </w:rPr>
  </w:style>
  <w:style w:type="paragraph" w:styleId="Retraitcorpsdetexte2">
    <w:name w:val="Body Text Indent 2"/>
    <w:basedOn w:val="Normal"/>
    <w:link w:val="Retraitcorpsdetexte2Car"/>
    <w:semiHidden/>
    <w:rsid w:val="00B019A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019A0"/>
    <w:rPr>
      <w:rFonts w:eastAsia="Times New Roman"/>
      <w:sz w:val="22"/>
      <w:szCs w:val="22"/>
      <w:lang w:eastAsia="en-US"/>
    </w:rPr>
  </w:style>
  <w:style w:type="paragraph" w:styleId="Sansinterligne">
    <w:name w:val="No Spacing"/>
    <w:uiPriority w:val="1"/>
    <w:unhideWhenUsed/>
    <w:rsid w:val="00B019A0"/>
    <w:rPr>
      <w:rFonts w:eastAsia="Times New Roman"/>
      <w:sz w:val="22"/>
      <w:szCs w:val="22"/>
      <w:lang w:eastAsia="en-US"/>
    </w:rPr>
  </w:style>
  <w:style w:type="paragraph" w:customStyle="1" w:styleId="sommaire">
    <w:name w:val="sommaire"/>
    <w:basedOn w:val="Normal"/>
    <w:qFormat/>
    <w:rsid w:val="00B019A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019A0"/>
    <w:pPr>
      <w:numPr>
        <w:ilvl w:val="1"/>
      </w:numPr>
    </w:pPr>
  </w:style>
  <w:style w:type="paragraph" w:customStyle="1" w:styleId="Sous-listeTableau">
    <w:name w:val="Sous-liste Tableau"/>
    <w:qFormat/>
    <w:rsid w:val="00B019A0"/>
    <w:pPr>
      <w:numPr>
        <w:numId w:val="25"/>
      </w:numPr>
    </w:pPr>
    <w:rPr>
      <w:rFonts w:ascii="Arial" w:hAnsi="Arial"/>
      <w:sz w:val="22"/>
      <w:szCs w:val="22"/>
      <w:lang w:eastAsia="en-US"/>
    </w:rPr>
  </w:style>
  <w:style w:type="paragraph" w:customStyle="1" w:styleId="stitre1">
    <w:name w:val="stitre1"/>
    <w:basedOn w:val="Normal"/>
    <w:semiHidden/>
    <w:rsid w:val="00B019A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B019A0"/>
    <w:pPr>
      <w:ind w:left="720"/>
      <w:contextualSpacing/>
    </w:pPr>
    <w:rPr>
      <w:rFonts w:eastAsia="Times" w:cs="Times"/>
      <w:sz w:val="20"/>
      <w:szCs w:val="18"/>
      <w:lang w:eastAsia="fr-FR"/>
    </w:rPr>
  </w:style>
  <w:style w:type="table" w:customStyle="1" w:styleId="TableGrid">
    <w:name w:val="TableGrid"/>
    <w:rsid w:val="00B019A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B019A0"/>
    <w:rPr>
      <w:rFonts w:cs="Times New Roman"/>
      <w:color w:val="808080"/>
    </w:rPr>
  </w:style>
  <w:style w:type="character" w:customStyle="1" w:styleId="Titre4Car">
    <w:name w:val="Titre 4 Car"/>
    <w:link w:val="Titre4"/>
    <w:rsid w:val="00B019A0"/>
    <w:rPr>
      <w:rFonts w:ascii="Arial" w:eastAsia="Times New Roman" w:hAnsi="Arial"/>
      <w:b/>
      <w:bCs/>
      <w:iCs/>
      <w:color w:val="17818E"/>
      <w:sz w:val="22"/>
      <w:szCs w:val="22"/>
      <w:lang w:eastAsia="en-US"/>
    </w:rPr>
  </w:style>
  <w:style w:type="paragraph" w:customStyle="1" w:styleId="Titre4Tableau">
    <w:name w:val="Titre 4 Tableau"/>
    <w:basedOn w:val="Titre4"/>
    <w:qFormat/>
    <w:rsid w:val="00B019A0"/>
    <w:pPr>
      <w:numPr>
        <w:numId w:val="0"/>
      </w:numPr>
      <w:spacing w:before="60" w:line="280" w:lineRule="atLeast"/>
      <w:ind w:left="57"/>
    </w:pPr>
  </w:style>
  <w:style w:type="character" w:customStyle="1" w:styleId="Titre5Car">
    <w:name w:val="Titre 5 Car"/>
    <w:link w:val="Titre5"/>
    <w:rsid w:val="00B019A0"/>
    <w:rPr>
      <w:rFonts w:ascii="Arial" w:eastAsia="Times New Roman" w:hAnsi="Arial"/>
      <w:b/>
      <w:sz w:val="22"/>
      <w:szCs w:val="22"/>
      <w:lang w:eastAsia="en-US"/>
    </w:rPr>
  </w:style>
  <w:style w:type="paragraph" w:customStyle="1" w:styleId="Titre5numrot">
    <w:name w:val="Titre 5 numéroté"/>
    <w:basedOn w:val="Titre5"/>
    <w:qFormat/>
    <w:rsid w:val="00B019A0"/>
    <w:pPr>
      <w:numPr>
        <w:numId w:val="27"/>
      </w:numPr>
    </w:pPr>
  </w:style>
  <w:style w:type="paragraph" w:customStyle="1" w:styleId="Titre5tableau">
    <w:name w:val="Titre 5 tableau"/>
    <w:basedOn w:val="Titre5"/>
    <w:qFormat/>
    <w:rsid w:val="00B019A0"/>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586D7B"/>
    <w:pPr>
      <w:spacing w:before="40" w:after="40"/>
      <w:ind w:left="0"/>
      <w:jc w:val="center"/>
    </w:pPr>
  </w:style>
  <w:style w:type="character" w:customStyle="1" w:styleId="Titre6Car">
    <w:name w:val="Titre 6 Car"/>
    <w:link w:val="Titre6"/>
    <w:rsid w:val="00B019A0"/>
    <w:rPr>
      <w:rFonts w:ascii="Arial" w:hAnsi="Arial"/>
      <w:i/>
      <w:iCs/>
      <w:sz w:val="22"/>
      <w:szCs w:val="22"/>
      <w:lang w:eastAsia="en-US"/>
    </w:rPr>
  </w:style>
  <w:style w:type="character" w:customStyle="1" w:styleId="Titre7Car">
    <w:name w:val="Titre 7 Car"/>
    <w:link w:val="Titre7"/>
    <w:rsid w:val="00B019A0"/>
    <w:rPr>
      <w:rFonts w:ascii="Cambria" w:eastAsia="Times New Roman" w:hAnsi="Cambria"/>
      <w:i/>
      <w:iCs/>
      <w:color w:val="404040"/>
      <w:sz w:val="22"/>
      <w:szCs w:val="22"/>
      <w:lang w:eastAsia="en-US"/>
    </w:rPr>
  </w:style>
  <w:style w:type="character" w:customStyle="1" w:styleId="Titre8Car">
    <w:name w:val="Titre 8 Car"/>
    <w:link w:val="Titre8"/>
    <w:rsid w:val="00B019A0"/>
    <w:rPr>
      <w:rFonts w:ascii="Cambria" w:hAnsi="Cambria"/>
      <w:color w:val="404040"/>
      <w:sz w:val="22"/>
      <w:lang w:eastAsia="en-US"/>
    </w:rPr>
  </w:style>
  <w:style w:type="paragraph" w:styleId="Titreindex">
    <w:name w:val="index heading"/>
    <w:basedOn w:val="Normal"/>
    <w:next w:val="Index1"/>
    <w:uiPriority w:val="99"/>
    <w:unhideWhenUsed/>
    <w:rsid w:val="00B019A0"/>
  </w:style>
  <w:style w:type="paragraph" w:styleId="Titre">
    <w:name w:val="Title"/>
    <w:aliases w:val="Titre annexe"/>
    <w:basedOn w:val="Normal"/>
    <w:next w:val="Normal"/>
    <w:link w:val="TitreCar"/>
    <w:uiPriority w:val="10"/>
    <w:qFormat/>
    <w:rsid w:val="00B019A0"/>
    <w:rPr>
      <w:b/>
      <w:color w:val="17818E"/>
    </w:rPr>
  </w:style>
  <w:style w:type="character" w:customStyle="1" w:styleId="TitreCar">
    <w:name w:val="Titre Car"/>
    <w:aliases w:val="Titre annexe Car"/>
    <w:basedOn w:val="Policepardfaut"/>
    <w:link w:val="Titre"/>
    <w:uiPriority w:val="10"/>
    <w:rsid w:val="00B019A0"/>
    <w:rPr>
      <w:rFonts w:ascii="Arial" w:hAnsi="Arial"/>
      <w:b/>
      <w:color w:val="17818E"/>
      <w:sz w:val="22"/>
      <w:szCs w:val="22"/>
      <w:lang w:eastAsia="en-US"/>
    </w:rPr>
  </w:style>
  <w:style w:type="paragraph" w:styleId="TM3">
    <w:name w:val="toc 3"/>
    <w:basedOn w:val="Normal"/>
    <w:next w:val="Normal"/>
    <w:autoRedefine/>
    <w:uiPriority w:val="39"/>
    <w:unhideWhenUsed/>
    <w:rsid w:val="00B019A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31"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019A0"/>
    <w:pPr>
      <w:spacing w:before="60"/>
      <w:jc w:val="both"/>
    </w:pPr>
    <w:rPr>
      <w:rFonts w:ascii="Arial" w:hAnsi="Arial"/>
      <w:sz w:val="22"/>
      <w:szCs w:val="22"/>
      <w:lang w:eastAsia="en-US"/>
    </w:rPr>
  </w:style>
  <w:style w:type="paragraph" w:styleId="Titre1">
    <w:name w:val="heading 1"/>
    <w:basedOn w:val="Normal"/>
    <w:next w:val="Normal"/>
    <w:link w:val="Titre1Car"/>
    <w:qFormat/>
    <w:rsid w:val="00B019A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019A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019A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019A0"/>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019A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019A0"/>
    <w:pPr>
      <w:keepNext/>
      <w:keepLines/>
      <w:spacing w:before="200"/>
      <w:ind w:left="340"/>
      <w:outlineLvl w:val="5"/>
    </w:pPr>
    <w:rPr>
      <w:i/>
      <w:iCs/>
    </w:rPr>
  </w:style>
  <w:style w:type="paragraph" w:styleId="Titre7">
    <w:name w:val="heading 7"/>
    <w:basedOn w:val="Normal"/>
    <w:next w:val="Normal"/>
    <w:link w:val="Titre7Car"/>
    <w:unhideWhenUsed/>
    <w:rsid w:val="00B019A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019A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19A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019A0"/>
    <w:pPr>
      <w:tabs>
        <w:tab w:val="right" w:leader="dot" w:pos="9062"/>
      </w:tabs>
      <w:spacing w:before="360" w:after="120" w:line="400" w:lineRule="exact"/>
    </w:pPr>
    <w:rPr>
      <w:rFonts w:cs="Arial"/>
      <w:noProof/>
      <w:szCs w:val="30"/>
    </w:rPr>
  </w:style>
  <w:style w:type="paragraph" w:styleId="TM2">
    <w:name w:val="toc 2"/>
    <w:basedOn w:val="Normal"/>
    <w:next w:val="Normal"/>
    <w:autoRedefine/>
    <w:uiPriority w:val="39"/>
    <w:unhideWhenUsed/>
    <w:rsid w:val="00B019A0"/>
    <w:pPr>
      <w:tabs>
        <w:tab w:val="right" w:pos="9344"/>
      </w:tabs>
      <w:spacing w:before="120" w:line="400" w:lineRule="exact"/>
      <w:ind w:left="284" w:hanging="284"/>
      <w:jc w:val="left"/>
    </w:pPr>
    <w:rPr>
      <w:rFonts w:cs="Arial"/>
      <w:noProof/>
      <w:color w:val="31849B"/>
      <w:sz w:val="28"/>
      <w:szCs w:val="26"/>
    </w:rPr>
  </w:style>
  <w:style w:type="character" w:styleId="Lienhypertexte">
    <w:name w:val="Hyperlink"/>
    <w:uiPriority w:val="99"/>
    <w:unhideWhenUsed/>
    <w:rsid w:val="00B019A0"/>
    <w:rPr>
      <w:color w:val="0000FF"/>
      <w:u w:val="single"/>
    </w:rPr>
  </w:style>
  <w:style w:type="character" w:customStyle="1" w:styleId="Titre1Car">
    <w:name w:val="Titre 1 Car"/>
    <w:link w:val="Titre1"/>
    <w:rsid w:val="00B019A0"/>
    <w:rPr>
      <w:rFonts w:ascii="Arial" w:eastAsia="Times New Roman" w:hAnsi="Arial"/>
      <w:b/>
      <w:bCs/>
      <w:color w:val="17818E"/>
      <w:sz w:val="32"/>
      <w:szCs w:val="28"/>
      <w:lang w:eastAsia="en-US"/>
    </w:rPr>
  </w:style>
  <w:style w:type="character" w:customStyle="1" w:styleId="Titre2Car">
    <w:name w:val="Titre 2 Car"/>
    <w:link w:val="Titre2"/>
    <w:rsid w:val="00B019A0"/>
    <w:rPr>
      <w:rFonts w:ascii="Arial" w:eastAsia="Times New Roman" w:hAnsi="Arial"/>
      <w:b/>
      <w:bCs/>
      <w:color w:val="17818E"/>
      <w:sz w:val="30"/>
      <w:szCs w:val="26"/>
      <w:lang w:eastAsia="en-US"/>
    </w:rPr>
  </w:style>
  <w:style w:type="character" w:customStyle="1" w:styleId="Titre3Car">
    <w:name w:val="Titre 3 Car"/>
    <w:link w:val="Titre3"/>
    <w:rsid w:val="00B019A0"/>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B019A0"/>
    <w:pPr>
      <w:ind w:left="720"/>
      <w:contextualSpacing/>
    </w:pPr>
    <w:rPr>
      <w:rFonts w:eastAsia="Times" w:cs="Times"/>
      <w:szCs w:val="18"/>
      <w:lang w:eastAsia="fr-FR"/>
    </w:rPr>
  </w:style>
  <w:style w:type="paragraph" w:styleId="En-tte">
    <w:name w:val="header"/>
    <w:basedOn w:val="Normal"/>
    <w:link w:val="En-tteCar"/>
    <w:unhideWhenUsed/>
    <w:rsid w:val="00D22FE2"/>
    <w:pPr>
      <w:pBdr>
        <w:bottom w:val="single" w:sz="4" w:space="1" w:color="auto"/>
      </w:pBdr>
      <w:tabs>
        <w:tab w:val="left" w:pos="5026"/>
        <w:tab w:val="right" w:pos="9072"/>
      </w:tabs>
      <w:spacing w:before="200" w:after="480"/>
    </w:pPr>
  </w:style>
  <w:style w:type="character" w:customStyle="1" w:styleId="En-tteCar">
    <w:name w:val="En-tête Car"/>
    <w:link w:val="En-tte"/>
    <w:rsid w:val="00D22FE2"/>
    <w:rPr>
      <w:rFonts w:ascii="Arial" w:hAnsi="Arial"/>
      <w:sz w:val="22"/>
      <w:szCs w:val="22"/>
      <w:lang w:eastAsia="en-US"/>
    </w:rPr>
  </w:style>
  <w:style w:type="paragraph" w:styleId="Pieddepage">
    <w:name w:val="footer"/>
    <w:basedOn w:val="Normal"/>
    <w:link w:val="PieddepageCar"/>
    <w:unhideWhenUsed/>
    <w:rsid w:val="00B019A0"/>
    <w:pPr>
      <w:tabs>
        <w:tab w:val="center" w:pos="4536"/>
        <w:tab w:val="right" w:pos="9072"/>
      </w:tabs>
    </w:pPr>
  </w:style>
  <w:style w:type="character" w:customStyle="1" w:styleId="PieddepageCar">
    <w:name w:val="Pied de page Car"/>
    <w:link w:val="Pieddepage"/>
    <w:rsid w:val="00B019A0"/>
    <w:rPr>
      <w:rFonts w:ascii="Arial" w:hAnsi="Arial"/>
      <w:sz w:val="22"/>
      <w:szCs w:val="22"/>
      <w:lang w:eastAsia="en-US"/>
    </w:rPr>
  </w:style>
  <w:style w:type="paragraph" w:styleId="Textedebulles">
    <w:name w:val="Balloon Text"/>
    <w:basedOn w:val="Normal"/>
    <w:link w:val="TextedebullesCar"/>
    <w:unhideWhenUsed/>
    <w:rsid w:val="00B019A0"/>
    <w:rPr>
      <w:rFonts w:ascii="Tahoma" w:hAnsi="Tahoma" w:cs="Tahoma"/>
      <w:sz w:val="16"/>
      <w:szCs w:val="16"/>
    </w:rPr>
  </w:style>
  <w:style w:type="character" w:customStyle="1" w:styleId="TextedebullesCar">
    <w:name w:val="Texte de bulles Car"/>
    <w:link w:val="Textedebulles"/>
    <w:rsid w:val="00B019A0"/>
    <w:rPr>
      <w:rFonts w:ascii="Tahoma" w:hAnsi="Tahoma" w:cs="Tahoma"/>
      <w:sz w:val="16"/>
      <w:szCs w:val="16"/>
      <w:lang w:eastAsia="en-US"/>
    </w:rPr>
  </w:style>
  <w:style w:type="paragraph" w:customStyle="1" w:styleId="Grillemoyenne21">
    <w:name w:val="Grille moyenne 21"/>
    <w:uiPriority w:val="1"/>
    <w:qFormat/>
    <w:rsid w:val="00B019A0"/>
    <w:rPr>
      <w:sz w:val="22"/>
      <w:szCs w:val="22"/>
      <w:lang w:eastAsia="en-US"/>
    </w:rPr>
  </w:style>
  <w:style w:type="paragraph" w:styleId="Notedebasdepage">
    <w:name w:val="footnote text"/>
    <w:basedOn w:val="Normal"/>
    <w:link w:val="NotedebasdepageCar"/>
    <w:uiPriority w:val="99"/>
    <w:semiHidden/>
    <w:rsid w:val="00B019A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019A0"/>
    <w:rPr>
      <w:rFonts w:ascii="Book Antiqua" w:eastAsia="Times New Roman" w:hAnsi="Book Antiqua" w:cs="Book Antiqua"/>
      <w:i/>
      <w:iCs/>
      <w:sz w:val="18"/>
      <w:szCs w:val="18"/>
      <w:lang w:eastAsia="en-US"/>
    </w:rPr>
  </w:style>
  <w:style w:type="character" w:styleId="Appelnotedebasdep">
    <w:name w:val="footnote reference"/>
    <w:uiPriority w:val="99"/>
    <w:semiHidden/>
    <w:rsid w:val="00B019A0"/>
    <w:rPr>
      <w:rFonts w:cs="Times New Roman"/>
      <w:i/>
      <w:iCs/>
      <w:position w:val="6"/>
      <w:sz w:val="18"/>
      <w:szCs w:val="18"/>
      <w:vertAlign w:val="baseline"/>
    </w:rPr>
  </w:style>
  <w:style w:type="character" w:styleId="Marquedecommentaire">
    <w:name w:val="annotation reference"/>
    <w:uiPriority w:val="99"/>
    <w:semiHidden/>
    <w:unhideWhenUsed/>
    <w:rsid w:val="00B019A0"/>
    <w:rPr>
      <w:sz w:val="16"/>
      <w:szCs w:val="16"/>
    </w:rPr>
  </w:style>
  <w:style w:type="paragraph" w:styleId="Commentaire">
    <w:name w:val="annotation text"/>
    <w:basedOn w:val="Normal"/>
    <w:link w:val="CommentaireCar"/>
    <w:uiPriority w:val="99"/>
    <w:rsid w:val="00B019A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019A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B019A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019A0"/>
    <w:rPr>
      <w:rFonts w:ascii="Arial" w:hAnsi="Arial"/>
      <w:b/>
      <w:bCs/>
      <w:sz w:val="22"/>
      <w:lang w:eastAsia="en-US"/>
    </w:rPr>
  </w:style>
  <w:style w:type="paragraph" w:styleId="Rvision">
    <w:name w:val="Revision"/>
    <w:hidden/>
    <w:uiPriority w:val="71"/>
    <w:rsid w:val="004E2E9A"/>
    <w:rPr>
      <w:sz w:val="22"/>
      <w:szCs w:val="22"/>
      <w:lang w:eastAsia="en-US"/>
    </w:rPr>
  </w:style>
  <w:style w:type="paragraph" w:customStyle="1" w:styleId="Annexe">
    <w:name w:val="Annexe"/>
    <w:basedOn w:val="Normal"/>
    <w:next w:val="Normal"/>
    <w:qFormat/>
    <w:rsid w:val="00B019A0"/>
    <w:rPr>
      <w:b/>
      <w:color w:val="17818E"/>
    </w:rPr>
  </w:style>
  <w:style w:type="paragraph" w:customStyle="1" w:styleId="Article">
    <w:name w:val="Article"/>
    <w:basedOn w:val="Normal"/>
    <w:link w:val="ArticleCar"/>
    <w:qFormat/>
    <w:rsid w:val="00B019A0"/>
    <w:rPr>
      <w:color w:val="17818E"/>
    </w:rPr>
  </w:style>
  <w:style w:type="character" w:customStyle="1" w:styleId="ArticleCar">
    <w:name w:val="Article Car"/>
    <w:link w:val="Article"/>
    <w:rsid w:val="00B019A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B019A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019A0"/>
    <w:rPr>
      <w:rFonts w:ascii="Arial" w:hAnsi="Arial"/>
      <w:bCs/>
      <w:iCs/>
      <w:sz w:val="22"/>
      <w:szCs w:val="22"/>
      <w:lang w:eastAsia="en-US"/>
    </w:rPr>
  </w:style>
  <w:style w:type="character" w:customStyle="1" w:styleId="CommentaireCar1">
    <w:name w:val="Commentaire Car1"/>
    <w:uiPriority w:val="99"/>
    <w:rsid w:val="00B019A0"/>
    <w:rPr>
      <w:rFonts w:ascii="Times New Roman" w:eastAsia="Times New Roman" w:hAnsi="Times New Roman" w:cs="Calibri"/>
      <w:lang w:eastAsia="zh-CN" w:bidi="en-US"/>
    </w:rPr>
  </w:style>
  <w:style w:type="paragraph" w:customStyle="1" w:styleId="Contenudetableau">
    <w:name w:val="Contenu de tableau"/>
    <w:basedOn w:val="Normal"/>
    <w:qFormat/>
    <w:rsid w:val="00586D7B"/>
    <w:pPr>
      <w:spacing w:before="40" w:after="40"/>
      <w:jc w:val="left"/>
    </w:pPr>
  </w:style>
  <w:style w:type="paragraph" w:styleId="Corpsdetexte2">
    <w:name w:val="Body Text 2"/>
    <w:basedOn w:val="Normal"/>
    <w:link w:val="Corpsdetexte2Car"/>
    <w:semiHidden/>
    <w:unhideWhenUsed/>
    <w:rsid w:val="00B019A0"/>
    <w:pPr>
      <w:ind w:right="-1"/>
    </w:pPr>
    <w:rPr>
      <w:rFonts w:eastAsia="Times New Roman" w:cs="Arial"/>
      <w:szCs w:val="20"/>
      <w:lang w:eastAsia="fr-FR"/>
    </w:rPr>
  </w:style>
  <w:style w:type="character" w:customStyle="1" w:styleId="Corpsdetexte2Car">
    <w:name w:val="Corps de texte 2 Car"/>
    <w:link w:val="Corpsdetexte2"/>
    <w:semiHidden/>
    <w:rsid w:val="00B019A0"/>
    <w:rPr>
      <w:rFonts w:ascii="Arial" w:eastAsia="Times New Roman" w:hAnsi="Arial" w:cs="Arial"/>
      <w:sz w:val="22"/>
    </w:rPr>
  </w:style>
  <w:style w:type="paragraph" w:styleId="Corpsdetexte3">
    <w:name w:val="Body Text 3"/>
    <w:basedOn w:val="Normal"/>
    <w:link w:val="Corpsdetexte3Car"/>
    <w:semiHidden/>
    <w:unhideWhenUsed/>
    <w:rsid w:val="00B019A0"/>
    <w:pPr>
      <w:ind w:right="-10"/>
    </w:pPr>
    <w:rPr>
      <w:rFonts w:eastAsia="Times New Roman"/>
      <w:color w:val="FF0000"/>
      <w:szCs w:val="20"/>
      <w:lang w:eastAsia="fr-FR"/>
    </w:rPr>
  </w:style>
  <w:style w:type="character" w:customStyle="1" w:styleId="Corpsdetexte3Car">
    <w:name w:val="Corps de texte 3 Car"/>
    <w:link w:val="Corpsdetexte3"/>
    <w:semiHidden/>
    <w:rsid w:val="00B019A0"/>
    <w:rPr>
      <w:rFonts w:ascii="Arial" w:eastAsia="Times New Roman" w:hAnsi="Arial"/>
      <w:color w:val="FF0000"/>
      <w:sz w:val="22"/>
    </w:rPr>
  </w:style>
  <w:style w:type="paragraph" w:customStyle="1" w:styleId="Default">
    <w:name w:val="Default"/>
    <w:uiPriority w:val="99"/>
    <w:rsid w:val="00B019A0"/>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B019A0"/>
    <w:rPr>
      <w:b/>
      <w:bCs/>
    </w:rPr>
  </w:style>
  <w:style w:type="table" w:customStyle="1" w:styleId="Entte2">
    <w:name w:val="En tête 2"/>
    <w:basedOn w:val="TableauNormal"/>
    <w:uiPriority w:val="99"/>
    <w:rsid w:val="00B019A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019A0"/>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B019A0"/>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B019A0"/>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B019A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B019A0"/>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B019A0"/>
    <w:rPr>
      <w:rFonts w:ascii="Arial" w:eastAsia="Times" w:hAnsi="Arial" w:cs="Times"/>
      <w:sz w:val="22"/>
      <w:szCs w:val="18"/>
    </w:rPr>
  </w:style>
  <w:style w:type="table" w:customStyle="1" w:styleId="Grilledutableauneutre">
    <w:name w:val="Grille du tableau neutre"/>
    <w:basedOn w:val="TableauNormal"/>
    <w:next w:val="Grilledutableau"/>
    <w:uiPriority w:val="59"/>
    <w:rsid w:val="00B019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B019A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B019A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B019A0"/>
    <w:pPr>
      <w:ind w:left="720"/>
      <w:contextualSpacing/>
    </w:pPr>
    <w:rPr>
      <w:rFonts w:eastAsia="Times" w:cs="Times"/>
      <w:szCs w:val="18"/>
      <w:lang w:eastAsia="fr-FR"/>
    </w:rPr>
  </w:style>
  <w:style w:type="paragraph" w:customStyle="1" w:styleId="Grillemoyenne2-Accent11">
    <w:name w:val="Grille moyenne 2 - Accent 11"/>
    <w:uiPriority w:val="1"/>
    <w:qFormat/>
    <w:rsid w:val="00B019A0"/>
    <w:rPr>
      <w:sz w:val="22"/>
      <w:szCs w:val="22"/>
      <w:lang w:eastAsia="en-US"/>
    </w:rPr>
  </w:style>
  <w:style w:type="paragraph" w:styleId="Index1">
    <w:name w:val="index 1"/>
    <w:basedOn w:val="Normal"/>
    <w:next w:val="Normal"/>
    <w:autoRedefine/>
    <w:uiPriority w:val="99"/>
    <w:unhideWhenUsed/>
    <w:rsid w:val="00B019A0"/>
    <w:pPr>
      <w:ind w:left="220" w:hanging="220"/>
    </w:pPr>
  </w:style>
  <w:style w:type="paragraph" w:styleId="Index2">
    <w:name w:val="index 2"/>
    <w:basedOn w:val="Normal"/>
    <w:next w:val="Normal"/>
    <w:autoRedefine/>
    <w:uiPriority w:val="99"/>
    <w:unhideWhenUsed/>
    <w:rsid w:val="00B019A0"/>
    <w:pPr>
      <w:ind w:left="440" w:hanging="220"/>
    </w:pPr>
  </w:style>
  <w:style w:type="paragraph" w:styleId="Index3">
    <w:name w:val="index 3"/>
    <w:basedOn w:val="Normal"/>
    <w:next w:val="Normal"/>
    <w:autoRedefine/>
    <w:uiPriority w:val="99"/>
    <w:unhideWhenUsed/>
    <w:rsid w:val="00B019A0"/>
    <w:pPr>
      <w:ind w:left="660" w:hanging="220"/>
    </w:pPr>
  </w:style>
  <w:style w:type="paragraph" w:styleId="Index4">
    <w:name w:val="index 4"/>
    <w:basedOn w:val="Normal"/>
    <w:next w:val="Normal"/>
    <w:autoRedefine/>
    <w:uiPriority w:val="99"/>
    <w:unhideWhenUsed/>
    <w:rsid w:val="00B019A0"/>
    <w:pPr>
      <w:ind w:left="880" w:hanging="220"/>
    </w:pPr>
  </w:style>
  <w:style w:type="paragraph" w:styleId="Index5">
    <w:name w:val="index 5"/>
    <w:basedOn w:val="Normal"/>
    <w:next w:val="Normal"/>
    <w:autoRedefine/>
    <w:uiPriority w:val="99"/>
    <w:unhideWhenUsed/>
    <w:rsid w:val="00B019A0"/>
    <w:pPr>
      <w:ind w:left="1100" w:hanging="220"/>
    </w:pPr>
  </w:style>
  <w:style w:type="paragraph" w:styleId="Index6">
    <w:name w:val="index 6"/>
    <w:basedOn w:val="Normal"/>
    <w:next w:val="Normal"/>
    <w:autoRedefine/>
    <w:uiPriority w:val="99"/>
    <w:unhideWhenUsed/>
    <w:rsid w:val="00B019A0"/>
    <w:pPr>
      <w:ind w:left="1320" w:hanging="220"/>
    </w:pPr>
  </w:style>
  <w:style w:type="paragraph" w:styleId="Index7">
    <w:name w:val="index 7"/>
    <w:basedOn w:val="Normal"/>
    <w:next w:val="Normal"/>
    <w:autoRedefine/>
    <w:uiPriority w:val="99"/>
    <w:unhideWhenUsed/>
    <w:rsid w:val="00B019A0"/>
    <w:pPr>
      <w:ind w:left="1540" w:hanging="220"/>
    </w:pPr>
  </w:style>
  <w:style w:type="paragraph" w:styleId="Index8">
    <w:name w:val="index 8"/>
    <w:basedOn w:val="Normal"/>
    <w:next w:val="Normal"/>
    <w:autoRedefine/>
    <w:uiPriority w:val="99"/>
    <w:unhideWhenUsed/>
    <w:rsid w:val="00B019A0"/>
    <w:pPr>
      <w:ind w:left="1760" w:hanging="220"/>
    </w:pPr>
  </w:style>
  <w:style w:type="paragraph" w:styleId="Index9">
    <w:name w:val="index 9"/>
    <w:basedOn w:val="Normal"/>
    <w:next w:val="Normal"/>
    <w:autoRedefine/>
    <w:uiPriority w:val="99"/>
    <w:unhideWhenUsed/>
    <w:rsid w:val="00B019A0"/>
    <w:pPr>
      <w:ind w:left="1980" w:hanging="220"/>
    </w:pPr>
  </w:style>
  <w:style w:type="character" w:styleId="Lienhypertextesuivivisit">
    <w:name w:val="FollowedHyperlink"/>
    <w:basedOn w:val="Policepardfaut"/>
    <w:uiPriority w:val="99"/>
    <w:semiHidden/>
    <w:unhideWhenUsed/>
    <w:rsid w:val="00B019A0"/>
    <w:rPr>
      <w:color w:val="800080" w:themeColor="followedHyperlink"/>
      <w:u w:val="single"/>
    </w:rPr>
  </w:style>
  <w:style w:type="paragraph" w:styleId="Liste0">
    <w:name w:val="List"/>
    <w:basedOn w:val="Normal"/>
    <w:uiPriority w:val="99"/>
    <w:semiHidden/>
    <w:unhideWhenUsed/>
    <w:rsid w:val="00B019A0"/>
    <w:pPr>
      <w:ind w:left="283" w:hanging="283"/>
      <w:contextualSpacing/>
    </w:pPr>
  </w:style>
  <w:style w:type="paragraph" w:customStyle="1" w:styleId="liste">
    <w:name w:val="liste"/>
    <w:basedOn w:val="Liste0"/>
    <w:next w:val="Normal"/>
    <w:qFormat/>
    <w:rsid w:val="00B019A0"/>
    <w:pPr>
      <w:numPr>
        <w:numId w:val="24"/>
      </w:numPr>
      <w:spacing w:before="0" w:after="120"/>
    </w:pPr>
    <w:rPr>
      <w:rFonts w:eastAsia="Times" w:cs="Calibri"/>
      <w:szCs w:val="24"/>
      <w:lang w:eastAsia="fr-FR"/>
    </w:rPr>
  </w:style>
  <w:style w:type="paragraph" w:styleId="Listepuces">
    <w:name w:val="List Bullet"/>
    <w:basedOn w:val="Normal"/>
    <w:uiPriority w:val="99"/>
    <w:unhideWhenUsed/>
    <w:rsid w:val="00B019A0"/>
    <w:pPr>
      <w:contextualSpacing/>
    </w:pPr>
  </w:style>
  <w:style w:type="table" w:styleId="Listecouleur-Accent2">
    <w:name w:val="Colorful List Accent 2"/>
    <w:basedOn w:val="TableauNormal"/>
    <w:link w:val="Listecouleur-Accent2Car"/>
    <w:uiPriority w:val="1"/>
    <w:rsid w:val="00B019A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019A0"/>
    <w:rPr>
      <w:rFonts w:ascii="Calibri Light" w:eastAsia="MS Mincho" w:hAnsi="Calibri Light"/>
      <w:b/>
    </w:rPr>
  </w:style>
  <w:style w:type="paragraph" w:styleId="Paragraphedeliste">
    <w:name w:val="List Paragraph"/>
    <w:basedOn w:val="Normal"/>
    <w:link w:val="ParagraphedelisteCar"/>
    <w:uiPriority w:val="34"/>
    <w:unhideWhenUsed/>
    <w:rsid w:val="00B019A0"/>
    <w:pPr>
      <w:numPr>
        <w:numId w:val="21"/>
      </w:numPr>
      <w:contextualSpacing/>
    </w:pPr>
  </w:style>
  <w:style w:type="character" w:customStyle="1" w:styleId="ParagraphedelisteCar">
    <w:name w:val="Paragraphe de liste Car"/>
    <w:link w:val="Paragraphedeliste"/>
    <w:uiPriority w:val="34"/>
    <w:rsid w:val="00B019A0"/>
    <w:rPr>
      <w:rFonts w:ascii="Arial" w:hAnsi="Arial"/>
      <w:sz w:val="22"/>
      <w:szCs w:val="22"/>
      <w:lang w:eastAsia="en-US"/>
    </w:rPr>
  </w:style>
  <w:style w:type="paragraph" w:customStyle="1" w:styleId="Listetableau">
    <w:name w:val="Liste tableau"/>
    <w:basedOn w:val="Paragraphedeliste"/>
    <w:qFormat/>
    <w:rsid w:val="00586D7B"/>
    <w:pPr>
      <w:numPr>
        <w:numId w:val="20"/>
      </w:numPr>
      <w:spacing w:before="40" w:after="40"/>
      <w:ind w:left="227" w:hanging="170"/>
      <w:contextualSpacing w:val="0"/>
      <w:jc w:val="left"/>
    </w:pPr>
  </w:style>
  <w:style w:type="numbering" w:customStyle="1" w:styleId="Listetirets">
    <w:name w:val="Liste tirets"/>
    <w:basedOn w:val="Aucuneliste"/>
    <w:uiPriority w:val="99"/>
    <w:rsid w:val="00B019A0"/>
    <w:pPr>
      <w:numPr>
        <w:numId w:val="19"/>
      </w:numPr>
    </w:pPr>
  </w:style>
  <w:style w:type="character" w:customStyle="1" w:styleId="Mentionnonrsolue">
    <w:name w:val="Mention non résolue"/>
    <w:uiPriority w:val="99"/>
    <w:semiHidden/>
    <w:unhideWhenUsed/>
    <w:rsid w:val="00B019A0"/>
    <w:rPr>
      <w:color w:val="808080"/>
      <w:shd w:val="clear" w:color="auto" w:fill="E6E6E6"/>
    </w:rPr>
  </w:style>
  <w:style w:type="paragraph" w:styleId="NormalWeb">
    <w:name w:val="Normal (Web)"/>
    <w:basedOn w:val="Normal"/>
    <w:uiPriority w:val="99"/>
    <w:rsid w:val="00B019A0"/>
    <w:pPr>
      <w:spacing w:beforeLines="1" w:afterLines="1"/>
    </w:pPr>
    <w:rPr>
      <w:rFonts w:ascii="Times" w:eastAsiaTheme="minorHAnsi" w:hAnsi="Times"/>
      <w:sz w:val="20"/>
      <w:szCs w:val="20"/>
      <w:lang w:eastAsia="fr-FR"/>
    </w:rPr>
  </w:style>
  <w:style w:type="paragraph" w:customStyle="1" w:styleId="Notes">
    <w:name w:val="Notes"/>
    <w:basedOn w:val="Normal"/>
    <w:link w:val="NotesCar"/>
    <w:uiPriority w:val="1"/>
    <w:qFormat/>
    <w:rsid w:val="00B019A0"/>
    <w:pPr>
      <w:ind w:right="203"/>
    </w:pPr>
    <w:rPr>
      <w:rFonts w:cs="Arial"/>
      <w:color w:val="808080"/>
      <w:szCs w:val="20"/>
    </w:rPr>
  </w:style>
  <w:style w:type="character" w:customStyle="1" w:styleId="NotesCar">
    <w:name w:val="Notes Car"/>
    <w:link w:val="Notes"/>
    <w:uiPriority w:val="1"/>
    <w:rsid w:val="00B019A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B019A0"/>
    <w:pPr>
      <w:numPr>
        <w:numId w:val="22"/>
      </w:numPr>
    </w:pPr>
  </w:style>
  <w:style w:type="paragraph" w:customStyle="1" w:styleId="pucesdetableau">
    <w:name w:val="puces de tableau"/>
    <w:basedOn w:val="Normal"/>
    <w:qFormat/>
    <w:rsid w:val="00B019A0"/>
    <w:pPr>
      <w:numPr>
        <w:numId w:val="23"/>
      </w:numPr>
      <w:spacing w:before="40" w:after="40"/>
      <w:jc w:val="left"/>
    </w:pPr>
    <w:rPr>
      <w:rFonts w:eastAsiaTheme="minorHAnsi" w:cs="Arial"/>
      <w:szCs w:val="20"/>
    </w:rPr>
  </w:style>
  <w:style w:type="character" w:styleId="Rfrenceple">
    <w:name w:val="Subtle Reference"/>
    <w:uiPriority w:val="31"/>
    <w:unhideWhenUsed/>
    <w:rsid w:val="00B019A0"/>
    <w:rPr>
      <w:smallCaps/>
      <w:color w:val="C0504D"/>
      <w:u w:val="single"/>
    </w:rPr>
  </w:style>
  <w:style w:type="paragraph" w:styleId="Retraitcorpsdetexte2">
    <w:name w:val="Body Text Indent 2"/>
    <w:basedOn w:val="Normal"/>
    <w:link w:val="Retraitcorpsdetexte2Car"/>
    <w:semiHidden/>
    <w:rsid w:val="00B019A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019A0"/>
    <w:rPr>
      <w:rFonts w:eastAsia="Times New Roman"/>
      <w:sz w:val="22"/>
      <w:szCs w:val="22"/>
      <w:lang w:eastAsia="en-US"/>
    </w:rPr>
  </w:style>
  <w:style w:type="paragraph" w:styleId="Sansinterligne">
    <w:name w:val="No Spacing"/>
    <w:uiPriority w:val="1"/>
    <w:unhideWhenUsed/>
    <w:rsid w:val="00B019A0"/>
    <w:rPr>
      <w:rFonts w:eastAsia="Times New Roman"/>
      <w:sz w:val="22"/>
      <w:szCs w:val="22"/>
      <w:lang w:eastAsia="en-US"/>
    </w:rPr>
  </w:style>
  <w:style w:type="paragraph" w:customStyle="1" w:styleId="sommaire">
    <w:name w:val="sommaire"/>
    <w:basedOn w:val="Normal"/>
    <w:qFormat/>
    <w:rsid w:val="00B019A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019A0"/>
    <w:pPr>
      <w:numPr>
        <w:ilvl w:val="1"/>
      </w:numPr>
    </w:pPr>
  </w:style>
  <w:style w:type="paragraph" w:customStyle="1" w:styleId="Sous-listeTableau">
    <w:name w:val="Sous-liste Tableau"/>
    <w:qFormat/>
    <w:rsid w:val="00B019A0"/>
    <w:pPr>
      <w:numPr>
        <w:numId w:val="25"/>
      </w:numPr>
    </w:pPr>
    <w:rPr>
      <w:rFonts w:ascii="Arial" w:hAnsi="Arial"/>
      <w:sz w:val="22"/>
      <w:szCs w:val="22"/>
      <w:lang w:eastAsia="en-US"/>
    </w:rPr>
  </w:style>
  <w:style w:type="paragraph" w:customStyle="1" w:styleId="stitre1">
    <w:name w:val="stitre1"/>
    <w:basedOn w:val="Normal"/>
    <w:semiHidden/>
    <w:rsid w:val="00B019A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B019A0"/>
    <w:pPr>
      <w:ind w:left="720"/>
      <w:contextualSpacing/>
    </w:pPr>
    <w:rPr>
      <w:rFonts w:eastAsia="Times" w:cs="Times"/>
      <w:sz w:val="20"/>
      <w:szCs w:val="18"/>
      <w:lang w:eastAsia="fr-FR"/>
    </w:rPr>
  </w:style>
  <w:style w:type="table" w:customStyle="1" w:styleId="TableGrid">
    <w:name w:val="TableGrid"/>
    <w:rsid w:val="00B019A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B019A0"/>
    <w:rPr>
      <w:rFonts w:cs="Times New Roman"/>
      <w:color w:val="808080"/>
    </w:rPr>
  </w:style>
  <w:style w:type="character" w:customStyle="1" w:styleId="Titre4Car">
    <w:name w:val="Titre 4 Car"/>
    <w:link w:val="Titre4"/>
    <w:rsid w:val="00B019A0"/>
    <w:rPr>
      <w:rFonts w:ascii="Arial" w:eastAsia="Times New Roman" w:hAnsi="Arial"/>
      <w:b/>
      <w:bCs/>
      <w:iCs/>
      <w:color w:val="17818E"/>
      <w:sz w:val="22"/>
      <w:szCs w:val="22"/>
      <w:lang w:eastAsia="en-US"/>
    </w:rPr>
  </w:style>
  <w:style w:type="paragraph" w:customStyle="1" w:styleId="Titre4Tableau">
    <w:name w:val="Titre 4 Tableau"/>
    <w:basedOn w:val="Titre4"/>
    <w:qFormat/>
    <w:rsid w:val="00B019A0"/>
    <w:pPr>
      <w:numPr>
        <w:numId w:val="0"/>
      </w:numPr>
      <w:spacing w:before="60" w:line="280" w:lineRule="atLeast"/>
      <w:ind w:left="57"/>
    </w:pPr>
  </w:style>
  <w:style w:type="character" w:customStyle="1" w:styleId="Titre5Car">
    <w:name w:val="Titre 5 Car"/>
    <w:link w:val="Titre5"/>
    <w:rsid w:val="00B019A0"/>
    <w:rPr>
      <w:rFonts w:ascii="Arial" w:eastAsia="Times New Roman" w:hAnsi="Arial"/>
      <w:b/>
      <w:sz w:val="22"/>
      <w:szCs w:val="22"/>
      <w:lang w:eastAsia="en-US"/>
    </w:rPr>
  </w:style>
  <w:style w:type="paragraph" w:customStyle="1" w:styleId="Titre5numrot">
    <w:name w:val="Titre 5 numéroté"/>
    <w:basedOn w:val="Titre5"/>
    <w:qFormat/>
    <w:rsid w:val="00B019A0"/>
    <w:pPr>
      <w:numPr>
        <w:numId w:val="27"/>
      </w:numPr>
    </w:pPr>
  </w:style>
  <w:style w:type="paragraph" w:customStyle="1" w:styleId="Titre5tableau">
    <w:name w:val="Titre 5 tableau"/>
    <w:basedOn w:val="Titre5"/>
    <w:qFormat/>
    <w:rsid w:val="00B019A0"/>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586D7B"/>
    <w:pPr>
      <w:spacing w:before="40" w:after="40"/>
      <w:ind w:left="0"/>
      <w:jc w:val="center"/>
    </w:pPr>
  </w:style>
  <w:style w:type="character" w:customStyle="1" w:styleId="Titre6Car">
    <w:name w:val="Titre 6 Car"/>
    <w:link w:val="Titre6"/>
    <w:rsid w:val="00B019A0"/>
    <w:rPr>
      <w:rFonts w:ascii="Arial" w:hAnsi="Arial"/>
      <w:i/>
      <w:iCs/>
      <w:sz w:val="22"/>
      <w:szCs w:val="22"/>
      <w:lang w:eastAsia="en-US"/>
    </w:rPr>
  </w:style>
  <w:style w:type="character" w:customStyle="1" w:styleId="Titre7Car">
    <w:name w:val="Titre 7 Car"/>
    <w:link w:val="Titre7"/>
    <w:rsid w:val="00B019A0"/>
    <w:rPr>
      <w:rFonts w:ascii="Cambria" w:eastAsia="Times New Roman" w:hAnsi="Cambria"/>
      <w:i/>
      <w:iCs/>
      <w:color w:val="404040"/>
      <w:sz w:val="22"/>
      <w:szCs w:val="22"/>
      <w:lang w:eastAsia="en-US"/>
    </w:rPr>
  </w:style>
  <w:style w:type="character" w:customStyle="1" w:styleId="Titre8Car">
    <w:name w:val="Titre 8 Car"/>
    <w:link w:val="Titre8"/>
    <w:rsid w:val="00B019A0"/>
    <w:rPr>
      <w:rFonts w:ascii="Cambria" w:hAnsi="Cambria"/>
      <w:color w:val="404040"/>
      <w:sz w:val="22"/>
      <w:lang w:eastAsia="en-US"/>
    </w:rPr>
  </w:style>
  <w:style w:type="paragraph" w:styleId="Titreindex">
    <w:name w:val="index heading"/>
    <w:basedOn w:val="Normal"/>
    <w:next w:val="Index1"/>
    <w:uiPriority w:val="99"/>
    <w:unhideWhenUsed/>
    <w:rsid w:val="00B019A0"/>
  </w:style>
  <w:style w:type="paragraph" w:styleId="Titre">
    <w:name w:val="Title"/>
    <w:aliases w:val="Titre annexe"/>
    <w:basedOn w:val="Normal"/>
    <w:next w:val="Normal"/>
    <w:link w:val="TitreCar"/>
    <w:uiPriority w:val="10"/>
    <w:qFormat/>
    <w:rsid w:val="00B019A0"/>
    <w:rPr>
      <w:b/>
      <w:color w:val="17818E"/>
    </w:rPr>
  </w:style>
  <w:style w:type="character" w:customStyle="1" w:styleId="TitreCar">
    <w:name w:val="Titre Car"/>
    <w:aliases w:val="Titre annexe Car"/>
    <w:basedOn w:val="Policepardfaut"/>
    <w:link w:val="Titre"/>
    <w:uiPriority w:val="10"/>
    <w:rsid w:val="00B019A0"/>
    <w:rPr>
      <w:rFonts w:ascii="Arial" w:hAnsi="Arial"/>
      <w:b/>
      <w:color w:val="17818E"/>
      <w:sz w:val="22"/>
      <w:szCs w:val="22"/>
      <w:lang w:eastAsia="en-US"/>
    </w:rPr>
  </w:style>
  <w:style w:type="paragraph" w:styleId="TM3">
    <w:name w:val="toc 3"/>
    <w:basedOn w:val="Normal"/>
    <w:next w:val="Normal"/>
    <w:autoRedefine/>
    <w:uiPriority w:val="39"/>
    <w:unhideWhenUsed/>
    <w:rsid w:val="00B019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75BC9AA951293547BB6A6F011366DF45" ma:contentTypeVersion="2" ma:contentTypeDescription="Crée un document." ma:contentTypeScope="" ma:versionID="25d113862208aa02cdde7d871939af09">
  <xsd:schema xmlns:xsd="http://www.w3.org/2001/XMLSchema" xmlns:xs="http://www.w3.org/2001/XMLSchema" xmlns:p="http://schemas.microsoft.com/office/2006/metadata/properties" xmlns:ns2="cf39f7d0-fce3-46c7-a52b-687cb7b1696b" targetNamespace="http://schemas.microsoft.com/office/2006/metadata/properties" ma:root="true" ma:fieldsID="c911a87c2865a441feb888ba86470355" ns2:_="">
    <xsd:import namespace="cf39f7d0-fce3-46c7-a52b-687cb7b1696b"/>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9f7d0-fce3-46c7-a52b-687cb7b1696b"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cf39f7d0-fce3-46c7-a52b-687cb7b1696b">travail en séance</Description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F308E-E810-4831-AB37-5FFC2D08E389}">
  <ds:schemaRefs>
    <ds:schemaRef ds:uri="http://schemas.microsoft.com/office/2006/metadata/longProperties"/>
  </ds:schemaRefs>
</ds:datastoreItem>
</file>

<file path=customXml/itemProps2.xml><?xml version="1.0" encoding="utf-8"?>
<ds:datastoreItem xmlns:ds="http://schemas.openxmlformats.org/officeDocument/2006/customXml" ds:itemID="{357E0ECB-3E32-4BF0-BBC9-9ECE6FD3D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9f7d0-fce3-46c7-a52b-687cb7b16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0B9CC-D3F2-419D-ADEB-78E841A5D13D}">
  <ds:schemaRefs>
    <ds:schemaRef ds:uri="http://schemas.microsoft.com/sharepoint/v3/contenttype/forms"/>
  </ds:schemaRefs>
</ds:datastoreItem>
</file>

<file path=customXml/itemProps4.xml><?xml version="1.0" encoding="utf-8"?>
<ds:datastoreItem xmlns:ds="http://schemas.openxmlformats.org/officeDocument/2006/customXml" ds:itemID="{D31B2DE2-0C3D-46C6-9B19-1E9C52B41C21}">
  <ds:schemaRefs>
    <ds:schemaRef ds:uri="cf39f7d0-fce3-46c7-a52b-687cb7b1696b"/>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7BB7402-A6F2-4A61-A3F7-F5E5B94B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2823</Words>
  <Characters>15532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Programe de seconde Management et gestion</vt:lpstr>
    </vt:vector>
  </TitlesOfParts>
  <Company>STSI</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Programe de seconde Management et gestion</dc:title>
  <dc:creator>Administration centrale</dc:creator>
  <cp:lastModifiedBy>DGESCO</cp:lastModifiedBy>
  <cp:revision>9</cp:revision>
  <cp:lastPrinted>2019-01-16T18:30:00Z</cp:lastPrinted>
  <dcterms:created xsi:type="dcterms:W3CDTF">2019-01-09T15:39:00Z</dcterms:created>
  <dcterms:modified xsi:type="dcterms:W3CDTF">2019-01-16T18:38:00Z</dcterms:modified>
</cp:coreProperties>
</file>