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FA39B" w14:textId="77777777" w:rsidR="00CC4FDF" w:rsidRPr="00CC4FDF" w:rsidRDefault="00CC4FDF" w:rsidP="00CC4FDF">
      <w:pPr>
        <w:pStyle w:val="Annexe"/>
        <w:rPr>
          <w:rFonts w:cs="Arial"/>
        </w:rPr>
      </w:pPr>
      <w:r w:rsidRPr="00CC4FDF">
        <w:rPr>
          <w:rFonts w:cs="Arial"/>
        </w:rPr>
        <w:t>Annexe 3</w:t>
      </w:r>
    </w:p>
    <w:p w14:paraId="08F7B889" w14:textId="77777777" w:rsidR="00CC4FDF" w:rsidRPr="00CC4FDF" w:rsidRDefault="00CC4FDF" w:rsidP="00CC4FDF">
      <w:pPr>
        <w:pStyle w:val="Titre1"/>
        <w:rPr>
          <w:rFonts w:cs="Arial"/>
        </w:rPr>
      </w:pPr>
      <w:r w:rsidRPr="00CC4FDF">
        <w:rPr>
          <w:rFonts w:cs="Arial"/>
        </w:rPr>
        <w:t>Programme de sciences physiques et chimiques en laboratoire de terminale STL</w:t>
      </w:r>
    </w:p>
    <w:p w14:paraId="1E1A9B26" w14:textId="77777777" w:rsidR="00CC4FDF" w:rsidRPr="00CC4FDF" w:rsidRDefault="00CC4FDF" w:rsidP="00CC4FDF">
      <w:pPr>
        <w:rPr>
          <w:rFonts w:cs="Arial"/>
        </w:rPr>
      </w:pPr>
    </w:p>
    <w:p w14:paraId="7DBEB0D5" w14:textId="77777777" w:rsidR="00CC4FDF" w:rsidRPr="00CC4FDF" w:rsidRDefault="00CC4FDF" w:rsidP="00CC4FDF">
      <w:pPr>
        <w:rPr>
          <w:rFonts w:cs="Arial"/>
        </w:rPr>
      </w:pPr>
    </w:p>
    <w:p w14:paraId="2A204F89" w14:textId="3B80637D" w:rsidR="00CC4FDF" w:rsidRPr="00CC4FDF" w:rsidRDefault="00CC4FDF" w:rsidP="00CC4FDF">
      <w:pPr>
        <w:pStyle w:val="Annexe"/>
        <w:rPr>
          <w:rFonts w:cs="Arial"/>
        </w:rPr>
      </w:pPr>
      <w:bookmarkStart w:id="0" w:name="_Toc518080188"/>
      <w:bookmarkStart w:id="1" w:name="_Toc525212639"/>
      <w:bookmarkStart w:id="2" w:name="_Toc10051887"/>
      <w:r w:rsidRPr="00CC4FDF">
        <w:rPr>
          <w:rFonts w:cs="Arial"/>
        </w:rPr>
        <w:t>Sommaire</w:t>
      </w:r>
    </w:p>
    <w:p w14:paraId="34980D1E" w14:textId="679E2054" w:rsidR="00CC4FDF" w:rsidRPr="00CC4FDF" w:rsidRDefault="00CC4FDF" w:rsidP="00CC4FDF">
      <w:pPr>
        <w:pStyle w:val="TM1"/>
      </w:pPr>
      <w:r w:rsidRPr="00CC4FDF">
        <w:t>Introduction générale</w:t>
      </w:r>
    </w:p>
    <w:p w14:paraId="483C0347" w14:textId="356A7EDA" w:rsidR="00CC4FDF" w:rsidRPr="00CC4FDF" w:rsidRDefault="00CC4FDF" w:rsidP="00CC4FDF">
      <w:pPr>
        <w:pStyle w:val="TM2"/>
      </w:pPr>
      <w:r w:rsidRPr="00CC4FDF">
        <w:t>Objectifs de formation</w:t>
      </w:r>
    </w:p>
    <w:p w14:paraId="41568A4B" w14:textId="51914BEF" w:rsidR="00CC4FDF" w:rsidRPr="00CC4FDF" w:rsidRDefault="00CC4FDF" w:rsidP="00CC4FDF">
      <w:pPr>
        <w:pStyle w:val="TM2"/>
      </w:pPr>
      <w:r w:rsidRPr="00CC4FDF">
        <w:t>Organisation du programme</w:t>
      </w:r>
    </w:p>
    <w:p w14:paraId="30042E5F" w14:textId="4E1AE864" w:rsidR="00CC4FDF" w:rsidRPr="00CC4FDF" w:rsidRDefault="00CC4FDF" w:rsidP="00CC4FDF">
      <w:pPr>
        <w:pStyle w:val="TM2"/>
      </w:pPr>
      <w:r w:rsidRPr="00CC4FDF">
        <w:t>Les compétences travaillées dans le cadre de la démarche scientifique</w:t>
      </w:r>
    </w:p>
    <w:p w14:paraId="2B73C529" w14:textId="795212A0" w:rsidR="00CC4FDF" w:rsidRPr="00CC4FDF" w:rsidRDefault="00CC4FDF" w:rsidP="00CC4FDF">
      <w:pPr>
        <w:pStyle w:val="TM2"/>
      </w:pPr>
      <w:r w:rsidRPr="00CC4FDF">
        <w:t>Repères pour l’enseignement</w:t>
      </w:r>
    </w:p>
    <w:p w14:paraId="135F76C9" w14:textId="5CA17D35" w:rsidR="00CC4FDF" w:rsidRPr="00CC4FDF" w:rsidRDefault="00CC4FDF" w:rsidP="00CC4FDF">
      <w:pPr>
        <w:pStyle w:val="TM2"/>
      </w:pPr>
      <w:r w:rsidRPr="00CC4FDF">
        <w:t>Mesure et incertitudes</w:t>
      </w:r>
    </w:p>
    <w:p w14:paraId="505CBC09" w14:textId="4F0E7180" w:rsidR="00CC4FDF" w:rsidRPr="00CC4FDF" w:rsidRDefault="00CC4FDF" w:rsidP="00CC4FDF">
      <w:pPr>
        <w:pStyle w:val="TM1"/>
      </w:pPr>
      <w:r w:rsidRPr="00CC4FDF">
        <w:t>Contenus disciplinaires</w:t>
      </w:r>
    </w:p>
    <w:p w14:paraId="10A675E5" w14:textId="5732715C" w:rsidR="00CC4FDF" w:rsidRPr="00CC4FDF" w:rsidRDefault="00CC4FDF" w:rsidP="00CC4FDF">
      <w:pPr>
        <w:pStyle w:val="TM2"/>
      </w:pPr>
      <w:r w:rsidRPr="00CC4FDF">
        <w:t>Mener un projet ouvert sur le monde de la recherche ou de l’industrie</w:t>
      </w:r>
    </w:p>
    <w:p w14:paraId="5D0596C0" w14:textId="30D2A3C2" w:rsidR="00CC4FDF" w:rsidRPr="00CC4FDF" w:rsidRDefault="00CC4FDF" w:rsidP="00CC4FDF">
      <w:pPr>
        <w:pStyle w:val="TM2"/>
      </w:pPr>
      <w:r w:rsidRPr="00CC4FDF">
        <w:t>Chimie et développement durable</w:t>
      </w:r>
    </w:p>
    <w:p w14:paraId="179EDE2C" w14:textId="2C70C7BE" w:rsidR="00CC4FDF" w:rsidRPr="00CC4FDF" w:rsidRDefault="00CC4FDF" w:rsidP="00CC4FDF">
      <w:pPr>
        <w:pStyle w:val="TM2"/>
      </w:pPr>
      <w:r w:rsidRPr="00CC4FDF">
        <w:t>Ondes</w:t>
      </w:r>
    </w:p>
    <w:p w14:paraId="777BC6DE" w14:textId="328863D4" w:rsidR="00CC4FDF" w:rsidRPr="00CC4FDF" w:rsidRDefault="00CC4FDF" w:rsidP="00CC4FDF">
      <w:pPr>
        <w:pStyle w:val="TM2"/>
      </w:pPr>
      <w:r w:rsidRPr="00CC4FDF">
        <w:t>Systèmes et procédés</w:t>
      </w:r>
    </w:p>
    <w:p w14:paraId="2A36059B" w14:textId="77777777" w:rsidR="00CC4FDF" w:rsidRPr="00CC4FDF" w:rsidRDefault="00CC4FDF" w:rsidP="00094A59">
      <w:pPr>
        <w:rPr>
          <w:rFonts w:cs="Arial"/>
          <w:color w:val="000000" w:themeColor="text1"/>
        </w:rPr>
      </w:pPr>
    </w:p>
    <w:p w14:paraId="2A23CA67" w14:textId="7581DF00" w:rsidR="008F3F24" w:rsidRPr="00CC4FDF" w:rsidRDefault="008F3F24" w:rsidP="00094A59">
      <w:pPr>
        <w:rPr>
          <w:rFonts w:cs="Arial"/>
        </w:rPr>
      </w:pPr>
      <w:r w:rsidRPr="00CC4FDF">
        <w:rPr>
          <w:rFonts w:cs="Arial"/>
          <w:b/>
          <w:bCs/>
          <w:iCs/>
        </w:rPr>
        <w:br w:type="page"/>
      </w:r>
    </w:p>
    <w:p w14:paraId="61EBC656" w14:textId="77777777" w:rsidR="00CC4FDF" w:rsidRPr="00CC4FDF" w:rsidRDefault="00133126" w:rsidP="00CC4FDF">
      <w:pPr>
        <w:pStyle w:val="Titre2"/>
        <w:rPr>
          <w:rFonts w:cs="Arial"/>
        </w:rPr>
      </w:pPr>
      <w:bookmarkStart w:id="3" w:name="_Toc10208409"/>
      <w:r w:rsidRPr="00CC4FDF">
        <w:rPr>
          <w:rFonts w:cs="Arial"/>
        </w:rPr>
        <w:lastRenderedPageBreak/>
        <w:t>Introduction générale</w:t>
      </w:r>
      <w:bookmarkEnd w:id="0"/>
      <w:bookmarkEnd w:id="1"/>
      <w:bookmarkEnd w:id="2"/>
      <w:bookmarkEnd w:id="3"/>
    </w:p>
    <w:p w14:paraId="779DDE6E" w14:textId="77777777" w:rsidR="00CC4FDF" w:rsidRPr="00CC4FDF" w:rsidRDefault="00133126" w:rsidP="00CC4FDF">
      <w:pPr>
        <w:pStyle w:val="Titre3"/>
        <w:rPr>
          <w:rFonts w:cs="Arial"/>
        </w:rPr>
      </w:pPr>
      <w:bookmarkStart w:id="4" w:name="_Toc519416810"/>
      <w:bookmarkStart w:id="5" w:name="_Toc525212641"/>
      <w:bookmarkStart w:id="6" w:name="_Toc10051888"/>
      <w:bookmarkStart w:id="7" w:name="_Toc10208410"/>
      <w:r w:rsidRPr="00CC4FDF">
        <w:rPr>
          <w:rFonts w:cs="Arial"/>
        </w:rPr>
        <w:t>Objectifs de formation</w:t>
      </w:r>
      <w:bookmarkEnd w:id="4"/>
      <w:bookmarkEnd w:id="5"/>
      <w:bookmarkEnd w:id="6"/>
      <w:bookmarkEnd w:id="7"/>
    </w:p>
    <w:p w14:paraId="22B0DEDD" w14:textId="232FCABA" w:rsidR="00CC4FDF" w:rsidRPr="00CC4FDF" w:rsidRDefault="00133126" w:rsidP="00CC4FDF">
      <w:pPr>
        <w:rPr>
          <w:rFonts w:cs="Arial"/>
        </w:rPr>
      </w:pPr>
      <w:r w:rsidRPr="00CC4FDF">
        <w:rPr>
          <w:rFonts w:cs="Arial"/>
        </w:rPr>
        <w:t>Dans la continuité de</w:t>
      </w:r>
      <w:r w:rsidR="00834CA9" w:rsidRPr="00CC4FDF">
        <w:rPr>
          <w:rFonts w:cs="Arial"/>
        </w:rPr>
        <w:t xml:space="preserve">s </w:t>
      </w:r>
      <w:r w:rsidRPr="00CC4FDF">
        <w:rPr>
          <w:rFonts w:cs="Arial"/>
        </w:rPr>
        <w:t>classe</w:t>
      </w:r>
      <w:r w:rsidR="00834CA9" w:rsidRPr="00CC4FDF">
        <w:rPr>
          <w:rFonts w:cs="Arial"/>
        </w:rPr>
        <w:t>s</w:t>
      </w:r>
      <w:r w:rsidRPr="00CC4FDF">
        <w:rPr>
          <w:rFonts w:cs="Arial"/>
        </w:rPr>
        <w:t xml:space="preserve"> de </w:t>
      </w:r>
      <w:r w:rsidR="00834CA9" w:rsidRPr="00CC4FDF">
        <w:rPr>
          <w:rFonts w:cs="Arial"/>
        </w:rPr>
        <w:t xml:space="preserve">seconde et </w:t>
      </w:r>
      <w:r w:rsidR="008C1224" w:rsidRPr="00CC4FDF">
        <w:rPr>
          <w:rFonts w:cs="Arial"/>
        </w:rPr>
        <w:t xml:space="preserve">de </w:t>
      </w:r>
      <w:r w:rsidR="00834CA9" w:rsidRPr="00CC4FDF">
        <w:rPr>
          <w:rFonts w:cs="Arial"/>
        </w:rPr>
        <w:t>première,</w:t>
      </w:r>
      <w:r w:rsidRPr="00CC4FDF">
        <w:rPr>
          <w:rFonts w:cs="Arial"/>
        </w:rPr>
        <w:t xml:space="preserve"> les programmes de physique-chimie des </w:t>
      </w:r>
      <w:r w:rsidR="008C1224" w:rsidRPr="00CC4FDF">
        <w:rPr>
          <w:rFonts w:cs="Arial"/>
        </w:rPr>
        <w:t>enseignements de spécialité de p</w:t>
      </w:r>
      <w:r w:rsidRPr="00CC4FDF">
        <w:rPr>
          <w:rFonts w:cs="Arial"/>
        </w:rPr>
        <w:t>hysique-chimie et mathématiques</w:t>
      </w:r>
      <w:r w:rsidR="008C1224" w:rsidRPr="00CC4FDF">
        <w:rPr>
          <w:rFonts w:cs="Arial"/>
        </w:rPr>
        <w:t xml:space="preserve"> </w:t>
      </w:r>
      <w:r w:rsidRPr="00CC4FDF">
        <w:rPr>
          <w:rFonts w:cs="Arial"/>
        </w:rPr>
        <w:t>et</w:t>
      </w:r>
      <w:r w:rsidR="008C1224" w:rsidRPr="00CC4FDF">
        <w:rPr>
          <w:rFonts w:cs="Arial"/>
        </w:rPr>
        <w:t xml:space="preserve"> de s</w:t>
      </w:r>
      <w:r w:rsidRPr="00CC4FDF">
        <w:rPr>
          <w:rFonts w:cs="Arial"/>
        </w:rPr>
        <w:t>ciences physiq</w:t>
      </w:r>
      <w:r w:rsidR="008C1224" w:rsidRPr="00CC4FDF">
        <w:rPr>
          <w:rFonts w:cs="Arial"/>
        </w:rPr>
        <w:t>ues et chimiques en laboratoire</w:t>
      </w:r>
      <w:r w:rsidRPr="00CC4FDF">
        <w:rPr>
          <w:rFonts w:cs="Arial"/>
        </w:rPr>
        <w:t xml:space="preserve"> visent à former aux méthodes et démarches scientifiques en mettant particulièrement en avant la pratique expérimentale e</w:t>
      </w:r>
      <w:r w:rsidR="008C1224" w:rsidRPr="00CC4FDF">
        <w:rPr>
          <w:rFonts w:cs="Arial"/>
        </w:rPr>
        <w:t>t l'activité de modélisation. L’</w:t>
      </w:r>
      <w:r w:rsidRPr="00CC4FDF">
        <w:rPr>
          <w:rFonts w:cs="Arial"/>
        </w:rPr>
        <w:t>objectif est triple</w:t>
      </w:r>
      <w:r w:rsidR="00CC4FDF" w:rsidRPr="00CC4FDF">
        <w:rPr>
          <w:rFonts w:cs="Arial"/>
        </w:rPr>
        <w:t> :</w:t>
      </w:r>
    </w:p>
    <w:p w14:paraId="3E2629B7" w14:textId="32612DE7" w:rsidR="00133126" w:rsidRPr="00CC4FDF" w:rsidRDefault="00133126" w:rsidP="00CC4FDF">
      <w:pPr>
        <w:pStyle w:val="liste"/>
        <w:rPr>
          <w:rFonts w:cs="Arial"/>
        </w:rPr>
      </w:pPr>
      <w:r w:rsidRPr="00CC4FDF">
        <w:rPr>
          <w:rFonts w:cs="Arial"/>
        </w:rPr>
        <w:t>donner une vision authentique de la physique et de la chimie</w:t>
      </w:r>
      <w:r w:rsidR="00CC4FDF" w:rsidRPr="00CC4FDF">
        <w:rPr>
          <w:rFonts w:cs="Arial"/>
        </w:rPr>
        <w:t> ;</w:t>
      </w:r>
    </w:p>
    <w:p w14:paraId="591B17FD" w14:textId="641C30BA" w:rsidR="00133126" w:rsidRPr="00CC4FDF" w:rsidRDefault="00133126" w:rsidP="00CC4FDF">
      <w:pPr>
        <w:pStyle w:val="liste"/>
        <w:rPr>
          <w:rFonts w:cs="Arial"/>
        </w:rPr>
      </w:pPr>
      <w:r w:rsidRPr="00CC4FDF">
        <w:rPr>
          <w:rFonts w:cs="Arial"/>
        </w:rPr>
        <w:t>permettre de poursuivre des études supérieures scientifiques et technologiques dans de nombreux domaines</w:t>
      </w:r>
      <w:r w:rsidR="00834CA9" w:rsidRPr="00CC4FDF">
        <w:rPr>
          <w:rFonts w:cs="Arial"/>
        </w:rPr>
        <w:t>, que ce soit en STS, en IUT, à l’université ou en CPGE (TPC ou TSI)</w:t>
      </w:r>
      <w:r w:rsidR="00CC4FDF" w:rsidRPr="00CC4FDF">
        <w:rPr>
          <w:rFonts w:cs="Arial"/>
        </w:rPr>
        <w:t> ;</w:t>
      </w:r>
    </w:p>
    <w:p w14:paraId="6CA352AE" w14:textId="77777777" w:rsidR="00CC4FDF" w:rsidRPr="00CC4FDF" w:rsidRDefault="00133126" w:rsidP="00CC4FDF">
      <w:pPr>
        <w:pStyle w:val="liste"/>
        <w:rPr>
          <w:rFonts w:cs="Arial"/>
        </w:rPr>
      </w:pPr>
      <w:r w:rsidRPr="00CC4FDF">
        <w:rPr>
          <w:rFonts w:cs="Arial"/>
        </w:rPr>
        <w:t>transmettre une culture scientifique et ainsi permettre aux élèves de faire face aux évolutions scientifiques et technologiques qu’ils rencontreront dans leurs activités professionnelles.</w:t>
      </w:r>
    </w:p>
    <w:p w14:paraId="3D3CC71F" w14:textId="421FA294" w:rsidR="00CC4FDF" w:rsidRPr="00CC4FDF" w:rsidRDefault="00133126" w:rsidP="00CC4FDF">
      <w:r w:rsidRPr="00CC4FDF">
        <w:t>Les élèves qui ont choisi</w:t>
      </w:r>
      <w:r w:rsidR="008C1224" w:rsidRPr="00CC4FDF">
        <w:t xml:space="preserve"> l’enseignement de spécialité de s</w:t>
      </w:r>
      <w:r w:rsidRPr="00CC4FDF">
        <w:t xml:space="preserve">ciences physiques et chimiques en laboratoire expriment leur goût pour un enseignement scientifique qui prend appui sur la pratique expérimentale telle qu’elle existe en laboratoire. </w:t>
      </w:r>
      <w:r w:rsidR="00834CA9" w:rsidRPr="00CC4FDF">
        <w:t>Cette</w:t>
      </w:r>
      <w:r w:rsidRPr="00CC4FDF">
        <w:t xml:space="preserve"> pratique est donc centrale dans </w:t>
      </w:r>
      <w:r w:rsidR="00834CA9" w:rsidRPr="00CC4FDF">
        <w:t>l</w:t>
      </w:r>
      <w:r w:rsidRPr="00CC4FDF">
        <w:t>e programme</w:t>
      </w:r>
      <w:r w:rsidR="00CC4FDF" w:rsidRPr="00CC4FDF">
        <w:t> ;</w:t>
      </w:r>
      <w:r w:rsidRPr="00CC4FDF">
        <w:t xml:space="preserve"> l’objectif est de travailler l’analyse, la compréhension, la mise en œuvre et la conception de protocoles expérimentaux tout en développant les concepts liés aux notions physiques et chimiques qui leur sont associées. Dans ce cadre,</w:t>
      </w:r>
      <w:r w:rsidR="008C1224" w:rsidRPr="00CC4FDF">
        <w:t xml:space="preserve"> les élèves sont formés à la maî</w:t>
      </w:r>
      <w:r w:rsidRPr="00CC4FDF">
        <w:t>trise du geste expérimental, à l’utilisation des instruments de mesure et à l’estimation des incertitudes dans le contexte des activités expérimentales. L’intégration des instruments de mesure dans des systèmes plus complexes conduit aussi à s’intéresser au traitement numérique des résultats de mesure, que ce soit pour valider l’utilisation d’un modèle, contrôler la qualité d’un produit ou réguler une grandeur physiq</w:t>
      </w:r>
      <w:r w:rsidR="00C239E7" w:rsidRPr="00CC4FDF">
        <w:t>ue ou chimique dans un système</w:t>
      </w:r>
      <w:r w:rsidRPr="00CC4FDF">
        <w:t>.</w:t>
      </w:r>
    </w:p>
    <w:p w14:paraId="4E11F4DD" w14:textId="4CE1EE48" w:rsidR="00CC4FDF" w:rsidRPr="00CC4FDF" w:rsidRDefault="00B949D0" w:rsidP="00CC4FDF">
      <w:r w:rsidRPr="00CC4FDF">
        <w:t xml:space="preserve">La formation à la démarche de projet initiée en </w:t>
      </w:r>
      <w:r w:rsidR="00FA14D0" w:rsidRPr="00CC4FDF">
        <w:t xml:space="preserve">classe de </w:t>
      </w:r>
      <w:r w:rsidRPr="00CC4FDF">
        <w:t>première est renforcée</w:t>
      </w:r>
      <w:r w:rsidR="00CC4FDF" w:rsidRPr="00CC4FDF">
        <w:t> ;</w:t>
      </w:r>
      <w:r w:rsidRPr="00CC4FDF">
        <w:t xml:space="preserve"> à partir d’un sujet choisi par les élèves ou l’équipe de professeurs, les élèves s’impliquent dans </w:t>
      </w:r>
      <w:r w:rsidR="00B84DFB" w:rsidRPr="00CC4FDF">
        <w:t xml:space="preserve">la réalisation d’un projet mené en équipe qui les conduit à proposer et mettre en œuvre une stratégie </w:t>
      </w:r>
      <w:r w:rsidR="00F42A50" w:rsidRPr="00CC4FDF">
        <w:t xml:space="preserve">pour répondre </w:t>
      </w:r>
      <w:r w:rsidR="00B84DFB" w:rsidRPr="00CC4FDF">
        <w:t>à une problématique bien identifiée. C’est l’occasion, pour l’élève, de réinvestir les connaissance</w:t>
      </w:r>
      <w:r w:rsidR="00F42A50" w:rsidRPr="00CC4FDF">
        <w:t>s</w:t>
      </w:r>
      <w:r w:rsidR="00B84DFB" w:rsidRPr="00CC4FDF">
        <w:t xml:space="preserve"> et capacités travaillées </w:t>
      </w:r>
      <w:r w:rsidR="00F42A50" w:rsidRPr="00CC4FDF">
        <w:t xml:space="preserve">en physique-chimie </w:t>
      </w:r>
      <w:r w:rsidR="00B84DFB" w:rsidRPr="00CC4FDF">
        <w:t>dans un contexte différent.</w:t>
      </w:r>
    </w:p>
    <w:p w14:paraId="68E5115F" w14:textId="77777777" w:rsidR="00CC4FDF" w:rsidRPr="00CC4FDF" w:rsidRDefault="00133126" w:rsidP="00CC4FDF">
      <w:pPr>
        <w:pStyle w:val="Titre3"/>
      </w:pPr>
      <w:bookmarkStart w:id="8" w:name="_Toc519416811"/>
      <w:bookmarkStart w:id="9" w:name="_Toc525212642"/>
      <w:bookmarkStart w:id="10" w:name="_Toc10051889"/>
      <w:bookmarkStart w:id="11" w:name="_Toc10208411"/>
      <w:r w:rsidRPr="00CC4FDF">
        <w:t>O</w:t>
      </w:r>
      <w:r w:rsidR="002F1905" w:rsidRPr="00CC4FDF">
        <w:t>rganisation du</w:t>
      </w:r>
      <w:r w:rsidRPr="00CC4FDF">
        <w:t xml:space="preserve"> programme</w:t>
      </w:r>
      <w:bookmarkEnd w:id="8"/>
      <w:bookmarkEnd w:id="9"/>
      <w:bookmarkEnd w:id="10"/>
      <w:bookmarkEnd w:id="11"/>
    </w:p>
    <w:p w14:paraId="747369ED" w14:textId="21EBA9FD" w:rsidR="00CC4FDF" w:rsidRPr="00CC4FDF" w:rsidRDefault="00133126" w:rsidP="00CC4FDF">
      <w:r w:rsidRPr="00CC4FDF">
        <w:t>Ce programme est écrit en co</w:t>
      </w:r>
      <w:r w:rsidR="00F42A50" w:rsidRPr="00CC4FDF">
        <w:t>hérence avec</w:t>
      </w:r>
      <w:r w:rsidRPr="00CC4FDF">
        <w:t xml:space="preserve"> les programmes de </w:t>
      </w:r>
      <w:r w:rsidR="00983132" w:rsidRPr="00CC4FDF">
        <w:t>p</w:t>
      </w:r>
      <w:r w:rsidRPr="00CC4FDF">
        <w:t>hysique-chimie de la classe de seconde</w:t>
      </w:r>
      <w:r w:rsidR="00B2290F" w:rsidRPr="00CC4FDF">
        <w:t xml:space="preserve"> et</w:t>
      </w:r>
      <w:r w:rsidRPr="00CC4FDF">
        <w:t xml:space="preserve"> </w:t>
      </w:r>
      <w:r w:rsidR="00B84DFB" w:rsidRPr="00CC4FDF">
        <w:t xml:space="preserve">de </w:t>
      </w:r>
      <w:r w:rsidR="00983132" w:rsidRPr="00CC4FDF">
        <w:t>p</w:t>
      </w:r>
      <w:r w:rsidR="00B84DFB" w:rsidRPr="00CC4FDF">
        <w:t>hysique-chimie et ma</w:t>
      </w:r>
      <w:r w:rsidR="00F42A50" w:rsidRPr="00CC4FDF">
        <w:t>thématiques de</w:t>
      </w:r>
      <w:r w:rsidR="001E08D4" w:rsidRPr="00CC4FDF">
        <w:t>s classes de</w:t>
      </w:r>
      <w:r w:rsidR="00F42A50" w:rsidRPr="00CC4FDF">
        <w:t xml:space="preserve"> première et terminale </w:t>
      </w:r>
      <w:r w:rsidRPr="00CC4FDF">
        <w:t xml:space="preserve">dont il reprend les compétences de la démarche scientifique. Les thèmes retenus s’inscrivent en </w:t>
      </w:r>
      <w:r w:rsidR="00F42A50" w:rsidRPr="00CC4FDF">
        <w:t xml:space="preserve">continuité avec ceux du programme </w:t>
      </w:r>
      <w:r w:rsidR="00983132" w:rsidRPr="00CC4FDF">
        <w:t>de s</w:t>
      </w:r>
      <w:r w:rsidR="00C239E7" w:rsidRPr="00CC4FDF">
        <w:t xml:space="preserve">ciences physiques </w:t>
      </w:r>
      <w:r w:rsidR="00F42A50" w:rsidRPr="00CC4FDF">
        <w:t xml:space="preserve">et chimiques en laboratoire de </w:t>
      </w:r>
      <w:r w:rsidR="00C239E7" w:rsidRPr="00CC4FDF">
        <w:t>l</w:t>
      </w:r>
      <w:r w:rsidR="00F42A50" w:rsidRPr="00CC4FDF">
        <w:t>a classe de première.</w:t>
      </w:r>
    </w:p>
    <w:p w14:paraId="6FF68866" w14:textId="5FAFC05C" w:rsidR="001E08D4" w:rsidRPr="00CC4FDF" w:rsidRDefault="001E08D4" w:rsidP="00CC4FDF">
      <w:r w:rsidRPr="00CC4FDF">
        <w:t>Une partie de cet enseignement est consacré</w:t>
      </w:r>
      <w:r w:rsidR="00C239E7" w:rsidRPr="00CC4FDF">
        <w:t>e</w:t>
      </w:r>
      <w:r w:rsidRPr="00CC4FDF">
        <w:t xml:space="preserve"> à la formation des élèves à la </w:t>
      </w:r>
      <w:r w:rsidR="007D24A6" w:rsidRPr="00CC4FDF">
        <w:rPr>
          <w:b/>
        </w:rPr>
        <w:t>démarche</w:t>
      </w:r>
      <w:r w:rsidRPr="00CC4FDF">
        <w:rPr>
          <w:b/>
        </w:rPr>
        <w:t xml:space="preserve"> d</w:t>
      </w:r>
      <w:r w:rsidR="007D24A6" w:rsidRPr="00CC4FDF">
        <w:rPr>
          <w:b/>
        </w:rPr>
        <w:t>e</w:t>
      </w:r>
      <w:r w:rsidR="00C239E7" w:rsidRPr="00CC4FDF">
        <w:rPr>
          <w:b/>
        </w:rPr>
        <w:t xml:space="preserve"> projet</w:t>
      </w:r>
      <w:r w:rsidR="00C239E7" w:rsidRPr="00CC4FDF">
        <w:t>.</w:t>
      </w:r>
      <w:r w:rsidRPr="00CC4FDF">
        <w:t xml:space="preserve"> </w:t>
      </w:r>
      <w:r w:rsidR="007D24A6" w:rsidRPr="00CC4FDF">
        <w:t xml:space="preserve">Il s’agit de poursuivre l’initiation </w:t>
      </w:r>
      <w:r w:rsidR="00560622" w:rsidRPr="00CC4FDF">
        <w:t>menée</w:t>
      </w:r>
      <w:r w:rsidR="007D24A6" w:rsidRPr="00CC4FDF">
        <w:t xml:space="preserve"> en classe de première en impliquant l’élève dans un projet d’équipe. Celui-ci s’inscrit dans la durée</w:t>
      </w:r>
      <w:r w:rsidR="00D33620" w:rsidRPr="00CC4FDF">
        <w:t xml:space="preserve"> </w:t>
      </w:r>
      <w:r w:rsidR="00900DF2" w:rsidRPr="00CC4FDF">
        <w:t>afin que les élèves acquièrent davantage d’autonomie dans la conduite de leur projet</w:t>
      </w:r>
      <w:r w:rsidR="007D24A6" w:rsidRPr="00CC4FDF">
        <w:t>.</w:t>
      </w:r>
    </w:p>
    <w:p w14:paraId="691D1D3C" w14:textId="55C6C919" w:rsidR="001E08D4" w:rsidRPr="00CC4FDF" w:rsidRDefault="00292277" w:rsidP="00CC4FDF">
      <w:r w:rsidRPr="00CC4FDF">
        <w:t>L</w:t>
      </w:r>
      <w:r w:rsidR="00F6237B" w:rsidRPr="00CC4FDF">
        <w:t xml:space="preserve">e thème </w:t>
      </w:r>
      <w:r w:rsidR="00CC4FDF" w:rsidRPr="00CC4FDF">
        <w:t>« </w:t>
      </w:r>
      <w:r w:rsidR="00F6237B" w:rsidRPr="00CC4FDF">
        <w:rPr>
          <w:b/>
        </w:rPr>
        <w:t>C</w:t>
      </w:r>
      <w:r w:rsidR="00133126" w:rsidRPr="00CC4FDF">
        <w:rPr>
          <w:b/>
        </w:rPr>
        <w:t>himie et développement durable</w:t>
      </w:r>
      <w:r w:rsidR="00CC4FDF" w:rsidRPr="00CC4FDF">
        <w:t> »</w:t>
      </w:r>
      <w:r w:rsidR="00133126" w:rsidRPr="00CC4FDF">
        <w:t xml:space="preserve"> aborde </w:t>
      </w:r>
      <w:r w:rsidR="00B2290F" w:rsidRPr="00CC4FDF">
        <w:t xml:space="preserve">l’étude des systèmes </w:t>
      </w:r>
      <w:r w:rsidR="00AD385F" w:rsidRPr="00CC4FDF">
        <w:t xml:space="preserve">chimiques </w:t>
      </w:r>
      <w:r w:rsidRPr="00CC4FDF">
        <w:t>associés aux réactions acid</w:t>
      </w:r>
      <w:r w:rsidR="00AD385F" w:rsidRPr="00CC4FDF">
        <w:t>e-</w:t>
      </w:r>
      <w:r w:rsidRPr="00CC4FDF">
        <w:t>base</w:t>
      </w:r>
      <w:r w:rsidR="00AD385F" w:rsidRPr="00CC4FDF">
        <w:t>,</w:t>
      </w:r>
      <w:r w:rsidRPr="00CC4FDF">
        <w:t xml:space="preserve"> </w:t>
      </w:r>
      <w:r w:rsidR="00AD385F" w:rsidRPr="00CC4FDF">
        <w:t>d’</w:t>
      </w:r>
      <w:r w:rsidR="0067632E" w:rsidRPr="00CC4FDF">
        <w:t>oxydoréduction</w:t>
      </w:r>
      <w:r w:rsidR="00AD385F" w:rsidRPr="00CC4FDF">
        <w:t xml:space="preserve"> et de précipitation en introduisant la notion d’équilibre chimique et en développant les techniques de titrage.</w:t>
      </w:r>
      <w:r w:rsidR="0067632E" w:rsidRPr="00CC4FDF">
        <w:t xml:space="preserve"> </w:t>
      </w:r>
      <w:r w:rsidRPr="00CC4FDF">
        <w:t>Le travail sur les synthèses chimiques</w:t>
      </w:r>
      <w:r w:rsidR="00025226" w:rsidRPr="00CC4FDF">
        <w:t>, dont la pratique expérimentale</w:t>
      </w:r>
      <w:r w:rsidR="005E0882" w:rsidRPr="00CC4FDF">
        <w:t xml:space="preserve"> respectueuse de l’environnement </w:t>
      </w:r>
      <w:r w:rsidR="00025226" w:rsidRPr="00CC4FDF">
        <w:t>prend une part importante,</w:t>
      </w:r>
      <w:r w:rsidRPr="00CC4FDF">
        <w:t xml:space="preserve"> e</w:t>
      </w:r>
      <w:r w:rsidR="00AD385F" w:rsidRPr="00CC4FDF">
        <w:t>s</w:t>
      </w:r>
      <w:r w:rsidR="00025226" w:rsidRPr="00CC4FDF">
        <w:t>t approfondi par l’étude plus détaillé</w:t>
      </w:r>
      <w:r w:rsidR="005E0882" w:rsidRPr="00CC4FDF">
        <w:t>e</w:t>
      </w:r>
      <w:r w:rsidR="00025226" w:rsidRPr="00CC4FDF">
        <w:t xml:space="preserve"> des</w:t>
      </w:r>
      <w:r w:rsidRPr="00CC4FDF">
        <w:t xml:space="preserve"> mécanis</w:t>
      </w:r>
      <w:r w:rsidR="002D200A" w:rsidRPr="00CC4FDF">
        <w:t>me</w:t>
      </w:r>
      <w:r w:rsidR="00025226" w:rsidRPr="00CC4FDF">
        <w:t>s</w:t>
      </w:r>
      <w:r w:rsidR="002D200A" w:rsidRPr="00CC4FDF">
        <w:t xml:space="preserve"> réactionnel</w:t>
      </w:r>
      <w:r w:rsidR="00025226" w:rsidRPr="00CC4FDF">
        <w:t>s</w:t>
      </w:r>
      <w:r w:rsidR="002D200A" w:rsidRPr="00CC4FDF">
        <w:t>.</w:t>
      </w:r>
    </w:p>
    <w:p w14:paraId="292DC3D3" w14:textId="2FC9825B" w:rsidR="00CC4FDF" w:rsidRPr="00CC4FDF" w:rsidRDefault="00133126" w:rsidP="00CC4FDF">
      <w:r w:rsidRPr="00CC4FDF">
        <w:lastRenderedPageBreak/>
        <w:t xml:space="preserve">Le thème </w:t>
      </w:r>
      <w:r w:rsidR="00CC4FDF" w:rsidRPr="00CC4FDF">
        <w:t>« </w:t>
      </w:r>
      <w:r w:rsidR="00F6237B" w:rsidRPr="00CC4FDF">
        <w:rPr>
          <w:b/>
        </w:rPr>
        <w:t>O</w:t>
      </w:r>
      <w:r w:rsidR="0067632E" w:rsidRPr="00CC4FDF">
        <w:rPr>
          <w:b/>
        </w:rPr>
        <w:t>ndes</w:t>
      </w:r>
      <w:r w:rsidR="00CC4FDF" w:rsidRPr="00CC4FDF">
        <w:t> »</w:t>
      </w:r>
      <w:r w:rsidRPr="00CC4FDF">
        <w:t xml:space="preserve"> </w:t>
      </w:r>
      <w:r w:rsidR="005E0882" w:rsidRPr="00CC4FDF">
        <w:t xml:space="preserve">se décline autour de leur </w:t>
      </w:r>
      <w:r w:rsidR="002D200A" w:rsidRPr="00CC4FDF">
        <w:t xml:space="preserve">utilisation pour mesurer, observer et transmettre. </w:t>
      </w:r>
      <w:r w:rsidR="005E0882" w:rsidRPr="00CC4FDF">
        <w:t>La pratique</w:t>
      </w:r>
      <w:r w:rsidR="002D200A" w:rsidRPr="00CC4FDF">
        <w:t xml:space="preserve"> expérimentale permet d’aborder </w:t>
      </w:r>
      <w:r w:rsidR="0067632E" w:rsidRPr="00CC4FDF">
        <w:t xml:space="preserve">les propriétés des ondes </w:t>
      </w:r>
      <w:r w:rsidR="005E0882" w:rsidRPr="00CC4FDF">
        <w:t>mécan</w:t>
      </w:r>
      <w:r w:rsidR="0067632E" w:rsidRPr="00CC4FDF">
        <w:t>iques et électromagnétiques</w:t>
      </w:r>
      <w:r w:rsidR="002D200A" w:rsidRPr="00CC4FDF">
        <w:t>.</w:t>
      </w:r>
      <w:r w:rsidR="0067632E" w:rsidRPr="00CC4FDF">
        <w:t xml:space="preserve"> En c</w:t>
      </w:r>
      <w:r w:rsidR="002D200A" w:rsidRPr="00CC4FDF">
        <w:t>l</w:t>
      </w:r>
      <w:r w:rsidR="0067632E" w:rsidRPr="00CC4FDF">
        <w:t>asse de première</w:t>
      </w:r>
      <w:r w:rsidR="002D200A" w:rsidRPr="00CC4FDF">
        <w:t>,</w:t>
      </w:r>
      <w:r w:rsidR="0067632E" w:rsidRPr="00CC4FDF">
        <w:t xml:space="preserve"> le thème </w:t>
      </w:r>
      <w:r w:rsidR="00CC4FDF" w:rsidRPr="00CC4FDF">
        <w:t>« </w:t>
      </w:r>
      <w:r w:rsidR="005E0882" w:rsidRPr="00CC4FDF">
        <w:t>I</w:t>
      </w:r>
      <w:r w:rsidR="0067632E" w:rsidRPr="00CC4FDF">
        <w:t>mage</w:t>
      </w:r>
      <w:r w:rsidR="00CC4FDF" w:rsidRPr="00CC4FDF">
        <w:t> »</w:t>
      </w:r>
      <w:r w:rsidR="002D200A" w:rsidRPr="00CC4FDF">
        <w:t xml:space="preserve"> centre</w:t>
      </w:r>
      <w:r w:rsidR="0067632E" w:rsidRPr="00CC4FDF">
        <w:t xml:space="preserve"> l’étude sur la projection d’une image sur un écran et le stockage de l’image</w:t>
      </w:r>
      <w:r w:rsidR="00CC4FDF" w:rsidRPr="00CC4FDF">
        <w:t> ;</w:t>
      </w:r>
      <w:r w:rsidR="0067632E" w:rsidRPr="00CC4FDF">
        <w:t xml:space="preserve"> en</w:t>
      </w:r>
      <w:r w:rsidR="005E0882" w:rsidRPr="00CC4FDF">
        <w:t xml:space="preserve"> classe </w:t>
      </w:r>
      <w:r w:rsidR="0067632E" w:rsidRPr="00CC4FDF">
        <w:t>terminale</w:t>
      </w:r>
      <w:r w:rsidR="005E0882" w:rsidRPr="00CC4FDF">
        <w:t>,</w:t>
      </w:r>
      <w:r w:rsidR="0067632E" w:rsidRPr="00CC4FDF">
        <w:t xml:space="preserve"> l’étude s’élargi</w:t>
      </w:r>
      <w:r w:rsidR="005E0882" w:rsidRPr="00CC4FDF">
        <w:t>t aux dispositifs d’observation</w:t>
      </w:r>
      <w:r w:rsidR="002D200A" w:rsidRPr="00CC4FDF">
        <w:t>.</w:t>
      </w:r>
    </w:p>
    <w:p w14:paraId="2D899721" w14:textId="7ED894B9" w:rsidR="00CC4FDF" w:rsidRPr="00CC4FDF" w:rsidRDefault="00133126" w:rsidP="00CC4FDF">
      <w:r w:rsidRPr="00CC4FDF">
        <w:t xml:space="preserve">Enfin le thème </w:t>
      </w:r>
      <w:r w:rsidR="00CC4FDF" w:rsidRPr="00CC4FDF">
        <w:t>« </w:t>
      </w:r>
      <w:r w:rsidR="00F6237B" w:rsidRPr="00CC4FDF">
        <w:rPr>
          <w:b/>
        </w:rPr>
        <w:t>S</w:t>
      </w:r>
      <w:r w:rsidR="00AB636E" w:rsidRPr="00CC4FDF">
        <w:rPr>
          <w:b/>
        </w:rPr>
        <w:t>ystèmes et procédés</w:t>
      </w:r>
      <w:r w:rsidR="00CC4FDF" w:rsidRPr="00CC4FDF">
        <w:t> »</w:t>
      </w:r>
      <w:r w:rsidRPr="00CC4FDF">
        <w:t xml:space="preserve"> </w:t>
      </w:r>
      <w:r w:rsidR="00FB4B2F" w:rsidRPr="00CC4FDF">
        <w:t>a pour objectif d’étudier des systèmes réels</w:t>
      </w:r>
      <w:r w:rsidR="00206354" w:rsidRPr="00CC4FDF">
        <w:t xml:space="preserve"> en analysant les flux d’information, de matière et d’énergie.</w:t>
      </w:r>
      <w:r w:rsidR="00FB4B2F" w:rsidRPr="00CC4FDF">
        <w:t xml:space="preserve"> Cette étude permet de réinvestir des notions vues dans les autres parties du programme de </w:t>
      </w:r>
      <w:r w:rsidR="00983132" w:rsidRPr="00CC4FDF">
        <w:t>s</w:t>
      </w:r>
      <w:r w:rsidR="00FB4B2F" w:rsidRPr="00CC4FDF">
        <w:t>ciences physiques en chimiques en laboratoire</w:t>
      </w:r>
      <w:r w:rsidR="00631E09" w:rsidRPr="00CC4FDF">
        <w:t xml:space="preserve"> et de</w:t>
      </w:r>
      <w:r w:rsidR="00FB4B2F" w:rsidRPr="00CC4FDF">
        <w:t xml:space="preserve"> </w:t>
      </w:r>
      <w:r w:rsidR="00983132" w:rsidRPr="00CC4FDF">
        <w:t>p</w:t>
      </w:r>
      <w:r w:rsidR="00FB4B2F" w:rsidRPr="00CC4FDF">
        <w:t xml:space="preserve">hysique-chimie et mathématiques. Les notions abordées dans le thème </w:t>
      </w:r>
      <w:r w:rsidR="00CC4FDF" w:rsidRPr="00CC4FDF">
        <w:t>« </w:t>
      </w:r>
      <w:r w:rsidR="00631E09" w:rsidRPr="00CC4FDF">
        <w:t>I</w:t>
      </w:r>
      <w:r w:rsidR="00FB4B2F" w:rsidRPr="00CC4FDF">
        <w:t>nstrumentation</w:t>
      </w:r>
      <w:r w:rsidR="00CC4FDF" w:rsidRPr="00CC4FDF">
        <w:t> »</w:t>
      </w:r>
      <w:r w:rsidR="00FB4B2F" w:rsidRPr="00CC4FDF">
        <w:t xml:space="preserve"> en classe de première sont complétées par l’étude des filtres et des systèmes de régulation</w:t>
      </w:r>
      <w:r w:rsidR="00206354" w:rsidRPr="00CC4FDF">
        <w:t xml:space="preserve"> qui permettent l’utilisation des microcontrôleurs</w:t>
      </w:r>
      <w:r w:rsidR="00FB4B2F" w:rsidRPr="00CC4FDF">
        <w:t>.</w:t>
      </w:r>
    </w:p>
    <w:p w14:paraId="1264CEE8" w14:textId="6FBEDF18" w:rsidR="00CC4FDF" w:rsidRPr="00CC4FDF" w:rsidRDefault="0072616C" w:rsidP="00CC4FDF">
      <w:pPr>
        <w:rPr>
          <w:color w:val="000000"/>
        </w:rPr>
      </w:pPr>
      <w:r w:rsidRPr="00CC4FDF">
        <w:rPr>
          <w:color w:val="000000"/>
        </w:rPr>
        <w:t xml:space="preserve">Les notions relatives à </w:t>
      </w:r>
      <w:r w:rsidR="00CC4FDF" w:rsidRPr="00CC4FDF">
        <w:rPr>
          <w:b/>
          <w:color w:val="000000"/>
        </w:rPr>
        <w:t>« </w:t>
      </w:r>
      <w:r w:rsidRPr="00CC4FDF">
        <w:rPr>
          <w:b/>
          <w:color w:val="000000"/>
        </w:rPr>
        <w:t>Mesure et incertitudes</w:t>
      </w:r>
      <w:r w:rsidR="00CC4FDF" w:rsidRPr="00CC4FDF">
        <w:rPr>
          <w:b/>
          <w:color w:val="000000"/>
        </w:rPr>
        <w:t> »</w:t>
      </w:r>
      <w:r w:rsidRPr="00CC4FDF">
        <w:rPr>
          <w:color w:val="000000"/>
        </w:rPr>
        <w:t xml:space="preserve"> sont </w:t>
      </w:r>
      <w:r w:rsidR="00AD385F" w:rsidRPr="00CC4FDF">
        <w:rPr>
          <w:color w:val="000000"/>
        </w:rPr>
        <w:t>construites tout au long de la formation aux sciences de laboratoire et prennent appui sur les contenus des trois thèmes de cet enseignement et sur le projet</w:t>
      </w:r>
      <w:r w:rsidRPr="00CC4FDF">
        <w:rPr>
          <w:color w:val="000000"/>
        </w:rPr>
        <w:t>.</w:t>
      </w:r>
    </w:p>
    <w:p w14:paraId="19085DBA" w14:textId="77777777" w:rsidR="00CC4FDF" w:rsidRPr="00CC4FDF" w:rsidRDefault="00560622" w:rsidP="00CC4FDF">
      <w:bookmarkStart w:id="12" w:name="_Toc519416812"/>
      <w:r w:rsidRPr="00CC4FDF">
        <w:t>Dans la présentation des programmes, c</w:t>
      </w:r>
      <w:r w:rsidR="00133126" w:rsidRPr="00CC4FDF">
        <w:t>haque thème comporte plusieurs parties</w:t>
      </w:r>
      <w:r w:rsidR="00631E09" w:rsidRPr="00CC4FDF">
        <w:t xml:space="preserve"> </w:t>
      </w:r>
      <w:r w:rsidRPr="00CC4FDF">
        <w:t>avec</w:t>
      </w:r>
      <w:r w:rsidR="00133126" w:rsidRPr="00CC4FDF">
        <w:t xml:space="preserve"> une introduction spécifique indiquant les objectifs de formation. </w:t>
      </w:r>
      <w:r w:rsidR="00631E09" w:rsidRPr="00CC4FDF">
        <w:t>U</w:t>
      </w:r>
      <w:r w:rsidR="00133126" w:rsidRPr="00CC4FDF">
        <w:t>n ta</w:t>
      </w:r>
      <w:r w:rsidR="00631E09" w:rsidRPr="00CC4FDF">
        <w:t xml:space="preserve">bleau en deux colonnes </w:t>
      </w:r>
      <w:r w:rsidR="00BF42EC" w:rsidRPr="00CC4FDF">
        <w:t>présente</w:t>
      </w:r>
      <w:r w:rsidR="00133126" w:rsidRPr="00CC4FDF">
        <w:t xml:space="preserve"> les notions et contenus </w:t>
      </w:r>
      <w:r w:rsidR="00631E09" w:rsidRPr="00CC4FDF">
        <w:t>ainsi que</w:t>
      </w:r>
      <w:r w:rsidR="00DD0A95" w:rsidRPr="00CC4FDF">
        <w:t xml:space="preserve"> </w:t>
      </w:r>
      <w:r w:rsidR="00133126" w:rsidRPr="00CC4FDF">
        <w:t>les capacités exigibles</w:t>
      </w:r>
      <w:r w:rsidRPr="00CC4FDF">
        <w:t>. L</w:t>
      </w:r>
      <w:r w:rsidR="00133126" w:rsidRPr="00CC4FDF">
        <w:t>es capacités expérimentales</w:t>
      </w:r>
      <w:r w:rsidR="00631E09" w:rsidRPr="00CC4FDF">
        <w:t>,</w:t>
      </w:r>
      <w:r w:rsidR="00133126" w:rsidRPr="00CC4FDF">
        <w:t xml:space="preserve"> particulièrement importantes en série STL</w:t>
      </w:r>
      <w:r w:rsidR="00631E09" w:rsidRPr="00CC4FDF">
        <w:t>, et</w:t>
      </w:r>
      <w:r w:rsidR="00133126" w:rsidRPr="00CC4FDF">
        <w:t xml:space="preserve"> les capacités numériques</w:t>
      </w:r>
      <w:r w:rsidR="00BF42EC" w:rsidRPr="00CC4FDF">
        <w:t xml:space="preserve"> sont également identifiées.</w:t>
      </w:r>
      <w:r w:rsidR="00133126" w:rsidRPr="00CC4FDF">
        <w:t xml:space="preserve"> </w:t>
      </w:r>
      <w:r w:rsidR="00BF42EC" w:rsidRPr="00CC4FDF">
        <w:t xml:space="preserve">Le langage de programmation conseillé est le langage Python. </w:t>
      </w:r>
      <w:r w:rsidR="00133126" w:rsidRPr="00CC4FDF">
        <w:t>L’usage des microcontrôleurs peut conduire à l’utilisation du langage de programmation dédié au système.</w:t>
      </w:r>
    </w:p>
    <w:p w14:paraId="22463DBD" w14:textId="224D6518" w:rsidR="00CC4FDF" w:rsidRPr="00CC4FDF" w:rsidRDefault="00900DF2" w:rsidP="00CC4FDF">
      <w:r w:rsidRPr="00CC4FDF">
        <w:t>L’organisation du programme n’impose aucune progression pédagogique</w:t>
      </w:r>
      <w:r w:rsidR="00CC4FDF" w:rsidRPr="00CC4FDF">
        <w:t> :</w:t>
      </w:r>
      <w:r w:rsidRPr="00CC4FDF">
        <w:t xml:space="preserve"> la définition de cette dernière relève de la liberté pédagogique du professeur.</w:t>
      </w:r>
    </w:p>
    <w:p w14:paraId="5AC95852" w14:textId="77777777" w:rsidR="00CC4FDF" w:rsidRPr="00CC4FDF" w:rsidRDefault="003A727A" w:rsidP="00CC4FDF">
      <w:pPr>
        <w:pStyle w:val="Titre3"/>
      </w:pPr>
      <w:bookmarkStart w:id="13" w:name="_Toc10051890"/>
      <w:bookmarkStart w:id="14" w:name="_Toc10208412"/>
      <w:bookmarkEnd w:id="12"/>
      <w:r w:rsidRPr="00CC4FDF">
        <w:t>Les compétences travaillées dans le cadre de la démarche scientifique</w:t>
      </w:r>
      <w:bookmarkEnd w:id="13"/>
      <w:bookmarkEnd w:id="14"/>
    </w:p>
    <w:p w14:paraId="273A2E34" w14:textId="7BBB4815" w:rsidR="00133126" w:rsidRPr="00CC4FDF" w:rsidRDefault="00133126" w:rsidP="00CC4FDF">
      <w:pPr>
        <w:spacing w:after="120"/>
      </w:pPr>
      <w:r w:rsidRPr="00CC4FDF">
        <w:t xml:space="preserve">Les compétences retenues pour caractériser la démarche scientifique visent à structurer la formation et l’évaluation des élèves. L’ordre de leur présentation ne préjuge en rien de celui dans lequel les </w:t>
      </w:r>
      <w:r w:rsidR="005F1334" w:rsidRPr="00CC4FDF">
        <w:t>compétences s</w:t>
      </w:r>
      <w:r w:rsidRPr="00CC4FDF">
        <w:t>ont mobilisées par l’élève dans le cadre d’activités. Quelques exemples de capacités associées précisent les contours de chaque compétence, l’ensemble n’ayant pas vocation à constituer un cadre rigide.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61"/>
        <w:gridCol w:w="7467"/>
      </w:tblGrid>
      <w:tr w:rsidR="00133126" w:rsidRPr="00CC4FDF" w14:paraId="19188BEB" w14:textId="77777777" w:rsidTr="00CC4FDF">
        <w:tc>
          <w:tcPr>
            <w:tcW w:w="1701" w:type="dxa"/>
            <w:shd w:val="clear" w:color="auto" w:fill="auto"/>
          </w:tcPr>
          <w:p w14:paraId="7E0B55C8" w14:textId="2FB2017D" w:rsidR="00D77D8A" w:rsidRPr="00CC4FDF" w:rsidRDefault="00133126" w:rsidP="00EF3E8F">
            <w:pPr>
              <w:pStyle w:val="Titre5tableau"/>
              <w:keepNext w:val="0"/>
            </w:pPr>
            <w:r w:rsidRPr="00CC4FDF">
              <w:t>Compétences</w:t>
            </w:r>
          </w:p>
        </w:tc>
        <w:tc>
          <w:tcPr>
            <w:tcW w:w="7655" w:type="dxa"/>
            <w:shd w:val="clear" w:color="auto" w:fill="auto"/>
          </w:tcPr>
          <w:p w14:paraId="13E6D225" w14:textId="77777777" w:rsidR="00133126" w:rsidRPr="00CC4FDF" w:rsidRDefault="00133126" w:rsidP="00CC4FDF">
            <w:pPr>
              <w:pStyle w:val="Titre5tableau"/>
            </w:pPr>
            <w:r w:rsidRPr="00CC4FDF">
              <w:t>Quelques exemples de capacités associées</w:t>
            </w:r>
          </w:p>
        </w:tc>
      </w:tr>
      <w:tr w:rsidR="00133126" w:rsidRPr="00CC4FDF" w14:paraId="2853BED3" w14:textId="77777777" w:rsidTr="00EF3E8F">
        <w:tc>
          <w:tcPr>
            <w:tcW w:w="1701" w:type="dxa"/>
            <w:shd w:val="clear" w:color="auto" w:fill="auto"/>
          </w:tcPr>
          <w:p w14:paraId="5DBC6BDE" w14:textId="77777777" w:rsidR="00133126" w:rsidRPr="00CC4FDF" w:rsidRDefault="00133126" w:rsidP="00EF3E8F">
            <w:pPr>
              <w:pStyle w:val="Titre5tableau"/>
              <w:keepNext w:val="0"/>
            </w:pPr>
            <w:r w:rsidRPr="00CC4FDF">
              <w:t>S’approprier</w:t>
            </w:r>
          </w:p>
        </w:tc>
        <w:tc>
          <w:tcPr>
            <w:tcW w:w="7655" w:type="dxa"/>
            <w:shd w:val="clear" w:color="auto" w:fill="auto"/>
          </w:tcPr>
          <w:p w14:paraId="20831804" w14:textId="46E7FB37" w:rsidR="00133126" w:rsidRPr="00CC4FDF" w:rsidRDefault="00133126" w:rsidP="00CC4FDF">
            <w:pPr>
              <w:pStyle w:val="Listetableau"/>
            </w:pPr>
            <w:r w:rsidRPr="00CC4FDF">
              <w:t>Énoncer une problématique</w:t>
            </w:r>
            <w:r w:rsidR="000304A8" w:rsidRPr="00CC4FDF">
              <w:t>.</w:t>
            </w:r>
          </w:p>
          <w:p w14:paraId="603D084D" w14:textId="4C9D4984" w:rsidR="00133126" w:rsidRPr="00CC4FDF" w:rsidRDefault="00133126" w:rsidP="00CC4FDF">
            <w:pPr>
              <w:pStyle w:val="Listetableau"/>
            </w:pPr>
            <w:r w:rsidRPr="00CC4FDF">
              <w:t>Rechercher et organiser l’information en lien avec la problématique étudiée</w:t>
            </w:r>
            <w:r w:rsidR="000304A8" w:rsidRPr="00CC4FDF">
              <w:t>.</w:t>
            </w:r>
          </w:p>
          <w:p w14:paraId="20744A51" w14:textId="08DF65E6" w:rsidR="00133126" w:rsidRPr="00CC4FDF" w:rsidRDefault="00BE7D9E" w:rsidP="00CC4FDF">
            <w:pPr>
              <w:pStyle w:val="Listetableau"/>
            </w:pPr>
            <w:r w:rsidRPr="00CC4FDF">
              <w:t xml:space="preserve">Représenter </w:t>
            </w:r>
            <w:r w:rsidR="00B67BF0" w:rsidRPr="00CC4FDF">
              <w:t xml:space="preserve">la situation </w:t>
            </w:r>
            <w:r w:rsidR="00340A26" w:rsidRPr="00CC4FDF">
              <w:t>par un schéma.</w:t>
            </w:r>
          </w:p>
        </w:tc>
      </w:tr>
      <w:tr w:rsidR="00133126" w:rsidRPr="00CC4FDF" w14:paraId="481636F5" w14:textId="77777777" w:rsidTr="00EF3E8F">
        <w:tc>
          <w:tcPr>
            <w:tcW w:w="1701" w:type="dxa"/>
            <w:shd w:val="clear" w:color="auto" w:fill="auto"/>
          </w:tcPr>
          <w:p w14:paraId="2FCC5D60" w14:textId="77777777" w:rsidR="00133126" w:rsidRPr="00CC4FDF" w:rsidRDefault="00133126" w:rsidP="00EF3E8F">
            <w:pPr>
              <w:pStyle w:val="Titre5tableau"/>
              <w:keepNext w:val="0"/>
            </w:pPr>
            <w:r w:rsidRPr="00CC4FDF">
              <w:t>Analyser/</w:t>
            </w:r>
          </w:p>
          <w:p w14:paraId="4E26F29B" w14:textId="77777777" w:rsidR="00133126" w:rsidRPr="00CC4FDF" w:rsidRDefault="00133126" w:rsidP="00EF3E8F">
            <w:pPr>
              <w:pStyle w:val="Titre5tableau"/>
              <w:keepNext w:val="0"/>
            </w:pPr>
            <w:r w:rsidRPr="00CC4FDF">
              <w:t>Raisonner</w:t>
            </w:r>
          </w:p>
        </w:tc>
        <w:tc>
          <w:tcPr>
            <w:tcW w:w="7655" w:type="dxa"/>
            <w:shd w:val="clear" w:color="auto" w:fill="auto"/>
          </w:tcPr>
          <w:p w14:paraId="47361021" w14:textId="0D2F15D3" w:rsidR="00133126" w:rsidRPr="00CC4FDF" w:rsidRDefault="00133126" w:rsidP="00CC4FDF">
            <w:pPr>
              <w:pStyle w:val="Listetableau"/>
            </w:pPr>
            <w:r w:rsidRPr="00CC4FDF">
              <w:t>Formuler des hypothèses</w:t>
            </w:r>
            <w:r w:rsidR="000304A8" w:rsidRPr="00CC4FDF">
              <w:t>.</w:t>
            </w:r>
          </w:p>
          <w:p w14:paraId="0015AA71" w14:textId="5617E76D" w:rsidR="00133126" w:rsidRPr="00CC4FDF" w:rsidRDefault="00133126" w:rsidP="00CC4FDF">
            <w:pPr>
              <w:pStyle w:val="Listetableau"/>
            </w:pPr>
            <w:r w:rsidRPr="00CC4FDF">
              <w:t>Proposer une stratégie de résolution</w:t>
            </w:r>
            <w:r w:rsidR="000304A8" w:rsidRPr="00CC4FDF">
              <w:t>.</w:t>
            </w:r>
          </w:p>
          <w:p w14:paraId="5A386C78" w14:textId="6264F500" w:rsidR="00133126" w:rsidRPr="00CC4FDF" w:rsidRDefault="00133126" w:rsidP="00CC4FDF">
            <w:pPr>
              <w:pStyle w:val="Listetableau"/>
            </w:pPr>
            <w:r w:rsidRPr="00CC4FDF">
              <w:t>Planifier des tâches</w:t>
            </w:r>
            <w:r w:rsidR="000304A8" w:rsidRPr="00CC4FDF">
              <w:t>.</w:t>
            </w:r>
          </w:p>
          <w:p w14:paraId="41A61302" w14:textId="6E16260C" w:rsidR="00133126" w:rsidRPr="00CC4FDF" w:rsidRDefault="00133126" w:rsidP="00CC4FDF">
            <w:pPr>
              <w:pStyle w:val="Listetableau"/>
            </w:pPr>
            <w:r w:rsidRPr="00CC4FDF">
              <w:t>Évaluer des ordres de grandeur</w:t>
            </w:r>
            <w:r w:rsidR="000304A8" w:rsidRPr="00CC4FDF">
              <w:t>.</w:t>
            </w:r>
          </w:p>
          <w:p w14:paraId="1B340BEB" w14:textId="62BE9850" w:rsidR="00133126" w:rsidRPr="00CC4FDF" w:rsidRDefault="00133126" w:rsidP="00CC4FDF">
            <w:pPr>
              <w:pStyle w:val="Listetableau"/>
            </w:pPr>
            <w:r w:rsidRPr="00CC4FDF">
              <w:t>Choisir un modèle ou des lois pertinentes</w:t>
            </w:r>
            <w:r w:rsidR="000304A8" w:rsidRPr="00CC4FDF">
              <w:t>.</w:t>
            </w:r>
          </w:p>
          <w:p w14:paraId="36BA0832" w14:textId="44E61BF0" w:rsidR="00133126" w:rsidRPr="00CC4FDF" w:rsidRDefault="00133126" w:rsidP="00CC4FDF">
            <w:pPr>
              <w:pStyle w:val="Listetableau"/>
            </w:pPr>
            <w:r w:rsidRPr="00CC4FDF">
              <w:t>Choisir, élaborer, justifier un protocole</w:t>
            </w:r>
            <w:r w:rsidR="000304A8" w:rsidRPr="00CC4FDF">
              <w:t>.</w:t>
            </w:r>
          </w:p>
          <w:p w14:paraId="19D92721" w14:textId="4ACAAF16" w:rsidR="00133126" w:rsidRPr="00CC4FDF" w:rsidRDefault="00133126" w:rsidP="00CC4FDF">
            <w:pPr>
              <w:pStyle w:val="Listetableau"/>
            </w:pPr>
            <w:r w:rsidRPr="00CC4FDF">
              <w:t>Faire des prévisions à l'aide d'un modèle</w:t>
            </w:r>
            <w:r w:rsidR="000304A8" w:rsidRPr="00CC4FDF">
              <w:t>.</w:t>
            </w:r>
          </w:p>
          <w:p w14:paraId="3ABEE2F9" w14:textId="5CABC438" w:rsidR="00133126" w:rsidRPr="00CC4FDF" w:rsidRDefault="00133126" w:rsidP="00CC4FDF">
            <w:pPr>
              <w:pStyle w:val="Listetableau"/>
            </w:pPr>
            <w:r w:rsidRPr="00CC4FDF">
              <w:t>Procéder à des analogies</w:t>
            </w:r>
            <w:r w:rsidR="000304A8" w:rsidRPr="00CC4FDF">
              <w:t>.</w:t>
            </w:r>
          </w:p>
        </w:tc>
      </w:tr>
      <w:tr w:rsidR="00133126" w:rsidRPr="00CC4FDF" w14:paraId="448BD82D" w14:textId="77777777" w:rsidTr="00EF3E8F">
        <w:tc>
          <w:tcPr>
            <w:tcW w:w="1701" w:type="dxa"/>
            <w:shd w:val="clear" w:color="auto" w:fill="auto"/>
          </w:tcPr>
          <w:p w14:paraId="1747404E" w14:textId="77777777" w:rsidR="00133126" w:rsidRPr="00CC4FDF" w:rsidRDefault="00133126" w:rsidP="00EF3E8F">
            <w:pPr>
              <w:pStyle w:val="Titre5tableau"/>
            </w:pPr>
            <w:r w:rsidRPr="00CC4FDF">
              <w:lastRenderedPageBreak/>
              <w:t>Réaliser</w:t>
            </w:r>
          </w:p>
        </w:tc>
        <w:tc>
          <w:tcPr>
            <w:tcW w:w="7655" w:type="dxa"/>
            <w:shd w:val="clear" w:color="auto" w:fill="auto"/>
          </w:tcPr>
          <w:p w14:paraId="237AA802" w14:textId="69D7CC7E" w:rsidR="00133126" w:rsidRPr="00CC4FDF" w:rsidRDefault="00133126" w:rsidP="00CC4FDF">
            <w:pPr>
              <w:pStyle w:val="Listetableau"/>
            </w:pPr>
            <w:r w:rsidRPr="00CC4FDF">
              <w:t xml:space="preserve">Mettre en </w:t>
            </w:r>
            <w:r w:rsidR="000304A8" w:rsidRPr="00CC4FDF">
              <w:t>œuvre les étapes d’une démarche.</w:t>
            </w:r>
          </w:p>
          <w:p w14:paraId="338C2CFE" w14:textId="16CCDE95" w:rsidR="00133126" w:rsidRPr="00CC4FDF" w:rsidRDefault="00133126" w:rsidP="00CC4FDF">
            <w:pPr>
              <w:pStyle w:val="Listetableau"/>
            </w:pPr>
            <w:r w:rsidRPr="00CC4FDF">
              <w:t>Utiliser un modèle</w:t>
            </w:r>
            <w:r w:rsidR="000304A8" w:rsidRPr="00CC4FDF">
              <w:t>.</w:t>
            </w:r>
          </w:p>
          <w:p w14:paraId="23A6E511" w14:textId="4C83C7AE" w:rsidR="00133126" w:rsidRPr="00CC4FDF" w:rsidRDefault="00133126" w:rsidP="00CC4FDF">
            <w:pPr>
              <w:pStyle w:val="Listetableau"/>
            </w:pPr>
            <w:r w:rsidRPr="00CC4FDF">
              <w:t>Effectuer des procédures courantes (calculs, représentations, collectes de données etc.)</w:t>
            </w:r>
            <w:r w:rsidR="000304A8" w:rsidRPr="00CC4FDF">
              <w:t>.</w:t>
            </w:r>
          </w:p>
          <w:p w14:paraId="54AE7A04" w14:textId="769037F9" w:rsidR="00133126" w:rsidRPr="00CC4FDF" w:rsidRDefault="00133126" w:rsidP="00CC4FDF">
            <w:pPr>
              <w:pStyle w:val="Listetableau"/>
            </w:pPr>
            <w:r w:rsidRPr="00CC4FDF">
              <w:t>Mettre en œuvre un protocole expérimental en respectant les règles de sécurité</w:t>
            </w:r>
            <w:r w:rsidR="000304A8" w:rsidRPr="00CC4FDF">
              <w:t>.</w:t>
            </w:r>
          </w:p>
        </w:tc>
      </w:tr>
      <w:tr w:rsidR="00133126" w:rsidRPr="00CC4FDF" w14:paraId="5A2A637E" w14:textId="77777777" w:rsidTr="00EF3E8F">
        <w:tc>
          <w:tcPr>
            <w:tcW w:w="1701" w:type="dxa"/>
            <w:shd w:val="clear" w:color="auto" w:fill="auto"/>
          </w:tcPr>
          <w:p w14:paraId="43F0FF54" w14:textId="77777777" w:rsidR="00133126" w:rsidRPr="00CC4FDF" w:rsidRDefault="00133126" w:rsidP="00EF3E8F">
            <w:pPr>
              <w:pStyle w:val="Titre5tableau"/>
              <w:keepNext w:val="0"/>
            </w:pPr>
            <w:r w:rsidRPr="00CC4FDF">
              <w:t>Valider</w:t>
            </w:r>
          </w:p>
        </w:tc>
        <w:tc>
          <w:tcPr>
            <w:tcW w:w="7655" w:type="dxa"/>
            <w:shd w:val="clear" w:color="auto" w:fill="auto"/>
          </w:tcPr>
          <w:p w14:paraId="0F801036" w14:textId="15C03C87" w:rsidR="00133126" w:rsidRPr="00CC4FDF" w:rsidRDefault="00133126" w:rsidP="00CC4FDF">
            <w:pPr>
              <w:pStyle w:val="Listetableau"/>
            </w:pPr>
            <w:r w:rsidRPr="00CC4FDF">
              <w:t>Faire preuve d’esprit critique, procéder à des tests de vraisemblance</w:t>
            </w:r>
            <w:r w:rsidR="000304A8" w:rsidRPr="00CC4FDF">
              <w:t>.</w:t>
            </w:r>
          </w:p>
          <w:p w14:paraId="3EFAA12A" w14:textId="1E360B86" w:rsidR="00133126" w:rsidRPr="00CC4FDF" w:rsidRDefault="00133126" w:rsidP="00CC4FDF">
            <w:pPr>
              <w:pStyle w:val="Listetableau"/>
            </w:pPr>
            <w:r w:rsidRPr="00CC4FDF">
              <w:t xml:space="preserve">Identifier des sources d’erreur, estimer une incertitude, </w:t>
            </w:r>
            <w:proofErr w:type="gramStart"/>
            <w:r w:rsidRPr="00CC4FDF">
              <w:t>comparer</w:t>
            </w:r>
            <w:proofErr w:type="gramEnd"/>
            <w:r w:rsidRPr="00CC4FDF">
              <w:t xml:space="preserve"> à une valeur </w:t>
            </w:r>
            <w:r w:rsidR="000304A8" w:rsidRPr="00CC4FDF">
              <w:t>de référence.</w:t>
            </w:r>
          </w:p>
          <w:p w14:paraId="30058EEB" w14:textId="1A64DED6" w:rsidR="00133126" w:rsidRPr="00CC4FDF" w:rsidRDefault="00133126" w:rsidP="00CC4FDF">
            <w:pPr>
              <w:pStyle w:val="Listetableau"/>
            </w:pPr>
            <w:r w:rsidRPr="00CC4FDF">
              <w:t>Confronter un modèle à des résultats expérimentaux</w:t>
            </w:r>
            <w:r w:rsidR="000304A8" w:rsidRPr="00CC4FDF">
              <w:t>.</w:t>
            </w:r>
          </w:p>
          <w:p w14:paraId="60488BDC" w14:textId="2AC57256" w:rsidR="00133126" w:rsidRPr="00CC4FDF" w:rsidRDefault="00133126" w:rsidP="00CC4FDF">
            <w:pPr>
              <w:pStyle w:val="Listetableau"/>
            </w:pPr>
            <w:r w:rsidRPr="00CC4FDF">
              <w:t>Proposer d’éventuelles améliorations de la démarche ou du modèle</w:t>
            </w:r>
            <w:r w:rsidR="000304A8" w:rsidRPr="00CC4FDF">
              <w:t>.</w:t>
            </w:r>
          </w:p>
        </w:tc>
      </w:tr>
      <w:tr w:rsidR="00133126" w:rsidRPr="00CC4FDF" w14:paraId="053F4425" w14:textId="77777777" w:rsidTr="00EF3E8F">
        <w:tc>
          <w:tcPr>
            <w:tcW w:w="1701" w:type="dxa"/>
            <w:shd w:val="clear" w:color="auto" w:fill="auto"/>
          </w:tcPr>
          <w:p w14:paraId="2737BA2F" w14:textId="77777777" w:rsidR="00133126" w:rsidRPr="00CC4FDF" w:rsidRDefault="00133126" w:rsidP="00EF3E8F">
            <w:pPr>
              <w:pStyle w:val="Titre5tableau"/>
              <w:keepNext w:val="0"/>
            </w:pPr>
            <w:r w:rsidRPr="00CC4FDF">
              <w:t>Communiquer</w:t>
            </w:r>
          </w:p>
        </w:tc>
        <w:tc>
          <w:tcPr>
            <w:tcW w:w="7655" w:type="dxa"/>
            <w:shd w:val="clear" w:color="auto" w:fill="auto"/>
          </w:tcPr>
          <w:p w14:paraId="352E71AA" w14:textId="4D93BFAC" w:rsidR="00CC4FDF" w:rsidRPr="00CC4FDF" w:rsidRDefault="00133126" w:rsidP="00CC4FDF">
            <w:pPr>
              <w:pStyle w:val="Contenudetableau"/>
            </w:pPr>
            <w:r w:rsidRPr="00CC4FDF">
              <w:t>À l’écrit comme à l’oral</w:t>
            </w:r>
            <w:r w:rsidR="00CC4FDF" w:rsidRPr="00CC4FDF">
              <w:t> :</w:t>
            </w:r>
          </w:p>
          <w:p w14:paraId="61212E60" w14:textId="770FEE55" w:rsidR="00D219DD" w:rsidRPr="00CC4FDF" w:rsidRDefault="00133126" w:rsidP="00CC4FDF">
            <w:pPr>
              <w:pStyle w:val="Listetableau"/>
            </w:pPr>
            <w:r w:rsidRPr="00CC4FDF">
              <w:t>présenter une démarche de manière argumen</w:t>
            </w:r>
            <w:r w:rsidR="00D219DD" w:rsidRPr="00CC4FDF">
              <w:t>tée, synthétique et cohérente</w:t>
            </w:r>
            <w:r w:rsidR="00CC4FDF" w:rsidRPr="00CC4FDF">
              <w:t> ;</w:t>
            </w:r>
          </w:p>
          <w:p w14:paraId="15587A1A" w14:textId="16BAD247" w:rsidR="00133126" w:rsidRPr="00CC4FDF" w:rsidRDefault="00133126" w:rsidP="00CC4FDF">
            <w:pPr>
              <w:pStyle w:val="Listetableau"/>
            </w:pPr>
            <w:r w:rsidRPr="00CC4FDF">
              <w:t>utiliser un vocabulaire adapté et choisir des modes de représentation appropriés</w:t>
            </w:r>
            <w:r w:rsidR="00CC4FDF" w:rsidRPr="00CC4FDF">
              <w:t> ;</w:t>
            </w:r>
          </w:p>
          <w:p w14:paraId="7E510524" w14:textId="4D32C64A" w:rsidR="00133126" w:rsidRPr="00CC4FDF" w:rsidRDefault="00133126" w:rsidP="00CC4FDF">
            <w:pPr>
              <w:pStyle w:val="Listetableau"/>
            </w:pPr>
            <w:r w:rsidRPr="00CC4FDF">
              <w:t>échanger entre pairs</w:t>
            </w:r>
            <w:r w:rsidR="005F1334" w:rsidRPr="00CC4FDF">
              <w:t>.</w:t>
            </w:r>
          </w:p>
        </w:tc>
      </w:tr>
    </w:tbl>
    <w:p w14:paraId="794E2404" w14:textId="77777777" w:rsidR="00CC4FDF" w:rsidRPr="00CC4FDF" w:rsidRDefault="00CC4FDF" w:rsidP="00EF3E8F">
      <w:pPr>
        <w:spacing w:before="0"/>
      </w:pPr>
    </w:p>
    <w:p w14:paraId="3823D92E" w14:textId="3642DE59" w:rsidR="00133126" w:rsidRPr="00CC4FDF" w:rsidRDefault="0021461F" w:rsidP="00EF3E8F">
      <w:r w:rsidRPr="00CC4FDF">
        <w:t>Le niveau de maî</w:t>
      </w:r>
      <w:r w:rsidR="00133126" w:rsidRPr="00CC4FDF">
        <w:t xml:space="preserve">trise de ces compétences dépend de </w:t>
      </w:r>
      <w:r w:rsidR="00133126" w:rsidRPr="00CC4FDF">
        <w:rPr>
          <w:b/>
        </w:rPr>
        <w:t>l’autonomie</w:t>
      </w:r>
      <w:r w:rsidR="00133126" w:rsidRPr="00CC4FDF">
        <w:t xml:space="preserve"> et de </w:t>
      </w:r>
      <w:proofErr w:type="gramStart"/>
      <w:r w:rsidR="00133126" w:rsidRPr="00CC4FDF">
        <w:rPr>
          <w:b/>
        </w:rPr>
        <w:t>l’initiative</w:t>
      </w:r>
      <w:r w:rsidR="00133126" w:rsidRPr="00CC4FDF">
        <w:t xml:space="preserve"> requises</w:t>
      </w:r>
      <w:proofErr w:type="gramEnd"/>
      <w:r w:rsidR="00133126" w:rsidRPr="00CC4FDF">
        <w:t xml:space="preserve"> dans les activités proposées aux élèves sur les notions et capacités exigibles du programme. La mise en œuvre des programmes est aussi l’occasion de développer le travail d’équipe et d’aborder avec les élèves des questions citoyennes mettant en jeu la responsabilité individuelle et collective, la </w:t>
      </w:r>
      <w:r w:rsidR="00133126" w:rsidRPr="00CC4FDF">
        <w:rPr>
          <w:b/>
        </w:rPr>
        <w:t>sécurité</w:t>
      </w:r>
      <w:r w:rsidR="00133126" w:rsidRPr="00CC4FDF">
        <w:t xml:space="preserve"> pour soi et pour autrui, l’éducation à </w:t>
      </w:r>
      <w:r w:rsidR="00133126" w:rsidRPr="00CC4FDF">
        <w:rPr>
          <w:b/>
        </w:rPr>
        <w:t>l’environnement</w:t>
      </w:r>
      <w:r w:rsidR="00133126" w:rsidRPr="00CC4FDF">
        <w:t xml:space="preserve"> et au </w:t>
      </w:r>
      <w:r w:rsidR="00133126" w:rsidRPr="00CC4FDF">
        <w:rPr>
          <w:b/>
        </w:rPr>
        <w:t>développement durable</w:t>
      </w:r>
      <w:r w:rsidR="00133126" w:rsidRPr="00CC4FDF">
        <w:t>.</w:t>
      </w:r>
    </w:p>
    <w:p w14:paraId="3F7B6F0A" w14:textId="77777777" w:rsidR="00CC4FDF" w:rsidRPr="00CC4FDF" w:rsidRDefault="00AF1EB0" w:rsidP="00EF3E8F">
      <w:r w:rsidRPr="00CC4FDF">
        <w:t>Cet enseignement contribue au développement de</w:t>
      </w:r>
      <w:r w:rsidR="00D33620" w:rsidRPr="00CC4FDF">
        <w:t>s compétences orales,</w:t>
      </w:r>
      <w:r w:rsidR="00900DF2" w:rsidRPr="00CC4FDF">
        <w:t xml:space="preserve"> notamment par</w:t>
      </w:r>
      <w:r w:rsidRPr="00CC4FDF">
        <w:t xml:space="preserve"> la pratique de l’argumentation. Celle-ci conduit à préciser sa pensée et à expliciter son raisonnement de manière à convaincre.</w:t>
      </w:r>
      <w:r w:rsidR="00094A59" w:rsidRPr="00CC4FDF">
        <w:t xml:space="preserve"> Elle permet à chacun de faire évoluer sa pensée, jusqu’à la remettre en cause si nécessaire, pour accéder progressivement à la vérité par la preuve. Elle prend un relief particulier pour ceux qui choisiront de préparer l’épreuve orale terminale du baccalauréat en l'adossant à cet enseignement de spécialité.</w:t>
      </w:r>
    </w:p>
    <w:p w14:paraId="5934DD77" w14:textId="77777777" w:rsidR="00CC4FDF" w:rsidRPr="00CC4FDF" w:rsidRDefault="008B2A29" w:rsidP="00EF3E8F">
      <w:pPr>
        <w:pStyle w:val="Titre3"/>
      </w:pPr>
      <w:bookmarkStart w:id="15" w:name="_Toc10051891"/>
      <w:bookmarkStart w:id="16" w:name="_Toc10208413"/>
      <w:r w:rsidRPr="00CC4FDF">
        <w:t>Repères pour l’enseignement</w:t>
      </w:r>
      <w:bookmarkEnd w:id="15"/>
      <w:bookmarkEnd w:id="16"/>
    </w:p>
    <w:p w14:paraId="61C8FBD5" w14:textId="7D5FA473" w:rsidR="003824FC" w:rsidRPr="00CC4FDF" w:rsidRDefault="00133126" w:rsidP="00EF3E8F">
      <w:r w:rsidRPr="00CC4FDF">
        <w:t xml:space="preserve">Dans le cadre de la mise en œuvre des programmes des enseignements de spécialité </w:t>
      </w:r>
      <w:r w:rsidR="0021461F" w:rsidRPr="00CC4FDF">
        <w:t>de s</w:t>
      </w:r>
      <w:r w:rsidR="00560622" w:rsidRPr="00CC4FDF">
        <w:t xml:space="preserve">ciences physiques et </w:t>
      </w:r>
      <w:r w:rsidR="0021461F" w:rsidRPr="00CC4FDF">
        <w:t>chimiques en laboratoire et de p</w:t>
      </w:r>
      <w:r w:rsidRPr="00CC4FDF">
        <w:t>hysique-chimie et mathématiques, l’approche</w:t>
      </w:r>
      <w:r w:rsidR="003824FC" w:rsidRPr="00CC4FDF">
        <w:t xml:space="preserve"> expérimentale est essentielle.</w:t>
      </w:r>
      <w:r w:rsidRPr="00CC4FDF">
        <w:t xml:space="preserve"> </w:t>
      </w:r>
      <w:r w:rsidR="003824FC" w:rsidRPr="00CC4FDF">
        <w:t xml:space="preserve">Elle vise l’acquisition et le renforcement de connaissances des lois et des modèles physiques et chimiques fondamentaux qui sont régulièrement confrontés à l’expérience. </w:t>
      </w:r>
      <w:r w:rsidR="00782944" w:rsidRPr="00CC4FDF">
        <w:t>Elle</w:t>
      </w:r>
      <w:r w:rsidRPr="00CC4FDF">
        <w:t xml:space="preserve"> donne lieu à des synthèses régulières </w:t>
      </w:r>
      <w:r w:rsidR="0054115C" w:rsidRPr="00CC4FDF">
        <w:t xml:space="preserve">pour structurer </w:t>
      </w:r>
      <w:r w:rsidRPr="00CC4FDF">
        <w:t xml:space="preserve">savoirs et savoir-faire </w:t>
      </w:r>
      <w:r w:rsidR="0054115C" w:rsidRPr="00CC4FDF">
        <w:t>et</w:t>
      </w:r>
      <w:r w:rsidRPr="00CC4FDF">
        <w:t xml:space="preserve"> les appliquer </w:t>
      </w:r>
      <w:r w:rsidR="004F1A19" w:rsidRPr="00CC4FDF">
        <w:t xml:space="preserve">ensuite </w:t>
      </w:r>
      <w:r w:rsidRPr="00CC4FDF">
        <w:t xml:space="preserve">dans des contextes différents. </w:t>
      </w:r>
      <w:r w:rsidR="003824FC" w:rsidRPr="00CC4FDF">
        <w:t>Elle permet de confronter l</w:t>
      </w:r>
      <w:r w:rsidR="00AA4466" w:rsidRPr="00CC4FDF">
        <w:t>’élève</w:t>
      </w:r>
      <w:r w:rsidR="003824FC" w:rsidRPr="00CC4FDF">
        <w:t xml:space="preserve"> à des résolutions de problème de nature expérimentale, pour le former à concevoir et mettre en œuvre un protocole, à l’analyser et à produire des résultats expérimentaux quantitatifs auxquels sont associés une incertitude.</w:t>
      </w:r>
    </w:p>
    <w:p w14:paraId="23946F5B" w14:textId="3A785B73" w:rsidR="00133126" w:rsidRPr="00CC4FDF" w:rsidRDefault="00133126" w:rsidP="00EF3E8F">
      <w:r w:rsidRPr="00CC4FDF">
        <w:t>Chaque fois que cela est possible, une mise en perspective de ces savoirs avec l’histoire des sciences et l’actualité scientifique est mise en œuvre.</w:t>
      </w:r>
    </w:p>
    <w:p w14:paraId="7AA27C23" w14:textId="77777777" w:rsidR="00CC4FDF" w:rsidRPr="00CC4FDF" w:rsidRDefault="00133126" w:rsidP="00EF3E8F">
      <w:r w:rsidRPr="00CC4FDF">
        <w:t xml:space="preserve">Le professeur est invité à privilégier la mise en activité </w:t>
      </w:r>
      <w:r w:rsidR="003824FC" w:rsidRPr="00CC4FDF">
        <w:t>à partir de situation</w:t>
      </w:r>
      <w:r w:rsidR="00AA4466" w:rsidRPr="00CC4FDF">
        <w:t>s</w:t>
      </w:r>
      <w:r w:rsidR="003824FC" w:rsidRPr="00CC4FDF">
        <w:t xml:space="preserve"> ouvertes </w:t>
      </w:r>
      <w:r w:rsidR="00103BB8" w:rsidRPr="00CC4FDF">
        <w:t xml:space="preserve">qui impliquent une prise d’initiative de </w:t>
      </w:r>
      <w:r w:rsidR="00BD23BD" w:rsidRPr="00CC4FDF">
        <w:t>l’</w:t>
      </w:r>
      <w:r w:rsidR="00103BB8" w:rsidRPr="00CC4FDF">
        <w:t xml:space="preserve">élève </w:t>
      </w:r>
      <w:r w:rsidRPr="00CC4FDF">
        <w:t xml:space="preserve">pour </w:t>
      </w:r>
      <w:r w:rsidR="003824FC" w:rsidRPr="00CC4FDF">
        <w:t>développer</w:t>
      </w:r>
      <w:r w:rsidRPr="00CC4FDF">
        <w:t xml:space="preserve"> leur autonomie et le travail en équipe. Cette stratégie est essentielle lors de la formation de </w:t>
      </w:r>
      <w:r w:rsidR="00BD23BD" w:rsidRPr="00CC4FDF">
        <w:t>l’</w:t>
      </w:r>
      <w:r w:rsidRPr="00CC4FDF">
        <w:t>élève à la démarche de projet</w:t>
      </w:r>
      <w:r w:rsidR="0021461F" w:rsidRPr="00CC4FDF">
        <w:t>.</w:t>
      </w:r>
    </w:p>
    <w:p w14:paraId="0018E4D6" w14:textId="5C210AA6" w:rsidR="00AF1EB0" w:rsidRPr="00CC4FDF" w:rsidRDefault="00BD23BD" w:rsidP="00EF3E8F">
      <w:pPr>
        <w:pStyle w:val="Titre5"/>
        <w:rPr>
          <w:rFonts w:eastAsia="SimSun"/>
        </w:rPr>
      </w:pPr>
      <w:r w:rsidRPr="00CC4FDF">
        <w:rPr>
          <w:rFonts w:eastAsia="SimSun"/>
        </w:rPr>
        <w:lastRenderedPageBreak/>
        <w:t>L’évaluation des élèves</w:t>
      </w:r>
    </w:p>
    <w:p w14:paraId="3433D016" w14:textId="711A2743" w:rsidR="00133126" w:rsidRPr="00CC4FDF" w:rsidRDefault="00133126" w:rsidP="00EF3E8F">
      <w:r w:rsidRPr="00CC4FDF">
        <w:t xml:space="preserve">Les évaluations, variées dans leurs formes et dans leurs objectifs, valorisent les compétences de chaque élève. Une identification claire des attendus, prenant appui sur les compétences de la démarche </w:t>
      </w:r>
      <w:r w:rsidR="00BD23BD" w:rsidRPr="00CC4FDF">
        <w:t>scientifiqu</w:t>
      </w:r>
      <w:r w:rsidRPr="00CC4FDF">
        <w:t>e, favorise l’</w:t>
      </w:r>
      <w:proofErr w:type="spellStart"/>
      <w:r w:rsidRPr="00CC4FDF">
        <w:t>autoévaluation</w:t>
      </w:r>
      <w:proofErr w:type="spellEnd"/>
      <w:r w:rsidRPr="00CC4FDF">
        <w:t xml:space="preserve"> de </w:t>
      </w:r>
      <w:r w:rsidR="00AA4466" w:rsidRPr="00CC4FDF">
        <w:t>l’élève</w:t>
      </w:r>
      <w:r w:rsidRPr="00CC4FDF">
        <w:t>.</w:t>
      </w:r>
      <w:r w:rsidR="00103BB8" w:rsidRPr="00CC4FDF">
        <w:t xml:space="preserve"> </w:t>
      </w:r>
      <w:r w:rsidRPr="00CC4FDF">
        <w:t xml:space="preserve">Une attention particulière est portée au développement des compétences orales de </w:t>
      </w:r>
      <w:r w:rsidR="00BD23BD" w:rsidRPr="00CC4FDF">
        <w:t>l’élève</w:t>
      </w:r>
      <w:r w:rsidRPr="00CC4FDF">
        <w:t>.</w:t>
      </w:r>
    </w:p>
    <w:p w14:paraId="2B1ECFBF" w14:textId="77777777" w:rsidR="00CC4FDF" w:rsidRPr="00CC4FDF" w:rsidRDefault="00103BB8" w:rsidP="00EF3E8F">
      <w:r w:rsidRPr="00CC4FDF">
        <w:t>Le pro</w:t>
      </w:r>
      <w:r w:rsidR="00BD23BD" w:rsidRPr="00CC4FDF">
        <w:t>jet occupe une place importante</w:t>
      </w:r>
      <w:r w:rsidRPr="00CC4FDF">
        <w:t xml:space="preserve"> </w:t>
      </w:r>
      <w:r w:rsidR="00BD23BD" w:rsidRPr="00CC4FDF">
        <w:t>dans cet enseignement</w:t>
      </w:r>
      <w:r w:rsidRPr="00CC4FDF">
        <w:t xml:space="preserve">. </w:t>
      </w:r>
      <w:r w:rsidR="00BD23BD" w:rsidRPr="00CC4FDF">
        <w:t>Il</w:t>
      </w:r>
      <w:r w:rsidRPr="00CC4FDF">
        <w:t xml:space="preserve"> permet de réinvestir </w:t>
      </w:r>
      <w:r w:rsidR="00BD23BD" w:rsidRPr="00CC4FDF">
        <w:t>d</w:t>
      </w:r>
      <w:r w:rsidRPr="00CC4FDF">
        <w:t>es connaissances et capacités des programmes de physique</w:t>
      </w:r>
      <w:r w:rsidR="00BD23BD" w:rsidRPr="00CC4FDF">
        <w:t>-chimie de la série STL</w:t>
      </w:r>
      <w:r w:rsidR="00560622" w:rsidRPr="00CC4FDF">
        <w:t xml:space="preserve"> et</w:t>
      </w:r>
      <w:r w:rsidR="00BD23BD" w:rsidRPr="00CC4FDF">
        <w:t xml:space="preserve"> vise</w:t>
      </w:r>
      <w:r w:rsidRPr="00CC4FDF">
        <w:t xml:space="preserve"> à construire des capacités spécifiques à cette démarche</w:t>
      </w:r>
      <w:r w:rsidR="00BD23BD" w:rsidRPr="00CC4FDF">
        <w:t>,</w:t>
      </w:r>
      <w:r w:rsidRPr="00CC4FDF">
        <w:t xml:space="preserve"> </w:t>
      </w:r>
      <w:r w:rsidR="00AF1EB0" w:rsidRPr="00CC4FDF">
        <w:t>éval</w:t>
      </w:r>
      <w:r w:rsidRPr="00CC4FDF">
        <w:t>uée</w:t>
      </w:r>
      <w:r w:rsidR="00AF1EB0" w:rsidRPr="00CC4FDF">
        <w:t>s</w:t>
      </w:r>
      <w:r w:rsidRPr="00CC4FDF">
        <w:t xml:space="preserve"> au même titre</w:t>
      </w:r>
      <w:r w:rsidR="00AF1EB0" w:rsidRPr="00CC4FDF">
        <w:t xml:space="preserve"> que les capacités associées aux notions du programme.</w:t>
      </w:r>
    </w:p>
    <w:p w14:paraId="1DA2105C" w14:textId="6581441C" w:rsidR="00CC4FDF" w:rsidRPr="00CC4FDF" w:rsidRDefault="00133126" w:rsidP="00EF3E8F">
      <w:pPr>
        <w:pStyle w:val="Titre3"/>
      </w:pPr>
      <w:bookmarkStart w:id="17" w:name="_Toc519416814"/>
      <w:bookmarkStart w:id="18" w:name="_Toc525212645"/>
      <w:bookmarkStart w:id="19" w:name="_Toc10051892"/>
      <w:bookmarkStart w:id="20" w:name="_Toc10208414"/>
      <w:r w:rsidRPr="00CC4FDF">
        <w:t>Mesure et incertitudes</w:t>
      </w:r>
      <w:bookmarkEnd w:id="17"/>
      <w:bookmarkEnd w:id="18"/>
      <w:bookmarkEnd w:id="19"/>
      <w:bookmarkEnd w:id="20"/>
    </w:p>
    <w:p w14:paraId="3E02712E" w14:textId="77777777" w:rsidR="00CC4FDF" w:rsidRPr="00CC4FDF" w:rsidRDefault="0067072F" w:rsidP="00EF3E8F">
      <w:r w:rsidRPr="00CC4FDF">
        <w:t xml:space="preserve">La pratique de laboratoire conduit à confronter les élèves à la conception, la mise en œuvre et l’analyse critique de protocoles de mesure. Évaluer l’incertitude d’une mesure, caractériser la fiabilité et la validité d’un protocole, sont des éléments essentiels de la formation dans la série sciences et technologies de laboratoire. </w:t>
      </w:r>
      <w:r w:rsidR="0056743E" w:rsidRPr="00CC4FDF">
        <w:t>Le professeur aborde c</w:t>
      </w:r>
      <w:r w:rsidRPr="00CC4FDF">
        <w:t xml:space="preserve">es notions, transversales au programme de physique-chimie, en prenant appui sur le contenu de chacun des </w:t>
      </w:r>
      <w:r w:rsidR="002C4D99" w:rsidRPr="00CC4FDF">
        <w:t>thèmes</w:t>
      </w:r>
      <w:r w:rsidRPr="00CC4FDF">
        <w:t xml:space="preserve"> des enseignements de spécialité du programme du cycle terminal.</w:t>
      </w:r>
    </w:p>
    <w:p w14:paraId="2E2CE0EA" w14:textId="6D5A5882" w:rsidR="00CC4FDF" w:rsidRPr="00CC4FDF" w:rsidRDefault="0067072F" w:rsidP="00EF3E8F">
      <w:pPr>
        <w:spacing w:after="120"/>
      </w:pPr>
      <w:r w:rsidRPr="00CC4FDF">
        <w:t>En classe de première, les élèves ont été sensibilisés à la variabilité de la mesure qui a été quantifiée par l’incertitude-type évaluée soit de manière statistique (type A), soit à partir d’une seule mesure (type B). La compatibilité entre le résultat d’une mesure et la valeur de référence, si elle existe, est appréciée en exploitant les incertitudes-types. La comparaison de deux protocoles de mesure</w:t>
      </w:r>
      <w:r w:rsidR="00900DF2" w:rsidRPr="00CC4FDF">
        <w:t xml:space="preserve"> permet d’analyser</w:t>
      </w:r>
      <w:r w:rsidRPr="00CC4FDF">
        <w:t xml:space="preserve"> la dispersion des résultats en termes de justesse et de fi</w:t>
      </w:r>
      <w:r w:rsidR="009A67AD" w:rsidRPr="00CC4FDF">
        <w:t>délité. En classe terminale,</w:t>
      </w:r>
      <w:r w:rsidRPr="00CC4FDF">
        <w:t xml:space="preserve"> en prenant appui sur les notions travaillées en classe de première, les élèves identifient les principales sources d’erreurs dans un protocole, comparent leur poids à l’aide d’une méthode fournie, proposent des améliorations au protocole et estiment l’incertitude-type de la mesure finale.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659"/>
        <w:gridCol w:w="6469"/>
      </w:tblGrid>
      <w:tr w:rsidR="0067072F" w:rsidRPr="00CC4FDF" w14:paraId="6A42C7E0" w14:textId="77777777" w:rsidTr="00EF3E8F">
        <w:tc>
          <w:tcPr>
            <w:tcW w:w="2725" w:type="dxa"/>
            <w:shd w:val="clear" w:color="auto" w:fill="auto"/>
          </w:tcPr>
          <w:p w14:paraId="53196CDE" w14:textId="2B41D055" w:rsidR="00D77D8A" w:rsidRPr="00CC4FDF" w:rsidRDefault="0067072F" w:rsidP="00EF3E8F">
            <w:pPr>
              <w:pStyle w:val="Titre5tableau"/>
            </w:pPr>
            <w:r w:rsidRPr="00CC4FDF">
              <w:t xml:space="preserve">Notions et </w:t>
            </w:r>
            <w:r w:rsidRPr="00CC4FDF">
              <w:rPr>
                <w:color w:val="000000" w:themeColor="text1"/>
              </w:rPr>
              <w:t>contenu</w:t>
            </w:r>
            <w:r w:rsidR="00900DF2" w:rsidRPr="00CC4FDF">
              <w:rPr>
                <w:color w:val="000000" w:themeColor="text1"/>
              </w:rPr>
              <w:t>s</w:t>
            </w:r>
          </w:p>
        </w:tc>
        <w:tc>
          <w:tcPr>
            <w:tcW w:w="6631" w:type="dxa"/>
            <w:shd w:val="clear" w:color="auto" w:fill="auto"/>
          </w:tcPr>
          <w:p w14:paraId="11725565" w14:textId="16E21590" w:rsidR="00D77D8A" w:rsidRPr="00CC4FDF" w:rsidRDefault="0067072F" w:rsidP="00EF3E8F">
            <w:pPr>
              <w:pStyle w:val="Titre5tableau"/>
            </w:pPr>
            <w:r w:rsidRPr="00CC4FDF">
              <w:t>Capacités exigibles</w:t>
            </w:r>
          </w:p>
        </w:tc>
      </w:tr>
      <w:tr w:rsidR="0067072F" w:rsidRPr="00CC4FDF" w14:paraId="1E950714" w14:textId="77777777" w:rsidTr="00EF3E8F">
        <w:tc>
          <w:tcPr>
            <w:tcW w:w="2725" w:type="dxa"/>
            <w:shd w:val="clear" w:color="auto" w:fill="auto"/>
          </w:tcPr>
          <w:p w14:paraId="1EFAC175" w14:textId="77777777" w:rsidR="0067072F" w:rsidRPr="00CC4FDF" w:rsidRDefault="0067072F" w:rsidP="00EF3E8F">
            <w:pPr>
              <w:pStyle w:val="Contenudetableau"/>
            </w:pPr>
            <w:r w:rsidRPr="00CC4FDF">
              <w:t>Dispersion des mesures, incertitude-type sur une série de mesures.</w:t>
            </w:r>
          </w:p>
          <w:p w14:paraId="2BBB6345" w14:textId="77777777" w:rsidR="00CC4FDF" w:rsidRPr="00CC4FDF" w:rsidRDefault="0067072F" w:rsidP="00EF3E8F">
            <w:pPr>
              <w:pStyle w:val="Contenudetableau"/>
            </w:pPr>
            <w:r w:rsidRPr="00CC4FDF">
              <w:t>Incertitude-type sur une mesure unique.</w:t>
            </w:r>
          </w:p>
          <w:p w14:paraId="2B166F8C" w14:textId="77777777" w:rsidR="00CC4FDF" w:rsidRDefault="0067072F" w:rsidP="00EF3E8F">
            <w:pPr>
              <w:pStyle w:val="Contenudetableau"/>
            </w:pPr>
            <w:r w:rsidRPr="00CC4FDF">
              <w:t>Sources d’erreurs.</w:t>
            </w:r>
          </w:p>
          <w:p w14:paraId="10C93559" w14:textId="77777777" w:rsidR="00EF3E8F" w:rsidRDefault="00EF3E8F" w:rsidP="00EF3E8F">
            <w:pPr>
              <w:pStyle w:val="Contenudetableau"/>
            </w:pPr>
          </w:p>
          <w:p w14:paraId="12103FA6" w14:textId="77777777" w:rsidR="00EF3E8F" w:rsidRDefault="00EF3E8F" w:rsidP="00EF3E8F">
            <w:pPr>
              <w:pStyle w:val="Contenudetableau"/>
            </w:pPr>
          </w:p>
          <w:p w14:paraId="14666C25" w14:textId="77777777" w:rsidR="00EF3E8F" w:rsidRDefault="00EF3E8F" w:rsidP="00EF3E8F">
            <w:pPr>
              <w:pStyle w:val="Contenudetableau"/>
            </w:pPr>
          </w:p>
          <w:p w14:paraId="384F7AB1" w14:textId="77777777" w:rsidR="00EF3E8F" w:rsidRDefault="00EF3E8F" w:rsidP="00EF3E8F">
            <w:pPr>
              <w:pStyle w:val="Contenudetableau"/>
            </w:pPr>
          </w:p>
          <w:p w14:paraId="5C22BB6E" w14:textId="77777777" w:rsidR="00EF3E8F" w:rsidRDefault="00EF3E8F" w:rsidP="00EF3E8F">
            <w:pPr>
              <w:pStyle w:val="Contenudetableau"/>
            </w:pPr>
          </w:p>
          <w:p w14:paraId="3B7D50B7" w14:textId="77777777" w:rsidR="00EF3E8F" w:rsidRDefault="00EF3E8F" w:rsidP="00EF3E8F">
            <w:pPr>
              <w:pStyle w:val="Contenudetableau"/>
            </w:pPr>
          </w:p>
          <w:p w14:paraId="518E4995" w14:textId="77777777" w:rsidR="00EF3E8F" w:rsidRDefault="00EF3E8F" w:rsidP="00EF3E8F">
            <w:pPr>
              <w:pStyle w:val="Contenudetableau"/>
            </w:pPr>
          </w:p>
          <w:p w14:paraId="5AA9AF72" w14:textId="77777777" w:rsidR="00EF3E8F" w:rsidRDefault="00EF3E8F" w:rsidP="00EF3E8F">
            <w:pPr>
              <w:pStyle w:val="Contenudetableau"/>
            </w:pPr>
          </w:p>
          <w:p w14:paraId="3ABC8BD8" w14:textId="77777777" w:rsidR="00EF3E8F" w:rsidRPr="00CC4FDF" w:rsidRDefault="00EF3E8F" w:rsidP="00EF3E8F">
            <w:pPr>
              <w:pStyle w:val="Contenudetableau"/>
            </w:pPr>
          </w:p>
          <w:p w14:paraId="18A38FDC" w14:textId="6E4DB8BB" w:rsidR="00CC4FDF" w:rsidRPr="00CC4FDF" w:rsidRDefault="0067072F" w:rsidP="00EF3E8F">
            <w:pPr>
              <w:pStyle w:val="Contenudetableau"/>
              <w:spacing w:before="200"/>
            </w:pPr>
            <w:r w:rsidRPr="00CC4FDF">
              <w:t>Expression du résultat.</w:t>
            </w:r>
            <w:r w:rsidR="00EF3E8F">
              <w:br/>
            </w:r>
          </w:p>
          <w:p w14:paraId="0B6CC83B" w14:textId="4F59A8E6" w:rsidR="00CC4FDF" w:rsidRPr="00CC4FDF" w:rsidRDefault="0067072F" w:rsidP="00EF3E8F">
            <w:pPr>
              <w:pStyle w:val="Contenudetableau"/>
            </w:pPr>
            <w:r w:rsidRPr="00CC4FDF">
              <w:t>Valeur de référence.</w:t>
            </w:r>
            <w:r w:rsidR="00EF3E8F">
              <w:br/>
            </w:r>
            <w:r w:rsidR="00EF3E8F">
              <w:br/>
            </w:r>
          </w:p>
          <w:p w14:paraId="7D119E8D" w14:textId="7A61F021" w:rsidR="0067072F" w:rsidRPr="00CC4FDF" w:rsidRDefault="0067072F" w:rsidP="00EF3E8F">
            <w:pPr>
              <w:pStyle w:val="Contenudetableau"/>
            </w:pPr>
            <w:r w:rsidRPr="00CC4FDF">
              <w:lastRenderedPageBreak/>
              <w:t>Justesse et fidélité.</w:t>
            </w:r>
          </w:p>
        </w:tc>
        <w:tc>
          <w:tcPr>
            <w:tcW w:w="6631" w:type="dxa"/>
            <w:shd w:val="clear" w:color="auto" w:fill="auto"/>
          </w:tcPr>
          <w:p w14:paraId="27FC8448" w14:textId="2AC9848A" w:rsidR="0067072F" w:rsidRPr="00CC4FDF" w:rsidRDefault="0067072F" w:rsidP="00EF3E8F">
            <w:pPr>
              <w:pStyle w:val="Listetableau"/>
            </w:pPr>
            <w:r w:rsidRPr="00CC4FDF">
              <w:lastRenderedPageBreak/>
              <w:t>Procéder à une évaluation de type A d’une incertitude-type.</w:t>
            </w:r>
          </w:p>
          <w:p w14:paraId="25D458DD" w14:textId="77777777" w:rsidR="00CC4FDF" w:rsidRPr="00CC4FDF" w:rsidRDefault="0067072F" w:rsidP="00EF3E8F">
            <w:pPr>
              <w:pStyle w:val="Listetableau"/>
            </w:pPr>
            <w:r w:rsidRPr="00CC4FDF">
              <w:t>Procéder à une évaluation de type B d’une incertitude-type pour une source d’erreur en exploitant une relation fournie et/ou les notices constructeurs.</w:t>
            </w:r>
          </w:p>
          <w:p w14:paraId="3EDEDAEB" w14:textId="7E51DE91" w:rsidR="0067072F" w:rsidRPr="00CC4FDF" w:rsidRDefault="0067072F" w:rsidP="00EF3E8F">
            <w:pPr>
              <w:pStyle w:val="Listetableau"/>
              <w:spacing w:before="200"/>
            </w:pPr>
            <w:r w:rsidRPr="00CC4FDF">
              <w:t>Identifier qualitativement les principales sources d’erreurs lors d’une mesure.</w:t>
            </w:r>
          </w:p>
          <w:p w14:paraId="55D453FF" w14:textId="77777777" w:rsidR="00CC4FDF" w:rsidRPr="00CC4FDF" w:rsidRDefault="0067072F" w:rsidP="00EF3E8F">
            <w:pPr>
              <w:pStyle w:val="Listetableau"/>
            </w:pPr>
            <w:r w:rsidRPr="00CC4FDF">
              <w:t>Comparer le poids des différentes sources d’erreurs à l’aide d’une méthode fournie.</w:t>
            </w:r>
          </w:p>
          <w:p w14:paraId="23053520" w14:textId="77777777" w:rsidR="00CC4FDF" w:rsidRPr="00CC4FDF" w:rsidRDefault="0067072F" w:rsidP="00EF3E8F">
            <w:pPr>
              <w:pStyle w:val="Listetableau"/>
            </w:pPr>
            <w:r w:rsidRPr="00CC4FDF">
              <w:t>Identifier le matériel adapté à la précision attendue.</w:t>
            </w:r>
          </w:p>
          <w:p w14:paraId="34893E37" w14:textId="4DA73766" w:rsidR="0067072F" w:rsidRPr="00CC4FDF" w:rsidRDefault="0067072F" w:rsidP="00EF3E8F">
            <w:pPr>
              <w:pStyle w:val="Listetableau"/>
            </w:pPr>
            <w:r w:rsidRPr="00CC4FDF">
              <w:t>Proposer des améliorations dans un protocole afin de diminuer l’incertitude sur la mesure.</w:t>
            </w:r>
          </w:p>
          <w:p w14:paraId="6A8B783B" w14:textId="77777777" w:rsidR="00CC4FDF" w:rsidRPr="00CC4FDF" w:rsidRDefault="00122E11" w:rsidP="00EF3E8F">
            <w:pPr>
              <w:pStyle w:val="Listetableau"/>
            </w:pPr>
            <w:r w:rsidRPr="00CC4FDF">
              <w:t>Évaluer, à l’</w:t>
            </w:r>
            <w:r w:rsidR="0067072F" w:rsidRPr="00CC4FDF">
              <w:t>aide d</w:t>
            </w:r>
            <w:r w:rsidR="00F0322A" w:rsidRPr="00CC4FDF">
              <w:t>’</w:t>
            </w:r>
            <w:r w:rsidR="0067072F" w:rsidRPr="00CC4FDF">
              <w:t>une relation fournie ou d’un logiciel, l</w:t>
            </w:r>
            <w:r w:rsidR="004E733C" w:rsidRPr="00CC4FDF">
              <w:t>’</w:t>
            </w:r>
            <w:r w:rsidR="0067072F" w:rsidRPr="00CC4FDF">
              <w:t>incertitude-type d'une mesure obtenue lors de la réalisation d'un protocole dans lequel interviennent plusieurs sources d</w:t>
            </w:r>
            <w:r w:rsidR="004E733C" w:rsidRPr="00CC4FDF">
              <w:t>’</w:t>
            </w:r>
            <w:r w:rsidR="0067072F" w:rsidRPr="00CC4FDF">
              <w:t>erreurs.</w:t>
            </w:r>
          </w:p>
          <w:p w14:paraId="388B2324" w14:textId="5E61D73F" w:rsidR="00CC4FDF" w:rsidRPr="00CC4FDF" w:rsidRDefault="0067072F" w:rsidP="00EF3E8F">
            <w:pPr>
              <w:pStyle w:val="Listetableau"/>
            </w:pPr>
            <w:r w:rsidRPr="00CC4FDF">
              <w:t>Exprimer un résultat de mesure avec le nombre de chiffres significatifs adaptés et l’incertitude-type associée.</w:t>
            </w:r>
          </w:p>
          <w:p w14:paraId="5E1D6C71" w14:textId="77777777" w:rsidR="00CC4FDF" w:rsidRPr="00CC4FDF" w:rsidRDefault="0067072F" w:rsidP="00EF3E8F">
            <w:pPr>
              <w:pStyle w:val="Listetableau"/>
            </w:pPr>
            <w:r w:rsidRPr="00CC4FDF">
              <w:t>Valider un résultat en évaluant la différence entre le résultat d’une mesure et la valeur de référence en fonction de l’incertitude-type.</w:t>
            </w:r>
          </w:p>
          <w:p w14:paraId="15C24B42" w14:textId="77777777" w:rsidR="00CC4FDF" w:rsidRPr="00CC4FDF" w:rsidRDefault="0067072F" w:rsidP="00EF3E8F">
            <w:pPr>
              <w:pStyle w:val="Listetableau"/>
            </w:pPr>
            <w:r w:rsidRPr="00CC4FDF">
              <w:lastRenderedPageBreak/>
              <w:t>Exploiter la dispersion de séries de mesures indépendantes pour comparer plusieurs protocoles de mesure d’une grandeur physique en termes de justesse et de fidélité.</w:t>
            </w:r>
          </w:p>
          <w:p w14:paraId="6C0A50C7" w14:textId="34D0B733" w:rsidR="00CC4FDF" w:rsidRPr="00CC4FDF" w:rsidRDefault="0067072F" w:rsidP="00EF3E8F">
            <w:pPr>
              <w:pStyle w:val="Titre5tableau"/>
            </w:pPr>
            <w:r w:rsidRPr="00CC4FDF">
              <w:t>Capacités numériques</w:t>
            </w:r>
            <w:r w:rsidR="00CC4FDF" w:rsidRPr="00CC4FDF">
              <w:t> :</w:t>
            </w:r>
          </w:p>
          <w:p w14:paraId="3F342EC9" w14:textId="149198F2" w:rsidR="0067072F" w:rsidRPr="00CC4FDF" w:rsidRDefault="0067072F" w:rsidP="00EF3E8F">
            <w:pPr>
              <w:pStyle w:val="Listetableau"/>
            </w:pPr>
            <w:r w:rsidRPr="00CC4FDF">
              <w:t>Utiliser un tableur, un logiciel ou un programme informatique pour</w:t>
            </w:r>
            <w:r w:rsidR="00CC4FDF" w:rsidRPr="00CC4FDF">
              <w:t> :</w:t>
            </w:r>
          </w:p>
          <w:p w14:paraId="746DA60A" w14:textId="77777777" w:rsidR="00CC4FDF" w:rsidRPr="00CC4FDF" w:rsidRDefault="0067072F" w:rsidP="00EF3E8F">
            <w:pPr>
              <w:pStyle w:val="Souslistetableau"/>
            </w:pPr>
            <w:r w:rsidRPr="00CC4FDF">
              <w:t>traiter des données expérimentales,</w:t>
            </w:r>
          </w:p>
          <w:p w14:paraId="52F82603" w14:textId="62C9D7EE" w:rsidR="0067072F" w:rsidRPr="00CC4FDF" w:rsidRDefault="0067072F" w:rsidP="00EF3E8F">
            <w:pPr>
              <w:pStyle w:val="Souslistetableau"/>
            </w:pPr>
            <w:r w:rsidRPr="00CC4FDF">
              <w:t>représenter les histogrammes associés à des séries de mesures,</w:t>
            </w:r>
          </w:p>
          <w:p w14:paraId="14D7318F" w14:textId="09154A1F" w:rsidR="00D77D8A" w:rsidRPr="00CC4FDF" w:rsidRDefault="0067072F" w:rsidP="00EF3E8F">
            <w:pPr>
              <w:pStyle w:val="Souslistetableau"/>
              <w:rPr>
                <w:rFonts w:cs="Arial"/>
                <w:iCs/>
              </w:rPr>
            </w:pPr>
            <w:r w:rsidRPr="00CC4FDF">
              <w:t>évaluer l’incertitude-type finale d’une mesure.</w:t>
            </w:r>
          </w:p>
        </w:tc>
      </w:tr>
    </w:tbl>
    <w:p w14:paraId="0390624D" w14:textId="77777777" w:rsidR="00CC4FDF" w:rsidRPr="00CC4FDF" w:rsidRDefault="00CC4FDF" w:rsidP="0067072F">
      <w:pPr>
        <w:rPr>
          <w:rFonts w:cs="Arial"/>
        </w:rPr>
      </w:pPr>
    </w:p>
    <w:p w14:paraId="4778531C" w14:textId="77777777" w:rsidR="00CC4FDF" w:rsidRPr="00CC4FDF" w:rsidRDefault="0052295B" w:rsidP="00EF3E8F">
      <w:pPr>
        <w:pStyle w:val="Titre2"/>
        <w:rPr>
          <w:i/>
        </w:rPr>
      </w:pPr>
      <w:bookmarkStart w:id="21" w:name="_Toc10051893"/>
      <w:bookmarkStart w:id="22" w:name="_Toc10208415"/>
      <w:r w:rsidRPr="00CC4FDF">
        <w:t>Contenus disciplinaires</w:t>
      </w:r>
      <w:bookmarkEnd w:id="21"/>
      <w:bookmarkEnd w:id="22"/>
    </w:p>
    <w:p w14:paraId="577EEEFE" w14:textId="77777777" w:rsidR="00CC4FDF" w:rsidRPr="00CC4FDF" w:rsidRDefault="00AE5DC7" w:rsidP="00EF3E8F">
      <w:pPr>
        <w:pStyle w:val="Titre3"/>
      </w:pPr>
      <w:bookmarkStart w:id="23" w:name="_Toc10051894"/>
      <w:bookmarkStart w:id="24" w:name="_Toc10208416"/>
      <w:r w:rsidRPr="00CC4FDF">
        <w:t>Mener un projet ouvert sur le monde de la recherche ou de l’industrie</w:t>
      </w:r>
      <w:bookmarkEnd w:id="23"/>
      <w:bookmarkEnd w:id="24"/>
    </w:p>
    <w:p w14:paraId="098D9D77" w14:textId="77777777" w:rsidR="00CC4FDF" w:rsidRPr="00CC4FDF" w:rsidRDefault="00AE5DC7" w:rsidP="00EF3E8F">
      <w:r w:rsidRPr="00CC4FDF">
        <w:t xml:space="preserve">Les élèves ont été initiés à la démarche de projet en classe de première STL, l’objectif étant de développer, dès le lycée, les aptitudes à analyser des situations complexes, à se poser des questions de sciences, à imaginer des réponses pertinentes, à concevoir des expériences et à exploiter les résultats obtenus. </w:t>
      </w:r>
      <w:r w:rsidR="00560622" w:rsidRPr="00CC4FDF">
        <w:t>Cette démarche</w:t>
      </w:r>
      <w:r w:rsidRPr="00CC4FDF">
        <w:t xml:space="preserve"> favorise les apprentissages figurant aux programmes de </w:t>
      </w:r>
      <w:r w:rsidR="00A56D94" w:rsidRPr="00CC4FDF">
        <w:t>s</w:t>
      </w:r>
      <w:r w:rsidRPr="00CC4FDF">
        <w:t xml:space="preserve">ciences physiques et chimiques en laboratoire et </w:t>
      </w:r>
      <w:r w:rsidR="00A56D94" w:rsidRPr="00CC4FDF">
        <w:t>p</w:t>
      </w:r>
      <w:r w:rsidRPr="00CC4FDF">
        <w:t>hysique-chimie et mathématiques</w:t>
      </w:r>
      <w:r w:rsidR="00560622" w:rsidRPr="00CC4FDF">
        <w:t>. Elle</w:t>
      </w:r>
      <w:r w:rsidRPr="00CC4FDF">
        <w:t xml:space="preserve"> mobilise les compétences travaillées dans le cadre de la démarche scientifique mais aussi des compétences particulières, plus transversales liées à la démarche de projet. En classe de première, ces compétences sont développées progressivement en prenant appui sur plusieurs mini-projets</w:t>
      </w:r>
      <w:r w:rsidR="000B4C48" w:rsidRPr="00CC4FDF">
        <w:t xml:space="preserve"> ou études de cas. En classe terminale,</w:t>
      </w:r>
      <w:r w:rsidRPr="00CC4FDF">
        <w:t xml:space="preserve"> l’objectif est d’impliquer </w:t>
      </w:r>
      <w:r w:rsidR="00AB1075" w:rsidRPr="00CC4FDF">
        <w:t xml:space="preserve">chaque </w:t>
      </w:r>
      <w:r w:rsidRPr="00CC4FDF">
        <w:t xml:space="preserve">élève dans un projet d’équipe unique qui s’inscrit dans la durée. Une plus grande responsabilité </w:t>
      </w:r>
      <w:r w:rsidR="002438EC" w:rsidRPr="00CC4FDF">
        <w:t xml:space="preserve">lui </w:t>
      </w:r>
      <w:r w:rsidRPr="00CC4FDF">
        <w:t xml:space="preserve">sera demandée et une plus large autonomie, régulée par le professeur, </w:t>
      </w:r>
      <w:r w:rsidR="002438EC" w:rsidRPr="00CC4FDF">
        <w:t>lui</w:t>
      </w:r>
      <w:r w:rsidRPr="00CC4FDF">
        <w:t xml:space="preserve"> sera accordée.</w:t>
      </w:r>
    </w:p>
    <w:p w14:paraId="2C802A53" w14:textId="5D31C5DE" w:rsidR="00CC4FDF" w:rsidRPr="00CC4FDF" w:rsidRDefault="00900DF2" w:rsidP="00EF3E8F">
      <w:r w:rsidRPr="00CC4FDF">
        <w:t xml:space="preserve">Les élèves conduisent un projet qui répond </w:t>
      </w:r>
      <w:r w:rsidR="00AE5DC7" w:rsidRPr="00CC4FDF">
        <w:t>à un objectif identifié à partir d’un questionnement sur une thématique éventuellement associée à un cahier des charges. Il est défini comme un ensemble planifié d</w:t>
      </w:r>
      <w:r w:rsidR="00307D4A" w:rsidRPr="00CC4FDF">
        <w:t>’</w:t>
      </w:r>
      <w:r w:rsidR="00AE5DC7" w:rsidRPr="00CC4FDF">
        <w:t>activités d</w:t>
      </w:r>
      <w:r w:rsidR="00307D4A" w:rsidRPr="00CC4FDF">
        <w:t>’</w:t>
      </w:r>
      <w:r w:rsidR="00AE5DC7" w:rsidRPr="00CC4FDF">
        <w:t>investigations scientifiques menées par un groupe de 2 à 4 élèves avec un objectif de production concrète en fonction de l’objectif ciblé. Les élèves réinvestissent leurs connaissances et capacités dans une démarche scientifique et expérimentale construite et menée en autonomie avec l</w:t>
      </w:r>
      <w:r w:rsidR="00307D4A" w:rsidRPr="00CC4FDF">
        <w:t>’</w:t>
      </w:r>
      <w:r w:rsidR="00AE5DC7" w:rsidRPr="00CC4FDF">
        <w:t>appui du professeur mais aussi de ressources extérieures à la classe ou à l</w:t>
      </w:r>
      <w:r w:rsidR="00307D4A" w:rsidRPr="00CC4FDF">
        <w:t>’</w:t>
      </w:r>
      <w:r w:rsidR="00AE5DC7" w:rsidRPr="00CC4FDF">
        <w:t xml:space="preserve">établissement. Le choix </w:t>
      </w:r>
      <w:r w:rsidR="001E2946" w:rsidRPr="00CC4FDF">
        <w:t xml:space="preserve">du sujet </w:t>
      </w:r>
      <w:r w:rsidR="000B4C48" w:rsidRPr="00CC4FDF">
        <w:t>du projet relève</w:t>
      </w:r>
      <w:r w:rsidR="00AE5DC7" w:rsidRPr="00CC4FDF">
        <w:t xml:space="preserve"> de l’autonomie des groupes</w:t>
      </w:r>
      <w:r w:rsidR="000B4C48" w:rsidRPr="00CC4FDF">
        <w:t xml:space="preserve"> ou se fait à partir de propositions de l’équipe pédagogique</w:t>
      </w:r>
      <w:r w:rsidR="00CC4FDF" w:rsidRPr="00CC4FDF">
        <w:t> ;</w:t>
      </w:r>
      <w:r w:rsidR="000B4C48" w:rsidRPr="00CC4FDF">
        <w:t xml:space="preserve"> il est validé par les enseignants.</w:t>
      </w:r>
    </w:p>
    <w:p w14:paraId="191DA97C" w14:textId="7FC0AF86" w:rsidR="00CC4FDF" w:rsidRPr="00CC4FDF" w:rsidRDefault="00AE5DC7" w:rsidP="00EF3E8F">
      <w:r w:rsidRPr="00CC4FDF">
        <w:t>Le projet peut ainsi être l'occasion d’une ouverture sur le monde de la recherche, de l’activité de laboratoire, des objets technologiques et du monde de l’industrie. Il permet des rencontres avec des scientifiques (chercheurs, ingénieurs, techniciens</w:t>
      </w:r>
      <w:r w:rsidR="00CC4FDF" w:rsidRPr="00CC4FDF">
        <w:t>, etc.</w:t>
      </w:r>
      <w:r w:rsidRPr="00CC4FDF">
        <w:t xml:space="preserve">) des domaines public ou privé. La thématique du projet peut </w:t>
      </w:r>
      <w:r w:rsidR="009079D7" w:rsidRPr="00CC4FDF">
        <w:t>s’</w:t>
      </w:r>
      <w:r w:rsidRPr="00CC4FDF">
        <w:t>ouvrir vers d’autre</w:t>
      </w:r>
      <w:r w:rsidR="009079D7" w:rsidRPr="00CC4FDF">
        <w:t>s champs disciplinaires</w:t>
      </w:r>
      <w:r w:rsidR="00CC4FDF" w:rsidRPr="00CC4FDF">
        <w:t> ;</w:t>
      </w:r>
      <w:r w:rsidR="005D4481" w:rsidRPr="00CC4FDF">
        <w:t xml:space="preserve"> </w:t>
      </w:r>
      <w:r w:rsidR="009079D7" w:rsidRPr="00CC4FDF">
        <w:t xml:space="preserve">cependant </w:t>
      </w:r>
      <w:r w:rsidR="005D4481" w:rsidRPr="00CC4FDF">
        <w:t xml:space="preserve">on ne </w:t>
      </w:r>
      <w:r w:rsidRPr="00CC4FDF">
        <w:t>peut exig</w:t>
      </w:r>
      <w:r w:rsidR="00E2725E" w:rsidRPr="00CC4FDF">
        <w:t>er de la part des élèves</w:t>
      </w:r>
      <w:r w:rsidR="00900DF2" w:rsidRPr="00CC4FDF">
        <w:t xml:space="preserve"> la</w:t>
      </w:r>
      <w:r w:rsidR="00E2725E" w:rsidRPr="00CC4FDF">
        <w:t xml:space="preserve"> maî</w:t>
      </w:r>
      <w:r w:rsidRPr="00CC4FDF">
        <w:t xml:space="preserve">trise scientifique de compléments hors des programmes </w:t>
      </w:r>
      <w:r w:rsidR="009079D7" w:rsidRPr="00CC4FDF">
        <w:t xml:space="preserve">de physique et de chimie </w:t>
      </w:r>
      <w:r w:rsidRPr="00CC4FDF">
        <w:t>de la série STL suivie.</w:t>
      </w:r>
    </w:p>
    <w:p w14:paraId="4EB6B37D" w14:textId="4BE4870C" w:rsidR="00CC4FDF" w:rsidRPr="00CC4FDF" w:rsidRDefault="00AE5DC7" w:rsidP="00EF3E8F">
      <w:pPr>
        <w:pStyle w:val="Titre5"/>
        <w:rPr>
          <w:rFonts w:eastAsia="SimSun"/>
        </w:rPr>
      </w:pPr>
      <w:r w:rsidRPr="00CC4FDF">
        <w:rPr>
          <w:rFonts w:eastAsia="SimSun"/>
        </w:rPr>
        <w:t>Capacités propres à la démarche de projet</w:t>
      </w:r>
    </w:p>
    <w:p w14:paraId="0DF79D8E" w14:textId="406CAAFA" w:rsidR="00AE5DC7" w:rsidRPr="00CC4FDF" w:rsidRDefault="00AE5DC7" w:rsidP="00EF3E8F">
      <w:r w:rsidRPr="00CC4FDF">
        <w:t xml:space="preserve">La mise en œuvre d’une démarche de projet suscite l’apprentissage de savoirs et de savoir-faire </w:t>
      </w:r>
      <w:r w:rsidR="00560622" w:rsidRPr="00CC4FDF">
        <w:t xml:space="preserve">caractéristiques </w:t>
      </w:r>
      <w:r w:rsidRPr="00CC4FDF">
        <w:t>de la gestion de projet</w:t>
      </w:r>
      <w:r w:rsidR="00CC4FDF" w:rsidRPr="00CC4FDF">
        <w:t> ;</w:t>
      </w:r>
      <w:r w:rsidR="00560622" w:rsidRPr="00CC4FDF">
        <w:t xml:space="preserve"> dans ce cadre, elle</w:t>
      </w:r>
      <w:r w:rsidRPr="00CC4FDF">
        <w:t xml:space="preserve"> permet la construction de capacités propres à cette démarche</w:t>
      </w:r>
      <w:r w:rsidR="00CC4FDF" w:rsidRPr="00CC4FDF">
        <w:t> :</w:t>
      </w:r>
    </w:p>
    <w:p w14:paraId="6F641B49" w14:textId="19E70625" w:rsidR="00AE5DC7" w:rsidRPr="00CC4FDF" w:rsidRDefault="00AE5DC7" w:rsidP="00EF3E8F">
      <w:pPr>
        <w:pStyle w:val="liste"/>
      </w:pPr>
      <w:r w:rsidRPr="00CC4FDF">
        <w:t>s</w:t>
      </w:r>
      <w:r w:rsidR="00A56D94" w:rsidRPr="00CC4FDF">
        <w:t>’</w:t>
      </w:r>
      <w:r w:rsidRPr="00CC4FDF">
        <w:t>approprier une problématique</w:t>
      </w:r>
      <w:r w:rsidR="00CC4FDF" w:rsidRPr="00CC4FDF">
        <w:t> ;</w:t>
      </w:r>
    </w:p>
    <w:p w14:paraId="65970EC5" w14:textId="09263EE5" w:rsidR="00CC4FDF" w:rsidRPr="00CC4FDF" w:rsidRDefault="00AE5DC7" w:rsidP="00EF3E8F">
      <w:pPr>
        <w:pStyle w:val="liste"/>
      </w:pPr>
      <w:r w:rsidRPr="00CC4FDF">
        <w:lastRenderedPageBreak/>
        <w:t>mobiliser les notions et contenus scientifiques des programmes en rapport avec le sujet</w:t>
      </w:r>
      <w:r w:rsidR="00CC4FDF" w:rsidRPr="00CC4FDF">
        <w:t> ;</w:t>
      </w:r>
    </w:p>
    <w:p w14:paraId="038FC78C" w14:textId="24576002" w:rsidR="00AE5DC7" w:rsidRPr="00CC4FDF" w:rsidRDefault="00AE5DC7" w:rsidP="00EF3E8F">
      <w:pPr>
        <w:pStyle w:val="liste"/>
      </w:pPr>
      <w:r w:rsidRPr="00CC4FDF">
        <w:t>effectuer une recherche documentaire sur le sujet traité, certaines ressources pouvant être en langue étrangère</w:t>
      </w:r>
      <w:r w:rsidR="00CC4FDF" w:rsidRPr="00CC4FDF">
        <w:t> ;</w:t>
      </w:r>
    </w:p>
    <w:p w14:paraId="3DE6EED8" w14:textId="0A7577F8" w:rsidR="00AE5DC7" w:rsidRPr="00CC4FDF" w:rsidRDefault="00AE5DC7" w:rsidP="00EF3E8F">
      <w:pPr>
        <w:pStyle w:val="liste"/>
      </w:pPr>
      <w:r w:rsidRPr="00CC4FDF">
        <w:t>proposer une procédure de résolution, une stratégie, pour répondre à la problématique</w:t>
      </w:r>
      <w:r w:rsidR="00CC4FDF" w:rsidRPr="00CC4FDF">
        <w:t> ;</w:t>
      </w:r>
    </w:p>
    <w:p w14:paraId="5F65BC05" w14:textId="18C4E600" w:rsidR="00AE5DC7" w:rsidRPr="00CC4FDF" w:rsidRDefault="00AE5DC7" w:rsidP="00EF3E8F">
      <w:pPr>
        <w:pStyle w:val="liste"/>
      </w:pPr>
      <w:r w:rsidRPr="00CC4FDF">
        <w:t>organiser et planifier le travail</w:t>
      </w:r>
      <w:r w:rsidR="00CC4FDF" w:rsidRPr="00CC4FDF">
        <w:t> ;</w:t>
      </w:r>
    </w:p>
    <w:p w14:paraId="5CEAE6B4" w14:textId="3F77ABAB" w:rsidR="00AE5DC7" w:rsidRPr="00CC4FDF" w:rsidRDefault="00AE5DC7" w:rsidP="00EF3E8F">
      <w:pPr>
        <w:pStyle w:val="liste"/>
      </w:pPr>
      <w:r w:rsidRPr="00CC4FDF">
        <w:t>mettre en œuvre la procédure de résolution, la stratégie retenue</w:t>
      </w:r>
      <w:r w:rsidR="00CC4FDF" w:rsidRPr="00CC4FDF">
        <w:t> ;</w:t>
      </w:r>
    </w:p>
    <w:p w14:paraId="3AA16DE5" w14:textId="7158C6E8" w:rsidR="00AE5DC7" w:rsidRPr="00CC4FDF" w:rsidRDefault="00AE5DC7" w:rsidP="00EF3E8F">
      <w:pPr>
        <w:pStyle w:val="liste"/>
      </w:pPr>
      <w:r w:rsidRPr="00CC4FDF">
        <w:t>mettre en œuvre des activités expérimentales qualitatives et quantitatives pouvant ê</w:t>
      </w:r>
      <w:r w:rsidR="00A56D94" w:rsidRPr="00CC4FDF">
        <w:t>tre réalisées dans ou hors de l’</w:t>
      </w:r>
      <w:r w:rsidRPr="00CC4FDF">
        <w:t>établissement</w:t>
      </w:r>
      <w:r w:rsidR="006E5574" w:rsidRPr="00CC4FDF">
        <w:t>,</w:t>
      </w:r>
      <w:r w:rsidRPr="00CC4FDF">
        <w:t xml:space="preserve"> par exemple auprès d’industriels ou de laboratoires de recherche</w:t>
      </w:r>
      <w:r w:rsidR="00CC4FDF" w:rsidRPr="00CC4FDF">
        <w:t> ;</w:t>
      </w:r>
    </w:p>
    <w:p w14:paraId="0042B4AC" w14:textId="54C6988D" w:rsidR="00CC4FDF" w:rsidRPr="00CC4FDF" w:rsidRDefault="00AE5DC7" w:rsidP="00EF3E8F">
      <w:pPr>
        <w:pStyle w:val="liste"/>
      </w:pPr>
      <w:r w:rsidRPr="00CC4FDF">
        <w:t>analyser et valider les résultats des activités expérimentales</w:t>
      </w:r>
      <w:r w:rsidR="00CC4FDF" w:rsidRPr="00CC4FDF">
        <w:t> ;</w:t>
      </w:r>
    </w:p>
    <w:p w14:paraId="01D35AB9" w14:textId="1B5B159F" w:rsidR="00AE5DC7" w:rsidRPr="00CC4FDF" w:rsidRDefault="009079D7" w:rsidP="00EF3E8F">
      <w:pPr>
        <w:pStyle w:val="liste"/>
      </w:pPr>
      <w:r w:rsidRPr="00CC4FDF">
        <w:t>adapter la procédure de résolution, la</w:t>
      </w:r>
      <w:r w:rsidR="00AE5DC7" w:rsidRPr="00CC4FDF">
        <w:t xml:space="preserve"> stratégie, en fonction des résultats obtenus</w:t>
      </w:r>
      <w:r w:rsidR="00CC4FDF" w:rsidRPr="00CC4FDF">
        <w:t> ;</w:t>
      </w:r>
    </w:p>
    <w:p w14:paraId="04C68ED2" w14:textId="47A8BAFD" w:rsidR="00AE5DC7" w:rsidRPr="00CC4FDF" w:rsidRDefault="00AE5DC7" w:rsidP="00EF3E8F">
      <w:pPr>
        <w:pStyle w:val="liste"/>
      </w:pPr>
      <w:r w:rsidRPr="00CC4FDF">
        <w:t xml:space="preserve">produire </w:t>
      </w:r>
      <w:r w:rsidR="0096034D" w:rsidRPr="00CC4FDF">
        <w:t xml:space="preserve">des écrits </w:t>
      </w:r>
      <w:r w:rsidR="006C6A29" w:rsidRPr="00CC4FDF">
        <w:t>intermédiaires et de synthèse</w:t>
      </w:r>
      <w:r w:rsidR="00CC4FDF" w:rsidRPr="00CC4FDF">
        <w:t> ;</w:t>
      </w:r>
    </w:p>
    <w:p w14:paraId="4FAFBA2E" w14:textId="77777777" w:rsidR="00CC4FDF" w:rsidRPr="00CC4FDF" w:rsidRDefault="00AE5DC7" w:rsidP="00EF3E8F">
      <w:pPr>
        <w:pStyle w:val="liste"/>
      </w:pPr>
      <w:r w:rsidRPr="00CC4FDF">
        <w:t>préparer et soutenir une présentation orale</w:t>
      </w:r>
      <w:r w:rsidR="00FA214C" w:rsidRPr="00CC4FDF">
        <w:t>,</w:t>
      </w:r>
      <w:r w:rsidRPr="00CC4FDF">
        <w:t xml:space="preserve"> synthèse du sujet traité.</w:t>
      </w:r>
    </w:p>
    <w:p w14:paraId="73ED949C" w14:textId="0A13B03A" w:rsidR="00AE5DC7" w:rsidRPr="00CC4FDF" w:rsidRDefault="00AE5DC7" w:rsidP="00EF3E8F">
      <w:r w:rsidRPr="00CC4FDF">
        <w:t>Si la mise en œuvre du projet conduit à la mobilisation de savoirs et savoir-faire, elle mène également à de nouveaux apprentissages et permet de construire des compétences spécifiques</w:t>
      </w:r>
      <w:r w:rsidR="00CC4FDF" w:rsidRPr="00CC4FDF">
        <w:t> :</w:t>
      </w:r>
    </w:p>
    <w:p w14:paraId="7C6B191B" w14:textId="1E309141" w:rsidR="00AE5DC7" w:rsidRPr="00CC4FDF" w:rsidRDefault="00AE5DC7" w:rsidP="00EF3E8F">
      <w:pPr>
        <w:pStyle w:val="liste"/>
      </w:pPr>
      <w:r w:rsidRPr="00CC4FDF">
        <w:t>développer la coopération et l’intelligence collective</w:t>
      </w:r>
      <w:r w:rsidR="00CC4FDF" w:rsidRPr="00CC4FDF">
        <w:t> :</w:t>
      </w:r>
      <w:r w:rsidRPr="00CC4FDF">
        <w:t xml:space="preserve"> le projet comprend un ensemble de tâches dans lesquelles chaque élève s’implique et joue un rôle actif</w:t>
      </w:r>
      <w:r w:rsidR="00CC4FDF" w:rsidRPr="00CC4FDF">
        <w:t> ;</w:t>
      </w:r>
    </w:p>
    <w:p w14:paraId="33AF2B80" w14:textId="08B2C16C" w:rsidR="00AE5DC7" w:rsidRPr="00CC4FDF" w:rsidRDefault="00AE5DC7" w:rsidP="00EF3E8F">
      <w:pPr>
        <w:pStyle w:val="liste"/>
      </w:pPr>
      <w:r w:rsidRPr="00CC4FDF">
        <w:t>prendre confiance en soi et assumer son rôle d’acteur dans le projet</w:t>
      </w:r>
      <w:r w:rsidR="00CC4FDF" w:rsidRPr="00CC4FDF">
        <w:t> ;</w:t>
      </w:r>
    </w:p>
    <w:p w14:paraId="347677CB" w14:textId="0B8429B9" w:rsidR="00AE5DC7" w:rsidRPr="00CC4FDF" w:rsidRDefault="00AE5DC7" w:rsidP="00EF3E8F">
      <w:pPr>
        <w:pStyle w:val="liste"/>
      </w:pPr>
      <w:r w:rsidRPr="00CC4FDF">
        <w:t>développer l’autonomie et la capacité de faire des choix</w:t>
      </w:r>
      <w:r w:rsidR="00CC4FDF" w:rsidRPr="00CC4FDF">
        <w:t> ;</w:t>
      </w:r>
    </w:p>
    <w:p w14:paraId="7106D753" w14:textId="57C3DDD6" w:rsidR="00CC4FDF" w:rsidRPr="00CC4FDF" w:rsidRDefault="00AE5DC7" w:rsidP="00EF3E8F">
      <w:pPr>
        <w:pStyle w:val="liste"/>
      </w:pPr>
      <w:r w:rsidRPr="00CC4FDF">
        <w:t>communiquer à l’oral</w:t>
      </w:r>
      <w:r w:rsidR="00CC4FDF" w:rsidRPr="00CC4FDF">
        <w:t> :</w:t>
      </w:r>
      <w:r w:rsidRPr="00CC4FDF">
        <w:t xml:space="preserve"> savoir s'exprimer et entretenir un échange constructif avec des partenaires ou un public est essentiel pour les études, pour la vie personnelle e</w:t>
      </w:r>
      <w:r w:rsidR="00DE564C" w:rsidRPr="00CC4FDF">
        <w:t>t professionnelle. Liée à la maî</w:t>
      </w:r>
      <w:r w:rsidRPr="00CC4FDF">
        <w:t>trise de la langue et à celle des technologies de l'information et de la communication, cette compétence place l'élève dans la position de celui qui informe, explique, justifie et doit convaincre.</w:t>
      </w:r>
    </w:p>
    <w:p w14:paraId="6DD87664" w14:textId="77777777" w:rsidR="00CC4FDF" w:rsidRPr="00CC4FDF" w:rsidRDefault="00AE5DC7" w:rsidP="00EF3E8F">
      <w:r w:rsidRPr="00CC4FDF">
        <w:t xml:space="preserve">Les professeurs encadrent les activités liées au projet sur les horaires habituels de </w:t>
      </w:r>
      <w:r w:rsidR="00290A3E" w:rsidRPr="00CC4FDF">
        <w:t>s</w:t>
      </w:r>
      <w:r w:rsidRPr="00CC4FDF">
        <w:t>ciences physiques et chimiques en laboratoire. Si les programmes ne fixent pas un volume horaire précis pour la conduite du projet, une quarantaine d’heures semble raisonnable. Il est important que ce volume horaire ne soit pas concentré sur un temps court de l’année scolaire de manière à permettre aux élèves de construire progressivement leur projet.</w:t>
      </w:r>
    </w:p>
    <w:p w14:paraId="2FDB3237" w14:textId="77777777" w:rsidR="00CC4FDF" w:rsidRPr="00CC4FDF" w:rsidRDefault="002438EC" w:rsidP="00EF3E8F">
      <w:r w:rsidRPr="00CC4FDF">
        <w:t>Comme</w:t>
      </w:r>
      <w:r w:rsidR="00AE5DC7" w:rsidRPr="00CC4FDF">
        <w:t xml:space="preserve"> pour les autres parties du prog</w:t>
      </w:r>
      <w:r w:rsidR="003F31BA" w:rsidRPr="00CC4FDF">
        <w:t>ramme, l’élève est évalué par l’équipe pédagogique</w:t>
      </w:r>
      <w:r w:rsidR="00F14875" w:rsidRPr="00CC4FDF">
        <w:t xml:space="preserve"> lors de l</w:t>
      </w:r>
      <w:r w:rsidR="00AE5DC7" w:rsidRPr="00CC4FDF">
        <w:t>a conduite de projet. Cette évaluation s’appuie sur la valorisation des capacités propres à la démarche de projet. Le projet pourra aussi servir de support à l’épreuve orale terminale du baccalauréat et lors de l’épreuve en contrôle continu de langue vivante dans le cadre de l’enseignement technologique en langue vivante (ETLV).</w:t>
      </w:r>
    </w:p>
    <w:p w14:paraId="4544697E" w14:textId="77777777" w:rsidR="00CC4FDF" w:rsidRPr="00CC4FDF" w:rsidRDefault="000A1275" w:rsidP="00EF3E8F">
      <w:pPr>
        <w:pStyle w:val="Titre3"/>
      </w:pPr>
      <w:bookmarkStart w:id="25" w:name="_Toc9346303"/>
      <w:bookmarkStart w:id="26" w:name="_Toc10051895"/>
      <w:bookmarkStart w:id="27" w:name="_Toc10208417"/>
      <w:bookmarkStart w:id="28" w:name="_Toc525749480"/>
      <w:r w:rsidRPr="00CC4FDF">
        <w:lastRenderedPageBreak/>
        <w:t>Chimie et développement durable</w:t>
      </w:r>
      <w:bookmarkEnd w:id="25"/>
      <w:bookmarkEnd w:id="26"/>
      <w:bookmarkEnd w:id="27"/>
    </w:p>
    <w:p w14:paraId="110D1103" w14:textId="07222DD1" w:rsidR="000A1275" w:rsidRPr="00CC4FDF" w:rsidRDefault="000A1275" w:rsidP="00EF3E8F">
      <w:pPr>
        <w:pStyle w:val="Titre4"/>
      </w:pPr>
      <w:bookmarkStart w:id="29" w:name="_Toc10208418"/>
      <w:r w:rsidRPr="00CC4FDF">
        <w:t>Composition des systèmes chimiques</w:t>
      </w:r>
      <w:bookmarkEnd w:id="29"/>
      <w:r w:rsidRPr="00CC4FDF">
        <w:t xml:space="preserve"> </w:t>
      </w: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795"/>
        <w:gridCol w:w="6333"/>
      </w:tblGrid>
      <w:tr w:rsidR="000A1275" w:rsidRPr="00CC4FDF" w14:paraId="19515F61" w14:textId="77777777" w:rsidTr="00EF3E8F">
        <w:trPr>
          <w:cantSplit/>
          <w:trHeight w:val="20"/>
        </w:trPr>
        <w:tc>
          <w:tcPr>
            <w:tcW w:w="9356" w:type="dxa"/>
            <w:gridSpan w:val="2"/>
            <w:shd w:val="clear" w:color="auto" w:fill="auto"/>
            <w:vAlign w:val="top"/>
          </w:tcPr>
          <w:p w14:paraId="3D524C99" w14:textId="2B84FA1E" w:rsidR="000A1275" w:rsidRPr="00CC4FDF" w:rsidRDefault="000A1275" w:rsidP="00EF3E8F">
            <w:pPr>
              <w:jc w:val="left"/>
              <w:rPr>
                <w:rFonts w:cs="Arial"/>
              </w:rPr>
            </w:pPr>
            <w:r w:rsidRPr="00CC4FDF">
              <w:rPr>
                <w:rFonts w:eastAsia="SimSun" w:cs="Arial"/>
              </w:rPr>
              <w:t xml:space="preserve">L’objet de cette partie est la détermination de la composition des systèmes chimiques, à l’équilibre ou non. La solubilité, étudiée en </w:t>
            </w:r>
            <w:r w:rsidR="00290A3E" w:rsidRPr="00CC4FDF">
              <w:rPr>
                <w:rFonts w:eastAsia="SimSun" w:cs="Arial"/>
              </w:rPr>
              <w:t>p</w:t>
            </w:r>
            <w:r w:rsidR="00F14875" w:rsidRPr="00CC4FDF">
              <w:rPr>
                <w:rFonts w:eastAsia="SimSun" w:cs="Arial"/>
              </w:rPr>
              <w:t>hysique-chimie et m</w:t>
            </w:r>
            <w:r w:rsidRPr="00CC4FDF">
              <w:rPr>
                <w:rFonts w:eastAsia="SimSun" w:cs="Arial"/>
              </w:rPr>
              <w:t>athématiques en</w:t>
            </w:r>
            <w:r w:rsidR="00900DF2" w:rsidRPr="00CC4FDF">
              <w:rPr>
                <w:rFonts w:eastAsia="SimSun" w:cs="Arial"/>
              </w:rPr>
              <w:t xml:space="preserve"> classe de</w:t>
            </w:r>
            <w:r w:rsidRPr="00CC4FDF">
              <w:rPr>
                <w:rFonts w:eastAsia="SimSun" w:cs="Arial"/>
              </w:rPr>
              <w:t xml:space="preserve"> première, permet d’introduire le quotien</w:t>
            </w:r>
            <w:r w:rsidR="00FA214C" w:rsidRPr="00CC4FDF">
              <w:rPr>
                <w:rFonts w:eastAsia="SimSun" w:cs="Arial"/>
              </w:rPr>
              <w:t>t</w:t>
            </w:r>
            <w:r w:rsidRPr="00CC4FDF">
              <w:rPr>
                <w:rFonts w:eastAsia="SimSun" w:cs="Arial"/>
              </w:rPr>
              <w:t xml:space="preserve"> de réaction et la constante d’équilibre, la notion de réaction non-totale ayant été vue à travers les réactions des acides et bases faibles dans l’eau. Les équilibres acide-base sont étudiés en exploitant les notions vues en </w:t>
            </w:r>
            <w:r w:rsidR="000063CE" w:rsidRPr="00CC4FDF">
              <w:rPr>
                <w:rFonts w:eastAsia="SimSun" w:cs="Arial"/>
              </w:rPr>
              <w:t>p</w:t>
            </w:r>
            <w:r w:rsidR="00F14875" w:rsidRPr="00CC4FDF">
              <w:rPr>
                <w:rFonts w:eastAsia="SimSun" w:cs="Arial"/>
              </w:rPr>
              <w:t>hysique-chimie et m</w:t>
            </w:r>
            <w:r w:rsidRPr="00CC4FDF">
              <w:rPr>
                <w:rFonts w:eastAsia="SimSun" w:cs="Arial"/>
              </w:rPr>
              <w:t>athématiques comme le diagramme de prédominance, les solutions tampon et le coefficient de dissociation. Les équilibres d’oxydo-réduction sont quant à eux étudié</w:t>
            </w:r>
            <w:r w:rsidR="00F14875" w:rsidRPr="00CC4FDF">
              <w:rPr>
                <w:rFonts w:eastAsia="SimSun" w:cs="Arial"/>
              </w:rPr>
              <w:t>s en lien avec</w:t>
            </w:r>
            <w:r w:rsidR="00900DF2" w:rsidRPr="00CC4FDF">
              <w:rPr>
                <w:rFonts w:eastAsia="SimSun" w:cs="Arial"/>
              </w:rPr>
              <w:t xml:space="preserve"> </w:t>
            </w:r>
            <w:r w:rsidR="00900DF2" w:rsidRPr="00CC4FDF">
              <w:rPr>
                <w:rFonts w:cs="Arial"/>
              </w:rPr>
              <w:t>l’étude des piles dans l’enseignement de</w:t>
            </w:r>
            <w:r w:rsidR="00F14875" w:rsidRPr="00CC4FDF">
              <w:rPr>
                <w:rFonts w:eastAsia="SimSun" w:cs="Arial"/>
              </w:rPr>
              <w:t xml:space="preserve"> </w:t>
            </w:r>
            <w:r w:rsidR="000063CE" w:rsidRPr="00CC4FDF">
              <w:rPr>
                <w:rFonts w:eastAsia="SimSun" w:cs="Arial"/>
              </w:rPr>
              <w:t>p</w:t>
            </w:r>
            <w:r w:rsidR="00F14875" w:rsidRPr="00CC4FDF">
              <w:rPr>
                <w:rFonts w:eastAsia="SimSun" w:cs="Arial"/>
              </w:rPr>
              <w:t>hysique-chimie et m</w:t>
            </w:r>
            <w:r w:rsidR="000C5A7D" w:rsidRPr="00CC4FDF">
              <w:rPr>
                <w:rFonts w:eastAsia="SimSun" w:cs="Arial"/>
              </w:rPr>
              <w:t>athématiques</w:t>
            </w:r>
            <w:r w:rsidRPr="00CC4FDF">
              <w:rPr>
                <w:rFonts w:eastAsia="SimSun" w:cs="Arial"/>
              </w:rPr>
              <w:t xml:space="preserve">. Ces différents types de réaction servent de support à des titrages qui peuvent utiliser des techniques </w:t>
            </w:r>
            <w:proofErr w:type="spellStart"/>
            <w:r w:rsidRPr="00CC4FDF">
              <w:rPr>
                <w:rFonts w:eastAsia="SimSun" w:cs="Arial"/>
              </w:rPr>
              <w:t>conductimétriques</w:t>
            </w:r>
            <w:proofErr w:type="spellEnd"/>
            <w:r w:rsidRPr="00CC4FDF">
              <w:rPr>
                <w:rFonts w:eastAsia="SimSun" w:cs="Arial"/>
              </w:rPr>
              <w:t>.</w:t>
            </w:r>
          </w:p>
        </w:tc>
      </w:tr>
      <w:tr w:rsidR="000A1275" w:rsidRPr="00CC4FDF" w14:paraId="4C8E330A" w14:textId="77777777" w:rsidTr="00EF3E8F">
        <w:trPr>
          <w:trHeight w:val="20"/>
        </w:trPr>
        <w:tc>
          <w:tcPr>
            <w:tcW w:w="2864" w:type="dxa"/>
            <w:shd w:val="clear" w:color="auto" w:fill="auto"/>
          </w:tcPr>
          <w:p w14:paraId="3A5BA1C3" w14:textId="3DB15BDE" w:rsidR="00D219DD" w:rsidRPr="00CC4FDF" w:rsidRDefault="000A1275" w:rsidP="00EF3E8F">
            <w:pPr>
              <w:pStyle w:val="Titre5tableau"/>
            </w:pPr>
            <w:r w:rsidRPr="00CC4FDF">
              <w:t>Notions et contenus</w:t>
            </w:r>
          </w:p>
        </w:tc>
        <w:tc>
          <w:tcPr>
            <w:tcW w:w="6492" w:type="dxa"/>
            <w:shd w:val="clear" w:color="auto" w:fill="auto"/>
          </w:tcPr>
          <w:p w14:paraId="68597FF1" w14:textId="77777777" w:rsidR="000A1275" w:rsidRPr="00CC4FDF" w:rsidRDefault="000A1275" w:rsidP="00EF3E8F">
            <w:pPr>
              <w:pStyle w:val="Titre5tableau"/>
            </w:pPr>
            <w:r w:rsidRPr="00CC4FDF">
              <w:t>Capacités exigibles</w:t>
            </w:r>
          </w:p>
        </w:tc>
      </w:tr>
      <w:tr w:rsidR="00D72ABE" w:rsidRPr="00CC4FDF" w14:paraId="361FAA13" w14:textId="77777777" w:rsidTr="00EF3E8F">
        <w:trPr>
          <w:trHeight w:val="20"/>
        </w:trPr>
        <w:tc>
          <w:tcPr>
            <w:tcW w:w="9356" w:type="dxa"/>
            <w:gridSpan w:val="2"/>
            <w:shd w:val="clear" w:color="auto" w:fill="auto"/>
            <w:vAlign w:val="top"/>
          </w:tcPr>
          <w:p w14:paraId="37A45362" w14:textId="7591EE51" w:rsidR="00D219DD" w:rsidRPr="00CC4FDF" w:rsidRDefault="00EF3E8F" w:rsidP="00EF3E8F">
            <w:pPr>
              <w:pStyle w:val="Titre4Tableau"/>
              <w:jc w:val="left"/>
            </w:pPr>
            <w:r w:rsidRPr="00EF3E8F">
              <w:t>Solubilité</w:t>
            </w:r>
          </w:p>
        </w:tc>
      </w:tr>
      <w:tr w:rsidR="000A1275" w:rsidRPr="00CC4FDF" w14:paraId="75DA5A4A" w14:textId="77777777" w:rsidTr="00EF3E8F">
        <w:trPr>
          <w:trHeight w:val="20"/>
        </w:trPr>
        <w:tc>
          <w:tcPr>
            <w:tcW w:w="2864" w:type="dxa"/>
            <w:shd w:val="clear" w:color="auto" w:fill="auto"/>
            <w:vAlign w:val="top"/>
          </w:tcPr>
          <w:p w14:paraId="0648F575" w14:textId="77777777" w:rsidR="000A1275" w:rsidRPr="00CC4FDF" w:rsidRDefault="000A1275" w:rsidP="00EF3E8F">
            <w:pPr>
              <w:pStyle w:val="Contenudetableau"/>
            </w:pPr>
            <w:r w:rsidRPr="00CC4FDF">
              <w:t>Quotient de réaction (</w:t>
            </w:r>
            <w:proofErr w:type="spellStart"/>
            <w:r w:rsidRPr="00CC4FDF">
              <w:t>Qr</w:t>
            </w:r>
            <w:proofErr w:type="spellEnd"/>
            <w:r w:rsidRPr="00CC4FDF">
              <w:t>).</w:t>
            </w:r>
          </w:p>
          <w:p w14:paraId="37FD2F6B" w14:textId="77777777" w:rsidR="000A1275" w:rsidRPr="00CC4FDF" w:rsidRDefault="000A1275" w:rsidP="00EF3E8F">
            <w:pPr>
              <w:pStyle w:val="Contenudetableau"/>
            </w:pPr>
            <w:r w:rsidRPr="00CC4FDF">
              <w:t>Constante d’équilibre de solubilité (</w:t>
            </w:r>
            <w:proofErr w:type="spellStart"/>
            <w:r w:rsidRPr="00CC4FDF">
              <w:t>Ks</w:t>
            </w:r>
            <w:proofErr w:type="spellEnd"/>
            <w:r w:rsidRPr="00CC4FDF">
              <w:t>).</w:t>
            </w:r>
          </w:p>
          <w:p w14:paraId="0710F244" w14:textId="77777777" w:rsidR="000A1275" w:rsidRPr="00CC4FDF" w:rsidRDefault="000A1275" w:rsidP="00EF3E8F">
            <w:pPr>
              <w:pStyle w:val="Contenudetableau"/>
            </w:pPr>
            <w:r w:rsidRPr="00CC4FDF">
              <w:t>Sens d’évolution spontanée d’un système.</w:t>
            </w:r>
          </w:p>
          <w:p w14:paraId="64C2EE90" w14:textId="77777777" w:rsidR="00CC4FDF" w:rsidRPr="00CC4FDF" w:rsidRDefault="000A1275" w:rsidP="00EF3E8F">
            <w:pPr>
              <w:pStyle w:val="Contenudetableau"/>
            </w:pPr>
            <w:r w:rsidRPr="00CC4FDF">
              <w:t>Solubilité et solution saturée.</w:t>
            </w:r>
          </w:p>
          <w:p w14:paraId="2C803445" w14:textId="77777777" w:rsidR="00CC4FDF" w:rsidRPr="00CC4FDF" w:rsidRDefault="000A1275" w:rsidP="00EF3E8F">
            <w:pPr>
              <w:pStyle w:val="Contenudetableau"/>
            </w:pPr>
            <w:r w:rsidRPr="00CC4FDF">
              <w:t>Précipitation sélective des hydroxydes en fonction du pH.</w:t>
            </w:r>
          </w:p>
          <w:p w14:paraId="11DAD08C" w14:textId="2546E9B3" w:rsidR="000A1275" w:rsidRPr="00CC4FDF" w:rsidRDefault="000A1275" w:rsidP="00EF3E8F">
            <w:pPr>
              <w:pStyle w:val="Contenudetableau"/>
              <w:rPr>
                <w:i/>
              </w:rPr>
            </w:pPr>
            <w:r w:rsidRPr="00CC4FDF">
              <w:t>Influence de la température sur la constante d’équilibre.</w:t>
            </w:r>
          </w:p>
        </w:tc>
        <w:tc>
          <w:tcPr>
            <w:tcW w:w="6492" w:type="dxa"/>
            <w:shd w:val="clear" w:color="auto" w:fill="auto"/>
            <w:vAlign w:val="top"/>
          </w:tcPr>
          <w:p w14:paraId="127F33B3" w14:textId="5AF4B2D6" w:rsidR="000A1275" w:rsidRPr="00CC4FDF" w:rsidRDefault="000A1275" w:rsidP="00EF3E8F">
            <w:pPr>
              <w:pStyle w:val="Listetableau"/>
            </w:pPr>
            <w:r w:rsidRPr="00CC4FDF">
              <w:t>Définir et exprimer le quotient de réaction.</w:t>
            </w:r>
          </w:p>
          <w:p w14:paraId="34EF0D48" w14:textId="0653161F" w:rsidR="000A1275" w:rsidRPr="00CC4FDF" w:rsidRDefault="000A1275" w:rsidP="00EF3E8F">
            <w:pPr>
              <w:pStyle w:val="Listetableau"/>
            </w:pPr>
            <w:r w:rsidRPr="00CC4FDF">
              <w:t>Exprimer la constante d’équilibre d’une réaction de dissolution d’un solide ionique ou moléculaire.</w:t>
            </w:r>
          </w:p>
          <w:p w14:paraId="51DD3FEC" w14:textId="781E5F16" w:rsidR="000A1275" w:rsidRPr="00CC4FDF" w:rsidRDefault="000A1275" w:rsidP="00EF3E8F">
            <w:pPr>
              <w:pStyle w:val="Listetableau"/>
            </w:pPr>
            <w:r w:rsidRPr="00CC4FDF">
              <w:t xml:space="preserve">Prévoir l’apparition d’un précipité ou sa dissolution totale par comparaison de </w:t>
            </w:r>
            <w:proofErr w:type="spellStart"/>
            <w:r w:rsidRPr="00CC4FDF">
              <w:t>Qr</w:t>
            </w:r>
            <w:proofErr w:type="spellEnd"/>
            <w:r w:rsidRPr="00CC4FDF">
              <w:t xml:space="preserve"> et </w:t>
            </w:r>
            <w:proofErr w:type="spellStart"/>
            <w:r w:rsidRPr="00CC4FDF">
              <w:t>Ks</w:t>
            </w:r>
            <w:proofErr w:type="spellEnd"/>
            <w:r w:rsidRPr="00CC4FDF">
              <w:t>.</w:t>
            </w:r>
          </w:p>
          <w:p w14:paraId="2FEA267D" w14:textId="78ED1B34" w:rsidR="000A1275" w:rsidRPr="00CC4FDF" w:rsidRDefault="000A1275" w:rsidP="00EF3E8F">
            <w:pPr>
              <w:pStyle w:val="Listetableau"/>
            </w:pPr>
            <w:r w:rsidRPr="00CC4FDF">
              <w:t xml:space="preserve">Déterminer la solubilité d’une espèce chimique dans l’eau pure à partir de </w:t>
            </w:r>
            <w:proofErr w:type="spellStart"/>
            <w:r w:rsidRPr="00CC4FDF">
              <w:t>Ks</w:t>
            </w:r>
            <w:proofErr w:type="spellEnd"/>
            <w:r w:rsidRPr="00CC4FDF">
              <w:t xml:space="preserve"> (sans tenir compte des propriétés acide-base des ions).</w:t>
            </w:r>
          </w:p>
          <w:p w14:paraId="44D35683" w14:textId="29D6D38B" w:rsidR="000A1275" w:rsidRPr="00CC4FDF" w:rsidRDefault="000A1275" w:rsidP="00EF3E8F">
            <w:pPr>
              <w:pStyle w:val="Listetableau"/>
            </w:pPr>
            <w:r w:rsidRPr="00CC4FDF">
              <w:t>Déterminer la composition d’une solution saturée.</w:t>
            </w:r>
          </w:p>
          <w:p w14:paraId="7AAAB5E7" w14:textId="521BE9C6" w:rsidR="000A1275" w:rsidRPr="00CC4FDF" w:rsidRDefault="000A1275" w:rsidP="00EF3E8F">
            <w:pPr>
              <w:pStyle w:val="Listetableau"/>
            </w:pPr>
            <w:r w:rsidRPr="00CC4FDF">
              <w:t>Déterminer une gamme de pH de précipitation sélective pour un mélange d’hydroxydes.</w:t>
            </w:r>
          </w:p>
          <w:p w14:paraId="4702575E" w14:textId="77777777" w:rsidR="00CC4FDF" w:rsidRPr="00CC4FDF" w:rsidRDefault="00F14875" w:rsidP="00EF3E8F">
            <w:pPr>
              <w:pStyle w:val="Listetableau"/>
            </w:pPr>
            <w:r w:rsidRPr="00CC4FDF">
              <w:t>P</w:t>
            </w:r>
            <w:r w:rsidR="000A1275" w:rsidRPr="00CC4FDF">
              <w:t>révoir l’influence de la température sur la solubilité d’un</w:t>
            </w:r>
            <w:r w:rsidRPr="00CC4FDF">
              <w:t>e espèce chimique en exploitant des données</w:t>
            </w:r>
            <w:r w:rsidR="000A1275" w:rsidRPr="00CC4FDF">
              <w:t>.</w:t>
            </w:r>
          </w:p>
          <w:p w14:paraId="6AD59586" w14:textId="0C2DFF75" w:rsidR="00CC4FDF" w:rsidRPr="00CC4FDF" w:rsidRDefault="000A1275" w:rsidP="00EF3E8F">
            <w:pPr>
              <w:pStyle w:val="Titre5tableau"/>
            </w:pPr>
            <w:r w:rsidRPr="00CC4FDF">
              <w:t>Capacités expérimentales</w:t>
            </w:r>
            <w:r w:rsidR="00CC4FDF" w:rsidRPr="00CC4FDF">
              <w:t> :</w:t>
            </w:r>
          </w:p>
          <w:p w14:paraId="1A088266" w14:textId="77777777" w:rsidR="00CC4FDF" w:rsidRPr="00CC4FDF" w:rsidRDefault="000A1275" w:rsidP="00EF3E8F">
            <w:pPr>
              <w:pStyle w:val="Listetableau"/>
            </w:pPr>
            <w:r w:rsidRPr="00CC4FDF">
              <w:t>Proposer et mettre en œuvre un protocole pour extraire une espèce chimique solide dissoute dans l’eau.</w:t>
            </w:r>
          </w:p>
          <w:p w14:paraId="0055C7B0" w14:textId="7A708ED6" w:rsidR="00D219DD" w:rsidRPr="00CC4FDF" w:rsidRDefault="000A1275" w:rsidP="00EF3E8F">
            <w:pPr>
              <w:pStyle w:val="Listetableau"/>
              <w:rPr>
                <w:rFonts w:cs="Arial"/>
              </w:rPr>
            </w:pPr>
            <w:r w:rsidRPr="00CC4FDF">
              <w:t>Proposer et mettre en œuvre un protocole pour extraire sélectivement des ions d’un mélange par précipitation.</w:t>
            </w:r>
          </w:p>
        </w:tc>
      </w:tr>
      <w:tr w:rsidR="000A1275" w:rsidRPr="00CC4FDF" w14:paraId="67F23E93" w14:textId="77777777" w:rsidTr="00EF3E8F">
        <w:trPr>
          <w:trHeight w:val="20"/>
        </w:trPr>
        <w:tc>
          <w:tcPr>
            <w:tcW w:w="9356" w:type="dxa"/>
            <w:gridSpan w:val="2"/>
            <w:shd w:val="clear" w:color="auto" w:fill="auto"/>
            <w:vAlign w:val="top"/>
          </w:tcPr>
          <w:p w14:paraId="54C6C14B" w14:textId="01C536C1" w:rsidR="00D219DD" w:rsidRPr="00CC4FDF" w:rsidRDefault="000A1275" w:rsidP="00FC47B7">
            <w:pPr>
              <w:pStyle w:val="Titre4Tableau"/>
            </w:pPr>
            <w:r w:rsidRPr="00CC4FDF">
              <w:t>Acides et bases</w:t>
            </w:r>
          </w:p>
        </w:tc>
      </w:tr>
      <w:tr w:rsidR="000A1275" w:rsidRPr="00CC4FDF" w14:paraId="57396D2C" w14:textId="77777777" w:rsidTr="00EF3E8F">
        <w:trPr>
          <w:trHeight w:val="20"/>
        </w:trPr>
        <w:tc>
          <w:tcPr>
            <w:tcW w:w="2864" w:type="dxa"/>
            <w:shd w:val="clear" w:color="auto" w:fill="auto"/>
            <w:vAlign w:val="top"/>
          </w:tcPr>
          <w:p w14:paraId="569B2830" w14:textId="2BCDC4EC" w:rsidR="00CC4FDF" w:rsidRPr="00CC4FDF" w:rsidRDefault="000A1275" w:rsidP="00FC47B7">
            <w:pPr>
              <w:pStyle w:val="Contenudetableau"/>
            </w:pPr>
            <w:r w:rsidRPr="00CC4FDF">
              <w:t>Constante d’acidité (Ka)</w:t>
            </w:r>
            <w:r w:rsidR="00CC4FDF" w:rsidRPr="00CC4FDF">
              <w:t> ;</w:t>
            </w:r>
            <w:r w:rsidRPr="00CC4FDF">
              <w:t xml:space="preserve"> pKa.</w:t>
            </w:r>
          </w:p>
          <w:p w14:paraId="03931406" w14:textId="3FDE84D8" w:rsidR="000A1275" w:rsidRPr="00CC4FDF" w:rsidRDefault="00B90838" w:rsidP="00FC47B7">
            <w:pPr>
              <w:pStyle w:val="Contenudetableau"/>
            </w:pPr>
            <w:r w:rsidRPr="00CC4FDF">
              <w:t>Influence du pKa sur la valeur du</w:t>
            </w:r>
            <w:r w:rsidR="000A1275" w:rsidRPr="00CC4FDF">
              <w:t xml:space="preserve"> coefficient de dissociation.</w:t>
            </w:r>
          </w:p>
          <w:p w14:paraId="3C73CE72" w14:textId="77777777" w:rsidR="000A1275" w:rsidRPr="00CC4FDF" w:rsidRDefault="000A1275" w:rsidP="00FC47B7">
            <w:pPr>
              <w:pStyle w:val="Contenudetableau"/>
            </w:pPr>
            <w:r w:rsidRPr="00CC4FDF">
              <w:t>Influence de la dilution sur le coefficient de dissociation.</w:t>
            </w:r>
          </w:p>
          <w:p w14:paraId="4E30E9EA" w14:textId="77777777" w:rsidR="00CC4FDF" w:rsidRPr="00CC4FDF" w:rsidRDefault="000A1275" w:rsidP="00FC47B7">
            <w:pPr>
              <w:pStyle w:val="Contenudetableau"/>
            </w:pPr>
            <w:r w:rsidRPr="00CC4FDF">
              <w:t>Réaction acide-base.</w:t>
            </w:r>
          </w:p>
          <w:p w14:paraId="70A8FEE6" w14:textId="77777777" w:rsidR="00CC4FDF" w:rsidRPr="00CC4FDF" w:rsidRDefault="000A1275" w:rsidP="00FC47B7">
            <w:pPr>
              <w:pStyle w:val="Contenudetableau"/>
            </w:pPr>
            <w:r w:rsidRPr="00CC4FDF">
              <w:t>Quotient de réaction et constante d’équilibre acide-</w:t>
            </w:r>
            <w:r w:rsidRPr="00CC4FDF">
              <w:lastRenderedPageBreak/>
              <w:t>base.</w:t>
            </w:r>
          </w:p>
          <w:p w14:paraId="3C90438A" w14:textId="77777777" w:rsidR="00CC4FDF" w:rsidRPr="00CC4FDF" w:rsidRDefault="00B90838" w:rsidP="00FC47B7">
            <w:pPr>
              <w:pStyle w:val="Contenudetableau"/>
            </w:pPr>
            <w:r w:rsidRPr="00CC4FDF">
              <w:t>Relation de Henderson-</w:t>
            </w:r>
            <w:proofErr w:type="spellStart"/>
            <w:r w:rsidRPr="00CC4FDF">
              <w:t>Hasselbalch</w:t>
            </w:r>
            <w:proofErr w:type="spellEnd"/>
            <w:r w:rsidRPr="00CC4FDF">
              <w:t>.</w:t>
            </w:r>
          </w:p>
          <w:p w14:paraId="114EEA52" w14:textId="77777777" w:rsidR="00CC4FDF" w:rsidRPr="00CC4FDF" w:rsidRDefault="000A1275" w:rsidP="00FC47B7">
            <w:pPr>
              <w:pStyle w:val="Contenudetableau"/>
            </w:pPr>
            <w:r w:rsidRPr="00CC4FDF">
              <w:t>pH d’une solution aqueuse.</w:t>
            </w:r>
          </w:p>
          <w:p w14:paraId="4F03DE5D" w14:textId="338A1CB8" w:rsidR="000A1275" w:rsidRPr="00CC4FDF" w:rsidRDefault="000A1275" w:rsidP="00FC47B7">
            <w:pPr>
              <w:pStyle w:val="Contenudetableau"/>
              <w:rPr>
                <w:rFonts w:cs="Arial"/>
              </w:rPr>
            </w:pPr>
            <w:r w:rsidRPr="00CC4FDF">
              <w:t>Titrages acide-base directs et indirects.</w:t>
            </w:r>
          </w:p>
        </w:tc>
        <w:tc>
          <w:tcPr>
            <w:tcW w:w="6492" w:type="dxa"/>
            <w:shd w:val="clear" w:color="auto" w:fill="auto"/>
            <w:vAlign w:val="top"/>
          </w:tcPr>
          <w:p w14:paraId="627679F6" w14:textId="482DE58D" w:rsidR="000A1275" w:rsidRPr="00CC4FDF" w:rsidRDefault="000A1275" w:rsidP="00FC47B7">
            <w:pPr>
              <w:pStyle w:val="Listetableau"/>
            </w:pPr>
            <w:r w:rsidRPr="00CC4FDF">
              <w:lastRenderedPageBreak/>
              <w:t>Exprimer la constante d’acidité d’un acide dans l’eau.</w:t>
            </w:r>
          </w:p>
          <w:p w14:paraId="7631CCF2" w14:textId="6D1D686D" w:rsidR="000A1275" w:rsidRPr="00CC4FDF" w:rsidRDefault="000A1275" w:rsidP="00FC47B7">
            <w:pPr>
              <w:pStyle w:val="Listetableau"/>
            </w:pPr>
            <w:r w:rsidRPr="00CC4FDF">
              <w:t>Comparer la force de deux acides faibles à partir de leur pKa.</w:t>
            </w:r>
          </w:p>
          <w:p w14:paraId="6F906668" w14:textId="46DD6F6A" w:rsidR="000A1275" w:rsidRPr="00CC4FDF" w:rsidRDefault="000A1275" w:rsidP="00FC47B7">
            <w:pPr>
              <w:pStyle w:val="Listetableau"/>
            </w:pPr>
            <w:r w:rsidRPr="00CC4FDF">
              <w:t>Prévoir l’influen</w:t>
            </w:r>
            <w:r w:rsidR="00B90838" w:rsidRPr="00CC4FDF">
              <w:t>ce de la force de l’acide sur la valeur</w:t>
            </w:r>
            <w:r w:rsidRPr="00CC4FDF">
              <w:t xml:space="preserve"> </w:t>
            </w:r>
            <w:r w:rsidR="00B90838" w:rsidRPr="00CC4FDF">
              <w:t xml:space="preserve">du </w:t>
            </w:r>
            <w:r w:rsidRPr="00CC4FDF">
              <w:t>coefficient de dissociation de deux acides faibles de même concentration.</w:t>
            </w:r>
          </w:p>
          <w:p w14:paraId="11B5A5C9" w14:textId="25E3164B" w:rsidR="000A1275" w:rsidRPr="00CC4FDF" w:rsidRDefault="000A1275" w:rsidP="00FC47B7">
            <w:pPr>
              <w:pStyle w:val="Listetableau"/>
            </w:pPr>
            <w:r w:rsidRPr="00CC4FDF">
              <w:t>Prévoir l</w:t>
            </w:r>
            <w:r w:rsidR="00B90838" w:rsidRPr="00CC4FDF">
              <w:t>’influence de la dilution sur la valeur du</w:t>
            </w:r>
            <w:r w:rsidRPr="00CC4FDF">
              <w:t xml:space="preserve"> coefficient de dissociation d’un acide faible.</w:t>
            </w:r>
          </w:p>
          <w:p w14:paraId="00A5C932" w14:textId="54C7F58E" w:rsidR="000A1275" w:rsidRPr="00CC4FDF" w:rsidRDefault="002438EC" w:rsidP="00FC47B7">
            <w:pPr>
              <w:pStyle w:val="Listetableau"/>
            </w:pPr>
            <w:r w:rsidRPr="00CC4FDF">
              <w:t>Écrire</w:t>
            </w:r>
            <w:r w:rsidR="000A1275" w:rsidRPr="00CC4FDF">
              <w:t xml:space="preserve"> l’équation de réaction d’un acide fort ou faible avec une base forte ou faible.</w:t>
            </w:r>
          </w:p>
          <w:p w14:paraId="732426FA" w14:textId="034C6125" w:rsidR="000A1275" w:rsidRPr="00CC4FDF" w:rsidRDefault="000A1275" w:rsidP="00FC47B7">
            <w:pPr>
              <w:pStyle w:val="Listetableau"/>
            </w:pPr>
            <w:r w:rsidRPr="00CC4FDF">
              <w:t>Exprimer puis calculer la constante d’équilibre d’une réaction acide-base.</w:t>
            </w:r>
          </w:p>
          <w:p w14:paraId="4CF83E48" w14:textId="7EEA5FEE" w:rsidR="000A1275" w:rsidRPr="00CC4FDF" w:rsidRDefault="000A1275" w:rsidP="00FC47B7">
            <w:pPr>
              <w:pStyle w:val="Listetableau"/>
            </w:pPr>
            <w:r w:rsidRPr="00CC4FDF">
              <w:lastRenderedPageBreak/>
              <w:t>Exprimer puis calculer le quotient de réaction à partir des conditions initiales et prévoir le sens d’évolution spontanée d’une réaction acide-base.</w:t>
            </w:r>
          </w:p>
          <w:p w14:paraId="4FA4DA77" w14:textId="12F8AB79" w:rsidR="00B90838" w:rsidRPr="00CC4FDF" w:rsidRDefault="00B90838" w:rsidP="00FC47B7">
            <w:pPr>
              <w:pStyle w:val="Listetableau"/>
            </w:pPr>
            <w:r w:rsidRPr="00CC4FDF">
              <w:t>Établir la relation de Henderson-</w:t>
            </w:r>
            <w:proofErr w:type="spellStart"/>
            <w:r w:rsidRPr="00CC4FDF">
              <w:t>Hasselbalch</w:t>
            </w:r>
            <w:proofErr w:type="spellEnd"/>
            <w:r w:rsidRPr="00CC4FDF">
              <w:t xml:space="preserve"> à partir du Ka d’un couple acide/base.</w:t>
            </w:r>
          </w:p>
          <w:p w14:paraId="6A7A201A" w14:textId="1BF2DAE6" w:rsidR="000A1275" w:rsidRPr="00CC4FDF" w:rsidRDefault="000A1275" w:rsidP="00FC47B7">
            <w:pPr>
              <w:pStyle w:val="Listetableau"/>
            </w:pPr>
            <w:r w:rsidRPr="00CC4FDF">
              <w:t>Estimer la valeur du pH d’une solution aqueuse d’acide fort, d’une base forte, d’une solution tampon.</w:t>
            </w:r>
          </w:p>
          <w:p w14:paraId="14B32F86" w14:textId="62E63764" w:rsidR="000A1275" w:rsidRPr="00CC4FDF" w:rsidRDefault="000A1275" w:rsidP="00FC47B7">
            <w:pPr>
              <w:pStyle w:val="Listetableau"/>
            </w:pPr>
            <w:r w:rsidRPr="00CC4FDF">
              <w:t>Définir l’équivalence lors d’un titrage.</w:t>
            </w:r>
          </w:p>
          <w:p w14:paraId="3932EAD1" w14:textId="3C3091B7" w:rsidR="000A1275" w:rsidRPr="00CC4FDF" w:rsidRDefault="000A1275" w:rsidP="00FC47B7">
            <w:pPr>
              <w:pStyle w:val="Listetableau"/>
            </w:pPr>
            <w:r w:rsidRPr="00CC4FDF">
              <w:t>Choisir un indicateur coloré, le pH à l’équivalence étant connu.</w:t>
            </w:r>
          </w:p>
          <w:p w14:paraId="7167242C" w14:textId="40477736" w:rsidR="000A1275" w:rsidRPr="00CC4FDF" w:rsidRDefault="000A1275" w:rsidP="00FC47B7">
            <w:pPr>
              <w:pStyle w:val="Listetableau"/>
            </w:pPr>
            <w:r w:rsidRPr="00CC4FDF">
              <w:t>Déterminer le volume à l’équivalence en exploitant une courbe de titrage pH-métrique.</w:t>
            </w:r>
          </w:p>
          <w:p w14:paraId="1CE39A6E" w14:textId="0F694DD8" w:rsidR="000A1275" w:rsidRPr="00CC4FDF" w:rsidRDefault="000A1275" w:rsidP="00FC47B7">
            <w:pPr>
              <w:pStyle w:val="Listetableau"/>
            </w:pPr>
            <w:r w:rsidRPr="00CC4FDF">
              <w:t>Estimer une valeur approchée de pKa par analyse d’une courbe de titrage pH-métrique.</w:t>
            </w:r>
          </w:p>
          <w:p w14:paraId="62A83DE8" w14:textId="79542CC7" w:rsidR="000A1275" w:rsidRPr="00CC4FDF" w:rsidRDefault="000A1275" w:rsidP="00FC47B7">
            <w:pPr>
              <w:pStyle w:val="Listetableau"/>
            </w:pPr>
            <w:r w:rsidRPr="00CC4FDF">
              <w:t>Déterminer la concentration d’une espèce à l’aide de données d’un titrage direct.</w:t>
            </w:r>
          </w:p>
          <w:p w14:paraId="6B5BE637" w14:textId="0D283572" w:rsidR="000A1275" w:rsidRPr="00CC4FDF" w:rsidRDefault="000A1275" w:rsidP="00FC47B7">
            <w:pPr>
              <w:pStyle w:val="Listetableau"/>
            </w:pPr>
            <w:r w:rsidRPr="00CC4FDF">
              <w:t>Déterminer la concentration d’une espèce à l’aide de données d’un titrage indirect, les étapes de la démarche étant explicitées.</w:t>
            </w:r>
          </w:p>
          <w:p w14:paraId="7C437531" w14:textId="77777777" w:rsidR="00CC4FDF" w:rsidRPr="00CC4FDF" w:rsidRDefault="000A1275" w:rsidP="00FC47B7">
            <w:pPr>
              <w:pStyle w:val="Listetableau"/>
            </w:pPr>
            <w:r w:rsidRPr="00CC4FDF">
              <w:t xml:space="preserve">Utiliser un diagramme de distribution des espèces pour exploiter une courbe de titrage impliquant un polyacide ou une </w:t>
            </w:r>
            <w:proofErr w:type="spellStart"/>
            <w:r w:rsidRPr="00CC4FDF">
              <w:t>polybase</w:t>
            </w:r>
            <w:proofErr w:type="spellEnd"/>
            <w:r w:rsidRPr="00CC4FDF">
              <w:t>.</w:t>
            </w:r>
          </w:p>
          <w:p w14:paraId="526A306E" w14:textId="3A94BABB" w:rsidR="00CC4FDF" w:rsidRPr="00CC4FDF" w:rsidRDefault="000A1275" w:rsidP="00FC47B7">
            <w:pPr>
              <w:pStyle w:val="Titre5tableau"/>
            </w:pPr>
            <w:r w:rsidRPr="00CC4FDF">
              <w:t>Capacités expérimentales</w:t>
            </w:r>
            <w:r w:rsidR="00CC4FDF" w:rsidRPr="00CC4FDF">
              <w:t> :</w:t>
            </w:r>
          </w:p>
          <w:p w14:paraId="3BC2E408" w14:textId="537F36E7" w:rsidR="000A1275" w:rsidRPr="00CC4FDF" w:rsidRDefault="000A1275" w:rsidP="00FC47B7">
            <w:pPr>
              <w:pStyle w:val="Listetableau"/>
            </w:pPr>
            <w:r w:rsidRPr="00CC4FDF">
              <w:t>Proposer un protocole de titrage en déterminant la prise d’essai.</w:t>
            </w:r>
          </w:p>
          <w:p w14:paraId="1D0FED2F" w14:textId="77777777" w:rsidR="00CC4FDF" w:rsidRPr="00CC4FDF" w:rsidRDefault="000A1275" w:rsidP="00FC47B7">
            <w:pPr>
              <w:pStyle w:val="Listetableau"/>
            </w:pPr>
            <w:r w:rsidRPr="00CC4FDF">
              <w:t xml:space="preserve">Réaliser un titrage par </w:t>
            </w:r>
            <w:proofErr w:type="spellStart"/>
            <w:r w:rsidRPr="00CC4FDF">
              <w:t>pH-métrie</w:t>
            </w:r>
            <w:proofErr w:type="spellEnd"/>
            <w:r w:rsidRPr="00CC4FDF">
              <w:t xml:space="preserve"> ou avec un indicateur coloré.</w:t>
            </w:r>
          </w:p>
          <w:p w14:paraId="3CD91D45" w14:textId="1DDEF777" w:rsidR="00CC4FDF" w:rsidRPr="00CC4FDF" w:rsidRDefault="000A1275" w:rsidP="00FC47B7">
            <w:pPr>
              <w:pStyle w:val="Titre5tableau"/>
            </w:pPr>
            <w:r w:rsidRPr="00CC4FDF">
              <w:t>Capacité numérique</w:t>
            </w:r>
            <w:r w:rsidR="00CC4FDF" w:rsidRPr="00CC4FDF">
              <w:t> :</w:t>
            </w:r>
          </w:p>
          <w:p w14:paraId="7839A9F1" w14:textId="05D2484F" w:rsidR="008313C5" w:rsidRPr="00CC4FDF" w:rsidRDefault="001177C9" w:rsidP="00FC47B7">
            <w:pPr>
              <w:pStyle w:val="Listetableau"/>
              <w:rPr>
                <w:rFonts w:cs="Arial"/>
              </w:rPr>
            </w:pPr>
            <w:r w:rsidRPr="00CC4FDF">
              <w:t>T</w:t>
            </w:r>
            <w:r w:rsidR="000A1275" w:rsidRPr="00CC4FDF">
              <w:t>racer une courbe de titrage pH-métrique et déterminer le volume à l’équivalence à l’aide d’un tableur.</w:t>
            </w:r>
          </w:p>
        </w:tc>
      </w:tr>
      <w:tr w:rsidR="000A1275" w:rsidRPr="00CC4FDF" w14:paraId="0B4F72C6" w14:textId="77777777" w:rsidTr="00EF3E8F">
        <w:trPr>
          <w:trHeight w:val="20"/>
        </w:trPr>
        <w:tc>
          <w:tcPr>
            <w:tcW w:w="9356" w:type="dxa"/>
            <w:gridSpan w:val="2"/>
            <w:shd w:val="clear" w:color="auto" w:fill="auto"/>
            <w:vAlign w:val="top"/>
          </w:tcPr>
          <w:p w14:paraId="511E1D1B" w14:textId="547C9F6D" w:rsidR="00D219DD" w:rsidRPr="00CC4FDF" w:rsidRDefault="000A1275" w:rsidP="00FC47B7">
            <w:pPr>
              <w:pStyle w:val="Titre4Tableau"/>
              <w:rPr>
                <w:rFonts w:cs="Arial"/>
              </w:rPr>
            </w:pPr>
            <w:r w:rsidRPr="00CC4FDF">
              <w:lastRenderedPageBreak/>
              <w:t>Conductivité</w:t>
            </w:r>
          </w:p>
        </w:tc>
      </w:tr>
      <w:tr w:rsidR="000A1275" w:rsidRPr="00CC4FDF" w14:paraId="08DACFD3" w14:textId="77777777" w:rsidTr="00EF3E8F">
        <w:trPr>
          <w:trHeight w:val="20"/>
        </w:trPr>
        <w:tc>
          <w:tcPr>
            <w:tcW w:w="2864" w:type="dxa"/>
            <w:shd w:val="clear" w:color="auto" w:fill="auto"/>
            <w:vAlign w:val="top"/>
          </w:tcPr>
          <w:p w14:paraId="4AA4F839" w14:textId="77777777" w:rsidR="00CC4FDF" w:rsidRPr="00CC4FDF" w:rsidRDefault="000A1275" w:rsidP="00FC47B7">
            <w:pPr>
              <w:pStyle w:val="Contenudetableau"/>
            </w:pPr>
            <w:r w:rsidRPr="00CC4FDF">
              <w:t>Conductivité, conductance.</w:t>
            </w:r>
          </w:p>
          <w:p w14:paraId="0FB69D81" w14:textId="77777777" w:rsidR="00CC4FDF" w:rsidRPr="00CC4FDF" w:rsidRDefault="000A1275" w:rsidP="00FC47B7">
            <w:pPr>
              <w:pStyle w:val="Contenudetableau"/>
            </w:pPr>
            <w:r w:rsidRPr="00CC4FDF">
              <w:t>Loi de Kohlrausch.</w:t>
            </w:r>
          </w:p>
          <w:p w14:paraId="295D47C4" w14:textId="77777777" w:rsidR="00CC4FDF" w:rsidRPr="00CC4FDF" w:rsidRDefault="000A1275" w:rsidP="00FC47B7">
            <w:pPr>
              <w:pStyle w:val="Contenudetableau"/>
            </w:pPr>
            <w:r w:rsidRPr="00CC4FDF">
              <w:t>Conductimétrie.</w:t>
            </w:r>
          </w:p>
          <w:p w14:paraId="121A159C" w14:textId="272AA088" w:rsidR="000A1275" w:rsidRPr="00CC4FDF" w:rsidRDefault="00631FE2" w:rsidP="00FC47B7">
            <w:pPr>
              <w:pStyle w:val="Contenudetableau"/>
            </w:pPr>
            <w:r w:rsidRPr="00CC4FDF">
              <w:t xml:space="preserve">Dosage </w:t>
            </w:r>
            <w:r w:rsidR="000A1275" w:rsidRPr="00CC4FDF">
              <w:t>par étalonnage.</w:t>
            </w:r>
          </w:p>
          <w:p w14:paraId="0DBBB91F" w14:textId="77777777" w:rsidR="000A1275" w:rsidRPr="00CC4FDF" w:rsidRDefault="000A1275" w:rsidP="00FC47B7">
            <w:pPr>
              <w:pStyle w:val="Contenudetableau"/>
            </w:pPr>
            <w:r w:rsidRPr="00CC4FDF">
              <w:t>Titrage par précipitation.</w:t>
            </w:r>
          </w:p>
          <w:p w14:paraId="057C103E" w14:textId="22F8881A" w:rsidR="000A1275" w:rsidRPr="00CC4FDF" w:rsidRDefault="000A1275" w:rsidP="00FC47B7">
            <w:pPr>
              <w:pStyle w:val="Contenudetableau"/>
            </w:pPr>
            <w:r w:rsidRPr="00CC4FDF">
              <w:t>Titrage acide-base.</w:t>
            </w:r>
          </w:p>
        </w:tc>
        <w:tc>
          <w:tcPr>
            <w:tcW w:w="6492" w:type="dxa"/>
            <w:shd w:val="clear" w:color="auto" w:fill="auto"/>
            <w:vAlign w:val="top"/>
          </w:tcPr>
          <w:p w14:paraId="0387D319" w14:textId="5D0984A9" w:rsidR="000A1275" w:rsidRPr="00CC4FDF" w:rsidRDefault="000A1275" w:rsidP="00FC47B7">
            <w:pPr>
              <w:pStyle w:val="Listetableau"/>
            </w:pPr>
            <w:r w:rsidRPr="00CC4FDF">
              <w:t>Définir la conductivité d’une solution aqueuse.</w:t>
            </w:r>
          </w:p>
          <w:p w14:paraId="0CBA1EE2" w14:textId="355780E3" w:rsidR="000A1275" w:rsidRPr="00CC4FDF" w:rsidRDefault="000A1275" w:rsidP="00FC47B7">
            <w:pPr>
              <w:pStyle w:val="Listetableau"/>
            </w:pPr>
            <w:r w:rsidRPr="00CC4FDF">
              <w:t>Relier la conductance et la conductivité.</w:t>
            </w:r>
          </w:p>
          <w:p w14:paraId="5B3F6B70" w14:textId="6A0D561A" w:rsidR="000A1275" w:rsidRPr="00CC4FDF" w:rsidRDefault="000A1275" w:rsidP="00FC47B7">
            <w:pPr>
              <w:pStyle w:val="Listetableau"/>
            </w:pPr>
            <w:r w:rsidRPr="00CC4FDF">
              <w:t>Calculer la conductivité d’une solution à partir des conductivités ioniques molaires.</w:t>
            </w:r>
          </w:p>
          <w:p w14:paraId="2B098F64" w14:textId="39D08624" w:rsidR="000A1275" w:rsidRPr="00CC4FDF" w:rsidRDefault="000A1275" w:rsidP="00FC47B7">
            <w:pPr>
              <w:pStyle w:val="Listetableau"/>
            </w:pPr>
            <w:r w:rsidRPr="00CC4FDF">
              <w:t xml:space="preserve">Interpréter ou prévoir l’allure d’une courbe de titrage conductimétrique à partir de données, </w:t>
            </w:r>
            <w:r w:rsidR="00B67CED" w:rsidRPr="00CC4FDF">
              <w:t>sans tenir compte de</w:t>
            </w:r>
            <w:r w:rsidRPr="00CC4FDF">
              <w:t xml:space="preserve"> l’effet de la dilution.</w:t>
            </w:r>
          </w:p>
          <w:p w14:paraId="04D11607" w14:textId="77777777" w:rsidR="00CC4FDF" w:rsidRPr="00CC4FDF" w:rsidRDefault="00C239E7" w:rsidP="00FC47B7">
            <w:pPr>
              <w:pStyle w:val="Listetableau"/>
            </w:pPr>
            <w:r w:rsidRPr="00CC4FDF">
              <w:t>Déterminer la concentration d’une espèce à l’aide de données d’un titrage conductimétrique.</w:t>
            </w:r>
          </w:p>
          <w:p w14:paraId="7884DF0C" w14:textId="575E827A" w:rsidR="00CC4FDF" w:rsidRPr="00CC4FDF" w:rsidRDefault="000A1275" w:rsidP="00FC47B7">
            <w:pPr>
              <w:pStyle w:val="Titre5tableau"/>
            </w:pPr>
            <w:r w:rsidRPr="00CC4FDF">
              <w:t>Capacités expérimentales</w:t>
            </w:r>
            <w:r w:rsidR="00CC4FDF" w:rsidRPr="00CC4FDF">
              <w:t> :</w:t>
            </w:r>
          </w:p>
          <w:p w14:paraId="12F930C0" w14:textId="4B9D9C60" w:rsidR="000A1275" w:rsidRPr="00CC4FDF" w:rsidRDefault="000A1275" w:rsidP="00FC47B7">
            <w:pPr>
              <w:pStyle w:val="Listetableau"/>
            </w:pPr>
            <w:r w:rsidRPr="00CC4FDF">
              <w:t xml:space="preserve">Déterminer la valeur d’une constante d’équilibre à partir de mesures </w:t>
            </w:r>
            <w:proofErr w:type="spellStart"/>
            <w:r w:rsidRPr="00CC4FDF">
              <w:t>conductimétriques</w:t>
            </w:r>
            <w:proofErr w:type="spellEnd"/>
            <w:r w:rsidRPr="00CC4FDF">
              <w:t>.</w:t>
            </w:r>
          </w:p>
          <w:p w14:paraId="7CD0022C" w14:textId="71E15F76" w:rsidR="000A1275" w:rsidRPr="00CC4FDF" w:rsidRDefault="000A1275" w:rsidP="00FC47B7">
            <w:pPr>
              <w:pStyle w:val="Listetableau"/>
            </w:pPr>
            <w:r w:rsidRPr="00CC4FDF">
              <w:t xml:space="preserve">Concevoir et mettre en œuvre un protocole de </w:t>
            </w:r>
            <w:r w:rsidR="00631FE2" w:rsidRPr="00CC4FDF">
              <w:t xml:space="preserve">dosage </w:t>
            </w:r>
            <w:r w:rsidRPr="00CC4FDF">
              <w:t>pour déterminer la concentration d</w:t>
            </w:r>
            <w:r w:rsidR="00C105F6" w:rsidRPr="00CC4FDF">
              <w:t>’</w:t>
            </w:r>
            <w:r w:rsidRPr="00CC4FDF">
              <w:t>une solution inconnue</w:t>
            </w:r>
            <w:r w:rsidR="00CC4FDF" w:rsidRPr="00CC4FDF">
              <w:t> :</w:t>
            </w:r>
          </w:p>
          <w:p w14:paraId="52F05CAD" w14:textId="2B4AD826" w:rsidR="000A1275" w:rsidRPr="00CC4FDF" w:rsidRDefault="000A1275" w:rsidP="00FC47B7">
            <w:pPr>
              <w:pStyle w:val="Souslistetableau"/>
            </w:pPr>
            <w:r w:rsidRPr="00CC4FDF">
              <w:t>par comparaison à une gamme d'étalonnage</w:t>
            </w:r>
            <w:r w:rsidR="00CC4FDF" w:rsidRPr="00CC4FDF">
              <w:t> ;</w:t>
            </w:r>
          </w:p>
          <w:p w14:paraId="0631774E" w14:textId="77777777" w:rsidR="00CC4FDF" w:rsidRPr="00CC4FDF" w:rsidRDefault="000A1275" w:rsidP="00FC47B7">
            <w:pPr>
              <w:pStyle w:val="Souslistetableau"/>
            </w:pPr>
            <w:r w:rsidRPr="00CC4FDF">
              <w:lastRenderedPageBreak/>
              <w:t>par titrage, la réaction support étant une réaction de précipitation ou une réaction acide-base.</w:t>
            </w:r>
          </w:p>
          <w:p w14:paraId="380C03BD" w14:textId="2DE19558" w:rsidR="00CC4FDF" w:rsidRPr="00CC4FDF" w:rsidRDefault="000A1275" w:rsidP="00FC47B7">
            <w:pPr>
              <w:pStyle w:val="Titre5tableau"/>
            </w:pPr>
            <w:r w:rsidRPr="00CC4FDF">
              <w:t>Capacités numériques</w:t>
            </w:r>
            <w:r w:rsidR="00CC4FDF" w:rsidRPr="00CC4FDF">
              <w:t> :</w:t>
            </w:r>
          </w:p>
          <w:p w14:paraId="6EA69CD0" w14:textId="0EA7ACFD" w:rsidR="008313C5" w:rsidRPr="00CC4FDF" w:rsidRDefault="001177C9" w:rsidP="00FC47B7">
            <w:pPr>
              <w:pStyle w:val="Listetableau"/>
              <w:rPr>
                <w:rFonts w:cs="Arial"/>
              </w:rPr>
            </w:pPr>
            <w:r w:rsidRPr="00CC4FDF">
              <w:t>T</w:t>
            </w:r>
            <w:r w:rsidR="000A1275" w:rsidRPr="00CC4FDF">
              <w:t>racer une courbe de titrage conductimétrique et déterminer le volume à l’équivalence à l’aide d’un tableur.</w:t>
            </w:r>
          </w:p>
        </w:tc>
      </w:tr>
      <w:tr w:rsidR="000A1275" w:rsidRPr="00CC4FDF" w14:paraId="010AB13B" w14:textId="77777777" w:rsidTr="00EF3E8F">
        <w:trPr>
          <w:trHeight w:val="20"/>
        </w:trPr>
        <w:tc>
          <w:tcPr>
            <w:tcW w:w="9356" w:type="dxa"/>
            <w:gridSpan w:val="2"/>
            <w:shd w:val="clear" w:color="auto" w:fill="auto"/>
            <w:vAlign w:val="top"/>
          </w:tcPr>
          <w:p w14:paraId="4D6399A8" w14:textId="51A43209" w:rsidR="00D219DD" w:rsidRPr="00CC4FDF" w:rsidRDefault="000A1275" w:rsidP="00FC47B7">
            <w:pPr>
              <w:pStyle w:val="Titre4Tableau"/>
              <w:rPr>
                <w:rFonts w:cs="Arial"/>
              </w:rPr>
            </w:pPr>
            <w:r w:rsidRPr="00CC4FDF">
              <w:lastRenderedPageBreak/>
              <w:t>Oxydo-réduction</w:t>
            </w:r>
          </w:p>
        </w:tc>
      </w:tr>
      <w:tr w:rsidR="000A1275" w:rsidRPr="00CC4FDF" w14:paraId="5D2E6AD2" w14:textId="77777777" w:rsidTr="00EF3E8F">
        <w:trPr>
          <w:trHeight w:val="20"/>
        </w:trPr>
        <w:tc>
          <w:tcPr>
            <w:tcW w:w="2864" w:type="dxa"/>
            <w:shd w:val="clear" w:color="auto" w:fill="auto"/>
            <w:vAlign w:val="top"/>
          </w:tcPr>
          <w:p w14:paraId="3ECCC7D1" w14:textId="77777777" w:rsidR="00CC4FDF" w:rsidRPr="00CC4FDF" w:rsidRDefault="000A1275" w:rsidP="00FC47B7">
            <w:pPr>
              <w:pStyle w:val="Contenudetableau"/>
            </w:pPr>
            <w:r w:rsidRPr="00CC4FDF">
              <w:t>Réaction d’oxydo</w:t>
            </w:r>
            <w:r w:rsidR="00AB01F6" w:rsidRPr="00CC4FDF">
              <w:t>-</w:t>
            </w:r>
            <w:r w:rsidRPr="00CC4FDF">
              <w:t>réduction.</w:t>
            </w:r>
          </w:p>
          <w:p w14:paraId="008740A7" w14:textId="77777777" w:rsidR="00CC4FDF" w:rsidRPr="00CC4FDF" w:rsidRDefault="000A1275" w:rsidP="00FC47B7">
            <w:pPr>
              <w:pStyle w:val="Contenudetableau"/>
            </w:pPr>
            <w:r w:rsidRPr="00CC4FDF">
              <w:t>Tests d’identification.</w:t>
            </w:r>
          </w:p>
          <w:p w14:paraId="78EFCA77" w14:textId="0ADCF27B" w:rsidR="00CC4FDF" w:rsidRPr="00CC4FDF" w:rsidRDefault="000A1275" w:rsidP="00FC47B7">
            <w:pPr>
              <w:pStyle w:val="Contenudetableau"/>
            </w:pPr>
            <w:r w:rsidRPr="00CC4FDF">
              <w:t>Électrode</w:t>
            </w:r>
            <w:r w:rsidR="00446FFA" w:rsidRPr="00CC4FDF">
              <w:t xml:space="preserve"> de référence</w:t>
            </w:r>
            <w:r w:rsidR="00CC4FDF" w:rsidRPr="00CC4FDF">
              <w:t> :</w:t>
            </w:r>
            <w:r w:rsidR="00446FFA" w:rsidRPr="00CC4FDF">
              <w:t xml:space="preserve"> électrode</w:t>
            </w:r>
            <w:r w:rsidRPr="00CC4FDF">
              <w:t xml:space="preserve"> </w:t>
            </w:r>
            <w:r w:rsidR="00AB01F6" w:rsidRPr="00CC4FDF">
              <w:t>standard à hydrogène (ESH)</w:t>
            </w:r>
            <w:r w:rsidRPr="00CC4FDF">
              <w:t>.</w:t>
            </w:r>
          </w:p>
          <w:p w14:paraId="2D31A257" w14:textId="105A72B9" w:rsidR="000A1275" w:rsidRPr="00CC4FDF" w:rsidRDefault="000A1275" w:rsidP="00FC47B7">
            <w:pPr>
              <w:pStyle w:val="Contenudetableau"/>
            </w:pPr>
            <w:r w:rsidRPr="00CC4FDF">
              <w:t>Potentiel, potentiel standard.</w:t>
            </w:r>
          </w:p>
          <w:p w14:paraId="3C5EE32C" w14:textId="77777777" w:rsidR="00CC4FDF" w:rsidRPr="00CC4FDF" w:rsidRDefault="000A1275" w:rsidP="00FC47B7">
            <w:pPr>
              <w:pStyle w:val="Contenudetableau"/>
            </w:pPr>
            <w:r w:rsidRPr="00CC4FDF">
              <w:t>Relation de Nernst.</w:t>
            </w:r>
          </w:p>
          <w:p w14:paraId="2B1D83FF" w14:textId="22373E54" w:rsidR="00CC4FDF" w:rsidRPr="00CC4FDF" w:rsidRDefault="000A1275" w:rsidP="00FC47B7">
            <w:pPr>
              <w:pStyle w:val="Contenudetableau"/>
            </w:pPr>
            <w:r w:rsidRPr="00CC4FDF">
              <w:t>Quotient de réaction, constante d’équilibre.</w:t>
            </w:r>
          </w:p>
          <w:p w14:paraId="6F1D4573" w14:textId="77777777" w:rsidR="00CC4FDF" w:rsidRPr="00CC4FDF" w:rsidRDefault="000A1275" w:rsidP="00FC47B7">
            <w:pPr>
              <w:pStyle w:val="Contenudetableau"/>
            </w:pPr>
            <w:r w:rsidRPr="00CC4FDF">
              <w:t>Blocage cinétique.</w:t>
            </w:r>
          </w:p>
          <w:p w14:paraId="1E220A87" w14:textId="23207217" w:rsidR="00C40E7C" w:rsidRPr="00CC4FDF" w:rsidRDefault="000A1275" w:rsidP="00FC47B7">
            <w:pPr>
              <w:pStyle w:val="Contenudetableau"/>
            </w:pPr>
            <w:r w:rsidRPr="00CC4FDF">
              <w:t>Titrages redox directs et indirects.</w:t>
            </w:r>
          </w:p>
        </w:tc>
        <w:tc>
          <w:tcPr>
            <w:tcW w:w="6492" w:type="dxa"/>
            <w:shd w:val="clear" w:color="auto" w:fill="auto"/>
            <w:vAlign w:val="top"/>
          </w:tcPr>
          <w:p w14:paraId="1AFAA487" w14:textId="32D2F01D" w:rsidR="000A1275" w:rsidRPr="00CC4FDF" w:rsidRDefault="000A1275" w:rsidP="00FC47B7">
            <w:pPr>
              <w:pStyle w:val="Listetableau"/>
            </w:pPr>
            <w:r w:rsidRPr="00CC4FDF">
              <w:t>Écrire l’équation d’une réaction d’oxydo-réduction en milieu acide ou basique.</w:t>
            </w:r>
          </w:p>
          <w:p w14:paraId="1C868D76" w14:textId="1F8E7310" w:rsidR="000A1275" w:rsidRPr="00CC4FDF" w:rsidRDefault="002F4AAB" w:rsidP="00FC47B7">
            <w:pPr>
              <w:pStyle w:val="Listetableau"/>
            </w:pPr>
            <w:r w:rsidRPr="00CC4FDF">
              <w:t>Connaî</w:t>
            </w:r>
            <w:r w:rsidR="000A1275" w:rsidRPr="00CC4FDF">
              <w:t>tre les tests d’identification des aldéhydes (liqueur de Fehling et miroir d’argent).</w:t>
            </w:r>
          </w:p>
          <w:p w14:paraId="70EDA71B" w14:textId="67C8AB87" w:rsidR="000A1275" w:rsidRPr="00CC4FDF" w:rsidRDefault="000A1275" w:rsidP="00FC47B7">
            <w:pPr>
              <w:pStyle w:val="Listetableau"/>
            </w:pPr>
            <w:r w:rsidRPr="00CC4FDF">
              <w:t>Définir l’électro</w:t>
            </w:r>
            <w:r w:rsidR="00AB01F6" w:rsidRPr="00CC4FDF">
              <w:t>de standard à hydrogène comme une</w:t>
            </w:r>
            <w:r w:rsidRPr="00CC4FDF">
              <w:t xml:space="preserve"> demi-pile de référence permettant de déterminer le potentiel d’un couple </w:t>
            </w:r>
            <w:r w:rsidR="00AB01F6" w:rsidRPr="00CC4FDF">
              <w:t xml:space="preserve">redox correspondant à une </w:t>
            </w:r>
            <w:r w:rsidRPr="00CC4FDF">
              <w:t>autre demi-pile.</w:t>
            </w:r>
          </w:p>
          <w:p w14:paraId="68309C56" w14:textId="1884E4EE" w:rsidR="000A1275" w:rsidRPr="00CC4FDF" w:rsidRDefault="000A1275" w:rsidP="00FC47B7">
            <w:pPr>
              <w:pStyle w:val="Listetableau"/>
            </w:pPr>
            <w:r w:rsidRPr="00CC4FDF">
              <w:t>Déterminer le potentiel d’un couple donné en utilisant la relation de Nernst, la composition du système étant donnée.</w:t>
            </w:r>
          </w:p>
          <w:p w14:paraId="2BEA6DE1" w14:textId="232D0B00" w:rsidR="000A1275" w:rsidRPr="00CC4FDF" w:rsidRDefault="000A1275" w:rsidP="00FC47B7">
            <w:pPr>
              <w:pStyle w:val="Listetableau"/>
            </w:pPr>
            <w:r w:rsidRPr="00CC4FDF">
              <w:t>Prévoir l’influence des concentrations sur la valeur du potentiel d’un couple.</w:t>
            </w:r>
          </w:p>
          <w:p w14:paraId="5B861406" w14:textId="65970651" w:rsidR="000A1275" w:rsidRPr="00CC4FDF" w:rsidRDefault="000A1275" w:rsidP="00FC47B7">
            <w:pPr>
              <w:pStyle w:val="Listetableau"/>
            </w:pPr>
            <w:r w:rsidRPr="00CC4FDF">
              <w:t>Calculer une constante d’équilibre à partir des potentiels standard.</w:t>
            </w:r>
          </w:p>
          <w:p w14:paraId="41BB085D" w14:textId="6B076455" w:rsidR="000A1275" w:rsidRPr="00CC4FDF" w:rsidRDefault="000A1275" w:rsidP="00FC47B7">
            <w:pPr>
              <w:pStyle w:val="Listetableau"/>
            </w:pPr>
            <w:r w:rsidRPr="00CC4FDF">
              <w:t>Prévoir le sens d’évolution spontanée d’une réaction d’oxydo-réduction à l’aide des potentiels des couples mis en jeu ou de la valeur du quotient de réaction.</w:t>
            </w:r>
          </w:p>
          <w:p w14:paraId="3F3CBDFD" w14:textId="5AFD13B5" w:rsidR="000A1275" w:rsidRPr="00CC4FDF" w:rsidRDefault="000A1275" w:rsidP="00FC47B7">
            <w:pPr>
              <w:pStyle w:val="Listetableau"/>
            </w:pPr>
            <w:r w:rsidRPr="00CC4FDF">
              <w:t>Confronter des résultats expérimentaux aux prévisions pour repérer d’éventuels blocages cinétiques.</w:t>
            </w:r>
          </w:p>
          <w:p w14:paraId="18516376" w14:textId="5F25B8B0" w:rsidR="000A1275" w:rsidRPr="00CC4FDF" w:rsidRDefault="000A1275" w:rsidP="00FC47B7">
            <w:pPr>
              <w:pStyle w:val="Listetableau"/>
            </w:pPr>
            <w:r w:rsidRPr="00CC4FDF">
              <w:t xml:space="preserve">Interpréter l’allure d’une courbe de titrage </w:t>
            </w:r>
            <w:proofErr w:type="spellStart"/>
            <w:r w:rsidRPr="00CC4FDF">
              <w:t>potentiométrique</w:t>
            </w:r>
            <w:proofErr w:type="spellEnd"/>
            <w:r w:rsidRPr="00CC4FDF">
              <w:t>.</w:t>
            </w:r>
          </w:p>
          <w:p w14:paraId="05616376" w14:textId="21B7610F" w:rsidR="000A1275" w:rsidRPr="00CC4FDF" w:rsidRDefault="000A1275" w:rsidP="00FC47B7">
            <w:pPr>
              <w:pStyle w:val="Listetableau"/>
            </w:pPr>
            <w:r w:rsidRPr="00CC4FDF">
              <w:t xml:space="preserve">Déterminer la valeur d’un potentiel standard à partir d’une courbe de titrage </w:t>
            </w:r>
            <w:proofErr w:type="spellStart"/>
            <w:r w:rsidRPr="00CC4FDF">
              <w:t>potentiométrique</w:t>
            </w:r>
            <w:proofErr w:type="spellEnd"/>
            <w:r w:rsidR="00446FFA" w:rsidRPr="00CC4FDF">
              <w:t>, la valeur du potentiel de référence étant donné</w:t>
            </w:r>
            <w:r w:rsidR="00286493" w:rsidRPr="00CC4FDF">
              <w:t>e</w:t>
            </w:r>
            <w:r w:rsidRPr="00CC4FDF">
              <w:t>.</w:t>
            </w:r>
          </w:p>
          <w:p w14:paraId="04316530" w14:textId="6D6B7C03" w:rsidR="000A1275" w:rsidRPr="00CC4FDF" w:rsidRDefault="000A1275" w:rsidP="00FC47B7">
            <w:pPr>
              <w:pStyle w:val="Listetableau"/>
            </w:pPr>
            <w:r w:rsidRPr="00CC4FDF">
              <w:t>Déterminer la concentration d’une espèce à l’aide de données d’un titrage direct.</w:t>
            </w:r>
          </w:p>
          <w:p w14:paraId="10151C65" w14:textId="77777777" w:rsidR="00CC4FDF" w:rsidRPr="00CC4FDF" w:rsidRDefault="000A1275" w:rsidP="00FC47B7">
            <w:pPr>
              <w:pStyle w:val="Listetableau"/>
            </w:pPr>
            <w:r w:rsidRPr="00CC4FDF">
              <w:t>Déterminer la concentration d’une espèce à l’aide de données d’un titrage indirect, les étapes de la démarche étant explicitées.</w:t>
            </w:r>
          </w:p>
          <w:p w14:paraId="3011D064" w14:textId="4A0DC17F" w:rsidR="00CC4FDF" w:rsidRPr="00CC4FDF" w:rsidRDefault="000A1275" w:rsidP="00FC47B7">
            <w:pPr>
              <w:pStyle w:val="Titre5tableau"/>
            </w:pPr>
            <w:r w:rsidRPr="00CC4FDF">
              <w:t>Capacités expérimentales</w:t>
            </w:r>
            <w:r w:rsidR="00CC4FDF" w:rsidRPr="00CC4FDF">
              <w:t> :</w:t>
            </w:r>
          </w:p>
          <w:p w14:paraId="15D873CB" w14:textId="7B5CDB2A" w:rsidR="000A1275" w:rsidRPr="00CC4FDF" w:rsidRDefault="000A1275" w:rsidP="00FC47B7">
            <w:pPr>
              <w:pStyle w:val="Listetableau"/>
            </w:pPr>
            <w:r w:rsidRPr="00CC4FDF">
              <w:t>Déterminer la concentration d'une solution inconnue en mettant en œuvre un protocole de titrage direct ou indirect</w:t>
            </w:r>
            <w:r w:rsidR="00CC4FDF" w:rsidRPr="00CC4FDF">
              <w:t> :</w:t>
            </w:r>
          </w:p>
          <w:p w14:paraId="2BDEE074" w14:textId="169D7B30" w:rsidR="000A1275" w:rsidRPr="00CC4FDF" w:rsidRDefault="000A1275" w:rsidP="00FC47B7">
            <w:pPr>
              <w:pStyle w:val="Souslistetableau"/>
            </w:pPr>
            <w:r w:rsidRPr="00CC4FDF">
              <w:t>avec changement de couleur</w:t>
            </w:r>
            <w:r w:rsidR="00CC4FDF" w:rsidRPr="00CC4FDF">
              <w:t> ;</w:t>
            </w:r>
          </w:p>
          <w:p w14:paraId="3094B8E6" w14:textId="77777777" w:rsidR="00CC4FDF" w:rsidRPr="00CC4FDF" w:rsidRDefault="000A1275" w:rsidP="00FC47B7">
            <w:pPr>
              <w:pStyle w:val="Souslistetableau"/>
            </w:pPr>
            <w:proofErr w:type="spellStart"/>
            <w:r w:rsidRPr="00CC4FDF">
              <w:t>potentiométrique</w:t>
            </w:r>
            <w:proofErr w:type="spellEnd"/>
            <w:r w:rsidRPr="00CC4FDF">
              <w:t>.</w:t>
            </w:r>
          </w:p>
          <w:p w14:paraId="2A217590" w14:textId="1A10D2B0" w:rsidR="00CC4FDF" w:rsidRPr="00CC4FDF" w:rsidRDefault="000A1275" w:rsidP="00FC47B7">
            <w:pPr>
              <w:pStyle w:val="Titre5tableau"/>
            </w:pPr>
            <w:r w:rsidRPr="00CC4FDF">
              <w:t>Capacités numériques</w:t>
            </w:r>
            <w:r w:rsidR="00CC4FDF" w:rsidRPr="00CC4FDF">
              <w:t> :</w:t>
            </w:r>
          </w:p>
          <w:p w14:paraId="446B231A" w14:textId="2EC5A8A2" w:rsidR="00CD4CD0" w:rsidRPr="00CC4FDF" w:rsidRDefault="001177C9" w:rsidP="00FC47B7">
            <w:pPr>
              <w:pStyle w:val="Listetableau"/>
              <w:rPr>
                <w:rFonts w:cs="Arial"/>
                <w:color w:val="000000" w:themeColor="text1"/>
              </w:rPr>
            </w:pPr>
            <w:r w:rsidRPr="00CC4FDF">
              <w:t>T</w:t>
            </w:r>
            <w:r w:rsidR="000A1275" w:rsidRPr="00CC4FDF">
              <w:t xml:space="preserve">racer une courbe de titrage </w:t>
            </w:r>
            <w:proofErr w:type="spellStart"/>
            <w:r w:rsidR="000A1275" w:rsidRPr="00CC4FDF">
              <w:t>potentiométrique</w:t>
            </w:r>
            <w:proofErr w:type="spellEnd"/>
            <w:r w:rsidR="000A1275" w:rsidRPr="00CC4FDF">
              <w:t xml:space="preserve"> et déterminer le volume à l’équivalence à l’aide d’un tableur.</w:t>
            </w:r>
          </w:p>
        </w:tc>
      </w:tr>
    </w:tbl>
    <w:p w14:paraId="1DEBF10C" w14:textId="77777777" w:rsidR="00D219DD" w:rsidRPr="00CC4FDF" w:rsidRDefault="00D219DD" w:rsidP="00FC47B7">
      <w:pPr>
        <w:spacing w:before="0"/>
      </w:pPr>
    </w:p>
    <w:p w14:paraId="55D1A7C6" w14:textId="671E2E98" w:rsidR="00D219DD" w:rsidRPr="00CC4FDF" w:rsidRDefault="000A1275" w:rsidP="00FC47B7">
      <w:pPr>
        <w:pStyle w:val="Titre4"/>
      </w:pPr>
      <w:bookmarkStart w:id="30" w:name="_Toc10208419"/>
      <w:r w:rsidRPr="00CC4FDF">
        <w:lastRenderedPageBreak/>
        <w:t>Synthèses chimiques</w:t>
      </w:r>
      <w:bookmarkEnd w:id="30"/>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795"/>
        <w:gridCol w:w="6333"/>
      </w:tblGrid>
      <w:tr w:rsidR="000A1275" w:rsidRPr="00FC47B7" w14:paraId="720F7C80" w14:textId="77777777" w:rsidTr="00FC47B7">
        <w:trPr>
          <w:cantSplit/>
          <w:trHeight w:val="20"/>
        </w:trPr>
        <w:tc>
          <w:tcPr>
            <w:tcW w:w="9128" w:type="dxa"/>
            <w:gridSpan w:val="2"/>
            <w:shd w:val="clear" w:color="auto" w:fill="auto"/>
            <w:vAlign w:val="top"/>
          </w:tcPr>
          <w:p w14:paraId="6A6BC79F" w14:textId="50CBD5D9" w:rsidR="000A1275" w:rsidRPr="00FC47B7" w:rsidRDefault="000A1275" w:rsidP="00FC47B7">
            <w:pPr>
              <w:pStyle w:val="Contenudetableau"/>
            </w:pPr>
            <w:r w:rsidRPr="00FC47B7">
              <w:t>Cette partie est déclinée en deux volets.</w:t>
            </w:r>
          </w:p>
          <w:p w14:paraId="43D61227" w14:textId="681E195D" w:rsidR="000A1275" w:rsidRPr="00FC47B7" w:rsidRDefault="000A1275" w:rsidP="00FC47B7">
            <w:pPr>
              <w:pStyle w:val="Contenudetableau"/>
            </w:pPr>
            <w:r w:rsidRPr="00FC47B7">
              <w:t xml:space="preserve">Le premier volet aborde les synthèses avec une approche macroscopique. L’électrosynthèse peut être illustrée au travers de la synthèse des métaux, des produits minéraux et organiques et du stockage d’énergie. Le rendement et l’optimisation sont abordés en lien avec les principes de la chimie verte. Les techniques de spectroscopie et leurs applications vues en classe de première sont réinvesties, notamment afin d’identifier une structure organique, en faisant le lien avec </w:t>
            </w:r>
            <w:r w:rsidR="005D7CE7" w:rsidRPr="00FC47B7">
              <w:t>le thème</w:t>
            </w:r>
            <w:r w:rsidRPr="00FC47B7">
              <w:t xml:space="preserve"> </w:t>
            </w:r>
            <w:r w:rsidR="00CC4FDF" w:rsidRPr="00FC47B7">
              <w:t>« </w:t>
            </w:r>
            <w:r w:rsidRPr="00FC47B7">
              <w:t>Ond</w:t>
            </w:r>
            <w:r w:rsidR="007B45D6" w:rsidRPr="00FC47B7">
              <w:t>es</w:t>
            </w:r>
            <w:r w:rsidR="00CC4FDF" w:rsidRPr="00FC47B7">
              <w:t> »</w:t>
            </w:r>
            <w:r w:rsidR="007B45D6" w:rsidRPr="00FC47B7">
              <w:t xml:space="preserve"> du programme de première de </w:t>
            </w:r>
            <w:r w:rsidR="00CC4FDF" w:rsidRPr="00FC47B7">
              <w:t>« </w:t>
            </w:r>
            <w:r w:rsidR="007B45D6" w:rsidRPr="00FC47B7">
              <w:t>physique-c</w:t>
            </w:r>
            <w:r w:rsidRPr="00FC47B7">
              <w:t xml:space="preserve">himie et </w:t>
            </w:r>
            <w:r w:rsidR="007B45D6" w:rsidRPr="00FC47B7">
              <w:t>m</w:t>
            </w:r>
            <w:r w:rsidRPr="00FC47B7">
              <w:t>athématiques</w:t>
            </w:r>
            <w:r w:rsidR="00CC4FDF" w:rsidRPr="00FC47B7">
              <w:t> »</w:t>
            </w:r>
            <w:r w:rsidRPr="00FC47B7">
              <w:t>. Les exemples de RMN se font sur des cas simples.</w:t>
            </w:r>
          </w:p>
          <w:p w14:paraId="06833185" w14:textId="6002C638" w:rsidR="000A1275" w:rsidRPr="00FC47B7" w:rsidRDefault="000A1275" w:rsidP="00FC47B7">
            <w:pPr>
              <w:pStyle w:val="Contenudetableau"/>
            </w:pPr>
            <w:r w:rsidRPr="00FC47B7">
              <w:t>Le second volet</w:t>
            </w:r>
            <w:r w:rsidR="00900DF2" w:rsidRPr="00FC47B7">
              <w:t xml:space="preserve"> prolonge, par une approche microscopique, l’étude</w:t>
            </w:r>
            <w:r w:rsidR="000C5A7D" w:rsidRPr="00FC47B7">
              <w:t xml:space="preserve"> </w:t>
            </w:r>
            <w:r w:rsidRPr="00FC47B7">
              <w:t>des mécanismes réactionnels vue en classe de première. La l</w:t>
            </w:r>
            <w:r w:rsidR="005D7CE7" w:rsidRPr="00FC47B7">
              <w:t xml:space="preserve">oi de Biot, vue dans le thème </w:t>
            </w:r>
            <w:r w:rsidR="00CC4FDF" w:rsidRPr="00FC47B7">
              <w:t>« </w:t>
            </w:r>
            <w:r w:rsidR="005D7CE7" w:rsidRPr="00FC47B7">
              <w:t>Ondes</w:t>
            </w:r>
            <w:r w:rsidR="00CC4FDF" w:rsidRPr="00FC47B7">
              <w:t> »</w:t>
            </w:r>
            <w:r w:rsidRPr="00FC47B7">
              <w:t xml:space="preserve">, est utilisée pour déterminer la proportion d’un mélange d’énantiomères. Les diagrammes binaires vus dans </w:t>
            </w:r>
            <w:r w:rsidR="005D7CE7" w:rsidRPr="00FC47B7">
              <w:t>le thème</w:t>
            </w:r>
            <w:r w:rsidRPr="00FC47B7">
              <w:t xml:space="preserve"> </w:t>
            </w:r>
            <w:r w:rsidR="00CC4FDF" w:rsidRPr="00FC47B7">
              <w:t>« </w:t>
            </w:r>
            <w:r w:rsidRPr="00FC47B7">
              <w:t xml:space="preserve">Systèmes et </w:t>
            </w:r>
            <w:r w:rsidR="005D7CE7" w:rsidRPr="00FC47B7">
              <w:t>p</w:t>
            </w:r>
            <w:r w:rsidRPr="00FC47B7">
              <w:t>rocédés</w:t>
            </w:r>
            <w:r w:rsidR="00CC4FDF" w:rsidRPr="00FC47B7">
              <w:t> »</w:t>
            </w:r>
            <w:r w:rsidRPr="00FC47B7">
              <w:t xml:space="preserve"> du programme sont mis à profit dans la pratique de la distillation fractionnée</w:t>
            </w:r>
            <w:r w:rsidR="00C239E7" w:rsidRPr="00FC47B7">
              <w:t>.</w:t>
            </w:r>
          </w:p>
        </w:tc>
      </w:tr>
      <w:tr w:rsidR="000A1275" w:rsidRPr="00FC47B7" w14:paraId="6862BF04" w14:textId="77777777" w:rsidTr="00FC47B7">
        <w:trPr>
          <w:trHeight w:val="20"/>
        </w:trPr>
        <w:tc>
          <w:tcPr>
            <w:tcW w:w="2864" w:type="dxa"/>
            <w:shd w:val="clear" w:color="auto" w:fill="auto"/>
            <w:vAlign w:val="top"/>
          </w:tcPr>
          <w:p w14:paraId="4FEA328B" w14:textId="3F989AA1" w:rsidR="00D219DD" w:rsidRPr="00FC47B7" w:rsidRDefault="000A1275" w:rsidP="00FC47B7">
            <w:pPr>
              <w:pStyle w:val="Titre5tableau"/>
            </w:pPr>
            <w:r w:rsidRPr="00FC47B7">
              <w:t>Notions et contenus</w:t>
            </w:r>
          </w:p>
        </w:tc>
        <w:tc>
          <w:tcPr>
            <w:tcW w:w="6492" w:type="dxa"/>
            <w:shd w:val="clear" w:color="auto" w:fill="auto"/>
            <w:vAlign w:val="top"/>
          </w:tcPr>
          <w:p w14:paraId="66A1CDD8" w14:textId="77777777" w:rsidR="000A1275" w:rsidRPr="00FC47B7" w:rsidRDefault="000A1275" w:rsidP="00FC47B7">
            <w:pPr>
              <w:pStyle w:val="Titre5tableau"/>
            </w:pPr>
            <w:r w:rsidRPr="00FC47B7">
              <w:t>Capacités exigibles</w:t>
            </w:r>
          </w:p>
        </w:tc>
      </w:tr>
      <w:tr w:rsidR="00D72ABE" w:rsidRPr="00FC47B7" w14:paraId="7DA85768" w14:textId="77777777" w:rsidTr="00FC47B7">
        <w:trPr>
          <w:trHeight w:val="20"/>
        </w:trPr>
        <w:tc>
          <w:tcPr>
            <w:tcW w:w="9356" w:type="dxa"/>
            <w:gridSpan w:val="2"/>
            <w:shd w:val="clear" w:color="auto" w:fill="auto"/>
            <w:vAlign w:val="top"/>
          </w:tcPr>
          <w:p w14:paraId="1DB68210" w14:textId="5C70E7D5" w:rsidR="00D219DD" w:rsidRPr="00FC47B7" w:rsidRDefault="00D72ABE" w:rsidP="00FC47B7">
            <w:pPr>
              <w:pStyle w:val="Titre4Tableau"/>
              <w:rPr>
                <w:color w:val="000000" w:themeColor="text1"/>
              </w:rPr>
            </w:pPr>
            <w:r w:rsidRPr="00FC47B7">
              <w:t>Aspects macroscopiques</w:t>
            </w:r>
          </w:p>
        </w:tc>
      </w:tr>
      <w:tr w:rsidR="000A1275" w:rsidRPr="00FC47B7" w14:paraId="5C41338A" w14:textId="77777777" w:rsidTr="00FC47B7">
        <w:trPr>
          <w:trHeight w:val="20"/>
        </w:trPr>
        <w:tc>
          <w:tcPr>
            <w:tcW w:w="2864" w:type="dxa"/>
            <w:shd w:val="clear" w:color="auto" w:fill="auto"/>
            <w:vAlign w:val="top"/>
          </w:tcPr>
          <w:p w14:paraId="7F02AD86" w14:textId="77777777" w:rsidR="00CC4FDF" w:rsidRPr="00FC47B7" w:rsidRDefault="004257D5" w:rsidP="00FC47B7">
            <w:pPr>
              <w:pStyle w:val="Contenudetableau"/>
            </w:pPr>
            <w:r w:rsidRPr="00FC47B7">
              <w:t>Électrolyse</w:t>
            </w:r>
            <w:r w:rsidR="000A1275" w:rsidRPr="00FC47B7">
              <w:t>, électrosynthèse.</w:t>
            </w:r>
          </w:p>
          <w:p w14:paraId="46076DA2" w14:textId="392FEF78" w:rsidR="00CC4FDF" w:rsidRPr="00FC47B7" w:rsidRDefault="000A1275" w:rsidP="00FC47B7">
            <w:pPr>
              <w:pStyle w:val="Contenudetableau"/>
            </w:pPr>
            <w:r w:rsidRPr="00FC47B7">
              <w:t>Applications courantes.</w:t>
            </w:r>
          </w:p>
          <w:p w14:paraId="632621B3" w14:textId="727AABF2" w:rsidR="000A1275" w:rsidRPr="00FC47B7" w:rsidRDefault="000A1275" w:rsidP="00FC47B7">
            <w:pPr>
              <w:pStyle w:val="Contenudetableau"/>
            </w:pPr>
            <w:r w:rsidRPr="00FC47B7">
              <w:t>Rendement faradique.</w:t>
            </w:r>
          </w:p>
        </w:tc>
        <w:tc>
          <w:tcPr>
            <w:tcW w:w="6492" w:type="dxa"/>
            <w:shd w:val="clear" w:color="auto" w:fill="auto"/>
            <w:vAlign w:val="top"/>
          </w:tcPr>
          <w:p w14:paraId="48E7ABF7" w14:textId="59454BB4" w:rsidR="000A1275" w:rsidRPr="00FC47B7" w:rsidRDefault="000A1275" w:rsidP="00FC47B7">
            <w:pPr>
              <w:pStyle w:val="Listetableau"/>
            </w:pPr>
            <w:r w:rsidRPr="00FC47B7">
              <w:t>Donner le principe d’une électrolyse.</w:t>
            </w:r>
          </w:p>
          <w:p w14:paraId="7ABCF7B2" w14:textId="177AE98A" w:rsidR="000A1275" w:rsidRPr="00FC47B7" w:rsidRDefault="000A1275" w:rsidP="00FC47B7">
            <w:pPr>
              <w:pStyle w:val="Listetableau"/>
            </w:pPr>
            <w:r w:rsidRPr="00FC47B7">
              <w:t>Représenter un électrolyseur en précisant la polarité, le nom de chaque électrode, le sens de déplacement des électrons, du courant.</w:t>
            </w:r>
          </w:p>
          <w:p w14:paraId="3E77671E" w14:textId="6F69DDC1" w:rsidR="000A1275" w:rsidRPr="00FC47B7" w:rsidRDefault="000A1275" w:rsidP="00FC47B7">
            <w:pPr>
              <w:pStyle w:val="Listetableau"/>
            </w:pPr>
            <w:r w:rsidRPr="00FC47B7">
              <w:t>Prévoir les réactions se déroulant aux électrodes et écrire les équations correspondantes, les couples redox impliqués étant connus.</w:t>
            </w:r>
          </w:p>
          <w:p w14:paraId="05BBC2B1" w14:textId="36B780C7" w:rsidR="000A1275" w:rsidRPr="00FC47B7" w:rsidRDefault="000A1275" w:rsidP="00FC47B7">
            <w:pPr>
              <w:pStyle w:val="Listetableau"/>
            </w:pPr>
            <w:r w:rsidRPr="00FC47B7">
              <w:t>Calculer le rendement faradique d’une électrolyse.</w:t>
            </w:r>
          </w:p>
          <w:p w14:paraId="0D13D1AF" w14:textId="77777777" w:rsidR="00CC4FDF" w:rsidRPr="00FC47B7" w:rsidRDefault="000A1275" w:rsidP="00FC47B7">
            <w:pPr>
              <w:pStyle w:val="Listetableau"/>
            </w:pPr>
            <w:r w:rsidRPr="00FC47B7">
              <w:t>Citer quelques applications courantes des électrolyses et montrer qu</w:t>
            </w:r>
            <w:r w:rsidR="00CB547F" w:rsidRPr="00FC47B7">
              <w:t>e certaines permettent le recyclage de matériaux.</w:t>
            </w:r>
          </w:p>
          <w:p w14:paraId="22DF7BC0" w14:textId="5A086782" w:rsidR="00CC4FDF" w:rsidRPr="00FC47B7" w:rsidRDefault="000A1275" w:rsidP="00FC47B7">
            <w:pPr>
              <w:pStyle w:val="Titre5tableau"/>
            </w:pPr>
            <w:r w:rsidRPr="00FC47B7">
              <w:t>Capacités expérimentales</w:t>
            </w:r>
            <w:r w:rsidR="00CC4FDF" w:rsidRPr="00FC47B7">
              <w:t> :</w:t>
            </w:r>
          </w:p>
          <w:p w14:paraId="0BB45FD6" w14:textId="60A7DD3E" w:rsidR="000A1275" w:rsidRPr="00FC47B7" w:rsidRDefault="000A1275" w:rsidP="00FC47B7">
            <w:pPr>
              <w:pStyle w:val="Listetableau"/>
            </w:pPr>
            <w:r w:rsidRPr="00FC47B7">
              <w:t>Réaliser expérimentalement et interpréter des électrolyses, dont celle de l’eau.</w:t>
            </w:r>
          </w:p>
          <w:p w14:paraId="21CD4E4A" w14:textId="212C2D67" w:rsidR="000A1275" w:rsidRPr="00FC47B7" w:rsidRDefault="000A1275" w:rsidP="00FC47B7">
            <w:pPr>
              <w:pStyle w:val="Listetableau"/>
              <w:rPr>
                <w:color w:val="000000" w:themeColor="text1"/>
              </w:rPr>
            </w:pPr>
            <w:r w:rsidRPr="00FC47B7">
              <w:t>Réaliser une électrolyse à anode soluble et calculer son rendement.</w:t>
            </w:r>
          </w:p>
        </w:tc>
      </w:tr>
      <w:tr w:rsidR="00FC47B7" w:rsidRPr="00FC47B7" w14:paraId="07F8B44D" w14:textId="77777777" w:rsidTr="00FC47B7">
        <w:trPr>
          <w:trHeight w:val="20"/>
        </w:trPr>
        <w:tc>
          <w:tcPr>
            <w:tcW w:w="2864" w:type="dxa"/>
            <w:shd w:val="clear" w:color="auto" w:fill="auto"/>
            <w:vAlign w:val="top"/>
          </w:tcPr>
          <w:p w14:paraId="4C6319FC" w14:textId="77777777" w:rsidR="00FC47B7" w:rsidRPr="00FC47B7" w:rsidRDefault="00FC47B7" w:rsidP="00FC47B7">
            <w:pPr>
              <w:pStyle w:val="Contenudetableau"/>
              <w:rPr>
                <w:rFonts w:cs="Arial"/>
              </w:rPr>
            </w:pPr>
            <w:r w:rsidRPr="00FC47B7">
              <w:rPr>
                <w:rFonts w:cs="Arial"/>
              </w:rPr>
              <w:t>Fiche de données de sécurité (FDS).</w:t>
            </w:r>
          </w:p>
          <w:p w14:paraId="10E8C51F" w14:textId="77777777" w:rsidR="00FC47B7" w:rsidRPr="00FC47B7" w:rsidRDefault="00FC47B7" w:rsidP="00FC47B7">
            <w:pPr>
              <w:pStyle w:val="Contenudetableau"/>
              <w:rPr>
                <w:rFonts w:cs="Arial"/>
              </w:rPr>
            </w:pPr>
            <w:r w:rsidRPr="00FC47B7">
              <w:rPr>
                <w:rFonts w:cs="Arial"/>
              </w:rPr>
              <w:t>Rendement de synthèse.</w:t>
            </w:r>
          </w:p>
          <w:p w14:paraId="17BAEE2D" w14:textId="77777777" w:rsidR="00FC47B7" w:rsidRPr="00FC47B7" w:rsidRDefault="00FC47B7" w:rsidP="00FC47B7">
            <w:pPr>
              <w:pStyle w:val="Contenudetableau"/>
              <w:rPr>
                <w:rFonts w:cs="Arial"/>
              </w:rPr>
            </w:pPr>
            <w:r w:rsidRPr="00FC47B7">
              <w:rPr>
                <w:rFonts w:cs="Arial"/>
              </w:rPr>
              <w:t>Optimisation du rendement.</w:t>
            </w:r>
          </w:p>
          <w:p w14:paraId="535DAF69" w14:textId="77777777" w:rsidR="00FC47B7" w:rsidRPr="00FC47B7" w:rsidRDefault="00FC47B7" w:rsidP="00FC47B7">
            <w:pPr>
              <w:pStyle w:val="Contenudetableau"/>
              <w:rPr>
                <w:rFonts w:cs="Arial"/>
              </w:rPr>
            </w:pPr>
            <w:r w:rsidRPr="00FC47B7">
              <w:rPr>
                <w:rFonts w:cs="Arial"/>
              </w:rPr>
              <w:t>Facteurs cinétiques.</w:t>
            </w:r>
          </w:p>
          <w:p w14:paraId="65E23B60" w14:textId="404AAC4A" w:rsidR="00FC47B7" w:rsidRPr="00FC47B7" w:rsidRDefault="00FC47B7" w:rsidP="00FC47B7">
            <w:pPr>
              <w:pStyle w:val="Contenudetableau"/>
              <w:rPr>
                <w:rFonts w:cs="Arial"/>
              </w:rPr>
            </w:pPr>
            <w:r w:rsidRPr="00FC47B7">
              <w:rPr>
                <w:rFonts w:cs="Arial"/>
              </w:rPr>
              <w:t>Chimie verte (par exemple : procédé sol-gel).</w:t>
            </w:r>
          </w:p>
        </w:tc>
        <w:tc>
          <w:tcPr>
            <w:tcW w:w="6492" w:type="dxa"/>
            <w:shd w:val="clear" w:color="auto" w:fill="auto"/>
            <w:vAlign w:val="top"/>
          </w:tcPr>
          <w:p w14:paraId="330CC604" w14:textId="4CB1B0D3" w:rsidR="00FC47B7" w:rsidRPr="00FC47B7" w:rsidRDefault="00FC47B7" w:rsidP="00FC47B7">
            <w:pPr>
              <w:pStyle w:val="Listetableau"/>
            </w:pPr>
            <w:r w:rsidRPr="00FC47B7">
              <w:t>Chercher et exploiter une FDS et repérer les données relatives à la toxicité des espèces chimiques.</w:t>
            </w:r>
          </w:p>
          <w:p w14:paraId="0C154FC3" w14:textId="48B310A8" w:rsidR="00FC47B7" w:rsidRPr="00FC47B7" w:rsidRDefault="00FC47B7" w:rsidP="00FC47B7">
            <w:pPr>
              <w:pStyle w:val="Listetableau"/>
            </w:pPr>
            <w:r w:rsidRPr="00FC47B7">
              <w:t>Déterminer le rendement d’une synthèse en une ou plusieurs étapes.</w:t>
            </w:r>
          </w:p>
          <w:p w14:paraId="28A1AA2F" w14:textId="7CE1BE4F" w:rsidR="00FC47B7" w:rsidRPr="00FC47B7" w:rsidRDefault="00FC47B7" w:rsidP="00FC47B7">
            <w:pPr>
              <w:pStyle w:val="Listetableau"/>
            </w:pPr>
            <w:r w:rsidRPr="00FC47B7">
              <w:t>Identifier les facteurs permettant d’optimiser le rendement : changement de réactif, excès d’un réactif, élimination d’un produit.</w:t>
            </w:r>
          </w:p>
          <w:p w14:paraId="10687381" w14:textId="1BC1FC8D" w:rsidR="00FC47B7" w:rsidRPr="00FC47B7" w:rsidRDefault="00FC47B7" w:rsidP="00FC47B7">
            <w:pPr>
              <w:pStyle w:val="Listetableau"/>
            </w:pPr>
            <w:r w:rsidRPr="00FC47B7">
              <w:t>Identifier les facteurs permettant d’accélérer une réaction : changement de température, de concentration, utilisation d’un catalyseur.</w:t>
            </w:r>
          </w:p>
          <w:p w14:paraId="3F1AF368" w14:textId="292986DB" w:rsidR="00FC47B7" w:rsidRPr="00FC47B7" w:rsidRDefault="00FC47B7" w:rsidP="00FC47B7">
            <w:pPr>
              <w:pStyle w:val="Listetableau"/>
              <w:rPr>
                <w:rFonts w:cs="Arial"/>
                <w:color w:val="000000" w:themeColor="text1"/>
              </w:rPr>
            </w:pPr>
            <w:r w:rsidRPr="00FC47B7">
              <w:t>Comparer des protocoles de synthèse et choisir le plus performant en termes de rendement, de coût et de respect de l’environnement, en s’appuyant sur les principes de la chimie verte.</w:t>
            </w:r>
          </w:p>
        </w:tc>
      </w:tr>
      <w:tr w:rsidR="00FC47B7" w:rsidRPr="00FC47B7" w14:paraId="6E0347BF" w14:textId="77777777" w:rsidTr="00FC47B7">
        <w:trPr>
          <w:trHeight w:val="20"/>
        </w:trPr>
        <w:tc>
          <w:tcPr>
            <w:tcW w:w="2795" w:type="dxa"/>
            <w:shd w:val="clear" w:color="auto" w:fill="auto"/>
            <w:vAlign w:val="top"/>
          </w:tcPr>
          <w:p w14:paraId="24D51B8F" w14:textId="77777777" w:rsidR="00FC47B7" w:rsidRPr="00FC47B7" w:rsidRDefault="00FC47B7" w:rsidP="00FC47B7">
            <w:pPr>
              <w:pStyle w:val="Contenudetableau"/>
              <w:rPr>
                <w:rFonts w:cs="Arial"/>
              </w:rPr>
            </w:pPr>
          </w:p>
        </w:tc>
        <w:tc>
          <w:tcPr>
            <w:tcW w:w="6333" w:type="dxa"/>
            <w:shd w:val="clear" w:color="auto" w:fill="auto"/>
            <w:vAlign w:val="top"/>
          </w:tcPr>
          <w:p w14:paraId="6C63572B" w14:textId="77777777" w:rsidR="00FC47B7" w:rsidRPr="00FC47B7" w:rsidRDefault="00FC47B7" w:rsidP="00FC47B7">
            <w:pPr>
              <w:pStyle w:val="Titre5tableau"/>
            </w:pPr>
            <w:r w:rsidRPr="00FC47B7">
              <w:t>Capacité expérimentale :</w:t>
            </w:r>
          </w:p>
          <w:p w14:paraId="1E8EF96B" w14:textId="3A13EAF5" w:rsidR="00FC47B7" w:rsidRPr="00FC47B7" w:rsidRDefault="00FC47B7" w:rsidP="00FC47B7">
            <w:pPr>
              <w:pStyle w:val="Listetableau"/>
            </w:pPr>
            <w:r w:rsidRPr="00FC47B7">
              <w:t>Choisir et mettre en œuvre une variante d’un protocole pour améliorer le rendement d’une synthèse.</w:t>
            </w:r>
          </w:p>
        </w:tc>
      </w:tr>
      <w:tr w:rsidR="000A1275" w:rsidRPr="00FC47B7" w14:paraId="2FA4BFB2" w14:textId="77777777" w:rsidTr="00FC47B7">
        <w:trPr>
          <w:trHeight w:val="20"/>
        </w:trPr>
        <w:tc>
          <w:tcPr>
            <w:tcW w:w="2795" w:type="dxa"/>
            <w:shd w:val="clear" w:color="auto" w:fill="auto"/>
            <w:vAlign w:val="top"/>
          </w:tcPr>
          <w:p w14:paraId="6B29A771" w14:textId="77777777" w:rsidR="000A1275" w:rsidRPr="00FC47B7" w:rsidRDefault="000A1275" w:rsidP="00FC47B7">
            <w:pPr>
              <w:pStyle w:val="Contenudetableau"/>
            </w:pPr>
            <w:r w:rsidRPr="00FC47B7">
              <w:t>Fonctions chimiques, groupes caractéristiques.</w:t>
            </w:r>
          </w:p>
          <w:p w14:paraId="3809801B" w14:textId="77777777" w:rsidR="000A1275" w:rsidRPr="00FC47B7" w:rsidRDefault="000A1275" w:rsidP="00FC47B7">
            <w:pPr>
              <w:pStyle w:val="Contenudetableau"/>
            </w:pPr>
            <w:r w:rsidRPr="00FC47B7">
              <w:t>Nomenclature.</w:t>
            </w:r>
          </w:p>
          <w:p w14:paraId="631DB596" w14:textId="77777777" w:rsidR="00CC4FDF" w:rsidRPr="00FC47B7" w:rsidRDefault="000A1275" w:rsidP="00FC47B7">
            <w:pPr>
              <w:pStyle w:val="Contenudetableau"/>
            </w:pPr>
            <w:r w:rsidRPr="00FC47B7">
              <w:t>Estérification, oxydation d’un alcool, réduction d’une cétone.</w:t>
            </w:r>
          </w:p>
          <w:p w14:paraId="0BFC28C5" w14:textId="77777777" w:rsidR="00CC4FDF" w:rsidRPr="00FC47B7" w:rsidRDefault="000A1275" w:rsidP="00FC47B7">
            <w:pPr>
              <w:pStyle w:val="Contenudetableau"/>
            </w:pPr>
            <w:r w:rsidRPr="00FC47B7">
              <w:t>Hydrolyse, saponification.</w:t>
            </w:r>
          </w:p>
          <w:p w14:paraId="260B625E" w14:textId="7A96F32E" w:rsidR="000A1275" w:rsidRPr="00FC47B7" w:rsidRDefault="000A1275" w:rsidP="00FC47B7">
            <w:pPr>
              <w:pStyle w:val="Contenudetableau"/>
            </w:pPr>
            <w:r w:rsidRPr="00FC47B7">
              <w:t>Montage de Dean-Stark.</w:t>
            </w:r>
          </w:p>
          <w:p w14:paraId="1DC9875E" w14:textId="77777777" w:rsidR="000A1275" w:rsidRPr="00FC47B7" w:rsidRDefault="000A1275" w:rsidP="00FC47B7">
            <w:pPr>
              <w:pStyle w:val="Contenudetableau"/>
            </w:pPr>
            <w:r w:rsidRPr="00FC47B7">
              <w:t>CCM.</w:t>
            </w:r>
          </w:p>
        </w:tc>
        <w:tc>
          <w:tcPr>
            <w:tcW w:w="6333" w:type="dxa"/>
            <w:shd w:val="clear" w:color="auto" w:fill="auto"/>
            <w:vAlign w:val="top"/>
          </w:tcPr>
          <w:p w14:paraId="575AE51B" w14:textId="2A1D20F8" w:rsidR="000A1275" w:rsidRPr="00FC47B7" w:rsidRDefault="000A1275" w:rsidP="00FC47B7">
            <w:pPr>
              <w:pStyle w:val="Listetableau"/>
            </w:pPr>
            <w:r w:rsidRPr="00FC47B7">
              <w:t>Identifier les fonctions ester, anhydride d’acide, amide et chlorure d’acyle d</w:t>
            </w:r>
            <w:r w:rsidR="00250756" w:rsidRPr="00FC47B7">
              <w:t>ans une formule chimique</w:t>
            </w:r>
            <w:r w:rsidRPr="00FC47B7">
              <w:t>.</w:t>
            </w:r>
          </w:p>
          <w:p w14:paraId="55143358" w14:textId="580173E1" w:rsidR="000A1275" w:rsidRPr="00FC47B7" w:rsidRDefault="000A1275" w:rsidP="00FC47B7">
            <w:pPr>
              <w:pStyle w:val="Listetableau"/>
            </w:pPr>
            <w:r w:rsidRPr="00FC47B7">
              <w:t>Associer un nom à une molécule organique simple.</w:t>
            </w:r>
          </w:p>
          <w:p w14:paraId="03029E73" w14:textId="5C0E3DE7" w:rsidR="000A1275" w:rsidRPr="00FC47B7" w:rsidRDefault="002438EC" w:rsidP="00FC47B7">
            <w:pPr>
              <w:pStyle w:val="Listetableau"/>
            </w:pPr>
            <w:r w:rsidRPr="00FC47B7">
              <w:t>Écrire</w:t>
            </w:r>
            <w:r w:rsidR="000A1275" w:rsidRPr="00FC47B7">
              <w:t xml:space="preserve"> l’équation de réaction d’estérification, d’oxydation d’un alcool ou de réduction d’une cétone, en milieu acide ou basique.</w:t>
            </w:r>
          </w:p>
          <w:p w14:paraId="16854F56" w14:textId="5659EC5A" w:rsidR="000A1275" w:rsidRPr="00FC47B7" w:rsidRDefault="002438EC" w:rsidP="00FC47B7">
            <w:pPr>
              <w:pStyle w:val="Listetableau"/>
            </w:pPr>
            <w:r w:rsidRPr="00FC47B7">
              <w:t>Écrire</w:t>
            </w:r>
            <w:r w:rsidR="000A1275" w:rsidRPr="00FC47B7">
              <w:t xml:space="preserve"> l’équation de réaction de formation d’un ester ou d’un amide.</w:t>
            </w:r>
          </w:p>
          <w:p w14:paraId="13415A82" w14:textId="219494B3" w:rsidR="000A1275" w:rsidRPr="00FC47B7" w:rsidRDefault="000A1275" w:rsidP="00FC47B7">
            <w:pPr>
              <w:pStyle w:val="Listetableau"/>
            </w:pPr>
            <w:r w:rsidRPr="00FC47B7">
              <w:t>Identifier les réactifs permettant de synthétiser un ester ou un amide donné.</w:t>
            </w:r>
          </w:p>
          <w:p w14:paraId="352C3E0D" w14:textId="77777777" w:rsidR="00CC4FDF" w:rsidRPr="00FC47B7" w:rsidRDefault="002438EC" w:rsidP="00FC47B7">
            <w:pPr>
              <w:pStyle w:val="Listetableau"/>
            </w:pPr>
            <w:r w:rsidRPr="00FC47B7">
              <w:t>Écrire</w:t>
            </w:r>
            <w:r w:rsidR="000A1275" w:rsidRPr="00FC47B7">
              <w:t xml:space="preserve"> l’équation d’hydrolyse d’un ester ou d’un amide en milieu acide ou en milieu basique.</w:t>
            </w:r>
          </w:p>
          <w:p w14:paraId="08816958" w14:textId="43946F0F" w:rsidR="00CC4FDF" w:rsidRPr="00FC47B7" w:rsidRDefault="000A1275" w:rsidP="00FC47B7">
            <w:pPr>
              <w:pStyle w:val="Titre5tableau"/>
            </w:pPr>
            <w:r w:rsidRPr="00FC47B7">
              <w:t>Capacités expérimentales</w:t>
            </w:r>
            <w:r w:rsidR="00CC4FDF" w:rsidRPr="00FC47B7">
              <w:t> :</w:t>
            </w:r>
          </w:p>
          <w:p w14:paraId="318B26D2" w14:textId="0ADE2D6D" w:rsidR="000A1275" w:rsidRPr="00FC47B7" w:rsidRDefault="000A1275" w:rsidP="00FC47B7">
            <w:pPr>
              <w:pStyle w:val="Listetableau"/>
            </w:pPr>
            <w:r w:rsidRPr="00FC47B7">
              <w:t>Réaliser une synthèse suivant un protocole donné.</w:t>
            </w:r>
          </w:p>
          <w:p w14:paraId="425D25AC" w14:textId="0AC5C7C5" w:rsidR="000A1275" w:rsidRPr="00FC47B7" w:rsidRDefault="000A1275" w:rsidP="00FC47B7">
            <w:pPr>
              <w:pStyle w:val="Listetableau"/>
            </w:pPr>
            <w:r w:rsidRPr="00FC47B7">
              <w:t>Réaliser un montage de Dean-Stark.</w:t>
            </w:r>
          </w:p>
          <w:p w14:paraId="0A7B1A18" w14:textId="4ADB2A46" w:rsidR="008313C5" w:rsidRPr="00FC47B7" w:rsidRDefault="000A1275" w:rsidP="00FC47B7">
            <w:pPr>
              <w:pStyle w:val="Listetableau"/>
              <w:rPr>
                <w:rFonts w:cs="Arial"/>
                <w:color w:val="000000" w:themeColor="text1"/>
              </w:rPr>
            </w:pPr>
            <w:r w:rsidRPr="00FC47B7">
              <w:t>Mettre en évidence par une CCM un ou des produits issus de l’oxydation d’un alcool.</w:t>
            </w:r>
          </w:p>
        </w:tc>
      </w:tr>
      <w:tr w:rsidR="000A1275" w:rsidRPr="00FC47B7" w14:paraId="148C698B" w14:textId="77777777" w:rsidTr="00FC47B7">
        <w:trPr>
          <w:trHeight w:val="20"/>
        </w:trPr>
        <w:tc>
          <w:tcPr>
            <w:tcW w:w="2795" w:type="dxa"/>
            <w:shd w:val="clear" w:color="auto" w:fill="auto"/>
            <w:vAlign w:val="top"/>
          </w:tcPr>
          <w:p w14:paraId="5E5AD33F" w14:textId="77777777" w:rsidR="000A1275" w:rsidRPr="00FC47B7" w:rsidRDefault="000A1275" w:rsidP="00FC47B7">
            <w:pPr>
              <w:pStyle w:val="Contenudetableau"/>
            </w:pPr>
            <w:r w:rsidRPr="00FC47B7">
              <w:t>Distillation fractionnée.</w:t>
            </w:r>
          </w:p>
          <w:p w14:paraId="4C1C7DB1" w14:textId="77777777" w:rsidR="00CC4FDF" w:rsidRPr="00FC47B7" w:rsidRDefault="000A1275" w:rsidP="00FC47B7">
            <w:pPr>
              <w:pStyle w:val="Contenudetableau"/>
            </w:pPr>
            <w:proofErr w:type="spellStart"/>
            <w:r w:rsidRPr="00FC47B7">
              <w:t>Hydrodistillation</w:t>
            </w:r>
            <w:proofErr w:type="spellEnd"/>
            <w:r w:rsidRPr="00FC47B7">
              <w:t>.</w:t>
            </w:r>
          </w:p>
          <w:p w14:paraId="1485FB6D" w14:textId="0BC06D53" w:rsidR="000A1275" w:rsidRPr="00FC47B7" w:rsidRDefault="000A1275" w:rsidP="00FC47B7">
            <w:pPr>
              <w:pStyle w:val="Contenudetableau"/>
            </w:pPr>
            <w:r w:rsidRPr="00FC47B7">
              <w:t>Extraction, recristallisation.</w:t>
            </w:r>
          </w:p>
        </w:tc>
        <w:tc>
          <w:tcPr>
            <w:tcW w:w="6333" w:type="dxa"/>
            <w:shd w:val="clear" w:color="auto" w:fill="auto"/>
            <w:vAlign w:val="top"/>
          </w:tcPr>
          <w:p w14:paraId="730B3E37" w14:textId="261C80DA" w:rsidR="000A1275" w:rsidRPr="00FC47B7" w:rsidRDefault="000A1275" w:rsidP="00FC47B7">
            <w:pPr>
              <w:pStyle w:val="Listetableau"/>
            </w:pPr>
            <w:r w:rsidRPr="00FC47B7">
              <w:t>Expliquer le principe d’une distillation fractionnée.</w:t>
            </w:r>
          </w:p>
          <w:p w14:paraId="115EB7F9" w14:textId="31CBCC3D" w:rsidR="000A1275" w:rsidRPr="00FC47B7" w:rsidRDefault="000A1275" w:rsidP="00FC47B7">
            <w:pPr>
              <w:pStyle w:val="Listetableau"/>
            </w:pPr>
            <w:r w:rsidRPr="00FC47B7">
              <w:t xml:space="preserve">Expliquer le principe d’une </w:t>
            </w:r>
            <w:proofErr w:type="spellStart"/>
            <w:r w:rsidRPr="00FC47B7">
              <w:t>hydrodistillation</w:t>
            </w:r>
            <w:proofErr w:type="spellEnd"/>
            <w:r w:rsidRPr="00FC47B7">
              <w:t>.</w:t>
            </w:r>
          </w:p>
          <w:p w14:paraId="606F22EB" w14:textId="77777777" w:rsidR="00CC4FDF" w:rsidRPr="00FC47B7" w:rsidRDefault="00881CBC" w:rsidP="00FC47B7">
            <w:pPr>
              <w:pStyle w:val="Listetableau"/>
            </w:pPr>
            <w:r w:rsidRPr="00FC47B7">
              <w:t xml:space="preserve">Choisir </w:t>
            </w:r>
            <w:r w:rsidR="000A1275" w:rsidRPr="00FC47B7">
              <w:t>le solvant d’extraction ou de recristallisation</w:t>
            </w:r>
            <w:r w:rsidRPr="00FC47B7">
              <w:t xml:space="preserve"> à partir de données tabulées</w:t>
            </w:r>
            <w:r w:rsidR="000A1275" w:rsidRPr="00FC47B7">
              <w:t>.</w:t>
            </w:r>
          </w:p>
          <w:p w14:paraId="5CADB42F" w14:textId="257D10E6" w:rsidR="00CC4FDF" w:rsidRPr="00FC47B7" w:rsidRDefault="004257D5" w:rsidP="00FC47B7">
            <w:pPr>
              <w:pStyle w:val="Titre5tableau"/>
            </w:pPr>
            <w:r w:rsidRPr="00FC47B7">
              <w:t>Capacité expérimentale</w:t>
            </w:r>
            <w:r w:rsidR="00CC4FDF" w:rsidRPr="00FC47B7">
              <w:t> :</w:t>
            </w:r>
          </w:p>
          <w:p w14:paraId="3C9E00AB" w14:textId="0E6B7103" w:rsidR="008313C5" w:rsidRPr="00FC47B7" w:rsidRDefault="001177C9" w:rsidP="00FC47B7">
            <w:pPr>
              <w:pStyle w:val="Listetableau"/>
              <w:rPr>
                <w:rFonts w:cs="Arial"/>
              </w:rPr>
            </w:pPr>
            <w:r w:rsidRPr="00FC47B7">
              <w:t>R</w:t>
            </w:r>
            <w:r w:rsidR="000A1275" w:rsidRPr="00FC47B7">
              <w:t xml:space="preserve">éaliser une </w:t>
            </w:r>
            <w:proofErr w:type="spellStart"/>
            <w:r w:rsidR="000A1275" w:rsidRPr="00FC47B7">
              <w:t>hydrodistillation</w:t>
            </w:r>
            <w:proofErr w:type="spellEnd"/>
            <w:r w:rsidR="000A1275" w:rsidRPr="00FC47B7">
              <w:t>, une distillation fractionnée.</w:t>
            </w:r>
          </w:p>
        </w:tc>
      </w:tr>
      <w:tr w:rsidR="000A1275" w:rsidRPr="00FC47B7" w14:paraId="108BB5F3" w14:textId="77777777" w:rsidTr="00FC47B7">
        <w:trPr>
          <w:trHeight w:val="20"/>
        </w:trPr>
        <w:tc>
          <w:tcPr>
            <w:tcW w:w="2795" w:type="dxa"/>
            <w:shd w:val="clear" w:color="auto" w:fill="auto"/>
            <w:vAlign w:val="top"/>
          </w:tcPr>
          <w:p w14:paraId="69B9C459" w14:textId="77777777" w:rsidR="000A1275" w:rsidRPr="00FC47B7" w:rsidRDefault="000A1275" w:rsidP="00FC47B7">
            <w:pPr>
              <w:pStyle w:val="Contenudetableau"/>
              <w:rPr>
                <w:color w:val="000000" w:themeColor="text1"/>
              </w:rPr>
            </w:pPr>
            <w:r w:rsidRPr="00FC47B7">
              <w:rPr>
                <w:color w:val="000000" w:themeColor="text1"/>
              </w:rPr>
              <w:t>Spectroscopies UV-visible, IR et RMN.</w:t>
            </w:r>
          </w:p>
        </w:tc>
        <w:tc>
          <w:tcPr>
            <w:tcW w:w="6333" w:type="dxa"/>
            <w:shd w:val="clear" w:color="auto" w:fill="auto"/>
            <w:vAlign w:val="top"/>
          </w:tcPr>
          <w:p w14:paraId="16AE75C8" w14:textId="2F443CA5" w:rsidR="000A1275" w:rsidRPr="00FC47B7" w:rsidRDefault="000A1275" w:rsidP="00FC47B7">
            <w:pPr>
              <w:pStyle w:val="Listetableau"/>
            </w:pPr>
            <w:r w:rsidRPr="00FC47B7">
              <w:t>Interpréter l’interaction entre lumière et matière en exploitant la relation entre l’énergie d’un photon et la longueur d’onde associée.</w:t>
            </w:r>
          </w:p>
          <w:p w14:paraId="3DE93F44" w14:textId="47FEC151" w:rsidR="000A1275" w:rsidRPr="00FC47B7" w:rsidRDefault="000A1275" w:rsidP="00FC47B7">
            <w:pPr>
              <w:pStyle w:val="Listetableau"/>
            </w:pPr>
            <w:r w:rsidRPr="00FC47B7">
              <w:t>Attribuer les signaux d’un spectre RMN aux protons d’une molécule donnée.</w:t>
            </w:r>
          </w:p>
          <w:p w14:paraId="4183703C" w14:textId="77777777" w:rsidR="00CC4FDF" w:rsidRPr="00FC47B7" w:rsidRDefault="000A1275" w:rsidP="00FC47B7">
            <w:pPr>
              <w:pStyle w:val="Listetableau"/>
            </w:pPr>
            <w:r w:rsidRPr="00FC47B7">
              <w:t>Identifier ou confirmer des structures à partir de spectres UV-Visible, IR ou RMN en utilisant des banques de données.</w:t>
            </w:r>
          </w:p>
          <w:p w14:paraId="373CA001" w14:textId="335FC7DE" w:rsidR="00CC4FDF" w:rsidRPr="00FC47B7" w:rsidRDefault="000A1275" w:rsidP="00FC47B7">
            <w:pPr>
              <w:pStyle w:val="Titre5tableau"/>
            </w:pPr>
            <w:r w:rsidRPr="00FC47B7">
              <w:t>Capacités expérimentales</w:t>
            </w:r>
            <w:r w:rsidR="00CC4FDF" w:rsidRPr="00FC47B7">
              <w:t> :</w:t>
            </w:r>
          </w:p>
          <w:p w14:paraId="39ECC95F" w14:textId="77777777" w:rsidR="00CC4FDF" w:rsidRPr="00FC47B7" w:rsidRDefault="000F6C7D" w:rsidP="00FC47B7">
            <w:pPr>
              <w:pStyle w:val="Listetableau"/>
            </w:pPr>
            <w:r w:rsidRPr="00FC47B7">
              <w:t xml:space="preserve">Concevoir </w:t>
            </w:r>
            <w:r w:rsidR="000A1275" w:rsidRPr="00FC47B7">
              <w:t>et mettre en œuvre un protocole pour déterminer la concentration d’une espèce à l’aide d’une droite d’étalonnage établie par spectrophotométrie.</w:t>
            </w:r>
          </w:p>
          <w:p w14:paraId="5AE0DB15" w14:textId="569B474A" w:rsidR="00CC4FDF" w:rsidRPr="00FC47B7" w:rsidRDefault="000A1275" w:rsidP="00FC47B7">
            <w:pPr>
              <w:pStyle w:val="Titre5tableau"/>
            </w:pPr>
            <w:r w:rsidRPr="00FC47B7">
              <w:t>Capacités numériques</w:t>
            </w:r>
            <w:r w:rsidR="00CC4FDF" w:rsidRPr="00FC47B7">
              <w:t> :</w:t>
            </w:r>
          </w:p>
          <w:p w14:paraId="2B26F4D7" w14:textId="505CAD26" w:rsidR="008313C5" w:rsidRPr="00FC47B7" w:rsidRDefault="001177C9" w:rsidP="00FC47B7">
            <w:pPr>
              <w:pStyle w:val="Listetableau"/>
              <w:rPr>
                <w:rFonts w:cs="Arial"/>
              </w:rPr>
            </w:pPr>
            <w:r w:rsidRPr="00FC47B7">
              <w:t>T</w:t>
            </w:r>
            <w:r w:rsidR="000F6C7D" w:rsidRPr="00FC47B7">
              <w:t xml:space="preserve">racer </w:t>
            </w:r>
            <w:r w:rsidR="000A1275" w:rsidRPr="00FC47B7">
              <w:t>une droite d’étalonnage et déterminer la concentration d’une espèce à l’aide d’un tableur.</w:t>
            </w:r>
          </w:p>
        </w:tc>
      </w:tr>
      <w:tr w:rsidR="000A1275" w:rsidRPr="00FC47B7" w14:paraId="726811E1" w14:textId="77777777" w:rsidTr="00FC47B7">
        <w:trPr>
          <w:trHeight w:val="20"/>
        </w:trPr>
        <w:tc>
          <w:tcPr>
            <w:tcW w:w="9128" w:type="dxa"/>
            <w:gridSpan w:val="2"/>
            <w:shd w:val="clear" w:color="auto" w:fill="auto"/>
            <w:vAlign w:val="top"/>
          </w:tcPr>
          <w:p w14:paraId="5ACFD696" w14:textId="702EC5D7" w:rsidR="00D219DD" w:rsidRPr="00FC47B7" w:rsidRDefault="000A1275" w:rsidP="00FC47B7">
            <w:pPr>
              <w:pStyle w:val="Titre4Tableau"/>
              <w:pageBreakBefore/>
            </w:pPr>
            <w:r w:rsidRPr="00FC47B7">
              <w:lastRenderedPageBreak/>
              <w:t>Mécanismes réactionnels</w:t>
            </w:r>
          </w:p>
        </w:tc>
      </w:tr>
      <w:tr w:rsidR="000A1275" w:rsidRPr="00FC47B7" w14:paraId="6F617255" w14:textId="77777777" w:rsidTr="00FC47B7">
        <w:trPr>
          <w:trHeight w:val="20"/>
        </w:trPr>
        <w:tc>
          <w:tcPr>
            <w:tcW w:w="2795" w:type="dxa"/>
            <w:shd w:val="clear" w:color="auto" w:fill="auto"/>
            <w:vAlign w:val="top"/>
          </w:tcPr>
          <w:p w14:paraId="38FA7A98" w14:textId="77777777" w:rsidR="00CC4FDF" w:rsidRPr="00FC47B7" w:rsidRDefault="000A1275" w:rsidP="00FC47B7">
            <w:pPr>
              <w:pStyle w:val="Contenudetableau"/>
            </w:pPr>
            <w:r w:rsidRPr="00FC47B7">
              <w:t>Type de réaction.</w:t>
            </w:r>
          </w:p>
          <w:p w14:paraId="468E619F" w14:textId="4BF60A6B" w:rsidR="000A1275" w:rsidRPr="00FC47B7" w:rsidRDefault="004257D5" w:rsidP="00FC47B7">
            <w:pPr>
              <w:pStyle w:val="Contenudetableau"/>
            </w:pPr>
            <w:r w:rsidRPr="00FC47B7">
              <w:t>Étapes</w:t>
            </w:r>
            <w:r w:rsidR="000A1275" w:rsidRPr="00FC47B7">
              <w:t xml:space="preserve"> élémentaires, formalisme des flèches courbes.</w:t>
            </w:r>
          </w:p>
          <w:p w14:paraId="5F43DBD7" w14:textId="77777777" w:rsidR="000A1275" w:rsidRPr="00FC47B7" w:rsidRDefault="000A1275" w:rsidP="00FC47B7">
            <w:pPr>
              <w:pStyle w:val="Contenudetableau"/>
            </w:pPr>
            <w:r w:rsidRPr="00FC47B7">
              <w:t xml:space="preserve">Carbocation, </w:t>
            </w:r>
            <w:proofErr w:type="spellStart"/>
            <w:r w:rsidRPr="00FC47B7">
              <w:t>carbanion</w:t>
            </w:r>
            <w:proofErr w:type="spellEnd"/>
            <w:r w:rsidRPr="00FC47B7">
              <w:t>.</w:t>
            </w:r>
          </w:p>
          <w:p w14:paraId="71294688" w14:textId="77777777" w:rsidR="00CC4FDF" w:rsidRPr="00FC47B7" w:rsidRDefault="000A1275" w:rsidP="00FC47B7">
            <w:pPr>
              <w:pStyle w:val="Contenudetableau"/>
            </w:pPr>
            <w:r w:rsidRPr="00FC47B7">
              <w:t>Stéréochimie, mélange racémique.</w:t>
            </w:r>
          </w:p>
          <w:p w14:paraId="4CFD68AA" w14:textId="7C3DFD3F" w:rsidR="000A1275" w:rsidRPr="00FC47B7" w:rsidRDefault="000A1275" w:rsidP="00FC47B7">
            <w:pPr>
              <w:pStyle w:val="Contenudetableau"/>
            </w:pPr>
            <w:r w:rsidRPr="00FC47B7">
              <w:t xml:space="preserve">Loi de Biot, excès </w:t>
            </w:r>
            <w:proofErr w:type="spellStart"/>
            <w:r w:rsidRPr="00FC47B7">
              <w:t>énantiomérique</w:t>
            </w:r>
            <w:proofErr w:type="spellEnd"/>
            <w:r w:rsidRPr="00FC47B7">
              <w:t>.</w:t>
            </w:r>
          </w:p>
          <w:p w14:paraId="732E4E8B" w14:textId="77777777" w:rsidR="00CC4FDF" w:rsidRPr="00FC47B7" w:rsidRDefault="000A1275" w:rsidP="00FC47B7">
            <w:pPr>
              <w:pStyle w:val="Contenudetableau"/>
            </w:pPr>
            <w:r w:rsidRPr="00FC47B7">
              <w:t>Mésomérie.</w:t>
            </w:r>
          </w:p>
          <w:p w14:paraId="4900F30F" w14:textId="77777777" w:rsidR="00CC4FDF" w:rsidRPr="00FC47B7" w:rsidRDefault="000A1275" w:rsidP="00FC47B7">
            <w:pPr>
              <w:pStyle w:val="Contenudetableau"/>
            </w:pPr>
            <w:r w:rsidRPr="00FC47B7">
              <w:t>Intermédiaires réactionnels.</w:t>
            </w:r>
          </w:p>
          <w:p w14:paraId="192FF3F3" w14:textId="5515CC47" w:rsidR="000A1275" w:rsidRPr="00FC47B7" w:rsidRDefault="000A1275" w:rsidP="00FC47B7">
            <w:pPr>
              <w:pStyle w:val="Contenudetableau"/>
            </w:pPr>
            <w:r w:rsidRPr="00FC47B7">
              <w:t>Catalyseur.</w:t>
            </w:r>
          </w:p>
        </w:tc>
        <w:tc>
          <w:tcPr>
            <w:tcW w:w="6333" w:type="dxa"/>
            <w:shd w:val="clear" w:color="auto" w:fill="auto"/>
            <w:vAlign w:val="top"/>
          </w:tcPr>
          <w:p w14:paraId="5FAE6307" w14:textId="56A2DEC2" w:rsidR="000A1275" w:rsidRPr="00FC47B7" w:rsidRDefault="000A1275" w:rsidP="00FC47B7">
            <w:pPr>
              <w:pStyle w:val="Listetableau"/>
            </w:pPr>
            <w:r w:rsidRPr="00FC47B7">
              <w:t>Nommer le type de réaction (acide-base, oxydation, réduction, addition, substitution, élimination).</w:t>
            </w:r>
          </w:p>
          <w:p w14:paraId="4019F4C3" w14:textId="1C7D4CEC" w:rsidR="000A1275" w:rsidRPr="00FC47B7" w:rsidRDefault="000A1275" w:rsidP="00FC47B7">
            <w:pPr>
              <w:pStyle w:val="Listetableau"/>
            </w:pPr>
            <w:r w:rsidRPr="00FC47B7">
              <w:t>Illustrer les étapes élémentaires d’un mécanisme fourni à l’aide du formalisme des flèches courbes.</w:t>
            </w:r>
          </w:p>
          <w:p w14:paraId="3ECFA1ED" w14:textId="3353EDDB" w:rsidR="000A1275" w:rsidRPr="00FC47B7" w:rsidRDefault="004257D5" w:rsidP="00FC47B7">
            <w:pPr>
              <w:pStyle w:val="Listetableau"/>
            </w:pPr>
            <w:r w:rsidRPr="00FC47B7">
              <w:t>Établir</w:t>
            </w:r>
            <w:r w:rsidR="000A1275" w:rsidRPr="00FC47B7">
              <w:t xml:space="preserve"> la géométrie de carbocations et de </w:t>
            </w:r>
            <w:proofErr w:type="spellStart"/>
            <w:r w:rsidR="000A1275" w:rsidRPr="00FC47B7">
              <w:t>carbanions</w:t>
            </w:r>
            <w:proofErr w:type="spellEnd"/>
            <w:r w:rsidR="000A1275" w:rsidRPr="00FC47B7">
              <w:t xml:space="preserve"> à l’aide de la théorie VSEPR.</w:t>
            </w:r>
          </w:p>
          <w:p w14:paraId="3E83C6B5" w14:textId="580A4DB1" w:rsidR="000A1275" w:rsidRPr="00FC47B7" w:rsidRDefault="000A1275" w:rsidP="00FC47B7">
            <w:pPr>
              <w:pStyle w:val="Listetableau"/>
            </w:pPr>
            <w:r w:rsidRPr="00FC47B7">
              <w:t xml:space="preserve">Déterminer les différents </w:t>
            </w:r>
            <w:proofErr w:type="spellStart"/>
            <w:r w:rsidRPr="00FC47B7">
              <w:t>stéréoisomères</w:t>
            </w:r>
            <w:proofErr w:type="spellEnd"/>
            <w:r w:rsidRPr="00FC47B7">
              <w:t xml:space="preserve"> formés à partir d’un même carbocation et repérer les couples d’énantiomères et les </w:t>
            </w:r>
            <w:proofErr w:type="spellStart"/>
            <w:r w:rsidRPr="00FC47B7">
              <w:t>diastéréoisomères</w:t>
            </w:r>
            <w:proofErr w:type="spellEnd"/>
            <w:r w:rsidRPr="00FC47B7">
              <w:t>.</w:t>
            </w:r>
          </w:p>
          <w:p w14:paraId="606ADDC7" w14:textId="7F4D4336" w:rsidR="000A1275" w:rsidRPr="00FC47B7" w:rsidRDefault="000A1275" w:rsidP="00FC47B7">
            <w:pPr>
              <w:pStyle w:val="Listetableau"/>
            </w:pPr>
            <w:r w:rsidRPr="00FC47B7">
              <w:t xml:space="preserve">Déterminer l’excès </w:t>
            </w:r>
            <w:proofErr w:type="spellStart"/>
            <w:r w:rsidRPr="00FC47B7">
              <w:t>énantiom</w:t>
            </w:r>
            <w:r w:rsidR="008F030A" w:rsidRPr="00FC47B7">
              <w:t>érique</w:t>
            </w:r>
            <w:proofErr w:type="spellEnd"/>
            <w:r w:rsidR="008F030A" w:rsidRPr="00FC47B7">
              <w:t xml:space="preserve"> à partir de la valeur de</w:t>
            </w:r>
            <w:r w:rsidRPr="00FC47B7">
              <w:t xml:space="preserve"> l’activité optique d’un mélange.</w:t>
            </w:r>
          </w:p>
          <w:p w14:paraId="7ECAF4D4" w14:textId="0DCAC6C4" w:rsidR="000A1275" w:rsidRPr="00FC47B7" w:rsidRDefault="000A1275" w:rsidP="00FC47B7">
            <w:pPr>
              <w:pStyle w:val="Listetableau"/>
            </w:pPr>
            <w:r w:rsidRPr="00FC47B7">
              <w:t>Identifier les formes mésomères de molécules ou d’ions simples en exploitant des schémas de Lewis fournis.</w:t>
            </w:r>
          </w:p>
          <w:p w14:paraId="4B1F6B8A" w14:textId="7917950C" w:rsidR="000A1275" w:rsidRPr="00FC47B7" w:rsidRDefault="000A1275" w:rsidP="00FC47B7">
            <w:pPr>
              <w:pStyle w:val="Listetableau"/>
            </w:pPr>
            <w:r w:rsidRPr="00FC47B7">
              <w:t xml:space="preserve">Comparer la stabilité des intermédiaires réactionnels (carbocation, </w:t>
            </w:r>
            <w:proofErr w:type="spellStart"/>
            <w:r w:rsidRPr="00FC47B7">
              <w:t>carbanion</w:t>
            </w:r>
            <w:proofErr w:type="spellEnd"/>
            <w:r w:rsidRPr="00FC47B7">
              <w:t xml:space="preserve"> et radical) pour interpréter la nature des produits obtenus et leur proportion relative, le mécanisme étant fourni.</w:t>
            </w:r>
          </w:p>
          <w:p w14:paraId="7E7B738B" w14:textId="77777777" w:rsidR="00CC4FDF" w:rsidRPr="00FC47B7" w:rsidRDefault="000A1275" w:rsidP="00FC47B7">
            <w:pPr>
              <w:pStyle w:val="Listetableau"/>
            </w:pPr>
            <w:r w:rsidRPr="00FC47B7">
              <w:t>Identifier le catalyseur et expliquer son rôle dans un mécanisme.</w:t>
            </w:r>
          </w:p>
          <w:p w14:paraId="12F78CC4" w14:textId="204B91CA" w:rsidR="00CC4FDF" w:rsidRPr="00FC47B7" w:rsidRDefault="000A1275" w:rsidP="00FC47B7">
            <w:pPr>
              <w:pStyle w:val="Titre5tableau"/>
            </w:pPr>
            <w:r w:rsidRPr="00FC47B7">
              <w:t>Capacité expérimentale</w:t>
            </w:r>
            <w:r w:rsidR="00CC4FDF" w:rsidRPr="00FC47B7">
              <w:t> :</w:t>
            </w:r>
          </w:p>
          <w:p w14:paraId="73F093C2" w14:textId="67234D63" w:rsidR="0077147C" w:rsidRPr="00FC47B7" w:rsidRDefault="001177C9" w:rsidP="00FC47B7">
            <w:pPr>
              <w:pStyle w:val="Listetableau"/>
              <w:rPr>
                <w:rFonts w:cs="Arial"/>
              </w:rPr>
            </w:pPr>
            <w:r w:rsidRPr="00FC47B7">
              <w:t>M</w:t>
            </w:r>
            <w:r w:rsidR="000A1275" w:rsidRPr="00FC47B7">
              <w:t xml:space="preserve">ettre </w:t>
            </w:r>
            <w:r w:rsidR="008F030A" w:rsidRPr="00FC47B7">
              <w:t xml:space="preserve">en œuvre </w:t>
            </w:r>
            <w:r w:rsidR="00A26CDB" w:rsidRPr="00FC47B7">
              <w:t>un protocole pour différencier</w:t>
            </w:r>
            <w:r w:rsidR="008F030A" w:rsidRPr="00FC47B7">
              <w:t xml:space="preserve"> </w:t>
            </w:r>
            <w:r w:rsidR="00A26CDB" w:rsidRPr="00FC47B7">
              <w:t xml:space="preserve">deux </w:t>
            </w:r>
            <w:proofErr w:type="spellStart"/>
            <w:r w:rsidR="00A26CDB" w:rsidRPr="00FC47B7">
              <w:t>diastéréoisomères</w:t>
            </w:r>
            <w:proofErr w:type="spellEnd"/>
            <w:r w:rsidR="00A26CDB" w:rsidRPr="00FC47B7">
              <w:t xml:space="preserve"> par un procédé physique ou chimique.</w:t>
            </w:r>
          </w:p>
        </w:tc>
      </w:tr>
    </w:tbl>
    <w:p w14:paraId="1432C844" w14:textId="77777777" w:rsidR="00FD01BA" w:rsidRPr="00CC4FDF" w:rsidRDefault="00FD01BA" w:rsidP="00FC47B7">
      <w:pPr>
        <w:spacing w:before="0"/>
      </w:pPr>
    </w:p>
    <w:p w14:paraId="3C6D4BD0" w14:textId="77777777" w:rsidR="00CC4FDF" w:rsidRPr="00CC4FDF" w:rsidRDefault="004D0AE0" w:rsidP="001E1EA0">
      <w:pPr>
        <w:pStyle w:val="Titre3"/>
        <w:pageBreakBefore/>
        <w:spacing w:before="0"/>
      </w:pPr>
      <w:bookmarkStart w:id="31" w:name="_Toc10051896"/>
      <w:bookmarkStart w:id="32" w:name="_Toc10208420"/>
      <w:bookmarkEnd w:id="28"/>
      <w:r w:rsidRPr="00CC4FDF">
        <w:lastRenderedPageBreak/>
        <w:t>O</w:t>
      </w:r>
      <w:r w:rsidRPr="00FC47B7">
        <w:t>nde</w:t>
      </w:r>
      <w:r w:rsidRPr="00CC4FDF">
        <w:t>s</w:t>
      </w:r>
      <w:bookmarkEnd w:id="31"/>
      <w:bookmarkEnd w:id="32"/>
    </w:p>
    <w:p w14:paraId="19593C35" w14:textId="610CA044" w:rsidR="00377F65" w:rsidRPr="00CC4FDF" w:rsidRDefault="00BA11C2" w:rsidP="00DA248E">
      <w:pPr>
        <w:pStyle w:val="Titre4"/>
      </w:pPr>
      <w:bookmarkStart w:id="33" w:name="_Toc10208421"/>
      <w:r w:rsidRPr="00CC4FDF">
        <w:t xml:space="preserve">Ondes </w:t>
      </w:r>
      <w:r w:rsidR="008A1A09" w:rsidRPr="00CC4FDF">
        <w:t>mécaniques</w:t>
      </w:r>
      <w:r w:rsidRPr="00CC4FDF">
        <w:t xml:space="preserve"> et électromagnétiques</w:t>
      </w:r>
      <w:bookmarkEnd w:id="33"/>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656"/>
        <w:gridCol w:w="6472"/>
      </w:tblGrid>
      <w:tr w:rsidR="00666978" w:rsidRPr="00DA248E" w14:paraId="432755C1" w14:textId="77777777" w:rsidTr="00DA248E">
        <w:trPr>
          <w:trHeight w:val="20"/>
        </w:trPr>
        <w:tc>
          <w:tcPr>
            <w:tcW w:w="9128" w:type="dxa"/>
            <w:gridSpan w:val="2"/>
            <w:shd w:val="clear" w:color="auto" w:fill="auto"/>
            <w:vAlign w:val="top"/>
          </w:tcPr>
          <w:p w14:paraId="54894739" w14:textId="32EF8D12" w:rsidR="00CC4FDF" w:rsidRPr="00DA248E" w:rsidRDefault="00666978" w:rsidP="00DA248E">
            <w:pPr>
              <w:pStyle w:val="Contenudetableau"/>
            </w:pPr>
            <w:r w:rsidRPr="00DA248E">
              <w:t xml:space="preserve">Cette partie est une introduction aux propriétés des ondes qu’elles soient électromagnétiques ou </w:t>
            </w:r>
            <w:r w:rsidR="008A1A09" w:rsidRPr="00DA248E">
              <w:t>mécaniques</w:t>
            </w:r>
            <w:r w:rsidRPr="00DA248E">
              <w:t xml:space="preserve">. </w:t>
            </w:r>
            <w:r w:rsidR="008A1A09" w:rsidRPr="00DA248E">
              <w:t>Elle présente l</w:t>
            </w:r>
            <w:r w:rsidRPr="00DA248E">
              <w:t>es</w:t>
            </w:r>
            <w:r w:rsidR="008A1A09" w:rsidRPr="00DA248E">
              <w:t xml:space="preserve"> notions </w:t>
            </w:r>
            <w:r w:rsidRPr="00DA248E">
              <w:t>développé</w:t>
            </w:r>
            <w:r w:rsidR="008A1A09" w:rsidRPr="00DA248E">
              <w:t>e</w:t>
            </w:r>
            <w:r w:rsidRPr="00DA248E">
              <w:t xml:space="preserve">s dans les parties </w:t>
            </w:r>
            <w:r w:rsidR="008A1A09" w:rsidRPr="00DA248E">
              <w:t>suivantes</w:t>
            </w:r>
            <w:r w:rsidR="00CC4FDF" w:rsidRPr="00DA248E">
              <w:t> :</w:t>
            </w:r>
            <w:r w:rsidRPr="00DA248E">
              <w:t xml:space="preserve"> des ondes pour mesurer, pour agir et pour transmettre. Ces notions sont introduites</w:t>
            </w:r>
            <w:r w:rsidR="007841BD" w:rsidRPr="00DA248E">
              <w:t xml:space="preserve"> à partir de situations expérimentales</w:t>
            </w:r>
            <w:r w:rsidR="008A1A09" w:rsidRPr="00DA248E">
              <w:t>.</w:t>
            </w:r>
            <w:r w:rsidRPr="00DA248E">
              <w:t xml:space="preserve"> Après une caractérisation expérimentale des oscillateurs, les propriétés des ondes sont présentées</w:t>
            </w:r>
            <w:r w:rsidR="002438EC" w:rsidRPr="00DA248E">
              <w:t>. On s’intéresse ensuite</w:t>
            </w:r>
            <w:r w:rsidR="001F1F78" w:rsidRPr="00DA248E">
              <w:t xml:space="preserve"> à la production </w:t>
            </w:r>
            <w:r w:rsidR="00E12BDE" w:rsidRPr="00DA248E">
              <w:t>d</w:t>
            </w:r>
            <w:r w:rsidRPr="00DA248E">
              <w:t xml:space="preserve">es ondes </w:t>
            </w:r>
            <w:r w:rsidR="00E12BDE" w:rsidRPr="00DA248E">
              <w:t>sonores et électromagnétiques.</w:t>
            </w:r>
          </w:p>
          <w:p w14:paraId="53B7899E" w14:textId="3DDFFA12" w:rsidR="00D219DD" w:rsidRPr="00DA248E" w:rsidRDefault="00666978" w:rsidP="00DA248E">
            <w:pPr>
              <w:pStyle w:val="Contenudetableau"/>
            </w:pPr>
            <w:r w:rsidRPr="00DA248E">
              <w:t xml:space="preserve">Cette </w:t>
            </w:r>
            <w:r w:rsidR="001F1F78" w:rsidRPr="00DA248E">
              <w:t>partie</w:t>
            </w:r>
            <w:r w:rsidRPr="00DA248E">
              <w:t xml:space="preserve"> est traitée sans développement formel excessif.</w:t>
            </w:r>
          </w:p>
        </w:tc>
      </w:tr>
      <w:tr w:rsidR="00666978" w:rsidRPr="00DA248E" w14:paraId="6D1526F9" w14:textId="77777777" w:rsidTr="00DA248E">
        <w:trPr>
          <w:trHeight w:val="20"/>
        </w:trPr>
        <w:tc>
          <w:tcPr>
            <w:tcW w:w="2722" w:type="dxa"/>
            <w:shd w:val="clear" w:color="auto" w:fill="auto"/>
            <w:vAlign w:val="top"/>
          </w:tcPr>
          <w:p w14:paraId="5711B869" w14:textId="5C2CE02A" w:rsidR="00D219DD" w:rsidRPr="00DA248E" w:rsidRDefault="00666978" w:rsidP="00DA248E">
            <w:pPr>
              <w:pStyle w:val="Titre5tableau"/>
            </w:pPr>
            <w:r w:rsidRPr="00DA248E">
              <w:t>Notions et contenus</w:t>
            </w:r>
          </w:p>
        </w:tc>
        <w:tc>
          <w:tcPr>
            <w:tcW w:w="6634" w:type="dxa"/>
            <w:shd w:val="clear" w:color="auto" w:fill="auto"/>
            <w:vAlign w:val="top"/>
          </w:tcPr>
          <w:p w14:paraId="5DDC722E" w14:textId="77777777" w:rsidR="00666978" w:rsidRPr="00DA248E" w:rsidRDefault="00666978" w:rsidP="00DA248E">
            <w:pPr>
              <w:pStyle w:val="Titre5tableau"/>
            </w:pPr>
            <w:r w:rsidRPr="00DA248E">
              <w:t>Capacités exigibles</w:t>
            </w:r>
          </w:p>
        </w:tc>
      </w:tr>
      <w:tr w:rsidR="00666978" w:rsidRPr="00DA248E" w14:paraId="5378DEB5" w14:textId="77777777" w:rsidTr="00DA248E">
        <w:trPr>
          <w:trHeight w:val="20"/>
        </w:trPr>
        <w:tc>
          <w:tcPr>
            <w:tcW w:w="2722" w:type="dxa"/>
            <w:shd w:val="clear" w:color="auto" w:fill="auto"/>
            <w:vAlign w:val="top"/>
          </w:tcPr>
          <w:p w14:paraId="5F851D9C" w14:textId="3200AF4C" w:rsidR="00666978" w:rsidRPr="00DA248E" w:rsidRDefault="00666978" w:rsidP="00DA248E">
            <w:pPr>
              <w:pStyle w:val="Contenudetableau"/>
              <w:rPr>
                <w:bCs/>
                <w:lang w:eastAsia="fr-FR"/>
              </w:rPr>
            </w:pPr>
            <w:r w:rsidRPr="00DA248E">
              <w:rPr>
                <w:lang w:eastAsia="fr-FR"/>
              </w:rPr>
              <w:t>Phénomènes vibratoires</w:t>
            </w:r>
            <w:r w:rsidR="00CC4FDF" w:rsidRPr="00DA248E">
              <w:rPr>
                <w:lang w:eastAsia="fr-FR"/>
              </w:rPr>
              <w:t> ;</w:t>
            </w:r>
            <w:r w:rsidRPr="00DA248E">
              <w:rPr>
                <w:lang w:eastAsia="fr-FR"/>
              </w:rPr>
              <w:t xml:space="preserve"> grandeurs vibratoires.</w:t>
            </w:r>
          </w:p>
        </w:tc>
        <w:tc>
          <w:tcPr>
            <w:tcW w:w="6634" w:type="dxa"/>
            <w:shd w:val="clear" w:color="auto" w:fill="auto"/>
            <w:vAlign w:val="top"/>
          </w:tcPr>
          <w:p w14:paraId="16C83A78" w14:textId="77777777" w:rsidR="00CC4FDF" w:rsidRPr="00DA248E" w:rsidRDefault="00666978" w:rsidP="007B2A79">
            <w:pPr>
              <w:pStyle w:val="NormalWeb"/>
              <w:numPr>
                <w:ilvl w:val="0"/>
                <w:numId w:val="2"/>
              </w:numPr>
              <w:spacing w:beforeLines="0" w:afterLines="0"/>
              <w:jc w:val="left"/>
              <w:rPr>
                <w:rFonts w:ascii="Arial" w:hAnsi="Arial" w:cs="Arial"/>
                <w:sz w:val="22"/>
                <w:szCs w:val="22"/>
              </w:rPr>
            </w:pPr>
            <w:r w:rsidRPr="00DA248E">
              <w:rPr>
                <w:rFonts w:ascii="Arial" w:hAnsi="Arial" w:cs="Arial"/>
                <w:sz w:val="22"/>
                <w:szCs w:val="22"/>
              </w:rPr>
              <w:t>Identifier les grandeurs vibratoires caractérisant le système étudié.</w:t>
            </w:r>
          </w:p>
          <w:p w14:paraId="54BE73D1" w14:textId="4BBAA045" w:rsidR="00CC4FDF" w:rsidRPr="00DA248E" w:rsidRDefault="001F1F78" w:rsidP="00DA248E">
            <w:pPr>
              <w:pStyle w:val="Titre5tableau"/>
            </w:pPr>
            <w:r w:rsidRPr="00DA248E">
              <w:t>Capacité expérimentale</w:t>
            </w:r>
            <w:r w:rsidR="00CC4FDF" w:rsidRPr="00DA248E">
              <w:t> :</w:t>
            </w:r>
          </w:p>
          <w:p w14:paraId="251FE3F4" w14:textId="599D465C" w:rsidR="0077147C" w:rsidRPr="00DA248E" w:rsidRDefault="001177C9" w:rsidP="007B2A79">
            <w:pPr>
              <w:pStyle w:val="NormalWeb"/>
              <w:numPr>
                <w:ilvl w:val="0"/>
                <w:numId w:val="2"/>
              </w:numPr>
              <w:spacing w:beforeLines="0" w:afterLines="0"/>
              <w:jc w:val="left"/>
              <w:rPr>
                <w:rFonts w:ascii="Arial" w:hAnsi="Arial" w:cs="Arial"/>
                <w:color w:val="000000" w:themeColor="text1"/>
                <w:sz w:val="22"/>
                <w:szCs w:val="22"/>
              </w:rPr>
            </w:pPr>
            <w:r w:rsidRPr="00DA248E">
              <w:rPr>
                <w:rFonts w:ascii="Arial" w:hAnsi="Arial" w:cs="Arial"/>
                <w:sz w:val="22"/>
                <w:szCs w:val="22"/>
              </w:rPr>
              <w:t>C</w:t>
            </w:r>
            <w:r w:rsidR="00666978" w:rsidRPr="00DA248E">
              <w:rPr>
                <w:rFonts w:ascii="Arial" w:hAnsi="Arial" w:cs="Arial"/>
                <w:sz w:val="22"/>
                <w:szCs w:val="22"/>
              </w:rPr>
              <w:t>oncevoir</w:t>
            </w:r>
            <w:r w:rsidR="001F1F78" w:rsidRPr="00DA248E">
              <w:rPr>
                <w:rFonts w:ascii="Arial" w:hAnsi="Arial" w:cs="Arial"/>
                <w:sz w:val="22"/>
                <w:szCs w:val="22"/>
              </w:rPr>
              <w:t xml:space="preserve"> et</w:t>
            </w:r>
            <w:r w:rsidR="00666978" w:rsidRPr="00DA248E">
              <w:rPr>
                <w:rFonts w:ascii="Arial" w:hAnsi="Arial" w:cs="Arial"/>
                <w:sz w:val="22"/>
                <w:szCs w:val="22"/>
              </w:rPr>
              <w:t xml:space="preserve"> mettre en œuvre un protocole pour capter un signal vibratoire avec un capteur adapté.</w:t>
            </w:r>
          </w:p>
        </w:tc>
      </w:tr>
      <w:tr w:rsidR="00666978" w:rsidRPr="00DA248E" w14:paraId="145409E7" w14:textId="77777777" w:rsidTr="00DA248E">
        <w:trPr>
          <w:trHeight w:val="20"/>
        </w:trPr>
        <w:tc>
          <w:tcPr>
            <w:tcW w:w="2722" w:type="dxa"/>
            <w:shd w:val="clear" w:color="auto" w:fill="auto"/>
            <w:vAlign w:val="top"/>
          </w:tcPr>
          <w:p w14:paraId="7F677F02" w14:textId="77777777" w:rsidR="00CC4FDF" w:rsidRPr="00DA248E" w:rsidRDefault="00666978" w:rsidP="00DA248E">
            <w:pPr>
              <w:pStyle w:val="Contenudetableau"/>
              <w:rPr>
                <w:lang w:eastAsia="fr-FR"/>
              </w:rPr>
            </w:pPr>
            <w:r w:rsidRPr="00DA248E">
              <w:rPr>
                <w:lang w:eastAsia="fr-FR"/>
              </w:rPr>
              <w:t>Systèmes oscillants en mécanique et en électricité.</w:t>
            </w:r>
          </w:p>
          <w:p w14:paraId="294A4A11" w14:textId="6123D888" w:rsidR="00CC4FDF" w:rsidRPr="00DA248E" w:rsidRDefault="00666978" w:rsidP="00DA248E">
            <w:pPr>
              <w:pStyle w:val="Contenudetableau"/>
              <w:rPr>
                <w:lang w:eastAsia="fr-FR"/>
              </w:rPr>
            </w:pPr>
            <w:r w:rsidRPr="00DA248E">
              <w:rPr>
                <w:lang w:eastAsia="fr-FR"/>
              </w:rPr>
              <w:t>Aspects énergétiques</w:t>
            </w:r>
            <w:r w:rsidR="00CC4FDF" w:rsidRPr="00DA248E">
              <w:rPr>
                <w:lang w:eastAsia="fr-FR"/>
              </w:rPr>
              <w:t> ;</w:t>
            </w:r>
            <w:r w:rsidRPr="00DA248E">
              <w:rPr>
                <w:lang w:eastAsia="fr-FR"/>
              </w:rPr>
              <w:t xml:space="preserve"> amortissement.</w:t>
            </w:r>
          </w:p>
          <w:p w14:paraId="17ABA358" w14:textId="40A09907" w:rsidR="00666978" w:rsidRPr="00DA248E" w:rsidRDefault="00666978" w:rsidP="00DA248E">
            <w:pPr>
              <w:pStyle w:val="Contenudetableau"/>
              <w:rPr>
                <w:rFonts w:cs="Arial"/>
                <w:b/>
              </w:rPr>
            </w:pPr>
            <w:r w:rsidRPr="00DA248E">
              <w:rPr>
                <w:lang w:eastAsia="fr-FR"/>
              </w:rPr>
              <w:t>Oscillations auto-</w:t>
            </w:r>
            <w:r w:rsidRPr="00DA248E">
              <w:rPr>
                <w:color w:val="000000" w:themeColor="text1"/>
                <w:lang w:eastAsia="fr-FR"/>
              </w:rPr>
              <w:t>entretenues</w:t>
            </w:r>
            <w:r w:rsidR="00CC4FDF" w:rsidRPr="00DA248E">
              <w:rPr>
                <w:color w:val="000000" w:themeColor="text1"/>
                <w:lang w:eastAsia="fr-FR"/>
              </w:rPr>
              <w:t> :</w:t>
            </w:r>
            <w:r w:rsidRPr="00DA248E">
              <w:rPr>
                <w:color w:val="000000" w:themeColor="text1"/>
                <w:lang w:eastAsia="fr-FR"/>
              </w:rPr>
              <w:t xml:space="preserve"> source de signal.</w:t>
            </w:r>
          </w:p>
        </w:tc>
        <w:tc>
          <w:tcPr>
            <w:tcW w:w="6634" w:type="dxa"/>
            <w:shd w:val="clear" w:color="auto" w:fill="auto"/>
            <w:vAlign w:val="top"/>
          </w:tcPr>
          <w:p w14:paraId="2EA62443" w14:textId="31AE7163" w:rsidR="00666978" w:rsidRPr="00DA248E" w:rsidRDefault="00666978" w:rsidP="00DA248E">
            <w:pPr>
              <w:pStyle w:val="Listetableau"/>
            </w:pPr>
            <w:r w:rsidRPr="00DA248E">
              <w:t>Caracté</w:t>
            </w:r>
            <w:r w:rsidR="00FD01BA" w:rsidRPr="00DA248E">
              <w:t>riser les oscillations libres d’</w:t>
            </w:r>
            <w:r w:rsidRPr="00DA248E">
              <w:t>un</w:t>
            </w:r>
            <w:r w:rsidR="002F13AB" w:rsidRPr="00DA248E">
              <w:t xml:space="preserve"> système</w:t>
            </w:r>
            <w:r w:rsidR="00CC4FDF" w:rsidRPr="00DA248E">
              <w:t> :</w:t>
            </w:r>
            <w:r w:rsidR="002F13AB" w:rsidRPr="00DA248E">
              <w:t xml:space="preserve"> oscillations quasi-</w:t>
            </w:r>
            <w:r w:rsidRPr="00DA248E">
              <w:t>périodiques, apériodiques, critiques.</w:t>
            </w:r>
          </w:p>
          <w:p w14:paraId="36C9E825" w14:textId="4DBD0D8D" w:rsidR="00666978" w:rsidRPr="00DA248E" w:rsidRDefault="00666978" w:rsidP="00DA248E">
            <w:pPr>
              <w:pStyle w:val="Listetableau"/>
            </w:pPr>
            <w:r w:rsidRPr="00DA248E">
              <w:t>Comparer des oscillateurs dans des domaines différents de la physique</w:t>
            </w:r>
            <w:r w:rsidR="00CC4FDF" w:rsidRPr="00DA248E">
              <w:t> ;</w:t>
            </w:r>
            <w:r w:rsidRPr="00DA248E">
              <w:t xml:space="preserve"> indiquer les analogies.</w:t>
            </w:r>
          </w:p>
          <w:p w14:paraId="7ADBAA0E" w14:textId="6680BDB5" w:rsidR="00666978" w:rsidRPr="00DA248E" w:rsidRDefault="00666978" w:rsidP="00DA248E">
            <w:pPr>
              <w:pStyle w:val="Listetableau"/>
            </w:pPr>
            <w:r w:rsidRPr="00DA248E">
              <w:t>Caractériser quantitativement des oscillations harmoniques (amplitude, période propre) et des oscillations amorties (période et temps caractéristique d’amortissement) à partir de résultats expérimentaux.</w:t>
            </w:r>
          </w:p>
          <w:p w14:paraId="5817DA63" w14:textId="46C27591" w:rsidR="00666978" w:rsidRPr="00DA248E" w:rsidRDefault="00666978" w:rsidP="00DA248E">
            <w:pPr>
              <w:pStyle w:val="Listetableau"/>
            </w:pPr>
            <w:r w:rsidRPr="00DA248E">
              <w:t xml:space="preserve">Identifier les </w:t>
            </w:r>
            <w:r w:rsidR="00510A7E" w:rsidRPr="00DA248E">
              <w:t>échanges</w:t>
            </w:r>
            <w:r w:rsidRPr="00DA248E">
              <w:t xml:space="preserve"> d'énergie mis en jeu dans un phénomène oscillatoire en mécanique et en électricité.</w:t>
            </w:r>
          </w:p>
          <w:p w14:paraId="09AFA350" w14:textId="77777777" w:rsidR="00CC4FDF" w:rsidRPr="00DA248E" w:rsidRDefault="00666978" w:rsidP="00DA248E">
            <w:pPr>
              <w:pStyle w:val="Listetableau"/>
            </w:pPr>
            <w:r w:rsidRPr="00DA248E">
              <w:t>Expliquer le rôle d'un dispositif d'entretien d'oscillations.</w:t>
            </w:r>
          </w:p>
          <w:p w14:paraId="2EA6FB81" w14:textId="2B9D34C4" w:rsidR="00666978" w:rsidRPr="00DA248E" w:rsidRDefault="00666978" w:rsidP="00DA248E">
            <w:pPr>
              <w:pStyle w:val="Titre5tableau"/>
            </w:pPr>
            <w:r w:rsidRPr="00DA248E">
              <w:t>Capacités expérimentales</w:t>
            </w:r>
            <w:r w:rsidR="00CC4FDF" w:rsidRPr="00DA248E">
              <w:t> :</w:t>
            </w:r>
          </w:p>
          <w:p w14:paraId="570B53E3" w14:textId="563BA149" w:rsidR="00666978" w:rsidRPr="00DA248E" w:rsidRDefault="00666978" w:rsidP="00DA248E">
            <w:pPr>
              <w:pStyle w:val="Listetableau"/>
            </w:pPr>
            <w:r w:rsidRPr="00DA248E">
              <w:t>Concevoir</w:t>
            </w:r>
            <w:r w:rsidR="00510A7E" w:rsidRPr="00DA248E">
              <w:t xml:space="preserve"> et </w:t>
            </w:r>
            <w:r w:rsidRPr="00DA248E">
              <w:t>mettre en œuvre un protocole pour étudier le régime libre d’un système oscillant</w:t>
            </w:r>
            <w:r w:rsidR="00CC4FDF" w:rsidRPr="00DA248E">
              <w:t> :</w:t>
            </w:r>
          </w:p>
          <w:p w14:paraId="689E1363" w14:textId="518651EA" w:rsidR="00666978" w:rsidRPr="00DA248E" w:rsidRDefault="00510A7E" w:rsidP="00DA248E">
            <w:pPr>
              <w:pStyle w:val="Souslistetableau"/>
            </w:pPr>
            <w:r w:rsidRPr="00DA248E">
              <w:t xml:space="preserve">mesurer la </w:t>
            </w:r>
            <w:proofErr w:type="spellStart"/>
            <w:r w:rsidRPr="00DA248E">
              <w:t>pseudo</w:t>
            </w:r>
            <w:r w:rsidR="00666978" w:rsidRPr="00DA248E">
              <w:t>période</w:t>
            </w:r>
            <w:proofErr w:type="spellEnd"/>
            <w:r w:rsidR="00666978" w:rsidRPr="00DA248E">
              <w:t xml:space="preserve"> et évaluer </w:t>
            </w:r>
            <w:r w:rsidRPr="00DA248E">
              <w:t>le</w:t>
            </w:r>
            <w:r w:rsidR="00666978" w:rsidRPr="00DA248E">
              <w:t xml:space="preserve"> temps </w:t>
            </w:r>
            <w:r w:rsidRPr="00DA248E">
              <w:t>caractéristique d’amortissement en régime pseudo</w:t>
            </w:r>
            <w:r w:rsidR="00666978" w:rsidRPr="00DA248E">
              <w:t>périodique</w:t>
            </w:r>
            <w:r w:rsidR="00CC4FDF" w:rsidRPr="00DA248E">
              <w:t> ;</w:t>
            </w:r>
          </w:p>
          <w:p w14:paraId="7F1E7A52" w14:textId="77777777" w:rsidR="00CC4FDF" w:rsidRPr="00DA248E" w:rsidRDefault="00666978" w:rsidP="00DA248E">
            <w:pPr>
              <w:pStyle w:val="Souslistetableau"/>
            </w:pPr>
            <w:r w:rsidRPr="00DA248E">
              <w:t>effectuer le bilan énergétique du système, l’expression des différentes formes d’énergie étant fournie.</w:t>
            </w:r>
          </w:p>
          <w:p w14:paraId="7DEF6DDE" w14:textId="561892B2" w:rsidR="00CC4FDF" w:rsidRPr="00DA248E" w:rsidRDefault="00666978" w:rsidP="00DA248E">
            <w:pPr>
              <w:pStyle w:val="Titre5tableau"/>
            </w:pPr>
            <w:r w:rsidRPr="00DA248E">
              <w:t>Capacités numériques</w:t>
            </w:r>
            <w:r w:rsidR="00CC4FDF" w:rsidRPr="00DA248E">
              <w:t> :</w:t>
            </w:r>
          </w:p>
          <w:p w14:paraId="1C572EC0" w14:textId="296E0CD7" w:rsidR="00666978" w:rsidRPr="00DA248E" w:rsidRDefault="00666978" w:rsidP="00DA248E">
            <w:pPr>
              <w:pStyle w:val="Listetableau"/>
            </w:pPr>
            <w:r w:rsidRPr="00DA248E">
              <w:t>Acquérir un signal harmonique et ajuster les paramètres d’un modèle mathématique pour en déterminer les caractéristiques (amplitude, fréquence, période, phase à l’origine).</w:t>
            </w:r>
          </w:p>
          <w:p w14:paraId="57A948A0" w14:textId="6C1B7F5A" w:rsidR="0077147C" w:rsidRPr="00DA248E" w:rsidRDefault="00666978" w:rsidP="00DA248E">
            <w:pPr>
              <w:pStyle w:val="Listetableau"/>
              <w:rPr>
                <w:rFonts w:cs="Arial"/>
              </w:rPr>
            </w:pPr>
            <w:r w:rsidRPr="00DA248E">
              <w:t xml:space="preserve">Utiliser un langage de programmation ou un tableur pour exploiter </w:t>
            </w:r>
            <w:r w:rsidR="00E5556D" w:rsidRPr="00DA248E">
              <w:t>d</w:t>
            </w:r>
            <w:r w:rsidRPr="00DA248E">
              <w:t>es données et effectuer un bilan énergétique.</w:t>
            </w:r>
          </w:p>
        </w:tc>
      </w:tr>
      <w:tr w:rsidR="00666978" w:rsidRPr="00DA248E" w14:paraId="3F55103F" w14:textId="77777777" w:rsidTr="00DA248E">
        <w:trPr>
          <w:trHeight w:val="20"/>
        </w:trPr>
        <w:tc>
          <w:tcPr>
            <w:tcW w:w="2722" w:type="dxa"/>
            <w:shd w:val="clear" w:color="auto" w:fill="auto"/>
            <w:vAlign w:val="top"/>
          </w:tcPr>
          <w:p w14:paraId="770CAC58" w14:textId="656ACBEB" w:rsidR="00666978" w:rsidRPr="00DA248E" w:rsidRDefault="00666978" w:rsidP="00DA248E">
            <w:pPr>
              <w:pStyle w:val="Contenudetableau"/>
              <w:rPr>
                <w:lang w:eastAsia="fr-FR"/>
              </w:rPr>
            </w:pPr>
            <w:r w:rsidRPr="00DA248E">
              <w:rPr>
                <w:lang w:eastAsia="fr-FR"/>
              </w:rPr>
              <w:t>Oscillations forcées.</w:t>
            </w:r>
          </w:p>
          <w:p w14:paraId="22DFDAC6" w14:textId="00D89C6D" w:rsidR="00E5556D" w:rsidRPr="00DA248E" w:rsidRDefault="00E5556D" w:rsidP="00DA248E">
            <w:pPr>
              <w:pStyle w:val="Contenudetableau"/>
              <w:rPr>
                <w:lang w:eastAsia="fr-FR"/>
              </w:rPr>
            </w:pPr>
            <w:r w:rsidRPr="00DA248E">
              <w:rPr>
                <w:lang w:eastAsia="fr-FR"/>
              </w:rPr>
              <w:t>Facteur de qualité.</w:t>
            </w:r>
          </w:p>
          <w:p w14:paraId="66A94062" w14:textId="23C5476E" w:rsidR="00666978" w:rsidRPr="00DA248E" w:rsidRDefault="00666978" w:rsidP="00DA248E">
            <w:pPr>
              <w:pStyle w:val="Contenudetableau"/>
              <w:rPr>
                <w:lang w:eastAsia="fr-FR"/>
              </w:rPr>
            </w:pPr>
            <w:r w:rsidRPr="00DA248E">
              <w:rPr>
                <w:lang w:eastAsia="fr-FR"/>
              </w:rPr>
              <w:t>Résonance.</w:t>
            </w:r>
          </w:p>
        </w:tc>
        <w:tc>
          <w:tcPr>
            <w:tcW w:w="6634" w:type="dxa"/>
            <w:shd w:val="clear" w:color="auto" w:fill="auto"/>
            <w:vAlign w:val="top"/>
          </w:tcPr>
          <w:p w14:paraId="0617E65E" w14:textId="4216A34E" w:rsidR="00666978" w:rsidRPr="00DA248E" w:rsidRDefault="00666978" w:rsidP="00DA248E">
            <w:pPr>
              <w:pStyle w:val="Listetableau"/>
            </w:pPr>
            <w:r w:rsidRPr="00DA248E">
              <w:t>Décrire un phénomène de résonance en électricité et en mécanique et le caractériser par sa fréquence de résonance et son facteur de qualité.</w:t>
            </w:r>
          </w:p>
          <w:p w14:paraId="60A60263" w14:textId="77777777" w:rsidR="00CC4FDF" w:rsidRPr="00DA248E" w:rsidRDefault="00666978" w:rsidP="00DA248E">
            <w:pPr>
              <w:pStyle w:val="Listetableau"/>
            </w:pPr>
            <w:r w:rsidRPr="00DA248E">
              <w:t>Relier qualitativement facteur de qualité et amortissement en régime libre.</w:t>
            </w:r>
          </w:p>
          <w:p w14:paraId="4E452011" w14:textId="00BC7ED1" w:rsidR="00CC4FDF" w:rsidRPr="00DA248E" w:rsidRDefault="00666978" w:rsidP="00DA248E">
            <w:pPr>
              <w:pStyle w:val="Titre5tableau"/>
            </w:pPr>
            <w:r w:rsidRPr="00DA248E">
              <w:lastRenderedPageBreak/>
              <w:t>Capacité expérimentale</w:t>
            </w:r>
            <w:r w:rsidR="00CC4FDF" w:rsidRPr="00DA248E">
              <w:t> :</w:t>
            </w:r>
          </w:p>
          <w:p w14:paraId="28F0F789" w14:textId="0D6E4016" w:rsidR="0077147C" w:rsidRPr="00DA248E" w:rsidRDefault="00666978" w:rsidP="00DA248E">
            <w:pPr>
              <w:pStyle w:val="Listetableau"/>
              <w:rPr>
                <w:rFonts w:cs="Arial"/>
              </w:rPr>
            </w:pPr>
            <w:r w:rsidRPr="00DA248E">
              <w:t>Mettre en œuvre un protocole pour étudier un sys</w:t>
            </w:r>
            <w:r w:rsidR="00492792" w:rsidRPr="00DA248E">
              <w:t xml:space="preserve">tème résonant et déterminer ses </w:t>
            </w:r>
            <w:r w:rsidRPr="00DA248E">
              <w:t>grandeurs caractéristiques</w:t>
            </w:r>
            <w:r w:rsidR="00CC4FDF" w:rsidRPr="00DA248E">
              <w:t> :</w:t>
            </w:r>
            <w:r w:rsidRPr="00DA248E">
              <w:t xml:space="preserve"> fréquence de résonance et facteur de qualité.</w:t>
            </w:r>
          </w:p>
        </w:tc>
      </w:tr>
      <w:tr w:rsidR="00666978" w:rsidRPr="00DA248E" w14:paraId="72B32267" w14:textId="77777777" w:rsidTr="00DA248E">
        <w:trPr>
          <w:trHeight w:val="20"/>
        </w:trPr>
        <w:tc>
          <w:tcPr>
            <w:tcW w:w="2722" w:type="dxa"/>
            <w:shd w:val="clear" w:color="auto" w:fill="auto"/>
            <w:vAlign w:val="top"/>
          </w:tcPr>
          <w:p w14:paraId="3D5D13AF" w14:textId="77777777" w:rsidR="00666978" w:rsidRPr="00DA248E" w:rsidRDefault="00666978" w:rsidP="00DA248E">
            <w:pPr>
              <w:pStyle w:val="Contenudetableau"/>
              <w:rPr>
                <w:lang w:eastAsia="fr-FR"/>
              </w:rPr>
            </w:pPr>
            <w:r w:rsidRPr="00DA248E">
              <w:rPr>
                <w:lang w:eastAsia="fr-FR"/>
              </w:rPr>
              <w:lastRenderedPageBreak/>
              <w:t>Propagation d'une perturbation dans un milieu élastique.</w:t>
            </w:r>
          </w:p>
          <w:p w14:paraId="36C8EF66" w14:textId="55958AA1" w:rsidR="00666978" w:rsidRPr="00DA248E" w:rsidRDefault="00E5556D" w:rsidP="00DA248E">
            <w:pPr>
              <w:pStyle w:val="Contenudetableau"/>
              <w:rPr>
                <w:b/>
              </w:rPr>
            </w:pPr>
            <w:r w:rsidRPr="00DA248E">
              <w:rPr>
                <w:lang w:eastAsia="fr-FR"/>
              </w:rPr>
              <w:t>Ondes progressives</w:t>
            </w:r>
            <w:r w:rsidR="00CC4FDF" w:rsidRPr="00DA248E">
              <w:rPr>
                <w:lang w:eastAsia="fr-FR"/>
              </w:rPr>
              <w:t> :</w:t>
            </w:r>
            <w:r w:rsidR="00666978" w:rsidRPr="00DA248E">
              <w:rPr>
                <w:lang w:eastAsia="fr-FR"/>
              </w:rPr>
              <w:t xml:space="preserve"> retard, célérité.</w:t>
            </w:r>
          </w:p>
        </w:tc>
        <w:tc>
          <w:tcPr>
            <w:tcW w:w="6634" w:type="dxa"/>
            <w:shd w:val="clear" w:color="auto" w:fill="auto"/>
            <w:vAlign w:val="top"/>
          </w:tcPr>
          <w:p w14:paraId="5594F931" w14:textId="75A59678" w:rsidR="00666978" w:rsidRPr="00DA248E" w:rsidRDefault="00666978" w:rsidP="00DA248E">
            <w:pPr>
              <w:pStyle w:val="Listetableau"/>
            </w:pPr>
            <w:r w:rsidRPr="00DA248E">
              <w:t>Utiliser un modèle microscopique pour expliquer la propagation d’une perturbation dans un milieu élastique unidimensionnel.</w:t>
            </w:r>
          </w:p>
          <w:p w14:paraId="4F289E2C" w14:textId="13FCE07D" w:rsidR="00666978" w:rsidRPr="00DA248E" w:rsidRDefault="00666978" w:rsidP="00DA248E">
            <w:pPr>
              <w:pStyle w:val="Listetableau"/>
            </w:pPr>
            <w:r w:rsidRPr="00DA248E">
              <w:t>Caractériser et identifier des ondes transversales et des ondes longitudinales. Distinguer la vibration du milieu de la propagation de l’onde.</w:t>
            </w:r>
          </w:p>
          <w:p w14:paraId="04E55D62" w14:textId="77777777" w:rsidR="00CC4FDF" w:rsidRPr="00DA248E" w:rsidRDefault="00666978" w:rsidP="00DA248E">
            <w:pPr>
              <w:pStyle w:val="Listetableau"/>
            </w:pPr>
            <w:r w:rsidRPr="00DA248E">
              <w:t>Représenter et exploiter les graphes des évolutions temporelle et spatiale du phénomène observé.</w:t>
            </w:r>
          </w:p>
          <w:p w14:paraId="14EF01CB" w14:textId="07848AF0" w:rsidR="00CC4FDF" w:rsidRPr="00DA248E" w:rsidRDefault="00666978" w:rsidP="00DA248E">
            <w:pPr>
              <w:pStyle w:val="Titre5tableau"/>
            </w:pPr>
            <w:r w:rsidRPr="00DA248E">
              <w:t>Capacité expérimentale</w:t>
            </w:r>
            <w:r w:rsidR="00CC4FDF" w:rsidRPr="00DA248E">
              <w:t> :</w:t>
            </w:r>
          </w:p>
          <w:p w14:paraId="351145E5" w14:textId="1EE68AF9" w:rsidR="0077147C" w:rsidRPr="00DA248E" w:rsidRDefault="00666978" w:rsidP="00DA248E">
            <w:pPr>
              <w:pStyle w:val="Listetableau"/>
              <w:rPr>
                <w:rFonts w:cs="Arial"/>
              </w:rPr>
            </w:pPr>
            <w:r w:rsidRPr="00DA248E">
              <w:t xml:space="preserve">Concevoir et mettre en œuvre un protocole </w:t>
            </w:r>
            <w:r w:rsidR="00E5556D" w:rsidRPr="00DA248E">
              <w:t>pour mesurer un retard et</w:t>
            </w:r>
            <w:r w:rsidRPr="00DA248E">
              <w:t xml:space="preserve"> une célérité.</w:t>
            </w:r>
          </w:p>
        </w:tc>
      </w:tr>
      <w:tr w:rsidR="00666978" w:rsidRPr="00DA248E" w14:paraId="61E9C936" w14:textId="77777777" w:rsidTr="00DA248E">
        <w:trPr>
          <w:trHeight w:val="20"/>
        </w:trPr>
        <w:tc>
          <w:tcPr>
            <w:tcW w:w="2722" w:type="dxa"/>
            <w:shd w:val="clear" w:color="auto" w:fill="auto"/>
            <w:vAlign w:val="top"/>
          </w:tcPr>
          <w:p w14:paraId="5D3BBCCE" w14:textId="6A6759EC" w:rsidR="00666978" w:rsidRPr="00DA248E" w:rsidRDefault="00666978" w:rsidP="00DA248E">
            <w:pPr>
              <w:pStyle w:val="Contenudetableau"/>
              <w:rPr>
                <w:lang w:eastAsia="fr-FR"/>
              </w:rPr>
            </w:pPr>
            <w:r w:rsidRPr="00DA248E">
              <w:rPr>
                <w:lang w:eastAsia="fr-FR"/>
              </w:rPr>
              <w:t>Ondes progressives sinusoïdales</w:t>
            </w:r>
            <w:r w:rsidR="00CC4FDF" w:rsidRPr="00DA248E">
              <w:rPr>
                <w:lang w:eastAsia="fr-FR"/>
              </w:rPr>
              <w:t> :</w:t>
            </w:r>
            <w:r w:rsidRPr="00DA248E">
              <w:rPr>
                <w:lang w:eastAsia="fr-FR"/>
              </w:rPr>
              <w:t xml:space="preserve"> fréquence, période, longueur d'onde, célérité, amplitude.</w:t>
            </w:r>
          </w:p>
          <w:p w14:paraId="57C7208C" w14:textId="74EFA6D4" w:rsidR="00666978" w:rsidRPr="00DA248E" w:rsidRDefault="00666978" w:rsidP="00DA248E">
            <w:pPr>
              <w:pStyle w:val="Contenudetableau"/>
              <w:rPr>
                <w:lang w:eastAsia="fr-FR"/>
              </w:rPr>
            </w:pPr>
            <w:r w:rsidRPr="00DA248E">
              <w:rPr>
                <w:lang w:eastAsia="fr-FR"/>
              </w:rPr>
              <w:t>Périodicités temporelle et spatiale.</w:t>
            </w:r>
          </w:p>
          <w:p w14:paraId="4BEFD108" w14:textId="70951EA3" w:rsidR="00666978" w:rsidRPr="00DA248E" w:rsidRDefault="00666978" w:rsidP="00DA248E">
            <w:pPr>
              <w:pStyle w:val="Contenudetableau"/>
              <w:rPr>
                <w:lang w:eastAsia="fr-FR"/>
              </w:rPr>
            </w:pPr>
            <w:r w:rsidRPr="00DA248E">
              <w:rPr>
                <w:lang w:eastAsia="fr-FR"/>
              </w:rPr>
              <w:t>Ondes progressives périodiques.</w:t>
            </w:r>
          </w:p>
        </w:tc>
        <w:tc>
          <w:tcPr>
            <w:tcW w:w="6634" w:type="dxa"/>
            <w:shd w:val="clear" w:color="auto" w:fill="auto"/>
            <w:vAlign w:val="top"/>
          </w:tcPr>
          <w:p w14:paraId="4A330668" w14:textId="64AD54ED" w:rsidR="00666978" w:rsidRPr="00DA248E" w:rsidRDefault="00666978" w:rsidP="00DA248E">
            <w:pPr>
              <w:pStyle w:val="Listetableau"/>
            </w:pPr>
            <w:r w:rsidRPr="00DA248E">
              <w:t xml:space="preserve">Caractériser une onde progressive sinusoïdale unidimensionnelle </w:t>
            </w:r>
            <w:r w:rsidR="00E5556D" w:rsidRPr="00DA248E">
              <w:t>par l</w:t>
            </w:r>
            <w:r w:rsidRPr="00DA248E">
              <w:t>es grandeurs</w:t>
            </w:r>
            <w:r w:rsidR="00CC4FDF" w:rsidRPr="00DA248E">
              <w:t> :</w:t>
            </w:r>
            <w:r w:rsidRPr="00DA248E">
              <w:t xml:space="preserve"> fréquence, période, longueur d'onde, célérité, amplitude.</w:t>
            </w:r>
          </w:p>
          <w:p w14:paraId="2289B034" w14:textId="64A18016" w:rsidR="00666978" w:rsidRPr="00DA248E" w:rsidRDefault="00E5556D" w:rsidP="00DA248E">
            <w:pPr>
              <w:pStyle w:val="Listetableau"/>
            </w:pPr>
            <w:r w:rsidRPr="00DA248E">
              <w:t>Exprimer</w:t>
            </w:r>
            <w:r w:rsidR="00666978" w:rsidRPr="00DA248E">
              <w:t xml:space="preserve"> la relation entre fréquence, longueur d'onde et célérité.</w:t>
            </w:r>
          </w:p>
          <w:p w14:paraId="17398E5D" w14:textId="15459D80" w:rsidR="00666978" w:rsidRPr="00DA248E" w:rsidRDefault="00E5556D" w:rsidP="00DA248E">
            <w:pPr>
              <w:pStyle w:val="Listetableau"/>
            </w:pPr>
            <w:r w:rsidRPr="00DA248E">
              <w:t>Exprimer</w:t>
            </w:r>
            <w:r w:rsidR="00666978" w:rsidRPr="00DA248E">
              <w:t xml:space="preserve"> la relation de proportionnalité entre la puissance moyenne transportée et le carré de l’amplitude du signal.</w:t>
            </w:r>
          </w:p>
          <w:p w14:paraId="179034A1" w14:textId="5BADE333" w:rsidR="00CC4FDF" w:rsidRPr="00DA248E" w:rsidRDefault="00666978" w:rsidP="00DA248E">
            <w:pPr>
              <w:pStyle w:val="Listetableau"/>
            </w:pPr>
            <w:r w:rsidRPr="00DA248E">
              <w:t xml:space="preserve">Exploiter le spectre d’une onde </w:t>
            </w:r>
            <w:r w:rsidR="00E5556D" w:rsidRPr="00DA248E">
              <w:t>périodique</w:t>
            </w:r>
            <w:r w:rsidR="00CC4FDF" w:rsidRPr="00DA248E">
              <w:t> :</w:t>
            </w:r>
            <w:r w:rsidR="00E5556D" w:rsidRPr="00DA248E">
              <w:t xml:space="preserve"> relation entre </w:t>
            </w:r>
            <w:r w:rsidR="002438EC" w:rsidRPr="00DA248E">
              <w:t xml:space="preserve">les fréquences </w:t>
            </w:r>
            <w:r w:rsidR="00E5556D" w:rsidRPr="00DA248E">
              <w:t>du fondamental et des harmoniques</w:t>
            </w:r>
            <w:r w:rsidRPr="00DA248E">
              <w:t>, interprét</w:t>
            </w:r>
            <w:r w:rsidR="002438EC" w:rsidRPr="00DA248E">
              <w:t>ation</w:t>
            </w:r>
            <w:r w:rsidR="00E5556D" w:rsidRPr="00DA248E">
              <w:t xml:space="preserve"> de</w:t>
            </w:r>
            <w:r w:rsidRPr="00DA248E">
              <w:t xml:space="preserve"> la composante de fréquence nulle.</w:t>
            </w:r>
          </w:p>
          <w:p w14:paraId="000DA5E4" w14:textId="36841BA1" w:rsidR="00CC4FDF" w:rsidRPr="00DA248E" w:rsidRDefault="00666978" w:rsidP="00DA248E">
            <w:pPr>
              <w:pStyle w:val="Titre5tableau"/>
            </w:pPr>
            <w:r w:rsidRPr="00DA248E">
              <w:t>Capacité</w:t>
            </w:r>
            <w:r w:rsidR="00440FD9" w:rsidRPr="00DA248E">
              <w:t>s</w:t>
            </w:r>
            <w:r w:rsidRPr="00DA248E">
              <w:t xml:space="preserve"> expérimentale</w:t>
            </w:r>
            <w:r w:rsidR="00440FD9" w:rsidRPr="00DA248E">
              <w:t>s</w:t>
            </w:r>
            <w:r w:rsidR="00CC4FDF" w:rsidRPr="00DA248E">
              <w:t> :</w:t>
            </w:r>
          </w:p>
          <w:p w14:paraId="0AA67601" w14:textId="0D68944A" w:rsidR="00666978" w:rsidRPr="00DA248E" w:rsidRDefault="00666978" w:rsidP="00DA248E">
            <w:pPr>
              <w:pStyle w:val="Listetableau"/>
            </w:pPr>
            <w:r w:rsidRPr="00DA248E">
              <w:t>Concevoir et mettre en œuvre un protocole pour déterminer la fréquence, la longueur d’onde et la célérité d’une onde progressive sinusoïdale.</w:t>
            </w:r>
          </w:p>
          <w:p w14:paraId="30509E1D" w14:textId="77777777" w:rsidR="00CC4FDF" w:rsidRPr="00DA248E" w:rsidRDefault="00666978" w:rsidP="00DA248E">
            <w:pPr>
              <w:pStyle w:val="Listetableau"/>
            </w:pPr>
            <w:r w:rsidRPr="00DA248E">
              <w:t>Visualiser et exploiter le spectre en amplitude d’une onde périodique.</w:t>
            </w:r>
          </w:p>
          <w:p w14:paraId="279520C8" w14:textId="6F7A6B1E" w:rsidR="00CC4FDF" w:rsidRPr="00DA248E" w:rsidRDefault="00666978" w:rsidP="00DA248E">
            <w:pPr>
              <w:pStyle w:val="Titre5tableau"/>
            </w:pPr>
            <w:r w:rsidRPr="00DA248E">
              <w:t>Capacité numérique</w:t>
            </w:r>
            <w:r w:rsidR="00CC4FDF" w:rsidRPr="00DA248E">
              <w:t> :</w:t>
            </w:r>
          </w:p>
          <w:p w14:paraId="6ADAAB48" w14:textId="674A0D21" w:rsidR="0077147C" w:rsidRPr="00DA248E" w:rsidRDefault="00666978" w:rsidP="00DA248E">
            <w:pPr>
              <w:pStyle w:val="Listetableau"/>
              <w:rPr>
                <w:rFonts w:cs="Arial"/>
              </w:rPr>
            </w:pPr>
            <w:r w:rsidRPr="00DA248E">
              <w:t>Utiliser un langage de programmation ou un tableur pour visualiser une somme de signaux sinusoïdaux de fréquences multiples</w:t>
            </w:r>
            <w:r w:rsidR="00C77A51" w:rsidRPr="00DA248E">
              <w:t xml:space="preserve"> de celle du</w:t>
            </w:r>
            <w:r w:rsidRPr="00DA248E">
              <w:t xml:space="preserve"> </w:t>
            </w:r>
            <w:r w:rsidR="002438EC" w:rsidRPr="00DA248E">
              <w:t>f</w:t>
            </w:r>
            <w:r w:rsidRPr="00DA248E">
              <w:t>ondamental.</w:t>
            </w:r>
          </w:p>
        </w:tc>
      </w:tr>
      <w:tr w:rsidR="00666978" w:rsidRPr="00DA248E" w14:paraId="772D3F4E" w14:textId="77777777" w:rsidTr="00DA248E">
        <w:trPr>
          <w:trHeight w:val="20"/>
        </w:trPr>
        <w:tc>
          <w:tcPr>
            <w:tcW w:w="2722" w:type="dxa"/>
            <w:shd w:val="clear" w:color="auto" w:fill="auto"/>
            <w:vAlign w:val="top"/>
          </w:tcPr>
          <w:p w14:paraId="6680299A" w14:textId="5B0BD91D" w:rsidR="00666978" w:rsidRPr="00DA248E" w:rsidRDefault="00666978" w:rsidP="00DA248E">
            <w:pPr>
              <w:pStyle w:val="Contenudetableau"/>
              <w:rPr>
                <w:b/>
              </w:rPr>
            </w:pPr>
            <w:r w:rsidRPr="00DA248E">
              <w:t>Diffraction des ondes.</w:t>
            </w:r>
          </w:p>
        </w:tc>
        <w:tc>
          <w:tcPr>
            <w:tcW w:w="6634" w:type="dxa"/>
            <w:shd w:val="clear" w:color="auto" w:fill="auto"/>
            <w:vAlign w:val="top"/>
          </w:tcPr>
          <w:p w14:paraId="5DC8DE06" w14:textId="206397AE" w:rsidR="00666978" w:rsidRPr="00DA248E" w:rsidRDefault="00666978" w:rsidP="00DA248E">
            <w:pPr>
              <w:pStyle w:val="Listetableau"/>
            </w:pPr>
            <w:r w:rsidRPr="00DA248E">
              <w:t>Identifier les situations où il est pertinent de prendre en compte le phénomène de diffraction.</w:t>
            </w:r>
          </w:p>
          <w:p w14:paraId="7DFA674A" w14:textId="3E6C8178" w:rsidR="00666978" w:rsidRPr="00DA248E" w:rsidRDefault="00666978" w:rsidP="00DA248E">
            <w:pPr>
              <w:pStyle w:val="Listetableau"/>
            </w:pPr>
            <w:r w:rsidRPr="00DA248E">
              <w:t xml:space="preserve">Prévoir l’influence de la taille de l'objet </w:t>
            </w:r>
            <w:r w:rsidR="00366596" w:rsidRPr="00DA248E">
              <w:t>diffractant et de la longueur d’</w:t>
            </w:r>
            <w:r w:rsidRPr="00DA248E">
              <w:t>onde sur une figure de diffraction.</w:t>
            </w:r>
          </w:p>
          <w:p w14:paraId="4F20EAA3" w14:textId="77777777" w:rsidR="00CC4FDF" w:rsidRPr="00DA248E" w:rsidRDefault="00666978" w:rsidP="00DA248E">
            <w:pPr>
              <w:pStyle w:val="Listetableau"/>
            </w:pPr>
            <w:r w:rsidRPr="00DA248E">
              <w:t>Exploiter l’expression de l’angle d’ouverture en fonction de la longueur d’onde et de la taille de l’objet.</w:t>
            </w:r>
          </w:p>
          <w:p w14:paraId="5C7FDE22" w14:textId="422FCD8F" w:rsidR="00CC4FDF" w:rsidRPr="00DA248E" w:rsidRDefault="00666978" w:rsidP="00DA248E">
            <w:pPr>
              <w:pStyle w:val="Titre5tableau"/>
            </w:pPr>
            <w:r w:rsidRPr="00DA248E">
              <w:t>Capacités expérimentales</w:t>
            </w:r>
            <w:r w:rsidR="00CC4FDF" w:rsidRPr="00DA248E">
              <w:t> :</w:t>
            </w:r>
          </w:p>
          <w:p w14:paraId="52E252F1" w14:textId="1F1750B4" w:rsidR="00666978" w:rsidRPr="00DA248E" w:rsidRDefault="00666978" w:rsidP="00DA248E">
            <w:pPr>
              <w:pStyle w:val="Listetableau"/>
            </w:pPr>
            <w:r w:rsidRPr="00DA248E">
              <w:t>Mettre en évidence le phénomène de diffraction pour des ondes mécaniques et lumineuses.</w:t>
            </w:r>
          </w:p>
          <w:p w14:paraId="4F94D552" w14:textId="510EB526" w:rsidR="00666978" w:rsidRPr="00DA248E" w:rsidRDefault="00666978" w:rsidP="00DA248E">
            <w:pPr>
              <w:pStyle w:val="Listetableau"/>
            </w:pPr>
            <w:r w:rsidRPr="00DA248E">
              <w:t>Utiliser un capteur pour étudier une figure de diffraction.</w:t>
            </w:r>
          </w:p>
          <w:p w14:paraId="1BC8889A" w14:textId="1A2DBA20" w:rsidR="0077147C" w:rsidRPr="00DA248E" w:rsidRDefault="00666978" w:rsidP="00DA248E">
            <w:pPr>
              <w:pStyle w:val="Listetableau"/>
              <w:rPr>
                <w:rFonts w:cs="Arial"/>
              </w:rPr>
            </w:pPr>
            <w:r w:rsidRPr="00DA248E">
              <w:t>Tracer le diagramme de directivité d'un transducteur ultrasonore</w:t>
            </w:r>
            <w:r w:rsidR="001D661E" w:rsidRPr="00DA248E">
              <w:t>.</w:t>
            </w:r>
          </w:p>
        </w:tc>
      </w:tr>
      <w:tr w:rsidR="00440FD9" w:rsidRPr="00DA248E" w14:paraId="782D9C2C" w14:textId="77777777" w:rsidTr="00DA248E">
        <w:trPr>
          <w:trHeight w:val="20"/>
        </w:trPr>
        <w:tc>
          <w:tcPr>
            <w:tcW w:w="9356" w:type="dxa"/>
            <w:gridSpan w:val="2"/>
            <w:shd w:val="clear" w:color="auto" w:fill="auto"/>
            <w:vAlign w:val="top"/>
          </w:tcPr>
          <w:p w14:paraId="16593AB3" w14:textId="3489812F" w:rsidR="00D219DD" w:rsidRPr="00DA248E" w:rsidRDefault="00440FD9" w:rsidP="00DA248E">
            <w:pPr>
              <w:pStyle w:val="Titre4Tableau"/>
              <w:rPr>
                <w:lang w:eastAsia="fr-FR"/>
              </w:rPr>
            </w:pPr>
            <w:r w:rsidRPr="00DA248E">
              <w:rPr>
                <w:lang w:eastAsia="fr-FR"/>
              </w:rPr>
              <w:lastRenderedPageBreak/>
              <w:t xml:space="preserve">Ondes </w:t>
            </w:r>
            <w:r w:rsidR="00A63D49" w:rsidRPr="00DA248E">
              <w:rPr>
                <w:lang w:eastAsia="fr-FR"/>
              </w:rPr>
              <w:t>acoustiques</w:t>
            </w:r>
          </w:p>
        </w:tc>
      </w:tr>
      <w:tr w:rsidR="00666978" w:rsidRPr="00DA248E" w14:paraId="6ED5E3FF" w14:textId="77777777" w:rsidTr="00DA248E">
        <w:trPr>
          <w:trHeight w:val="20"/>
        </w:trPr>
        <w:tc>
          <w:tcPr>
            <w:tcW w:w="2722" w:type="dxa"/>
            <w:shd w:val="clear" w:color="auto" w:fill="auto"/>
            <w:vAlign w:val="top"/>
          </w:tcPr>
          <w:p w14:paraId="143535A5" w14:textId="3677C532" w:rsidR="00666978" w:rsidRPr="00DA248E" w:rsidRDefault="00666978" w:rsidP="00DA248E">
            <w:pPr>
              <w:pStyle w:val="Contenudetableau"/>
              <w:rPr>
                <w:lang w:eastAsia="fr-FR"/>
              </w:rPr>
            </w:pPr>
            <w:r w:rsidRPr="00DA248E">
              <w:rPr>
                <w:lang w:eastAsia="fr-FR"/>
              </w:rPr>
              <w:t>Pr</w:t>
            </w:r>
            <w:r w:rsidR="00A63D49" w:rsidRPr="00DA248E">
              <w:rPr>
                <w:lang w:eastAsia="fr-FR"/>
              </w:rPr>
              <w:t>opagation</w:t>
            </w:r>
            <w:r w:rsidRPr="00DA248E">
              <w:rPr>
                <w:lang w:eastAsia="fr-FR"/>
              </w:rPr>
              <w:t>.</w:t>
            </w:r>
          </w:p>
          <w:p w14:paraId="5857B370" w14:textId="77777777" w:rsidR="00666978" w:rsidRPr="00DA248E" w:rsidRDefault="00666978" w:rsidP="00DA248E">
            <w:pPr>
              <w:pStyle w:val="Contenudetableau"/>
              <w:rPr>
                <w:lang w:eastAsia="fr-FR"/>
              </w:rPr>
            </w:pPr>
            <w:r w:rsidRPr="00DA248E">
              <w:rPr>
                <w:lang w:eastAsia="fr-FR"/>
              </w:rPr>
              <w:t>Célérité.</w:t>
            </w:r>
          </w:p>
          <w:p w14:paraId="378BA7E1" w14:textId="4406A02A" w:rsidR="00666978" w:rsidRPr="00DA248E" w:rsidRDefault="00666978" w:rsidP="00DA248E">
            <w:pPr>
              <w:pStyle w:val="Contenudetableau"/>
              <w:rPr>
                <w:lang w:eastAsia="fr-FR"/>
              </w:rPr>
            </w:pPr>
            <w:r w:rsidRPr="00DA248E">
              <w:rPr>
                <w:lang w:eastAsia="fr-FR"/>
              </w:rPr>
              <w:t>Caractérisation d’un son</w:t>
            </w:r>
            <w:r w:rsidR="00CC4FDF" w:rsidRPr="00DA248E">
              <w:rPr>
                <w:lang w:eastAsia="fr-FR"/>
              </w:rPr>
              <w:t> :</w:t>
            </w:r>
            <w:r w:rsidRPr="00DA248E">
              <w:rPr>
                <w:lang w:eastAsia="fr-FR"/>
              </w:rPr>
              <w:t xml:space="preserve"> hauteur, timbre.</w:t>
            </w:r>
          </w:p>
          <w:p w14:paraId="33513947" w14:textId="0F2A0B9A" w:rsidR="00666978" w:rsidRPr="00DA248E" w:rsidRDefault="00666978" w:rsidP="00DA248E">
            <w:pPr>
              <w:pStyle w:val="Contenudetableau"/>
              <w:rPr>
                <w:lang w:eastAsia="fr-FR"/>
              </w:rPr>
            </w:pPr>
            <w:r w:rsidRPr="00DA248E">
              <w:rPr>
                <w:lang w:eastAsia="fr-FR"/>
              </w:rPr>
              <w:t>Niveau d’intensité sonore.</w:t>
            </w:r>
          </w:p>
        </w:tc>
        <w:tc>
          <w:tcPr>
            <w:tcW w:w="6634" w:type="dxa"/>
            <w:shd w:val="clear" w:color="auto" w:fill="auto"/>
            <w:vAlign w:val="top"/>
          </w:tcPr>
          <w:p w14:paraId="4E0F1EC7" w14:textId="496CC84A" w:rsidR="00666978" w:rsidRPr="00DA248E" w:rsidRDefault="00666978" w:rsidP="00DA248E">
            <w:pPr>
              <w:pStyle w:val="Listetableau"/>
            </w:pPr>
            <w:r w:rsidRPr="00DA248E">
              <w:t>Modéliser une onde acoustique par la propagation d’une vibration mécanique et d’une surpression.</w:t>
            </w:r>
          </w:p>
          <w:p w14:paraId="351C84CC" w14:textId="2EC2606C" w:rsidR="00666978" w:rsidRPr="00DA248E" w:rsidRDefault="00666978" w:rsidP="00DA248E">
            <w:pPr>
              <w:pStyle w:val="Listetableau"/>
            </w:pPr>
            <w:r w:rsidRPr="00DA248E">
              <w:t>Comparer la célérité du son dans différents milieux, citer des ordres de grandeur des valeurs de célérité dans un gaz, un liquide ou un solide.</w:t>
            </w:r>
          </w:p>
          <w:p w14:paraId="221F4B0C" w14:textId="01AC5C9F" w:rsidR="00666978" w:rsidRPr="00DA248E" w:rsidRDefault="00666978" w:rsidP="00DA248E">
            <w:pPr>
              <w:pStyle w:val="Listetableau"/>
            </w:pPr>
            <w:r w:rsidRPr="00DA248E">
              <w:t>Distinguer à partir d’un spectre un son pur d’un son complexe.</w:t>
            </w:r>
          </w:p>
          <w:p w14:paraId="258EC308" w14:textId="156096F6" w:rsidR="00666978" w:rsidRPr="00DA248E" w:rsidRDefault="00666978" w:rsidP="00DA248E">
            <w:pPr>
              <w:pStyle w:val="Listetableau"/>
            </w:pPr>
            <w:r w:rsidRPr="00DA248E">
              <w:t>Caractériser un son par sa hauteur et son timbre.</w:t>
            </w:r>
          </w:p>
          <w:p w14:paraId="735025F6" w14:textId="77777777" w:rsidR="00CC4FDF" w:rsidRPr="00DA248E" w:rsidRDefault="00666978" w:rsidP="00DA248E">
            <w:pPr>
              <w:pStyle w:val="Listetableau"/>
            </w:pPr>
            <w:r w:rsidRPr="00DA248E">
              <w:t xml:space="preserve">Exploiter l’expression du niveau d’intensité sonore </w:t>
            </w:r>
            <w:r w:rsidR="007E2DC4" w:rsidRPr="00DA248E">
              <w:t>en décibel (dB)</w:t>
            </w:r>
            <w:r w:rsidRPr="00DA248E">
              <w:t>.</w:t>
            </w:r>
          </w:p>
          <w:p w14:paraId="465164A2" w14:textId="75B1436F" w:rsidR="00CC4FDF" w:rsidRPr="00DA248E" w:rsidRDefault="00666978" w:rsidP="00DA248E">
            <w:pPr>
              <w:pStyle w:val="Titre5tableau"/>
            </w:pPr>
            <w:r w:rsidRPr="00DA248E">
              <w:t>Capacités expérimentales</w:t>
            </w:r>
            <w:r w:rsidR="00CC4FDF" w:rsidRPr="00DA248E">
              <w:t> :</w:t>
            </w:r>
          </w:p>
          <w:p w14:paraId="019831F3" w14:textId="3079A8E7" w:rsidR="00666978" w:rsidRPr="00DA248E" w:rsidRDefault="00666978" w:rsidP="00DA248E">
            <w:pPr>
              <w:pStyle w:val="Listetableau"/>
            </w:pPr>
            <w:r w:rsidRPr="00DA248E">
              <w:t>Étu</w:t>
            </w:r>
            <w:r w:rsidR="00935EFE" w:rsidRPr="00DA248E">
              <w:t>dier l’influence d’un paramètre</w:t>
            </w:r>
            <w:r w:rsidRPr="00DA248E">
              <w:t xml:space="preserve"> sur la vitesse de propagation </w:t>
            </w:r>
            <w:r w:rsidR="00935EFE" w:rsidRPr="00DA248E">
              <w:t>des ondes acoustiques</w:t>
            </w:r>
            <w:r w:rsidRPr="00DA248E">
              <w:t>.</w:t>
            </w:r>
          </w:p>
          <w:p w14:paraId="46C0D5C6" w14:textId="4CECD3E3" w:rsidR="0077147C" w:rsidRPr="00DA248E" w:rsidRDefault="00666978" w:rsidP="00DA248E">
            <w:pPr>
              <w:pStyle w:val="Listetableau"/>
              <w:rPr>
                <w:rFonts w:cs="Arial"/>
              </w:rPr>
            </w:pPr>
            <w:r w:rsidRPr="00DA248E">
              <w:t>Réaliser et analyser le spectre d’une onde sonore.</w:t>
            </w:r>
          </w:p>
        </w:tc>
      </w:tr>
      <w:tr w:rsidR="00666978" w:rsidRPr="00DA248E" w14:paraId="363674B3" w14:textId="77777777" w:rsidTr="00DA248E">
        <w:trPr>
          <w:trHeight w:val="20"/>
        </w:trPr>
        <w:tc>
          <w:tcPr>
            <w:tcW w:w="2722" w:type="dxa"/>
            <w:shd w:val="clear" w:color="auto" w:fill="auto"/>
            <w:vAlign w:val="top"/>
          </w:tcPr>
          <w:p w14:paraId="30216D42" w14:textId="77777777" w:rsidR="00CC4FDF" w:rsidRPr="00DA248E" w:rsidRDefault="00666978" w:rsidP="00DA248E">
            <w:pPr>
              <w:pStyle w:val="Contenudetableau"/>
              <w:rPr>
                <w:b/>
              </w:rPr>
            </w:pPr>
            <w:r w:rsidRPr="00DA248E">
              <w:rPr>
                <w:b/>
              </w:rPr>
              <w:t>Production d’ondes sonores.</w:t>
            </w:r>
          </w:p>
          <w:p w14:paraId="7B1716F4" w14:textId="64CD3970" w:rsidR="00666978" w:rsidRPr="00DA248E" w:rsidRDefault="00666978" w:rsidP="00DA248E">
            <w:pPr>
              <w:pStyle w:val="Contenudetableau"/>
            </w:pPr>
            <w:r w:rsidRPr="00DA248E">
              <w:t>Ondes stationnaires.</w:t>
            </w:r>
          </w:p>
          <w:p w14:paraId="22DBCC01" w14:textId="77777777" w:rsidR="00CC4FDF" w:rsidRPr="00DA248E" w:rsidRDefault="00666978" w:rsidP="00DA248E">
            <w:pPr>
              <w:pStyle w:val="Contenudetableau"/>
            </w:pPr>
            <w:r w:rsidRPr="00DA248E">
              <w:t>Nœuds, ventres de vibration.</w:t>
            </w:r>
          </w:p>
          <w:p w14:paraId="032B118D" w14:textId="40AF5EFC" w:rsidR="00666978" w:rsidRPr="00DA248E" w:rsidRDefault="00666978" w:rsidP="00DA248E">
            <w:pPr>
              <w:pStyle w:val="Contenudetableau"/>
            </w:pPr>
            <w:r w:rsidRPr="00DA248E">
              <w:t>Modes propres d’une corde et d’une colonne d’air.</w:t>
            </w:r>
          </w:p>
          <w:p w14:paraId="640E82BB" w14:textId="1DFD0809" w:rsidR="00666978" w:rsidRPr="00DA248E" w:rsidRDefault="00666978" w:rsidP="00DA248E">
            <w:pPr>
              <w:pStyle w:val="Contenudetableau"/>
              <w:rPr>
                <w:strike/>
              </w:rPr>
            </w:pPr>
            <w:r w:rsidRPr="00DA248E">
              <w:t>Fondamental, harmoniques.</w:t>
            </w:r>
          </w:p>
        </w:tc>
        <w:tc>
          <w:tcPr>
            <w:tcW w:w="6634" w:type="dxa"/>
            <w:shd w:val="clear" w:color="auto" w:fill="auto"/>
            <w:vAlign w:val="top"/>
          </w:tcPr>
          <w:p w14:paraId="4FF9B5E4" w14:textId="21711CE9" w:rsidR="00666978" w:rsidRPr="00DA248E" w:rsidRDefault="00666978" w:rsidP="00DA248E">
            <w:pPr>
              <w:pStyle w:val="Listetableau"/>
            </w:pPr>
            <w:r w:rsidRPr="00DA248E">
              <w:t>Distinguer une onde stationnaire d’une onde progressive.</w:t>
            </w:r>
          </w:p>
          <w:p w14:paraId="39C3CB10" w14:textId="340D9BC8" w:rsidR="00666978" w:rsidRPr="00DA248E" w:rsidRDefault="00666978" w:rsidP="00DA248E">
            <w:pPr>
              <w:pStyle w:val="Listetableau"/>
            </w:pPr>
            <w:r w:rsidRPr="00DA248E">
              <w:t>Interpréter une onde stationnaire comme la superposition de deux ondes progressives.</w:t>
            </w:r>
          </w:p>
          <w:p w14:paraId="3678A2BC" w14:textId="77777777" w:rsidR="00CC4FDF" w:rsidRPr="00DA248E" w:rsidRDefault="00666978" w:rsidP="00DA248E">
            <w:pPr>
              <w:pStyle w:val="Listetableau"/>
            </w:pPr>
            <w:r w:rsidRPr="00DA248E">
              <w:t>Établir la relation entre la longueur d’onde et la distance entre deux nœuds ou deux ventres.</w:t>
            </w:r>
          </w:p>
          <w:p w14:paraId="46D53E8A" w14:textId="2C403687" w:rsidR="00666978" w:rsidRPr="00DA248E" w:rsidRDefault="00666978" w:rsidP="00DA248E">
            <w:pPr>
              <w:pStyle w:val="Listetableau"/>
            </w:pPr>
            <w:r w:rsidRPr="00DA248E">
              <w:t>Expliquer le principe des instruments de musique à vent et à corde.</w:t>
            </w:r>
          </w:p>
          <w:p w14:paraId="7DCD0EDE" w14:textId="79BD7F31" w:rsidR="00666978" w:rsidRPr="00DA248E" w:rsidRDefault="00666978" w:rsidP="00DA248E">
            <w:pPr>
              <w:pStyle w:val="Listetableau"/>
            </w:pPr>
            <w:r w:rsidRPr="00DA248E">
              <w:t>Interpréter les modes propres à l’aide du modèle des ondes stationnaires.</w:t>
            </w:r>
          </w:p>
          <w:p w14:paraId="3EC05994" w14:textId="316C0560" w:rsidR="00666978" w:rsidRPr="00DA248E" w:rsidRDefault="004257D5" w:rsidP="00DA248E">
            <w:pPr>
              <w:pStyle w:val="Listetableau"/>
            </w:pPr>
            <w:r w:rsidRPr="00DA248E">
              <w:t>Établir</w:t>
            </w:r>
            <w:r w:rsidR="00666978" w:rsidRPr="00DA248E">
              <w:t xml:space="preserve"> et exploiter la relation entre la longueur de la corde et</w:t>
            </w:r>
            <w:r w:rsidR="00935EFE" w:rsidRPr="00DA248E">
              <w:t xml:space="preserve"> la fréquence de</w:t>
            </w:r>
            <w:r w:rsidR="00666978" w:rsidRPr="00DA248E">
              <w:t xml:space="preserve"> ses modes propres.</w:t>
            </w:r>
          </w:p>
          <w:p w14:paraId="74395136" w14:textId="437C64EF" w:rsidR="00666978" w:rsidRPr="00DA248E" w:rsidRDefault="004257D5" w:rsidP="00DA248E">
            <w:pPr>
              <w:pStyle w:val="Listetableau"/>
            </w:pPr>
            <w:r w:rsidRPr="00DA248E">
              <w:t>Établir</w:t>
            </w:r>
            <w:r w:rsidR="00666978" w:rsidRPr="00DA248E">
              <w:t xml:space="preserve"> et exploiter la relation entre la longueur d’une colonne d’air dont </w:t>
            </w:r>
            <w:r w:rsidR="00136F57" w:rsidRPr="00DA248E">
              <w:t>chaque</w:t>
            </w:r>
            <w:r w:rsidR="00666978" w:rsidRPr="00DA248E">
              <w:t xml:space="preserve"> extrémité </w:t>
            </w:r>
            <w:r w:rsidR="00136F57" w:rsidRPr="00DA248E">
              <w:t>e</w:t>
            </w:r>
            <w:r w:rsidR="00666978" w:rsidRPr="00DA248E">
              <w:t>st ouverte</w:t>
            </w:r>
            <w:r w:rsidR="00136F57" w:rsidRPr="00DA248E">
              <w:t xml:space="preserve"> ou fermée</w:t>
            </w:r>
            <w:r w:rsidR="00666978" w:rsidRPr="00DA248E">
              <w:t xml:space="preserve"> et la fréquence de ses modes propres.</w:t>
            </w:r>
          </w:p>
          <w:p w14:paraId="4301B6EB" w14:textId="77777777" w:rsidR="00CC4FDF" w:rsidRPr="00DA248E" w:rsidRDefault="00666978" w:rsidP="00DA248E">
            <w:pPr>
              <w:pStyle w:val="Listetableau"/>
            </w:pPr>
            <w:r w:rsidRPr="00DA248E">
              <w:t>Exploiter des résultats expérimentaux pour caractériser un son.</w:t>
            </w:r>
          </w:p>
          <w:p w14:paraId="635059C6" w14:textId="1B0C0A74" w:rsidR="00CC4FDF" w:rsidRPr="00DA248E" w:rsidRDefault="00666978" w:rsidP="00DA248E">
            <w:pPr>
              <w:pStyle w:val="Titre5tableau"/>
            </w:pPr>
            <w:r w:rsidRPr="00DA248E">
              <w:t>Capacités expérimentales</w:t>
            </w:r>
            <w:r w:rsidR="00CC4FDF" w:rsidRPr="00DA248E">
              <w:t> :</w:t>
            </w:r>
          </w:p>
          <w:p w14:paraId="6D5839EF" w14:textId="06C5E35F" w:rsidR="00666978" w:rsidRPr="00DA248E" w:rsidRDefault="00136F57" w:rsidP="00DA248E">
            <w:pPr>
              <w:pStyle w:val="Listetableau"/>
            </w:pPr>
            <w:r w:rsidRPr="00DA248E">
              <w:t>Mettre en œuvre un protocole</w:t>
            </w:r>
            <w:r w:rsidR="00666978" w:rsidRPr="00DA248E">
              <w:t xml:space="preserve"> pour</w:t>
            </w:r>
            <w:r w:rsidR="00CC4FDF" w:rsidRPr="00DA248E">
              <w:t> :</w:t>
            </w:r>
          </w:p>
          <w:p w14:paraId="6CB36B20" w14:textId="33CD6EEB" w:rsidR="00666978" w:rsidRPr="00DA248E" w:rsidRDefault="00935EFE" w:rsidP="007B2A79">
            <w:pPr>
              <w:pStyle w:val="Paragraphedeliste"/>
              <w:numPr>
                <w:ilvl w:val="0"/>
                <w:numId w:val="1"/>
              </w:numPr>
              <w:ind w:left="572" w:hanging="107"/>
              <w:jc w:val="left"/>
              <w:rPr>
                <w:rFonts w:cs="Arial"/>
              </w:rPr>
            </w:pPr>
            <w:r w:rsidRPr="00DA248E">
              <w:rPr>
                <w:rFonts w:cs="Arial"/>
              </w:rPr>
              <w:t>m</w:t>
            </w:r>
            <w:r w:rsidR="00666978" w:rsidRPr="00DA248E">
              <w:rPr>
                <w:rFonts w:cs="Arial"/>
              </w:rPr>
              <w:t>esurer les fréquences des modes propres d’une corde vibrante et identifier des paramètres qui influent sur ces valeurs</w:t>
            </w:r>
            <w:r w:rsidR="00CC4FDF" w:rsidRPr="00DA248E">
              <w:rPr>
                <w:rFonts w:cs="Arial"/>
              </w:rPr>
              <w:t> ;</w:t>
            </w:r>
          </w:p>
          <w:p w14:paraId="3A219AA5" w14:textId="191C574F" w:rsidR="00666978" w:rsidRPr="00DA248E" w:rsidRDefault="00136F57" w:rsidP="007B2A79">
            <w:pPr>
              <w:pStyle w:val="Paragraphedeliste"/>
              <w:numPr>
                <w:ilvl w:val="0"/>
                <w:numId w:val="1"/>
              </w:numPr>
              <w:ind w:left="572" w:hanging="107"/>
              <w:jc w:val="left"/>
              <w:rPr>
                <w:rFonts w:cs="Arial"/>
              </w:rPr>
            </w:pPr>
            <w:r w:rsidRPr="00DA248E">
              <w:rPr>
                <w:rFonts w:cs="Arial"/>
              </w:rPr>
              <w:t>m</w:t>
            </w:r>
            <w:r w:rsidR="00666978" w:rsidRPr="00DA248E">
              <w:rPr>
                <w:rFonts w:cs="Arial"/>
              </w:rPr>
              <w:t>esurer les fréquences des modes propres d’une colonne d’air.</w:t>
            </w:r>
          </w:p>
        </w:tc>
      </w:tr>
      <w:tr w:rsidR="00440FD9" w:rsidRPr="00CC4FDF" w14:paraId="25666505" w14:textId="77777777" w:rsidTr="00DA248E">
        <w:tc>
          <w:tcPr>
            <w:tcW w:w="9356" w:type="dxa"/>
            <w:gridSpan w:val="2"/>
            <w:shd w:val="clear" w:color="auto" w:fill="auto"/>
            <w:vAlign w:val="top"/>
          </w:tcPr>
          <w:p w14:paraId="57E27319" w14:textId="45E4A493" w:rsidR="00D219DD" w:rsidRPr="00CC4FDF" w:rsidRDefault="00440FD9" w:rsidP="00DA248E">
            <w:pPr>
              <w:pStyle w:val="Titre4Tableau"/>
              <w:rPr>
                <w:lang w:eastAsia="fr-FR"/>
              </w:rPr>
            </w:pPr>
            <w:r w:rsidRPr="00CC4FDF">
              <w:rPr>
                <w:lang w:eastAsia="fr-FR"/>
              </w:rPr>
              <w:t>Ondes électromagnétiques</w:t>
            </w:r>
          </w:p>
        </w:tc>
      </w:tr>
      <w:tr w:rsidR="00666978" w:rsidRPr="00CC4FDF" w14:paraId="1E2AF9AA" w14:textId="77777777" w:rsidTr="00DA248E">
        <w:tc>
          <w:tcPr>
            <w:tcW w:w="2656" w:type="dxa"/>
            <w:shd w:val="clear" w:color="auto" w:fill="auto"/>
            <w:vAlign w:val="top"/>
          </w:tcPr>
          <w:p w14:paraId="617C66F4" w14:textId="77777777" w:rsidR="00CC4FDF" w:rsidRPr="00CC4FDF" w:rsidRDefault="00136F57" w:rsidP="00DA248E">
            <w:pPr>
              <w:pStyle w:val="Contenudetableau"/>
              <w:rPr>
                <w:lang w:eastAsia="fr-FR"/>
              </w:rPr>
            </w:pPr>
            <w:r w:rsidRPr="00CC4FDF">
              <w:rPr>
                <w:lang w:eastAsia="fr-FR"/>
              </w:rPr>
              <w:t>Célérité</w:t>
            </w:r>
            <w:r w:rsidR="00666978" w:rsidRPr="00CC4FDF">
              <w:rPr>
                <w:lang w:eastAsia="fr-FR"/>
              </w:rPr>
              <w:t>.</w:t>
            </w:r>
          </w:p>
          <w:p w14:paraId="436DC520" w14:textId="5EFE6BDA" w:rsidR="00CC4FDF" w:rsidRPr="00CC4FDF" w:rsidRDefault="00666978" w:rsidP="00DA248E">
            <w:pPr>
              <w:pStyle w:val="Contenudetableau"/>
              <w:rPr>
                <w:lang w:eastAsia="fr-FR"/>
              </w:rPr>
            </w:pPr>
            <w:r w:rsidRPr="00CC4FDF">
              <w:rPr>
                <w:lang w:eastAsia="fr-FR"/>
              </w:rPr>
              <w:t>Spectre des ondes électromagnétiques.</w:t>
            </w:r>
          </w:p>
          <w:p w14:paraId="0F00FD4E" w14:textId="21548B39" w:rsidR="00666978" w:rsidRPr="00CC4FDF" w:rsidRDefault="00666978" w:rsidP="00DA248E">
            <w:pPr>
              <w:pStyle w:val="Contenudetableau"/>
              <w:rPr>
                <w:lang w:eastAsia="fr-FR"/>
              </w:rPr>
            </w:pPr>
            <w:r w:rsidRPr="00CC4FDF">
              <w:rPr>
                <w:lang w:eastAsia="fr-FR"/>
              </w:rPr>
              <w:t>Modèle ondulatoire et corpusculaire.</w:t>
            </w:r>
          </w:p>
        </w:tc>
        <w:tc>
          <w:tcPr>
            <w:tcW w:w="6472" w:type="dxa"/>
            <w:shd w:val="clear" w:color="auto" w:fill="auto"/>
            <w:vAlign w:val="top"/>
          </w:tcPr>
          <w:p w14:paraId="5701BC77" w14:textId="0B6628F8" w:rsidR="00666978" w:rsidRPr="00CC4FDF" w:rsidRDefault="00666978" w:rsidP="00DA248E">
            <w:pPr>
              <w:pStyle w:val="Listetableau"/>
            </w:pPr>
            <w:r w:rsidRPr="00CC4FDF">
              <w:t xml:space="preserve">Citer l’ordre de grandeur de la </w:t>
            </w:r>
            <w:r w:rsidR="00136F57" w:rsidRPr="00CC4FDF">
              <w:t>célérité</w:t>
            </w:r>
            <w:r w:rsidRPr="00CC4FDF">
              <w:t xml:space="preserve"> de la lumière dans le vide.</w:t>
            </w:r>
          </w:p>
          <w:p w14:paraId="04DC9F80" w14:textId="77777777" w:rsidR="00CC4FDF" w:rsidRPr="00CC4FDF" w:rsidRDefault="00666978" w:rsidP="00DA248E">
            <w:pPr>
              <w:pStyle w:val="Listetableau"/>
            </w:pPr>
            <w:r w:rsidRPr="00CC4FDF">
              <w:t xml:space="preserve">Caractériser la </w:t>
            </w:r>
            <w:r w:rsidR="00136F57" w:rsidRPr="00CC4FDF">
              <w:t>célérité</w:t>
            </w:r>
            <w:r w:rsidRPr="00CC4FDF">
              <w:t xml:space="preserve"> d’une onde lumineuse dans un milieu transparent par l’indice du milieu.</w:t>
            </w:r>
          </w:p>
          <w:p w14:paraId="5F67AC5C" w14:textId="127DF2E9" w:rsidR="00666978" w:rsidRPr="00CC4FDF" w:rsidRDefault="00666978" w:rsidP="00DA248E">
            <w:pPr>
              <w:pStyle w:val="Listetableau"/>
            </w:pPr>
            <w:r w:rsidRPr="00CC4FDF">
              <w:t>Repérer et identifier les différents domaines du spectre des ondes électromagnétiques.</w:t>
            </w:r>
          </w:p>
          <w:p w14:paraId="076C5E1B" w14:textId="77777777" w:rsidR="00CC4FDF" w:rsidRPr="00CC4FDF" w:rsidRDefault="00136F57" w:rsidP="00DA248E">
            <w:pPr>
              <w:pStyle w:val="Listetableau"/>
            </w:pPr>
            <w:r w:rsidRPr="00CC4FDF">
              <w:t xml:space="preserve">Identifier </w:t>
            </w:r>
            <w:r w:rsidR="003107B7" w:rsidRPr="00CC4FDF">
              <w:t>d</w:t>
            </w:r>
            <w:r w:rsidRPr="00CC4FDF">
              <w:t xml:space="preserve">es </w:t>
            </w:r>
            <w:r w:rsidR="003107B7" w:rsidRPr="00CC4FDF">
              <w:t>conséquence</w:t>
            </w:r>
            <w:r w:rsidRPr="00CC4FDF">
              <w:t>s</w:t>
            </w:r>
            <w:r w:rsidR="003107B7" w:rsidRPr="00CC4FDF">
              <w:t xml:space="preserve"> de l’exposition</w:t>
            </w:r>
            <w:r w:rsidRPr="00CC4FDF">
              <w:t xml:space="preserve"> </w:t>
            </w:r>
            <w:r w:rsidR="003107B7" w:rsidRPr="00CC4FDF">
              <w:t xml:space="preserve">de la matière inerte ou vivante à des </w:t>
            </w:r>
            <w:r w:rsidRPr="00CC4FDF">
              <w:t xml:space="preserve">ondes électromagnétiques à partir de </w:t>
            </w:r>
            <w:r w:rsidRPr="00CC4FDF">
              <w:lastRenderedPageBreak/>
              <w:t>do</w:t>
            </w:r>
            <w:r w:rsidR="003107B7" w:rsidRPr="00CC4FDF">
              <w:t>cuments</w:t>
            </w:r>
            <w:r w:rsidR="00666978" w:rsidRPr="00CC4FDF">
              <w:t>.</w:t>
            </w:r>
          </w:p>
          <w:p w14:paraId="3A991798" w14:textId="2D36A368" w:rsidR="0077147C" w:rsidRPr="00CC4FDF" w:rsidRDefault="00666978" w:rsidP="00DA248E">
            <w:pPr>
              <w:pStyle w:val="Listetableau"/>
              <w:rPr>
                <w:rFonts w:cs="Arial"/>
              </w:rPr>
            </w:pPr>
            <w:r w:rsidRPr="00CC4FDF">
              <w:t>Relier la fréquence d'une onde électromagnétique monochromatique à l'énergie du photon.</w:t>
            </w:r>
          </w:p>
        </w:tc>
      </w:tr>
      <w:tr w:rsidR="00666978" w:rsidRPr="00CC4FDF" w14:paraId="063050B4" w14:textId="77777777" w:rsidTr="00DA248E">
        <w:tc>
          <w:tcPr>
            <w:tcW w:w="2656" w:type="dxa"/>
            <w:shd w:val="clear" w:color="auto" w:fill="auto"/>
            <w:vAlign w:val="top"/>
          </w:tcPr>
          <w:p w14:paraId="71B8A142" w14:textId="77777777" w:rsidR="00666978" w:rsidRPr="00CC4FDF" w:rsidRDefault="00666978" w:rsidP="00DA248E">
            <w:pPr>
              <w:pStyle w:val="Titre5tableau"/>
              <w:keepNext w:val="0"/>
            </w:pPr>
            <w:r w:rsidRPr="00CC4FDF">
              <w:lastRenderedPageBreak/>
              <w:t>Production d’ondes électromagnétiques</w:t>
            </w:r>
          </w:p>
          <w:p w14:paraId="05E2A231" w14:textId="77777777" w:rsidR="00CC4FDF" w:rsidRPr="00CC4FDF" w:rsidRDefault="00666978" w:rsidP="00DA248E">
            <w:pPr>
              <w:pStyle w:val="Contenudetableau"/>
              <w:rPr>
                <w:lang w:eastAsia="fr-FR"/>
              </w:rPr>
            </w:pPr>
            <w:r w:rsidRPr="00CC4FDF">
              <w:rPr>
                <w:lang w:eastAsia="fr-FR"/>
              </w:rPr>
              <w:t>Laser.</w:t>
            </w:r>
          </w:p>
          <w:p w14:paraId="52CADEAD" w14:textId="77777777" w:rsidR="00CC4FDF" w:rsidRPr="00CC4FDF" w:rsidRDefault="00666978" w:rsidP="00DA248E">
            <w:pPr>
              <w:pStyle w:val="Contenudetableau"/>
              <w:rPr>
                <w:lang w:eastAsia="fr-FR"/>
              </w:rPr>
            </w:pPr>
            <w:r w:rsidRPr="00CC4FDF">
              <w:rPr>
                <w:lang w:eastAsia="fr-FR"/>
              </w:rPr>
              <w:t>Rayonnement d’un corps.</w:t>
            </w:r>
          </w:p>
          <w:p w14:paraId="3B646560" w14:textId="7C8699E5" w:rsidR="00666978" w:rsidRPr="00CC4FDF" w:rsidRDefault="00666978" w:rsidP="00DA248E">
            <w:pPr>
              <w:pStyle w:val="Contenudetableau"/>
              <w:rPr>
                <w:lang w:eastAsia="fr-FR"/>
              </w:rPr>
            </w:pPr>
            <w:r w:rsidRPr="00CC4FDF">
              <w:rPr>
                <w:lang w:eastAsia="fr-FR"/>
              </w:rPr>
              <w:t>Sources lumineuses.</w:t>
            </w:r>
          </w:p>
          <w:p w14:paraId="31F42F9F" w14:textId="01A1245F" w:rsidR="00666978" w:rsidRPr="00CC4FDF" w:rsidRDefault="00666978" w:rsidP="00DA248E">
            <w:pPr>
              <w:pStyle w:val="Contenudetableau"/>
              <w:rPr>
                <w:lang w:eastAsia="fr-FR"/>
              </w:rPr>
            </w:pPr>
            <w:r w:rsidRPr="00CC4FDF">
              <w:rPr>
                <w:lang w:eastAsia="fr-FR"/>
              </w:rPr>
              <w:t>Grandeurs énergétiques et grandeurs photométriques.</w:t>
            </w:r>
          </w:p>
        </w:tc>
        <w:tc>
          <w:tcPr>
            <w:tcW w:w="6472" w:type="dxa"/>
            <w:shd w:val="clear" w:color="auto" w:fill="auto"/>
            <w:vAlign w:val="top"/>
          </w:tcPr>
          <w:p w14:paraId="0414D061" w14:textId="3C20EEF9" w:rsidR="00666978" w:rsidRPr="00CC4FDF" w:rsidRDefault="00666978" w:rsidP="00DA248E">
            <w:pPr>
              <w:pStyle w:val="Listetableau"/>
            </w:pPr>
            <w:r w:rsidRPr="00CC4FDF">
              <w:t xml:space="preserve">Relier </w:t>
            </w:r>
            <w:r w:rsidR="003107B7" w:rsidRPr="00CC4FDF">
              <w:t xml:space="preserve">le </w:t>
            </w:r>
            <w:r w:rsidRPr="00CC4FDF">
              <w:t>flux énergétique</w:t>
            </w:r>
            <w:r w:rsidR="00646CDD" w:rsidRPr="00CC4FDF">
              <w:t xml:space="preserve"> d’un faisceau laser</w:t>
            </w:r>
            <w:r w:rsidR="003107B7" w:rsidRPr="00CC4FDF">
              <w:t xml:space="preserve"> et</w:t>
            </w:r>
            <w:r w:rsidRPr="00CC4FDF">
              <w:t xml:space="preserve"> </w:t>
            </w:r>
            <w:r w:rsidR="003107B7" w:rsidRPr="00CC4FDF">
              <w:t>l’</w:t>
            </w:r>
            <w:r w:rsidRPr="00CC4FDF">
              <w:t>éclairement énergétique.</w:t>
            </w:r>
          </w:p>
          <w:p w14:paraId="2D8ACD9D" w14:textId="03BFD093" w:rsidR="00666978" w:rsidRPr="00CC4FDF" w:rsidRDefault="00666978" w:rsidP="00DA248E">
            <w:pPr>
              <w:pStyle w:val="Listetableau"/>
            </w:pPr>
            <w:r w:rsidRPr="00CC4FDF">
              <w:t>Relier l’énergie transportée</w:t>
            </w:r>
            <w:r w:rsidR="003107B7" w:rsidRPr="00CC4FDF">
              <w:t>,</w:t>
            </w:r>
            <w:r w:rsidRPr="00CC4FDF">
              <w:t xml:space="preserve"> </w:t>
            </w:r>
            <w:r w:rsidR="003107B7" w:rsidRPr="00CC4FDF">
              <w:t>le</w:t>
            </w:r>
            <w:r w:rsidRPr="00CC4FDF">
              <w:t xml:space="preserve"> flux d’éner</w:t>
            </w:r>
            <w:r w:rsidR="003107B7" w:rsidRPr="00CC4FDF">
              <w:t xml:space="preserve">gie et </w:t>
            </w:r>
            <w:r w:rsidRPr="00CC4FDF">
              <w:t>la durée d’exposition.</w:t>
            </w:r>
          </w:p>
          <w:p w14:paraId="3E00B513" w14:textId="77777777" w:rsidR="00CC4FDF" w:rsidRPr="00CC4FDF" w:rsidRDefault="00666978" w:rsidP="00DA248E">
            <w:pPr>
              <w:pStyle w:val="Listetableau"/>
            </w:pPr>
            <w:r w:rsidRPr="00CC4FDF">
              <w:t>Exploiter une norme pour estimer une durée maximale d’exposition.</w:t>
            </w:r>
          </w:p>
          <w:p w14:paraId="203AF59C" w14:textId="6E5B4205" w:rsidR="00666978" w:rsidRPr="00CC4FDF" w:rsidRDefault="00666978" w:rsidP="00DA248E">
            <w:pPr>
              <w:pStyle w:val="Listetableau"/>
            </w:pPr>
            <w:r w:rsidRPr="00CC4FDF">
              <w:t xml:space="preserve">Exploiter les lois de Wien et </w:t>
            </w:r>
            <w:r w:rsidR="003107B7" w:rsidRPr="00CC4FDF">
              <w:t xml:space="preserve">de </w:t>
            </w:r>
            <w:r w:rsidRPr="00CC4FDF">
              <w:t xml:space="preserve">Stefan pour </w:t>
            </w:r>
            <w:r w:rsidR="003107B7" w:rsidRPr="00CC4FDF">
              <w:t>expliquer</w:t>
            </w:r>
            <w:r w:rsidRPr="00CC4FDF">
              <w:t xml:space="preserve"> l’influence de la température sur le rayonnement d’un corps.</w:t>
            </w:r>
          </w:p>
          <w:p w14:paraId="0252DEE4" w14:textId="77777777" w:rsidR="00CC4FDF" w:rsidRPr="00CC4FDF" w:rsidRDefault="00377F65" w:rsidP="00DA248E">
            <w:pPr>
              <w:pStyle w:val="Listetableau"/>
            </w:pPr>
            <w:r w:rsidRPr="00CC4FDF">
              <w:t>E</w:t>
            </w:r>
            <w:r w:rsidR="00666978" w:rsidRPr="00CC4FDF">
              <w:t>xploiter un spectre d’émission pour déterminer une température.</w:t>
            </w:r>
          </w:p>
          <w:p w14:paraId="58C1B7F8" w14:textId="3C2F6C19" w:rsidR="00666978" w:rsidRPr="00CC4FDF" w:rsidRDefault="00666978" w:rsidP="00DA248E">
            <w:pPr>
              <w:pStyle w:val="Listetableau"/>
            </w:pPr>
            <w:r w:rsidRPr="00CC4FDF">
              <w:t>Distinguer les grandeurs énergétiques (flux exprimé en W et éclairement exprimé en</w:t>
            </w:r>
            <w:r w:rsidR="001D661E" w:rsidRPr="00CC4FDF">
              <w:t xml:space="preserve"> </w:t>
            </w:r>
            <w:proofErr w:type="spellStart"/>
            <w:r w:rsidR="001D661E" w:rsidRPr="00CC4FDF">
              <w:t>W·m</w:t>
            </w:r>
            <w:proofErr w:type="spellEnd"/>
            <w:r w:rsidR="001D661E" w:rsidRPr="00CC4FDF">
              <w:rPr>
                <w:vertAlign w:val="superscript"/>
              </w:rPr>
              <w:t>–2</w:t>
            </w:r>
            <w:r w:rsidRPr="00CC4FDF">
              <w:t>) des grandeurs photométriques (flux exprimé en lumen et éclairement en lux).</w:t>
            </w:r>
          </w:p>
          <w:p w14:paraId="1ABB8C93" w14:textId="51037501" w:rsidR="00666978" w:rsidRPr="00CC4FDF" w:rsidRDefault="00666978" w:rsidP="00DA248E">
            <w:pPr>
              <w:pStyle w:val="Listetableau"/>
            </w:pPr>
            <w:r w:rsidRPr="00CC4FDF">
              <w:t>Associer les grandeurs photométriques à la sensibilité de l’œil humain.</w:t>
            </w:r>
          </w:p>
          <w:p w14:paraId="12B8F9A2" w14:textId="77777777" w:rsidR="00CC4FDF" w:rsidRPr="00CC4FDF" w:rsidRDefault="00646CDD" w:rsidP="00DA248E">
            <w:pPr>
              <w:pStyle w:val="Listetableau"/>
            </w:pPr>
            <w:r w:rsidRPr="00CC4FDF">
              <w:t xml:space="preserve">Identifier </w:t>
            </w:r>
            <w:r w:rsidR="00666978" w:rsidRPr="00CC4FDF">
              <w:t xml:space="preserve">les caractéristiques d'une source d’éclairage artificielle </w:t>
            </w:r>
            <w:r w:rsidRPr="00CC4FDF">
              <w:t>(</w:t>
            </w:r>
            <w:r w:rsidR="00666978" w:rsidRPr="00CC4FDF">
              <w:t>flux lumineux, efficacité lumineuse, température de couleur</w:t>
            </w:r>
            <w:r w:rsidRPr="00CC4FDF">
              <w:t>) à partir d’une documentation.</w:t>
            </w:r>
          </w:p>
          <w:p w14:paraId="023F732D" w14:textId="37D3C775" w:rsidR="00666978" w:rsidRPr="00CC4FDF" w:rsidRDefault="00666978" w:rsidP="00DA248E">
            <w:pPr>
              <w:pStyle w:val="Titre5tableau"/>
            </w:pPr>
            <w:r w:rsidRPr="00CC4FDF">
              <w:t>Capacités expérimentales</w:t>
            </w:r>
            <w:r w:rsidR="00CC4FDF" w:rsidRPr="00CC4FDF">
              <w:t> :</w:t>
            </w:r>
          </w:p>
          <w:p w14:paraId="573235FA" w14:textId="3FC72FE9" w:rsidR="00666978" w:rsidRPr="00CC4FDF" w:rsidRDefault="00666978" w:rsidP="00DA248E">
            <w:pPr>
              <w:pStyle w:val="Listetableau"/>
            </w:pPr>
            <w:r w:rsidRPr="00CC4FDF">
              <w:t>Utiliser un capteur de lumière pour mesurer un flux lumineux</w:t>
            </w:r>
            <w:r w:rsidR="001D661E" w:rsidRPr="00CC4FDF">
              <w:t>.</w:t>
            </w:r>
          </w:p>
          <w:p w14:paraId="3C4D8D3E" w14:textId="6F8A71A4" w:rsidR="0077147C" w:rsidRPr="00CC4FDF" w:rsidRDefault="00666978" w:rsidP="00DA248E">
            <w:pPr>
              <w:pStyle w:val="Listetableau"/>
              <w:rPr>
                <w:rFonts w:cs="Arial"/>
              </w:rPr>
            </w:pPr>
            <w:r w:rsidRPr="00CC4FDF">
              <w:t>Déterminer un ordre de grandeur du flux énergétique d’un</w:t>
            </w:r>
            <w:r w:rsidR="00A2026F" w:rsidRPr="00CC4FDF">
              <w:t xml:space="preserve"> faisceau</w:t>
            </w:r>
            <w:r w:rsidRPr="00CC4FDF">
              <w:t xml:space="preserve"> laser.</w:t>
            </w:r>
          </w:p>
        </w:tc>
      </w:tr>
    </w:tbl>
    <w:p w14:paraId="50599E28" w14:textId="77777777" w:rsidR="00377F65" w:rsidRPr="00CC4FDF" w:rsidRDefault="00377F65" w:rsidP="00352F94">
      <w:pPr>
        <w:spacing w:before="0"/>
        <w:rPr>
          <w:lang w:eastAsia="fr-FR"/>
        </w:rPr>
      </w:pPr>
    </w:p>
    <w:p w14:paraId="7E0177AE" w14:textId="6535A31F" w:rsidR="00377F65" w:rsidRPr="00DA248E" w:rsidRDefault="00666978" w:rsidP="00352F94">
      <w:pPr>
        <w:pStyle w:val="Titre4"/>
        <w:spacing w:before="0"/>
      </w:pPr>
      <w:bookmarkStart w:id="34" w:name="_Toc10208422"/>
      <w:r w:rsidRPr="00CC4FDF">
        <w:t>Des ondes pour mesurer</w:t>
      </w:r>
      <w:bookmarkEnd w:id="34"/>
    </w:p>
    <w:tbl>
      <w:tblPr>
        <w:tblStyle w:val="Grilledutableau1"/>
        <w:tblW w:w="5000" w:type="pct"/>
        <w:tblLayout w:type="fixed"/>
        <w:tblCellMar>
          <w:top w:w="28" w:type="dxa"/>
          <w:left w:w="28" w:type="dxa"/>
          <w:bottom w:w="28" w:type="dxa"/>
          <w:right w:w="28" w:type="dxa"/>
        </w:tblCellMar>
        <w:tblLook w:val="04A0" w:firstRow="1" w:lastRow="0" w:firstColumn="1" w:lastColumn="0" w:noHBand="0" w:noVBand="1"/>
      </w:tblPr>
      <w:tblGrid>
        <w:gridCol w:w="2352"/>
        <w:gridCol w:w="6776"/>
      </w:tblGrid>
      <w:tr w:rsidR="00666978" w:rsidRPr="00DA248E" w14:paraId="7CD3069C" w14:textId="77777777" w:rsidTr="00DA248E">
        <w:trPr>
          <w:trHeight w:val="20"/>
        </w:trPr>
        <w:tc>
          <w:tcPr>
            <w:tcW w:w="9356" w:type="dxa"/>
            <w:gridSpan w:val="2"/>
            <w:shd w:val="clear" w:color="auto" w:fill="auto"/>
          </w:tcPr>
          <w:p w14:paraId="636684E9" w14:textId="1EC26793" w:rsidR="00666978" w:rsidRPr="00DA248E" w:rsidRDefault="00A2026F" w:rsidP="00352F94">
            <w:pPr>
              <w:pStyle w:val="Contenudetableau"/>
              <w:spacing w:before="20" w:after="20"/>
              <w:rPr>
                <w:rFonts w:eastAsia="SimSun"/>
              </w:rPr>
            </w:pPr>
            <w:r w:rsidRPr="00DA248E">
              <w:rPr>
                <w:rFonts w:eastAsia="SimSun"/>
              </w:rPr>
              <w:t>Cette partie</w:t>
            </w:r>
            <w:r w:rsidR="00666978" w:rsidRPr="00DA248E">
              <w:rPr>
                <w:rFonts w:eastAsia="SimSun"/>
              </w:rPr>
              <w:t xml:space="preserve"> </w:t>
            </w:r>
            <w:r w:rsidRPr="00DA248E">
              <w:rPr>
                <w:rFonts w:eastAsia="SimSun"/>
              </w:rPr>
              <w:t>propose</w:t>
            </w:r>
            <w:r w:rsidR="00666978" w:rsidRPr="00DA248E">
              <w:rPr>
                <w:rFonts w:eastAsia="SimSun"/>
              </w:rPr>
              <w:t xml:space="preserve"> une utilisation concrète et expérimentale des ondes pour construire les concepts et modèles associés</w:t>
            </w:r>
            <w:r w:rsidR="00CC4FDF" w:rsidRPr="00DA248E">
              <w:rPr>
                <w:rFonts w:eastAsia="SimSun"/>
              </w:rPr>
              <w:t> :</w:t>
            </w:r>
            <w:r w:rsidR="00666978" w:rsidRPr="00DA248E">
              <w:rPr>
                <w:rFonts w:eastAsia="SimSun"/>
              </w:rPr>
              <w:t xml:space="preserve"> réfraction et mesure d</w:t>
            </w:r>
            <w:r w:rsidR="00E96340" w:rsidRPr="00DA248E">
              <w:rPr>
                <w:rFonts w:eastAsia="SimSun"/>
              </w:rPr>
              <w:t>’</w:t>
            </w:r>
            <w:r w:rsidR="00666978" w:rsidRPr="00DA248E">
              <w:rPr>
                <w:rFonts w:eastAsia="SimSun"/>
              </w:rPr>
              <w:t>indice de réfraction, polarisation et mesure de concentration, diffraction et mesure de la taille d’un objet, interférométrie et mesure de longueur</w:t>
            </w:r>
            <w:r w:rsidR="002438EC" w:rsidRPr="00DA248E">
              <w:rPr>
                <w:rFonts w:eastAsia="SimSun"/>
              </w:rPr>
              <w:t>s</w:t>
            </w:r>
            <w:r w:rsidR="00666978" w:rsidRPr="00DA248E">
              <w:rPr>
                <w:rFonts w:eastAsia="SimSun"/>
              </w:rPr>
              <w:t xml:space="preserve"> d’onde ou du pas d’un réseau, effet D</w:t>
            </w:r>
            <w:r w:rsidRPr="00DA248E">
              <w:rPr>
                <w:rFonts w:eastAsia="SimSun"/>
              </w:rPr>
              <w:t>oppler et mesure de vitesse. Elle</w:t>
            </w:r>
            <w:r w:rsidR="00666978" w:rsidRPr="00DA248E">
              <w:rPr>
                <w:rFonts w:eastAsia="SimSun"/>
              </w:rPr>
              <w:t xml:space="preserve"> permet de </w:t>
            </w:r>
            <w:r w:rsidRPr="00DA248E">
              <w:rPr>
                <w:rFonts w:eastAsia="SimSun"/>
              </w:rPr>
              <w:t>mobiliser</w:t>
            </w:r>
            <w:r w:rsidR="00666978" w:rsidRPr="00DA248E">
              <w:rPr>
                <w:rFonts w:eastAsia="SimSun"/>
              </w:rPr>
              <w:t xml:space="preserve"> les capacités liées à la mesure et aux incertitudes.</w:t>
            </w:r>
          </w:p>
          <w:p w14:paraId="2E086A47" w14:textId="4140F9E9" w:rsidR="00CC4FDF" w:rsidRPr="00DA248E" w:rsidRDefault="00666978" w:rsidP="00352F94">
            <w:pPr>
              <w:pStyle w:val="Contenudetableau"/>
              <w:spacing w:before="20" w:after="20"/>
              <w:rPr>
                <w:rFonts w:eastAsia="SimSun"/>
              </w:rPr>
            </w:pPr>
            <w:r w:rsidRPr="00DA248E">
              <w:rPr>
                <w:rFonts w:eastAsia="SimSun"/>
              </w:rPr>
              <w:t xml:space="preserve">Certaines notions </w:t>
            </w:r>
            <w:r w:rsidR="00A2026F" w:rsidRPr="00DA248E">
              <w:rPr>
                <w:rFonts w:eastAsia="SimSun"/>
              </w:rPr>
              <w:t>permettent</w:t>
            </w:r>
            <w:r w:rsidRPr="00DA248E">
              <w:rPr>
                <w:rFonts w:eastAsia="SimSun"/>
              </w:rPr>
              <w:t xml:space="preserve"> de tisser des liens avec les autres </w:t>
            </w:r>
            <w:r w:rsidR="002C4D99" w:rsidRPr="00DA248E">
              <w:rPr>
                <w:rFonts w:eastAsia="SimSun"/>
              </w:rPr>
              <w:t>thèmes</w:t>
            </w:r>
            <w:r w:rsidR="00A2026F" w:rsidRPr="00DA248E">
              <w:rPr>
                <w:rFonts w:eastAsia="SimSun"/>
              </w:rPr>
              <w:t xml:space="preserve"> de ce programme, notamment</w:t>
            </w:r>
            <w:r w:rsidR="001F1F78" w:rsidRPr="00DA248E">
              <w:rPr>
                <w:rFonts w:eastAsia="SimSun"/>
              </w:rPr>
              <w:t xml:space="preserve"> </w:t>
            </w:r>
            <w:r w:rsidRPr="00DA248E">
              <w:rPr>
                <w:rFonts w:eastAsia="SimSun"/>
              </w:rPr>
              <w:t>la polari</w:t>
            </w:r>
            <w:r w:rsidR="00A2026F" w:rsidRPr="00DA248E">
              <w:rPr>
                <w:rFonts w:eastAsia="SimSun"/>
              </w:rPr>
              <w:t>métrie et la spectroscopie</w:t>
            </w:r>
            <w:r w:rsidRPr="00DA248E">
              <w:rPr>
                <w:rFonts w:eastAsia="SimSun"/>
              </w:rPr>
              <w:t xml:space="preserve"> exploitée</w:t>
            </w:r>
            <w:r w:rsidR="00A2026F" w:rsidRPr="00DA248E">
              <w:rPr>
                <w:rFonts w:eastAsia="SimSun"/>
              </w:rPr>
              <w:t>s</w:t>
            </w:r>
            <w:r w:rsidR="002C4D99" w:rsidRPr="00DA248E">
              <w:rPr>
                <w:rFonts w:eastAsia="SimSun"/>
              </w:rPr>
              <w:t xml:space="preserve"> dans le thème</w:t>
            </w:r>
            <w:r w:rsidRPr="00DA248E">
              <w:rPr>
                <w:rFonts w:eastAsia="SimSun"/>
              </w:rPr>
              <w:t xml:space="preserve"> </w:t>
            </w:r>
            <w:r w:rsidR="00CC4FDF" w:rsidRPr="00DA248E">
              <w:rPr>
                <w:rFonts w:eastAsia="SimSun"/>
              </w:rPr>
              <w:t>« </w:t>
            </w:r>
            <w:r w:rsidR="00C228EF" w:rsidRPr="00DA248E">
              <w:rPr>
                <w:rFonts w:eastAsia="SimSun"/>
              </w:rPr>
              <w:t>C</w:t>
            </w:r>
            <w:r w:rsidRPr="00DA248E">
              <w:rPr>
                <w:rFonts w:eastAsia="SimSun"/>
              </w:rPr>
              <w:t>himie et développement durable</w:t>
            </w:r>
            <w:r w:rsidR="00CC4FDF" w:rsidRPr="00DA248E">
              <w:rPr>
                <w:rFonts w:eastAsia="SimSun"/>
              </w:rPr>
              <w:t> »</w:t>
            </w:r>
            <w:r w:rsidR="00A2026F" w:rsidRPr="00DA248E">
              <w:rPr>
                <w:rFonts w:eastAsia="SimSun"/>
              </w:rPr>
              <w:t>.</w:t>
            </w:r>
          </w:p>
          <w:p w14:paraId="443D4028" w14:textId="07E3177A" w:rsidR="00666978" w:rsidRPr="00DA248E" w:rsidRDefault="00A2026F" w:rsidP="00352F94">
            <w:pPr>
              <w:pStyle w:val="Contenudetableau"/>
              <w:spacing w:before="20" w:after="20"/>
              <w:rPr>
                <w:rFonts w:eastAsia="Calibri"/>
                <w:color w:val="000000"/>
                <w:lang w:eastAsia="fr-FR"/>
              </w:rPr>
            </w:pPr>
            <w:r w:rsidRPr="00DA248E">
              <w:rPr>
                <w:rFonts w:eastAsia="SimSun"/>
              </w:rPr>
              <w:t>L’étude des interférences</w:t>
            </w:r>
            <w:r w:rsidR="00666978" w:rsidRPr="00DA248E">
              <w:rPr>
                <w:rFonts w:eastAsia="SimSun"/>
              </w:rPr>
              <w:t xml:space="preserve"> se fait à part</w:t>
            </w:r>
            <w:r w:rsidR="00BA11C2" w:rsidRPr="00DA248E">
              <w:rPr>
                <w:rFonts w:eastAsia="SimSun"/>
              </w:rPr>
              <w:t>ir des retards de propagation.</w:t>
            </w:r>
          </w:p>
        </w:tc>
      </w:tr>
      <w:tr w:rsidR="00666978" w:rsidRPr="00DA248E" w14:paraId="2E008D46" w14:textId="77777777" w:rsidTr="00352F94">
        <w:trPr>
          <w:trHeight w:val="20"/>
        </w:trPr>
        <w:tc>
          <w:tcPr>
            <w:tcW w:w="2410" w:type="dxa"/>
            <w:shd w:val="clear" w:color="auto" w:fill="auto"/>
            <w:vAlign w:val="center"/>
          </w:tcPr>
          <w:p w14:paraId="46B184D5" w14:textId="7C32195B" w:rsidR="00D219DD" w:rsidRPr="00DA248E" w:rsidRDefault="00666978" w:rsidP="00352F94">
            <w:pPr>
              <w:pStyle w:val="Titre5tableau"/>
              <w:spacing w:before="20" w:after="20"/>
            </w:pPr>
            <w:r w:rsidRPr="00DA248E">
              <w:t>Notions et contenus</w:t>
            </w:r>
          </w:p>
        </w:tc>
        <w:tc>
          <w:tcPr>
            <w:tcW w:w="6946" w:type="dxa"/>
            <w:shd w:val="clear" w:color="auto" w:fill="auto"/>
            <w:vAlign w:val="center"/>
          </w:tcPr>
          <w:p w14:paraId="2341CA74" w14:textId="77777777" w:rsidR="00666978" w:rsidRPr="00DA248E" w:rsidRDefault="00666978" w:rsidP="00352F94">
            <w:pPr>
              <w:pStyle w:val="Titre5tableau"/>
              <w:spacing w:before="20" w:after="20"/>
            </w:pPr>
            <w:r w:rsidRPr="00DA248E">
              <w:t>Capacités exigibles</w:t>
            </w:r>
          </w:p>
        </w:tc>
      </w:tr>
      <w:tr w:rsidR="00666978" w:rsidRPr="00DA248E" w14:paraId="4FD7D1D1" w14:textId="77777777" w:rsidTr="00DA248E">
        <w:trPr>
          <w:trHeight w:val="20"/>
        </w:trPr>
        <w:tc>
          <w:tcPr>
            <w:tcW w:w="2410" w:type="dxa"/>
            <w:shd w:val="clear" w:color="auto" w:fill="auto"/>
          </w:tcPr>
          <w:p w14:paraId="663874B1" w14:textId="77777777" w:rsidR="00666978" w:rsidRPr="00DA248E" w:rsidRDefault="00666978" w:rsidP="00352F94">
            <w:pPr>
              <w:pStyle w:val="Contenudetableau"/>
              <w:spacing w:before="0"/>
              <w:rPr>
                <w:lang w:eastAsia="fr-FR"/>
              </w:rPr>
            </w:pPr>
            <w:r w:rsidRPr="00DA248E">
              <w:rPr>
                <w:lang w:eastAsia="fr-FR"/>
              </w:rPr>
              <w:t>Indice de réfraction.</w:t>
            </w:r>
          </w:p>
          <w:p w14:paraId="1EE1A855" w14:textId="77777777" w:rsidR="00666978" w:rsidRPr="00DA248E" w:rsidRDefault="00666978" w:rsidP="00352F94">
            <w:pPr>
              <w:pStyle w:val="Contenudetableau"/>
              <w:rPr>
                <w:lang w:eastAsia="fr-FR"/>
              </w:rPr>
            </w:pPr>
            <w:r w:rsidRPr="00DA248E">
              <w:rPr>
                <w:lang w:eastAsia="fr-FR"/>
              </w:rPr>
              <w:t xml:space="preserve">Lois de </w:t>
            </w:r>
            <w:proofErr w:type="spellStart"/>
            <w:r w:rsidRPr="00DA248E">
              <w:rPr>
                <w:lang w:eastAsia="fr-FR"/>
              </w:rPr>
              <w:t>Snell</w:t>
            </w:r>
            <w:proofErr w:type="spellEnd"/>
            <w:r w:rsidRPr="00DA248E">
              <w:rPr>
                <w:lang w:eastAsia="fr-FR"/>
              </w:rPr>
              <w:t>-Descartes.</w:t>
            </w:r>
          </w:p>
          <w:p w14:paraId="7278423D" w14:textId="0CB86B6C" w:rsidR="00666978" w:rsidRPr="00DA248E" w:rsidRDefault="00666978" w:rsidP="00352F94">
            <w:pPr>
              <w:pStyle w:val="Contenudetableau"/>
              <w:rPr>
                <w:rFonts w:eastAsia="Arial"/>
                <w:lang w:eastAsia="fr-FR"/>
              </w:rPr>
            </w:pPr>
            <w:r w:rsidRPr="00DA248E">
              <w:rPr>
                <w:lang w:eastAsia="fr-FR"/>
              </w:rPr>
              <w:t>Réfraction, réfraction limite et réflexion totale.</w:t>
            </w:r>
          </w:p>
        </w:tc>
        <w:tc>
          <w:tcPr>
            <w:tcW w:w="6946" w:type="dxa"/>
            <w:shd w:val="clear" w:color="auto" w:fill="auto"/>
          </w:tcPr>
          <w:p w14:paraId="0A920364" w14:textId="10637461" w:rsidR="00666978" w:rsidRPr="00DA248E" w:rsidRDefault="00666978" w:rsidP="00352F94">
            <w:pPr>
              <w:pStyle w:val="Listetableau"/>
              <w:spacing w:before="0"/>
            </w:pPr>
            <w:r w:rsidRPr="00DA248E">
              <w:t>Définir l’indice de réfraction d’un milieu.</w:t>
            </w:r>
          </w:p>
          <w:p w14:paraId="1E98D617" w14:textId="5616997F" w:rsidR="00666978" w:rsidRPr="00DA248E" w:rsidRDefault="00666978" w:rsidP="00352F94">
            <w:pPr>
              <w:pStyle w:val="Listetableau"/>
            </w:pPr>
            <w:r w:rsidRPr="00DA248E">
              <w:t xml:space="preserve">Citer et exploiter les lois de </w:t>
            </w:r>
            <w:proofErr w:type="spellStart"/>
            <w:r w:rsidRPr="00DA248E">
              <w:t>Snell</w:t>
            </w:r>
            <w:proofErr w:type="spellEnd"/>
            <w:r w:rsidRPr="00DA248E">
              <w:t>-Descartes.</w:t>
            </w:r>
          </w:p>
          <w:p w14:paraId="685A0420" w14:textId="1F925E7A" w:rsidR="00666978" w:rsidRPr="00DA248E" w:rsidRDefault="00666978" w:rsidP="00352F94">
            <w:pPr>
              <w:pStyle w:val="Listetableau"/>
            </w:pPr>
            <w:r w:rsidRPr="00DA248E">
              <w:t>Établir et exploiter la relation entre l'angle de réfraction limite et les indices des milieux.</w:t>
            </w:r>
          </w:p>
          <w:p w14:paraId="47D19616" w14:textId="77777777" w:rsidR="00CC4FDF" w:rsidRPr="00DA248E" w:rsidRDefault="00666978" w:rsidP="00352F94">
            <w:pPr>
              <w:pStyle w:val="Listetableau"/>
            </w:pPr>
            <w:r w:rsidRPr="00DA248E">
              <w:t>Établir et exploiter les conditions de réflexion totale.</w:t>
            </w:r>
          </w:p>
          <w:p w14:paraId="602CDA9E" w14:textId="28490A0B" w:rsidR="00CC4FDF" w:rsidRPr="00DA248E" w:rsidRDefault="00666978" w:rsidP="00352F94">
            <w:pPr>
              <w:pStyle w:val="Titre5tableau"/>
            </w:pPr>
            <w:r w:rsidRPr="00DA248E">
              <w:t>Capacité expérimentale</w:t>
            </w:r>
            <w:r w:rsidR="00CC4FDF" w:rsidRPr="00DA248E">
              <w:t> :</w:t>
            </w:r>
          </w:p>
          <w:p w14:paraId="024C9AB5" w14:textId="2903AAB3" w:rsidR="0077147C" w:rsidRPr="00DA248E" w:rsidRDefault="00564CF1" w:rsidP="00352F94">
            <w:pPr>
              <w:pStyle w:val="Listetableau"/>
              <w:spacing w:after="0"/>
            </w:pPr>
            <w:r w:rsidRPr="00DA248E">
              <w:t>C</w:t>
            </w:r>
            <w:r w:rsidR="00666978" w:rsidRPr="00DA248E">
              <w:t>oncevoir et mettre en œuvre un protocole pour mesurer l’indice de réfraction d’un milieu.</w:t>
            </w:r>
          </w:p>
        </w:tc>
      </w:tr>
      <w:tr w:rsidR="00666978" w:rsidRPr="00DA248E" w14:paraId="3FDEA8B9" w14:textId="77777777" w:rsidTr="00DA248E">
        <w:trPr>
          <w:trHeight w:val="20"/>
        </w:trPr>
        <w:tc>
          <w:tcPr>
            <w:tcW w:w="2410" w:type="dxa"/>
            <w:shd w:val="clear" w:color="auto" w:fill="auto"/>
          </w:tcPr>
          <w:p w14:paraId="2AE9FB2F" w14:textId="77777777" w:rsidR="00CC4FDF" w:rsidRPr="00DA248E" w:rsidRDefault="00440FD9" w:rsidP="00352F94">
            <w:pPr>
              <w:pStyle w:val="Contenudetableau"/>
              <w:spacing w:before="0"/>
              <w:rPr>
                <w:lang w:eastAsia="fr-FR"/>
              </w:rPr>
            </w:pPr>
            <w:r w:rsidRPr="00DA248E">
              <w:rPr>
                <w:lang w:eastAsia="fr-FR"/>
              </w:rPr>
              <w:lastRenderedPageBreak/>
              <w:t>P</w:t>
            </w:r>
            <w:r w:rsidR="00666978" w:rsidRPr="00DA248E">
              <w:rPr>
                <w:lang w:eastAsia="fr-FR"/>
              </w:rPr>
              <w:t>olarisations naturelle et rectiligne</w:t>
            </w:r>
            <w:r w:rsidRPr="00DA248E">
              <w:rPr>
                <w:lang w:eastAsia="fr-FR"/>
              </w:rPr>
              <w:t xml:space="preserve"> des ondes électromagnétiques</w:t>
            </w:r>
            <w:r w:rsidR="00666978" w:rsidRPr="00DA248E">
              <w:rPr>
                <w:lang w:eastAsia="fr-FR"/>
              </w:rPr>
              <w:t>.</w:t>
            </w:r>
          </w:p>
          <w:p w14:paraId="7A7C8D8D" w14:textId="77777777" w:rsidR="00CC4FDF" w:rsidRDefault="00666978" w:rsidP="00352F94">
            <w:pPr>
              <w:pStyle w:val="Contenudetableau"/>
              <w:rPr>
                <w:lang w:eastAsia="fr-FR"/>
              </w:rPr>
            </w:pPr>
            <w:r w:rsidRPr="00DA248E">
              <w:rPr>
                <w:lang w:eastAsia="fr-FR"/>
              </w:rPr>
              <w:t>Polariseur, analyseur.</w:t>
            </w:r>
          </w:p>
          <w:p w14:paraId="686E0D05" w14:textId="77777777" w:rsidR="00352F94" w:rsidRDefault="00352F94" w:rsidP="00352F94">
            <w:pPr>
              <w:pStyle w:val="Contenudetableau"/>
              <w:rPr>
                <w:lang w:eastAsia="fr-FR"/>
              </w:rPr>
            </w:pPr>
          </w:p>
          <w:p w14:paraId="60F6720C" w14:textId="77777777" w:rsidR="00352F94" w:rsidRPr="00DA248E" w:rsidRDefault="00352F94" w:rsidP="00352F94">
            <w:pPr>
              <w:pStyle w:val="Contenudetableau"/>
              <w:rPr>
                <w:lang w:eastAsia="fr-FR"/>
              </w:rPr>
            </w:pPr>
          </w:p>
          <w:p w14:paraId="1A386A54" w14:textId="724FCD1C" w:rsidR="00CC4FDF" w:rsidRPr="00DA248E" w:rsidRDefault="004C52C5" w:rsidP="00352F94">
            <w:pPr>
              <w:pStyle w:val="Contenudetableau"/>
              <w:rPr>
                <w:lang w:eastAsia="fr-FR"/>
              </w:rPr>
            </w:pPr>
            <w:r w:rsidRPr="00DA248E">
              <w:rPr>
                <w:lang w:eastAsia="fr-FR"/>
              </w:rPr>
              <w:t>Activité optique</w:t>
            </w:r>
            <w:r w:rsidR="00666978" w:rsidRPr="00DA248E">
              <w:rPr>
                <w:lang w:eastAsia="fr-FR"/>
              </w:rPr>
              <w:t>.</w:t>
            </w:r>
          </w:p>
          <w:p w14:paraId="424CE676" w14:textId="6D561389" w:rsidR="004C52C5" w:rsidRPr="00DA248E" w:rsidRDefault="004C52C5" w:rsidP="00352F94">
            <w:pPr>
              <w:pStyle w:val="Contenudetableau"/>
              <w:rPr>
                <w:lang w:eastAsia="fr-FR"/>
              </w:rPr>
            </w:pPr>
            <w:r w:rsidRPr="00DA248E">
              <w:rPr>
                <w:lang w:eastAsia="fr-FR"/>
              </w:rPr>
              <w:t>Loi de Biot.</w:t>
            </w:r>
          </w:p>
          <w:p w14:paraId="3DB1D71A" w14:textId="4D51483B" w:rsidR="00666978" w:rsidRPr="00DA248E" w:rsidRDefault="00666978" w:rsidP="00352F94">
            <w:pPr>
              <w:pStyle w:val="Contenudetableau"/>
              <w:rPr>
                <w:rFonts w:eastAsia="Arial"/>
                <w:lang w:eastAsia="fr-FR"/>
              </w:rPr>
            </w:pPr>
            <w:r w:rsidRPr="00DA248E">
              <w:rPr>
                <w:lang w:eastAsia="fr-FR"/>
              </w:rPr>
              <w:t>Pouvoir rotatoire.</w:t>
            </w:r>
          </w:p>
        </w:tc>
        <w:tc>
          <w:tcPr>
            <w:tcW w:w="6946" w:type="dxa"/>
            <w:shd w:val="clear" w:color="auto" w:fill="auto"/>
          </w:tcPr>
          <w:p w14:paraId="6A95E4FF" w14:textId="198CA060" w:rsidR="00666978" w:rsidRPr="00DA248E" w:rsidRDefault="00666978" w:rsidP="00352F94">
            <w:pPr>
              <w:pStyle w:val="Listetableau"/>
              <w:spacing w:before="0"/>
            </w:pPr>
            <w:r w:rsidRPr="00DA248E">
              <w:t>Associer la direction de polarisation d'une onde électromagnétique à la direction du champ électrique.</w:t>
            </w:r>
          </w:p>
          <w:p w14:paraId="137F01B3" w14:textId="3EDDDCE8" w:rsidR="00666978" w:rsidRPr="00DA248E" w:rsidRDefault="00666978" w:rsidP="00352F94">
            <w:pPr>
              <w:pStyle w:val="Listetableau"/>
            </w:pPr>
            <w:r w:rsidRPr="00DA248E">
              <w:t>Prévoir l’effet d’un polariseur sur une lumière naturelle et sur une onde polarisée rectilignement.</w:t>
            </w:r>
          </w:p>
          <w:p w14:paraId="4B70B6DF" w14:textId="77777777" w:rsidR="00CC4FDF" w:rsidRPr="00DA248E" w:rsidRDefault="00666978" w:rsidP="00352F94">
            <w:pPr>
              <w:pStyle w:val="Listetableau"/>
            </w:pPr>
            <w:r w:rsidRPr="00DA248E">
              <w:t>Citer des exemples d’ondes partiellement polarisées et non polarisées.</w:t>
            </w:r>
          </w:p>
          <w:p w14:paraId="68F7310F" w14:textId="66D66F17" w:rsidR="00666978" w:rsidRPr="00DA248E" w:rsidRDefault="00666978" w:rsidP="00352F94">
            <w:pPr>
              <w:pStyle w:val="Listetableau"/>
            </w:pPr>
            <w:r w:rsidRPr="00DA248E">
              <w:t>Associer l’activité optique</w:t>
            </w:r>
            <w:r w:rsidR="004C52C5" w:rsidRPr="00DA248E">
              <w:t xml:space="preserve"> d’une solution</w:t>
            </w:r>
            <w:r w:rsidRPr="00DA248E">
              <w:t xml:space="preserve"> à </w:t>
            </w:r>
            <w:r w:rsidR="004C52C5" w:rsidRPr="00DA248E">
              <w:t>l</w:t>
            </w:r>
            <w:r w:rsidRPr="00DA248E">
              <w:t>a chiralité</w:t>
            </w:r>
            <w:r w:rsidR="004C52C5" w:rsidRPr="00DA248E">
              <w:t xml:space="preserve"> des espèces chimiques</w:t>
            </w:r>
            <w:r w:rsidRPr="00DA248E">
              <w:t>.</w:t>
            </w:r>
          </w:p>
          <w:p w14:paraId="52CE7629" w14:textId="16369D02" w:rsidR="004C52C5" w:rsidRPr="00DA248E" w:rsidRDefault="004C52C5" w:rsidP="00352F94">
            <w:pPr>
              <w:pStyle w:val="Listetableau"/>
            </w:pPr>
            <w:r w:rsidRPr="00DA248E">
              <w:t>Exploiter la loi de Biot.</w:t>
            </w:r>
          </w:p>
          <w:p w14:paraId="16022A96" w14:textId="77777777" w:rsidR="00CC4FDF" w:rsidRPr="00DA248E" w:rsidRDefault="00666978" w:rsidP="00352F94">
            <w:pPr>
              <w:pStyle w:val="Listetableau"/>
            </w:pPr>
            <w:r w:rsidRPr="00DA248E">
              <w:t xml:space="preserve">Relier le pouvoir rotatoire d’un mélange de </w:t>
            </w:r>
            <w:proofErr w:type="spellStart"/>
            <w:r w:rsidRPr="00DA248E">
              <w:t>stéréoisomères</w:t>
            </w:r>
            <w:proofErr w:type="spellEnd"/>
            <w:r w:rsidRPr="00DA248E">
              <w:t xml:space="preserve"> à sa composition.</w:t>
            </w:r>
          </w:p>
          <w:p w14:paraId="09CDBE08" w14:textId="18F1ECD5" w:rsidR="00CC4FDF" w:rsidRPr="00DA248E" w:rsidRDefault="00666978" w:rsidP="00352F94">
            <w:pPr>
              <w:pStyle w:val="Titre5tableau"/>
              <w:spacing w:after="40"/>
            </w:pPr>
            <w:r w:rsidRPr="00DA248E">
              <w:t>Capacités expérimentales</w:t>
            </w:r>
            <w:r w:rsidR="00CC4FDF" w:rsidRPr="00DA248E">
              <w:t> :</w:t>
            </w:r>
          </w:p>
          <w:p w14:paraId="138F7A4F" w14:textId="0153E03A" w:rsidR="00666978" w:rsidRPr="00DA248E" w:rsidRDefault="00666978" w:rsidP="00352F94">
            <w:pPr>
              <w:pStyle w:val="Listetableau"/>
            </w:pPr>
            <w:r w:rsidRPr="00DA248E">
              <w:t>Produire et analyser une lumière polarisée rectilignement.</w:t>
            </w:r>
          </w:p>
          <w:p w14:paraId="0253D5A9" w14:textId="5E6ED445" w:rsidR="00666978" w:rsidRPr="00DA248E" w:rsidRDefault="00666978" w:rsidP="00352F94">
            <w:pPr>
              <w:pStyle w:val="Listetableau"/>
            </w:pPr>
            <w:r w:rsidRPr="00DA248E">
              <w:t>Distinguer une lumière polarisée rectilignement, non polarisée ou partiellement polarisée.</w:t>
            </w:r>
          </w:p>
          <w:p w14:paraId="65386745" w14:textId="19FDD246" w:rsidR="0077147C" w:rsidRPr="00DA248E" w:rsidRDefault="00666978" w:rsidP="00352F94">
            <w:pPr>
              <w:pStyle w:val="Listetableau"/>
              <w:spacing w:after="0"/>
            </w:pPr>
            <w:r w:rsidRPr="00DA248E">
              <w:t>Déterminer une concentration d’une espèce optiquement active à partir de la mesure de son pouvoir rotatoire.</w:t>
            </w:r>
          </w:p>
        </w:tc>
      </w:tr>
      <w:tr w:rsidR="00666978" w:rsidRPr="00DA248E" w14:paraId="76911EFE" w14:textId="77777777" w:rsidTr="00DA248E">
        <w:trPr>
          <w:trHeight w:val="20"/>
        </w:trPr>
        <w:tc>
          <w:tcPr>
            <w:tcW w:w="2410" w:type="dxa"/>
            <w:shd w:val="clear" w:color="auto" w:fill="auto"/>
          </w:tcPr>
          <w:p w14:paraId="68BFF973" w14:textId="39787835" w:rsidR="00666978" w:rsidRPr="00DA248E" w:rsidRDefault="00666978" w:rsidP="00352F94">
            <w:pPr>
              <w:pStyle w:val="Contenudetableau"/>
              <w:spacing w:before="0"/>
              <w:rPr>
                <w:b/>
                <w:lang w:eastAsia="fr-FR"/>
              </w:rPr>
            </w:pPr>
            <w:r w:rsidRPr="00DA248E">
              <w:t>Diffraction des ondes.</w:t>
            </w:r>
          </w:p>
        </w:tc>
        <w:tc>
          <w:tcPr>
            <w:tcW w:w="6946" w:type="dxa"/>
            <w:shd w:val="clear" w:color="auto" w:fill="auto"/>
          </w:tcPr>
          <w:p w14:paraId="05C544D0" w14:textId="77777777" w:rsidR="00CC4FDF" w:rsidRPr="00DA248E" w:rsidRDefault="00666978" w:rsidP="00352F94">
            <w:pPr>
              <w:pStyle w:val="Listetableau"/>
              <w:spacing w:before="0"/>
            </w:pPr>
            <w:r w:rsidRPr="00DA248E">
              <w:t>Déterminer la largeur d’une fente, le diamètre d’un fil ou d’une ouverture circulaire à partir de la figure de diffraction, l’expression de l’angle d’ouverture étant fournie.</w:t>
            </w:r>
          </w:p>
          <w:p w14:paraId="590549CF" w14:textId="60C00150" w:rsidR="00CC4FDF" w:rsidRPr="00DA248E" w:rsidRDefault="00666978" w:rsidP="00352F94">
            <w:pPr>
              <w:pStyle w:val="Titre5tableau"/>
            </w:pPr>
            <w:r w:rsidRPr="00DA248E">
              <w:t>Capacités expérimentales</w:t>
            </w:r>
            <w:r w:rsidR="00CC4FDF" w:rsidRPr="00DA248E">
              <w:t> :</w:t>
            </w:r>
          </w:p>
          <w:p w14:paraId="02187028" w14:textId="34FFEBC9" w:rsidR="00666978" w:rsidRPr="00DA248E" w:rsidRDefault="00666978" w:rsidP="00352F94">
            <w:pPr>
              <w:pStyle w:val="Listetableau"/>
            </w:pPr>
            <w:r w:rsidRPr="00DA248E">
              <w:t>Utiliser un capteur pour étudier une figure de diffraction.</w:t>
            </w:r>
          </w:p>
          <w:p w14:paraId="7E935E2F" w14:textId="5DA86C9B" w:rsidR="0077147C" w:rsidRPr="00DA248E" w:rsidRDefault="00F114F7" w:rsidP="00352F94">
            <w:pPr>
              <w:pStyle w:val="Listetableau"/>
              <w:spacing w:after="0"/>
            </w:pPr>
            <w:r w:rsidRPr="00DA248E">
              <w:t>M</w:t>
            </w:r>
            <w:r w:rsidR="00666978" w:rsidRPr="00DA248E">
              <w:t>esure</w:t>
            </w:r>
            <w:r w:rsidR="00495D76" w:rsidRPr="00DA248E">
              <w:t>r</w:t>
            </w:r>
            <w:r w:rsidR="00666978" w:rsidRPr="00DA248E">
              <w:t xml:space="preserve"> </w:t>
            </w:r>
            <w:r w:rsidR="00495D76" w:rsidRPr="00DA248E">
              <w:t>la taille d’un objet</w:t>
            </w:r>
            <w:r w:rsidR="00666978" w:rsidRPr="00DA248E">
              <w:t xml:space="preserve"> en utilisant le phénomène de diffraction.</w:t>
            </w:r>
          </w:p>
        </w:tc>
      </w:tr>
      <w:tr w:rsidR="00666978" w:rsidRPr="00DA248E" w14:paraId="11CFDBCD" w14:textId="77777777" w:rsidTr="00DA248E">
        <w:trPr>
          <w:trHeight w:val="20"/>
        </w:trPr>
        <w:tc>
          <w:tcPr>
            <w:tcW w:w="2410" w:type="dxa"/>
            <w:shd w:val="clear" w:color="auto" w:fill="auto"/>
          </w:tcPr>
          <w:p w14:paraId="628B0B2F" w14:textId="77777777" w:rsidR="00CC4FDF" w:rsidRPr="00DA248E" w:rsidRDefault="00666978" w:rsidP="00352F94">
            <w:pPr>
              <w:pStyle w:val="Contenudetableau"/>
              <w:spacing w:before="0"/>
              <w:rPr>
                <w:lang w:eastAsia="fr-FR"/>
              </w:rPr>
            </w:pPr>
            <w:r w:rsidRPr="00DA248E">
              <w:rPr>
                <w:lang w:eastAsia="fr-FR"/>
              </w:rPr>
              <w:t>Retard temporel de propagation.</w:t>
            </w:r>
          </w:p>
          <w:p w14:paraId="0893BD4F" w14:textId="77777777" w:rsidR="00CC4FDF" w:rsidRDefault="00666978" w:rsidP="00352F94">
            <w:pPr>
              <w:pStyle w:val="Contenudetableau"/>
              <w:rPr>
                <w:lang w:eastAsia="fr-FR"/>
              </w:rPr>
            </w:pPr>
            <w:r w:rsidRPr="00DA248E">
              <w:rPr>
                <w:lang w:eastAsia="fr-FR"/>
              </w:rPr>
              <w:t>Interférences à deux ondes monochromatiques.</w:t>
            </w:r>
          </w:p>
          <w:p w14:paraId="11EF5DD8" w14:textId="0B481B5F" w:rsidR="00352F94" w:rsidRDefault="00352F94" w:rsidP="00352F94">
            <w:pPr>
              <w:pStyle w:val="Contenudetableau"/>
              <w:rPr>
                <w:lang w:eastAsia="fr-FR"/>
              </w:rPr>
            </w:pPr>
            <w:r>
              <w:rPr>
                <w:lang w:eastAsia="fr-FR"/>
              </w:rPr>
              <w:br/>
            </w:r>
          </w:p>
          <w:p w14:paraId="684ED3F7" w14:textId="77777777" w:rsidR="00352F94" w:rsidRPr="00DA248E" w:rsidRDefault="00352F94" w:rsidP="00352F94">
            <w:pPr>
              <w:pStyle w:val="Contenudetableau"/>
              <w:rPr>
                <w:lang w:eastAsia="fr-FR"/>
              </w:rPr>
            </w:pPr>
          </w:p>
          <w:p w14:paraId="6AE2216B" w14:textId="33269D5F" w:rsidR="00CC4FDF" w:rsidRPr="00DA248E" w:rsidRDefault="00666978" w:rsidP="00352F94">
            <w:pPr>
              <w:pStyle w:val="Contenudetableau"/>
              <w:rPr>
                <w:lang w:eastAsia="fr-FR"/>
              </w:rPr>
            </w:pPr>
            <w:r w:rsidRPr="00DA248E">
              <w:rPr>
                <w:lang w:eastAsia="fr-FR"/>
              </w:rPr>
              <w:t>Réseaux.</w:t>
            </w:r>
            <w:r w:rsidR="00352F94">
              <w:rPr>
                <w:lang w:eastAsia="fr-FR"/>
              </w:rPr>
              <w:br/>
            </w:r>
          </w:p>
          <w:p w14:paraId="3EFEFF13" w14:textId="4C099AD5" w:rsidR="00666978" w:rsidRPr="00DA248E" w:rsidRDefault="00666978" w:rsidP="00352F94">
            <w:pPr>
              <w:pStyle w:val="Contenudetableau"/>
              <w:rPr>
                <w:lang w:eastAsia="fr-FR"/>
              </w:rPr>
            </w:pPr>
            <w:r w:rsidRPr="00DA248E">
              <w:rPr>
                <w:lang w:eastAsia="fr-FR"/>
              </w:rPr>
              <w:t>Pas d'un réseau.</w:t>
            </w:r>
          </w:p>
        </w:tc>
        <w:tc>
          <w:tcPr>
            <w:tcW w:w="6946" w:type="dxa"/>
            <w:shd w:val="clear" w:color="auto" w:fill="auto"/>
          </w:tcPr>
          <w:p w14:paraId="578C50CC" w14:textId="68C3CC1B" w:rsidR="00666978" w:rsidRPr="00DA248E" w:rsidRDefault="00666978" w:rsidP="00352F94">
            <w:pPr>
              <w:pStyle w:val="Listetableau"/>
              <w:spacing w:before="0"/>
            </w:pPr>
            <w:r w:rsidRPr="00DA248E">
              <w:t>Associer la notion d’interférences à la superposition de deux ondes synchrones.</w:t>
            </w:r>
          </w:p>
          <w:p w14:paraId="3D04743B" w14:textId="78D709DB" w:rsidR="00666978" w:rsidRPr="00DA248E" w:rsidRDefault="00495D76" w:rsidP="00352F94">
            <w:pPr>
              <w:pStyle w:val="Listetableau"/>
            </w:pPr>
            <w:r w:rsidRPr="00DA248E">
              <w:t>Expliquer l’existence d’un retard de propagation entre deux ondes p</w:t>
            </w:r>
            <w:r w:rsidR="00666978" w:rsidRPr="00DA248E">
              <w:t>our un d</w:t>
            </w:r>
            <w:r w:rsidRPr="00DA248E">
              <w:t>ispositif interférentiel simple</w:t>
            </w:r>
            <w:r w:rsidR="00666978" w:rsidRPr="00DA248E">
              <w:t>.</w:t>
            </w:r>
          </w:p>
          <w:p w14:paraId="6EEBD844" w14:textId="2238DE0A" w:rsidR="00666978" w:rsidRPr="00DA248E" w:rsidRDefault="00666978" w:rsidP="00352F94">
            <w:pPr>
              <w:pStyle w:val="Listetableau"/>
            </w:pPr>
            <w:r w:rsidRPr="00DA248E">
              <w:t xml:space="preserve">Citer et exploiter les conditions d’interférences constructives et destructives entre deux ondes monochromatiques en </w:t>
            </w:r>
            <w:r w:rsidR="00495D76" w:rsidRPr="00DA248E">
              <w:t>utilis</w:t>
            </w:r>
            <w:r w:rsidRPr="00DA248E">
              <w:t>ant le re</w:t>
            </w:r>
            <w:r w:rsidR="00495D76" w:rsidRPr="00DA248E">
              <w:t>tard d’une onde par rapport à l’</w:t>
            </w:r>
            <w:r w:rsidRPr="00DA248E">
              <w:t>autre.</w:t>
            </w:r>
          </w:p>
          <w:p w14:paraId="41AE3A9D" w14:textId="090145B5" w:rsidR="00666978" w:rsidRPr="00DA248E" w:rsidRDefault="00666978" w:rsidP="00352F94">
            <w:pPr>
              <w:pStyle w:val="Listetableau"/>
            </w:pPr>
            <w:r w:rsidRPr="00DA248E">
              <w:t>Exploiter une figure d’in</w:t>
            </w:r>
            <w:r w:rsidR="00495D76" w:rsidRPr="00DA248E">
              <w:t>terférences à deux ondes.</w:t>
            </w:r>
          </w:p>
          <w:p w14:paraId="531B1163" w14:textId="5F53B728" w:rsidR="00666978" w:rsidRPr="00DA248E" w:rsidRDefault="00666978" w:rsidP="00352F94">
            <w:pPr>
              <w:pStyle w:val="Listetableau"/>
            </w:pPr>
            <w:r w:rsidRPr="00DA248E">
              <w:t>Expliquer l’intérêt d’un réseau par rapport à un système d’interférences à deux ondes.</w:t>
            </w:r>
          </w:p>
          <w:p w14:paraId="5076E379" w14:textId="6D1E3214" w:rsidR="00666978" w:rsidRPr="00DA248E" w:rsidRDefault="00666978" w:rsidP="00352F94">
            <w:pPr>
              <w:pStyle w:val="Listetableau"/>
            </w:pPr>
            <w:r w:rsidRPr="00DA248E">
              <w:t xml:space="preserve">Exploiter </w:t>
            </w:r>
            <w:r w:rsidR="00495D76" w:rsidRPr="00DA248E">
              <w:t>la formule des réseaux pour estimer le pas du réseau ou la longueur d’onde à partir d’</w:t>
            </w:r>
            <w:r w:rsidRPr="00DA248E">
              <w:t>une figure d’interférences.</w:t>
            </w:r>
          </w:p>
          <w:p w14:paraId="20007327" w14:textId="77777777" w:rsidR="00CC4FDF" w:rsidRPr="00DA248E" w:rsidRDefault="00666978" w:rsidP="00352F94">
            <w:pPr>
              <w:pStyle w:val="Listetableau"/>
            </w:pPr>
            <w:r w:rsidRPr="00DA248E">
              <w:t>Expliquer le principe de fonctionnement d’un spectrophotomètre à réseau.</w:t>
            </w:r>
          </w:p>
          <w:p w14:paraId="59E00491" w14:textId="1C06591B" w:rsidR="00CC4FDF" w:rsidRPr="00DA248E" w:rsidRDefault="00666978" w:rsidP="00352F94">
            <w:pPr>
              <w:pStyle w:val="Titre5tableau"/>
            </w:pPr>
            <w:r w:rsidRPr="00DA248E">
              <w:t>Capacités expérimentales</w:t>
            </w:r>
            <w:r w:rsidR="00CC4FDF" w:rsidRPr="00DA248E">
              <w:t> :</w:t>
            </w:r>
          </w:p>
          <w:p w14:paraId="42E61476" w14:textId="4FDC84D0" w:rsidR="00666978" w:rsidRPr="00DA248E" w:rsidRDefault="00666978" w:rsidP="00352F94">
            <w:pPr>
              <w:pStyle w:val="Listetableau"/>
            </w:pPr>
            <w:r w:rsidRPr="00DA248E">
              <w:t>Mettre en évidence le phénomène d’interférences à deux ondes.</w:t>
            </w:r>
          </w:p>
          <w:p w14:paraId="0FABBE2C" w14:textId="6FBA1838" w:rsidR="00666978" w:rsidRPr="00DA248E" w:rsidRDefault="00666978" w:rsidP="00352F94">
            <w:pPr>
              <w:pStyle w:val="Listetableau"/>
            </w:pPr>
            <w:r w:rsidRPr="00DA248E">
              <w:t xml:space="preserve">Utiliser un capteur pour étudier </w:t>
            </w:r>
            <w:r w:rsidR="00564CF1" w:rsidRPr="00DA248E">
              <w:t>une figure d’</w:t>
            </w:r>
            <w:r w:rsidRPr="00DA248E">
              <w:t>interférences.</w:t>
            </w:r>
          </w:p>
          <w:p w14:paraId="4AAB6684" w14:textId="43C385C1" w:rsidR="00666978" w:rsidRPr="00DA248E" w:rsidRDefault="00666978" w:rsidP="00352F94">
            <w:pPr>
              <w:pStyle w:val="Listetableau"/>
            </w:pPr>
            <w:r w:rsidRPr="00DA248E">
              <w:t xml:space="preserve">Utiliser un réseau pour déterminer </w:t>
            </w:r>
            <w:r w:rsidR="00564CF1" w:rsidRPr="00DA248E">
              <w:t>une longueur d’</w:t>
            </w:r>
            <w:r w:rsidRPr="00DA248E">
              <w:t>onde.</w:t>
            </w:r>
          </w:p>
          <w:p w14:paraId="2C88A933" w14:textId="215B70F8" w:rsidR="0077147C" w:rsidRPr="00DA248E" w:rsidRDefault="00666978" w:rsidP="00352F94">
            <w:pPr>
              <w:pStyle w:val="Listetableau"/>
              <w:spacing w:after="0"/>
            </w:pPr>
            <w:r w:rsidRPr="00DA248E">
              <w:t>Mesurer le pas d’un réseau ou la distance entre deux fentes à partir d’une figure d’interférences.</w:t>
            </w:r>
          </w:p>
        </w:tc>
      </w:tr>
      <w:tr w:rsidR="00666978" w:rsidRPr="00DA248E" w14:paraId="16F89CE3" w14:textId="77777777" w:rsidTr="00DA248E">
        <w:trPr>
          <w:trHeight w:val="20"/>
        </w:trPr>
        <w:tc>
          <w:tcPr>
            <w:tcW w:w="2410" w:type="dxa"/>
            <w:shd w:val="clear" w:color="auto" w:fill="auto"/>
          </w:tcPr>
          <w:p w14:paraId="6E300BE1" w14:textId="77777777" w:rsidR="00666978" w:rsidRPr="00DA248E" w:rsidRDefault="00666978" w:rsidP="00352F94">
            <w:pPr>
              <w:pStyle w:val="Contenudetableau"/>
              <w:rPr>
                <w:lang w:eastAsia="fr-FR"/>
              </w:rPr>
            </w:pPr>
            <w:r w:rsidRPr="00DA248E">
              <w:rPr>
                <w:lang w:eastAsia="fr-FR"/>
              </w:rPr>
              <w:lastRenderedPageBreak/>
              <w:t>Effet Doppler.</w:t>
            </w:r>
          </w:p>
        </w:tc>
        <w:tc>
          <w:tcPr>
            <w:tcW w:w="6946" w:type="dxa"/>
            <w:shd w:val="clear" w:color="auto" w:fill="auto"/>
          </w:tcPr>
          <w:p w14:paraId="4444B0B9" w14:textId="0A8E3C90" w:rsidR="00666978" w:rsidRPr="00DA248E" w:rsidRDefault="00666978" w:rsidP="00352F94">
            <w:pPr>
              <w:pStyle w:val="Listetableau"/>
            </w:pPr>
            <w:r w:rsidRPr="00DA248E">
              <w:t>Justifier qualitativement le décalage entre les fréquences d’émission et de réception.</w:t>
            </w:r>
          </w:p>
          <w:p w14:paraId="74215179" w14:textId="77777777" w:rsidR="00CC4FDF" w:rsidRPr="00DA248E" w:rsidRDefault="00666978" w:rsidP="00352F94">
            <w:pPr>
              <w:pStyle w:val="Listetableau"/>
            </w:pPr>
            <w:r w:rsidRPr="00DA248E">
              <w:t>Exploiter l’expression du décalage Doppler de la fréquence pour déterminer une vitesse de déplacement, à partir de résultats expérimentaux.</w:t>
            </w:r>
          </w:p>
          <w:p w14:paraId="07A50B75" w14:textId="07122559" w:rsidR="00CC4FDF" w:rsidRPr="00DA248E" w:rsidRDefault="00666978" w:rsidP="00352F94">
            <w:pPr>
              <w:pStyle w:val="Titre5tableau"/>
            </w:pPr>
            <w:r w:rsidRPr="00DA248E">
              <w:t>Capacités expérimentales</w:t>
            </w:r>
            <w:r w:rsidR="00CC4FDF" w:rsidRPr="00DA248E">
              <w:t> :</w:t>
            </w:r>
          </w:p>
          <w:p w14:paraId="4A82CCD3" w14:textId="2785B4D2" w:rsidR="0077147C" w:rsidRPr="00DA248E" w:rsidRDefault="00666978" w:rsidP="00352F94">
            <w:pPr>
              <w:pStyle w:val="Listetableau"/>
            </w:pPr>
            <w:r w:rsidRPr="00DA248E">
              <w:t>Mettre en œuvre un protocole pour mesurer une vitesse en utilisant l’effet Doppler.</w:t>
            </w:r>
          </w:p>
        </w:tc>
      </w:tr>
    </w:tbl>
    <w:p w14:paraId="5AA768F6" w14:textId="77777777" w:rsidR="00666978" w:rsidRPr="00CC4FDF" w:rsidRDefault="00666978" w:rsidP="00352F94">
      <w:pPr>
        <w:spacing w:before="0"/>
        <w:rPr>
          <w:lang w:eastAsia="fr-FR"/>
        </w:rPr>
      </w:pPr>
    </w:p>
    <w:p w14:paraId="63727D8E" w14:textId="77777777" w:rsidR="00666978" w:rsidRPr="00CC4FDF" w:rsidRDefault="00666978" w:rsidP="00352F94">
      <w:pPr>
        <w:pStyle w:val="Titre4"/>
      </w:pPr>
      <w:bookmarkStart w:id="35" w:name="_Toc10208423"/>
      <w:r w:rsidRPr="00CC4FDF">
        <w:t>Des ondes pour observer</w:t>
      </w:r>
      <w:bookmarkEnd w:id="35"/>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352"/>
        <w:gridCol w:w="6776"/>
      </w:tblGrid>
      <w:tr w:rsidR="00666978" w:rsidRPr="00CC4FDF" w14:paraId="281D0106" w14:textId="77777777" w:rsidTr="00953D4C">
        <w:trPr>
          <w:trHeight w:val="20"/>
        </w:trPr>
        <w:tc>
          <w:tcPr>
            <w:tcW w:w="9356" w:type="dxa"/>
            <w:gridSpan w:val="2"/>
            <w:shd w:val="clear" w:color="auto" w:fill="auto"/>
            <w:vAlign w:val="top"/>
          </w:tcPr>
          <w:p w14:paraId="6A2274E4" w14:textId="5CD23C87" w:rsidR="00666978" w:rsidRPr="00CC4FDF" w:rsidRDefault="00666978" w:rsidP="00953D4C">
            <w:pPr>
              <w:jc w:val="left"/>
              <w:rPr>
                <w:rFonts w:eastAsia="SimSun" w:cs="Arial"/>
              </w:rPr>
            </w:pPr>
            <w:r w:rsidRPr="00CC4FDF">
              <w:rPr>
                <w:rFonts w:eastAsia="SimSun" w:cs="Arial"/>
              </w:rPr>
              <w:t xml:space="preserve">Les ondes permettent </w:t>
            </w:r>
            <w:r w:rsidR="002438EC" w:rsidRPr="00CC4FDF">
              <w:rPr>
                <w:rFonts w:eastAsia="SimSun" w:cs="Arial"/>
              </w:rPr>
              <w:t xml:space="preserve">de former </w:t>
            </w:r>
            <w:r w:rsidRPr="00CC4FDF">
              <w:rPr>
                <w:rFonts w:eastAsia="SimSun" w:cs="Arial"/>
              </w:rPr>
              <w:t>des images d</w:t>
            </w:r>
            <w:r w:rsidR="00C92154" w:rsidRPr="00CC4FDF">
              <w:rPr>
                <w:rFonts w:eastAsia="SimSun" w:cs="Arial"/>
              </w:rPr>
              <w:t xml:space="preserve">’un </w:t>
            </w:r>
            <w:r w:rsidRPr="00CC4FDF">
              <w:rPr>
                <w:rFonts w:eastAsia="SimSun" w:cs="Arial"/>
              </w:rPr>
              <w:t>objet que l’on souhaite étudier. Le choix de l’appareil d’observation est fonction de la nature et</w:t>
            </w:r>
            <w:r w:rsidR="006F5A8F" w:rsidRPr="00CC4FDF">
              <w:rPr>
                <w:rFonts w:eastAsia="SimSun" w:cs="Arial"/>
              </w:rPr>
              <w:t xml:space="preserve"> de</w:t>
            </w:r>
            <w:r w:rsidRPr="00CC4FDF">
              <w:rPr>
                <w:rFonts w:eastAsia="SimSun" w:cs="Arial"/>
              </w:rPr>
              <w:t xml:space="preserve"> la dimension de l’objet mais aussi de la d</w:t>
            </w:r>
            <w:r w:rsidR="00C92154" w:rsidRPr="00CC4FDF">
              <w:rPr>
                <w:rFonts w:eastAsia="SimSun" w:cs="Arial"/>
              </w:rPr>
              <w:t xml:space="preserve">istance à laquelle il se situe. </w:t>
            </w:r>
            <w:r w:rsidRPr="00CC4FDF">
              <w:rPr>
                <w:rFonts w:eastAsia="SimSun" w:cs="Arial"/>
              </w:rPr>
              <w:t>Différents dispositifs sont étudiés</w:t>
            </w:r>
            <w:r w:rsidR="00CC4FDF" w:rsidRPr="00CC4FDF">
              <w:rPr>
                <w:rFonts w:eastAsia="SimSun" w:cs="Arial"/>
              </w:rPr>
              <w:t> :</w:t>
            </w:r>
            <w:r w:rsidRPr="00CC4FDF">
              <w:rPr>
                <w:rFonts w:eastAsia="SimSun" w:cs="Arial"/>
              </w:rPr>
              <w:t xml:space="preserve"> l’échographe, le microscope, la lunette, le téles</w:t>
            </w:r>
            <w:r w:rsidR="00C92154" w:rsidRPr="00CC4FDF">
              <w:rPr>
                <w:rFonts w:eastAsia="SimSun" w:cs="Arial"/>
              </w:rPr>
              <w:t xml:space="preserve">cope et </w:t>
            </w:r>
            <w:r w:rsidRPr="00CC4FDF">
              <w:rPr>
                <w:rFonts w:eastAsia="SimSun" w:cs="Arial"/>
              </w:rPr>
              <w:t xml:space="preserve">le microscope à force atomique. </w:t>
            </w:r>
            <w:r w:rsidR="00E11629" w:rsidRPr="00CC4FDF">
              <w:rPr>
                <w:rFonts w:eastAsia="SimSun" w:cs="Arial"/>
              </w:rPr>
              <w:t xml:space="preserve">Chaque instrument </w:t>
            </w:r>
            <w:r w:rsidR="00C92154" w:rsidRPr="00CC4FDF">
              <w:rPr>
                <w:rFonts w:eastAsia="SimSun" w:cs="Arial"/>
              </w:rPr>
              <w:t>est associé à</w:t>
            </w:r>
            <w:r w:rsidRPr="00CC4FDF">
              <w:rPr>
                <w:rFonts w:eastAsia="SimSun" w:cs="Arial"/>
              </w:rPr>
              <w:t xml:space="preserve"> </w:t>
            </w:r>
            <w:r w:rsidR="00C92154" w:rsidRPr="00CC4FDF">
              <w:rPr>
                <w:rFonts w:eastAsia="SimSun" w:cs="Arial"/>
              </w:rPr>
              <w:t>un</w:t>
            </w:r>
            <w:r w:rsidRPr="00CC4FDF">
              <w:rPr>
                <w:rFonts w:eastAsia="SimSun" w:cs="Arial"/>
              </w:rPr>
              <w:t xml:space="preserve"> domaine d’observation et est caractérisé par </w:t>
            </w:r>
            <w:r w:rsidR="00E11629" w:rsidRPr="00CC4FDF">
              <w:rPr>
                <w:rFonts w:eastAsia="SimSun" w:cs="Arial"/>
              </w:rPr>
              <w:t>son</w:t>
            </w:r>
            <w:r w:rsidRPr="00CC4FDF">
              <w:rPr>
                <w:rFonts w:eastAsia="SimSun" w:cs="Arial"/>
              </w:rPr>
              <w:t xml:space="preserve"> pouvoir de résolution.</w:t>
            </w:r>
          </w:p>
          <w:p w14:paraId="3EBC5052" w14:textId="44146170" w:rsidR="003322A1" w:rsidRPr="00CC4FDF" w:rsidRDefault="003322A1" w:rsidP="00352F94">
            <w:pPr>
              <w:pStyle w:val="Contenudetableau"/>
            </w:pPr>
            <w:r w:rsidRPr="00CC4FDF">
              <w:t>L’étude d’instruments réels, associé à la construction d’un dispositif expérimental simple, permet de modéliser le fonctionnement de l’instrument en utilisant le tracé de rayons lumineux et les relations de conjugaison.</w:t>
            </w:r>
          </w:p>
          <w:p w14:paraId="3602E521" w14:textId="27464D62" w:rsidR="00666978" w:rsidRPr="00CC4FDF" w:rsidRDefault="00C92154" w:rsidP="00352F94">
            <w:pPr>
              <w:pStyle w:val="Contenudetableau"/>
              <w:rPr>
                <w:color w:val="000000" w:themeColor="text1"/>
              </w:rPr>
            </w:pPr>
            <w:r w:rsidRPr="00CC4FDF">
              <w:t>L’étude des instruments d’optique se limite aux dispositifs constitués de lentilles et de miroirs convergents.</w:t>
            </w:r>
          </w:p>
        </w:tc>
      </w:tr>
      <w:tr w:rsidR="00666978" w:rsidRPr="00CC4FDF" w14:paraId="4FB1572C" w14:textId="77777777" w:rsidTr="00953D4C">
        <w:trPr>
          <w:trHeight w:val="20"/>
        </w:trPr>
        <w:tc>
          <w:tcPr>
            <w:tcW w:w="2410" w:type="dxa"/>
            <w:shd w:val="clear" w:color="auto" w:fill="auto"/>
            <w:vAlign w:val="top"/>
          </w:tcPr>
          <w:p w14:paraId="7BBD1B71" w14:textId="717727FE" w:rsidR="00D219DD" w:rsidRPr="00CC4FDF" w:rsidRDefault="00666978" w:rsidP="00352F94">
            <w:pPr>
              <w:pStyle w:val="Titre5tableau"/>
            </w:pPr>
            <w:r w:rsidRPr="00CC4FDF">
              <w:t>Notions et contenus</w:t>
            </w:r>
          </w:p>
        </w:tc>
        <w:tc>
          <w:tcPr>
            <w:tcW w:w="6946" w:type="dxa"/>
            <w:shd w:val="clear" w:color="auto" w:fill="auto"/>
            <w:vAlign w:val="top"/>
          </w:tcPr>
          <w:p w14:paraId="20D2BD35" w14:textId="77777777" w:rsidR="00666978" w:rsidRPr="00CC4FDF" w:rsidRDefault="00666978" w:rsidP="00352F94">
            <w:pPr>
              <w:pStyle w:val="Titre5tableau"/>
            </w:pPr>
            <w:r w:rsidRPr="00CC4FDF">
              <w:t>Capacités exigibles</w:t>
            </w:r>
          </w:p>
        </w:tc>
      </w:tr>
      <w:tr w:rsidR="00666978" w:rsidRPr="00CC4FDF" w14:paraId="5BD9C650" w14:textId="77777777" w:rsidTr="00953D4C">
        <w:trPr>
          <w:trHeight w:val="20"/>
        </w:trPr>
        <w:tc>
          <w:tcPr>
            <w:tcW w:w="2410" w:type="dxa"/>
            <w:tcBorders>
              <w:bottom w:val="single" w:sz="4" w:space="0" w:color="auto"/>
            </w:tcBorders>
            <w:shd w:val="clear" w:color="auto" w:fill="auto"/>
            <w:vAlign w:val="top"/>
          </w:tcPr>
          <w:p w14:paraId="3A9AC1EC" w14:textId="0A2618B8" w:rsidR="00666978" w:rsidRPr="00CC4FDF" w:rsidRDefault="00666978" w:rsidP="00953D4C">
            <w:pPr>
              <w:autoSpaceDE w:val="0"/>
              <w:autoSpaceDN w:val="0"/>
              <w:adjustRightInd w:val="0"/>
              <w:jc w:val="left"/>
              <w:rPr>
                <w:rFonts w:cs="Arial"/>
                <w:lang w:eastAsia="fr-FR"/>
              </w:rPr>
            </w:pPr>
            <w:r w:rsidRPr="00CC4FDF">
              <w:rPr>
                <w:rFonts w:cs="Arial"/>
                <w:lang w:eastAsia="fr-FR"/>
              </w:rPr>
              <w:t xml:space="preserve">Réflexion, </w:t>
            </w:r>
            <w:r w:rsidR="002F13AB" w:rsidRPr="00CC4FDF">
              <w:rPr>
                <w:rFonts w:cs="Arial"/>
                <w:lang w:eastAsia="fr-FR"/>
              </w:rPr>
              <w:t xml:space="preserve">transmission et </w:t>
            </w:r>
            <w:r w:rsidRPr="00CC4FDF">
              <w:rPr>
                <w:rFonts w:cs="Arial"/>
                <w:lang w:eastAsia="fr-FR"/>
              </w:rPr>
              <w:t>absorption d’une onde acoustique.</w:t>
            </w:r>
          </w:p>
          <w:p w14:paraId="47CEC763" w14:textId="77777777" w:rsidR="00CC4FDF" w:rsidRPr="00CC4FDF" w:rsidRDefault="00794EC8" w:rsidP="00953D4C">
            <w:pPr>
              <w:autoSpaceDE w:val="0"/>
              <w:autoSpaceDN w:val="0"/>
              <w:adjustRightInd w:val="0"/>
              <w:jc w:val="left"/>
              <w:rPr>
                <w:rFonts w:cs="Arial"/>
                <w:lang w:eastAsia="fr-FR"/>
              </w:rPr>
            </w:pPr>
            <w:r w:rsidRPr="00CC4FDF">
              <w:rPr>
                <w:rFonts w:cs="Arial"/>
                <w:lang w:eastAsia="fr-FR"/>
              </w:rPr>
              <w:t>Échographie.</w:t>
            </w:r>
          </w:p>
          <w:p w14:paraId="61B066C2" w14:textId="034637CF" w:rsidR="00666978" w:rsidRPr="00CC4FDF" w:rsidRDefault="00666978" w:rsidP="00352F94">
            <w:pPr>
              <w:autoSpaceDE w:val="0"/>
              <w:autoSpaceDN w:val="0"/>
              <w:adjustRightInd w:val="0"/>
              <w:jc w:val="left"/>
              <w:rPr>
                <w:rFonts w:cs="Arial"/>
                <w:b/>
              </w:rPr>
            </w:pPr>
            <w:r w:rsidRPr="00CC4FDF">
              <w:rPr>
                <w:rFonts w:cs="Arial"/>
                <w:lang w:eastAsia="fr-FR"/>
              </w:rPr>
              <w:t>Résolution de l’image.</w:t>
            </w:r>
          </w:p>
        </w:tc>
        <w:tc>
          <w:tcPr>
            <w:tcW w:w="6946" w:type="dxa"/>
            <w:tcBorders>
              <w:bottom w:val="single" w:sz="4" w:space="0" w:color="auto"/>
            </w:tcBorders>
            <w:shd w:val="clear" w:color="auto" w:fill="auto"/>
            <w:vAlign w:val="top"/>
          </w:tcPr>
          <w:p w14:paraId="4763099A" w14:textId="5014866B" w:rsidR="00666978" w:rsidRPr="00CC4FDF" w:rsidRDefault="00666978" w:rsidP="00352F94">
            <w:pPr>
              <w:pStyle w:val="Listetableau"/>
            </w:pPr>
            <w:r w:rsidRPr="00CC4FDF">
              <w:t>Exploiter les coefficients énergétiques de réflexion et transmission en incidence normale d’une onde acoustique.</w:t>
            </w:r>
          </w:p>
          <w:p w14:paraId="3D742CB7" w14:textId="40F53401" w:rsidR="00666978" w:rsidRPr="00CC4FDF" w:rsidRDefault="00666978" w:rsidP="00352F94">
            <w:pPr>
              <w:pStyle w:val="Listetableau"/>
            </w:pPr>
            <w:r w:rsidRPr="00CC4FDF">
              <w:t>Exploiter le coefficient d’absorption d’une onde acoustique dans un milieu.</w:t>
            </w:r>
          </w:p>
          <w:p w14:paraId="2CE4452B" w14:textId="2E252E2E" w:rsidR="00666978" w:rsidRPr="00CC4FDF" w:rsidRDefault="00666978" w:rsidP="00352F94">
            <w:pPr>
              <w:pStyle w:val="Listetableau"/>
            </w:pPr>
            <w:r w:rsidRPr="00CC4FDF">
              <w:t>Exploiter la relation entre durée de propagation, distance et célérité pour décrire le principe de l’échographie.</w:t>
            </w:r>
          </w:p>
          <w:p w14:paraId="4C3E508C" w14:textId="5D4A922E" w:rsidR="00666978" w:rsidRPr="00CC4FDF" w:rsidRDefault="00666978" w:rsidP="00352F94">
            <w:pPr>
              <w:pStyle w:val="Listetableau"/>
            </w:pPr>
            <w:r w:rsidRPr="00CC4FDF">
              <w:t>Associer la résolution de l’image à la longueur d’onde dans le milieu.</w:t>
            </w:r>
          </w:p>
          <w:p w14:paraId="0DA4E11B" w14:textId="1E9B8F93" w:rsidR="00666978" w:rsidRPr="00CC4FDF" w:rsidRDefault="00794EC8" w:rsidP="00352F94">
            <w:pPr>
              <w:pStyle w:val="Listetableau"/>
            </w:pPr>
            <w:r w:rsidRPr="00CC4FDF">
              <w:t>Expliquer les principes physiques de l’échographie en e</w:t>
            </w:r>
            <w:r w:rsidR="00666978" w:rsidRPr="00CC4FDF">
              <w:t>xploit</w:t>
            </w:r>
            <w:r w:rsidRPr="00CC4FDF">
              <w:t>ant des documents</w:t>
            </w:r>
            <w:r w:rsidR="00666978" w:rsidRPr="00CC4FDF">
              <w:t>.</w:t>
            </w:r>
          </w:p>
          <w:p w14:paraId="2DD3F69C" w14:textId="77777777" w:rsidR="00CC4FDF" w:rsidRPr="00CC4FDF" w:rsidRDefault="00666978" w:rsidP="00352F94">
            <w:pPr>
              <w:pStyle w:val="Listetableau"/>
            </w:pPr>
            <w:r w:rsidRPr="00CC4FDF">
              <w:t>Identifier l’intérêt de l’imagerie par ondes ultrasonores en prenant appui sur des documents.</w:t>
            </w:r>
          </w:p>
          <w:p w14:paraId="0184CDC4" w14:textId="3C59BAD3" w:rsidR="00CC4FDF" w:rsidRPr="00CC4FDF" w:rsidRDefault="00666978" w:rsidP="00352F94">
            <w:pPr>
              <w:pStyle w:val="Titre5tableau"/>
            </w:pPr>
            <w:r w:rsidRPr="00CC4FDF">
              <w:t>Capacités expérimentales</w:t>
            </w:r>
            <w:r w:rsidR="00CC4FDF" w:rsidRPr="00CC4FDF">
              <w:t> :</w:t>
            </w:r>
          </w:p>
          <w:p w14:paraId="15AEA820" w14:textId="61B540D3" w:rsidR="00666978" w:rsidRPr="00CC4FDF" w:rsidRDefault="00666978" w:rsidP="00352F94">
            <w:pPr>
              <w:pStyle w:val="Listetableau"/>
            </w:pPr>
            <w:r w:rsidRPr="00CC4FDF">
              <w:t>Tracer le diagramme de directivité d’un émetteur ultrasonore.</w:t>
            </w:r>
          </w:p>
          <w:p w14:paraId="68749735" w14:textId="37D7AF54" w:rsidR="0077147C" w:rsidRPr="00CC4FDF" w:rsidRDefault="00666978" w:rsidP="00352F94">
            <w:pPr>
              <w:pStyle w:val="Listetableau"/>
            </w:pPr>
            <w:r w:rsidRPr="00CC4FDF">
              <w:t>Illustrer le principe d’un échographe unidimensionnel.</w:t>
            </w:r>
          </w:p>
        </w:tc>
      </w:tr>
      <w:tr w:rsidR="00666978" w:rsidRPr="00CC4FDF" w14:paraId="793ECBCE" w14:textId="77777777" w:rsidTr="00953D4C">
        <w:trPr>
          <w:trHeight w:val="20"/>
        </w:trPr>
        <w:tc>
          <w:tcPr>
            <w:tcW w:w="2410" w:type="dxa"/>
            <w:tcBorders>
              <w:bottom w:val="single" w:sz="2" w:space="0" w:color="auto"/>
            </w:tcBorders>
            <w:shd w:val="clear" w:color="auto" w:fill="auto"/>
            <w:vAlign w:val="top"/>
          </w:tcPr>
          <w:p w14:paraId="67940590" w14:textId="77777777" w:rsidR="00CC4FDF" w:rsidRPr="00CC4FDF" w:rsidRDefault="00794EC8" w:rsidP="007B2A79">
            <w:pPr>
              <w:pStyle w:val="Titre5tableau"/>
              <w:keepNext w:val="0"/>
            </w:pPr>
            <w:r w:rsidRPr="00CC4FDF">
              <w:t>Œil</w:t>
            </w:r>
            <w:r w:rsidR="00666978" w:rsidRPr="00CC4FDF">
              <w:t>.</w:t>
            </w:r>
          </w:p>
          <w:p w14:paraId="5A8DC426" w14:textId="77777777" w:rsidR="00CC4FDF" w:rsidRPr="00CC4FDF" w:rsidRDefault="00666978" w:rsidP="007B2A79">
            <w:pPr>
              <w:pStyle w:val="Contenudetableau"/>
              <w:rPr>
                <w:lang w:eastAsia="fr-FR"/>
              </w:rPr>
            </w:pPr>
            <w:r w:rsidRPr="00CC4FDF">
              <w:rPr>
                <w:lang w:eastAsia="fr-FR"/>
              </w:rPr>
              <w:t>Diamètre apparent d’un objet.</w:t>
            </w:r>
          </w:p>
          <w:p w14:paraId="30FCC950" w14:textId="77777777" w:rsidR="00CC4FDF" w:rsidRPr="00CC4FDF" w:rsidRDefault="00666978" w:rsidP="007B2A79">
            <w:pPr>
              <w:pStyle w:val="Titre5tableau"/>
              <w:spacing w:before="600"/>
            </w:pPr>
            <w:r w:rsidRPr="00CC4FDF">
              <w:t>Loupe.</w:t>
            </w:r>
          </w:p>
          <w:p w14:paraId="2E73BA23" w14:textId="77777777" w:rsidR="00CC4FDF" w:rsidRPr="00CC4FDF" w:rsidRDefault="00666978" w:rsidP="007B2A79">
            <w:pPr>
              <w:pStyle w:val="Contenudetableau"/>
              <w:rPr>
                <w:lang w:eastAsia="fr-FR"/>
              </w:rPr>
            </w:pPr>
            <w:r w:rsidRPr="00CC4FDF">
              <w:rPr>
                <w:lang w:eastAsia="fr-FR"/>
              </w:rPr>
              <w:t>Grossissement commercial.</w:t>
            </w:r>
          </w:p>
          <w:p w14:paraId="4EB623CB" w14:textId="77777777" w:rsidR="00CC4FDF" w:rsidRPr="00CC4FDF" w:rsidRDefault="00666978" w:rsidP="001E1EA0">
            <w:pPr>
              <w:pStyle w:val="Titre5tableau"/>
              <w:spacing w:before="720"/>
            </w:pPr>
            <w:r w:rsidRPr="00CC4FDF">
              <w:lastRenderedPageBreak/>
              <w:t>Microscope.</w:t>
            </w:r>
          </w:p>
          <w:p w14:paraId="4864D2FE" w14:textId="77777777" w:rsidR="00CC4FDF" w:rsidRPr="00CC4FDF" w:rsidRDefault="00666978" w:rsidP="00953D4C">
            <w:pPr>
              <w:autoSpaceDE w:val="0"/>
              <w:autoSpaceDN w:val="0"/>
              <w:adjustRightInd w:val="0"/>
              <w:jc w:val="left"/>
              <w:rPr>
                <w:rFonts w:cs="Arial"/>
                <w:lang w:eastAsia="fr-FR"/>
              </w:rPr>
            </w:pPr>
            <w:r w:rsidRPr="00CC4FDF">
              <w:rPr>
                <w:rFonts w:cs="Arial"/>
                <w:lang w:eastAsia="fr-FR"/>
              </w:rPr>
              <w:t>Objectifs et oculaires.</w:t>
            </w:r>
          </w:p>
          <w:p w14:paraId="7DB8E2A3" w14:textId="77777777" w:rsidR="00CC4FDF" w:rsidRPr="00CC4FDF" w:rsidRDefault="00666978" w:rsidP="00953D4C">
            <w:pPr>
              <w:autoSpaceDE w:val="0"/>
              <w:autoSpaceDN w:val="0"/>
              <w:adjustRightInd w:val="0"/>
              <w:jc w:val="left"/>
              <w:rPr>
                <w:rFonts w:cs="Arial"/>
                <w:lang w:eastAsia="fr-FR"/>
              </w:rPr>
            </w:pPr>
            <w:r w:rsidRPr="00CC4FDF">
              <w:rPr>
                <w:rFonts w:cs="Arial"/>
                <w:lang w:eastAsia="fr-FR"/>
              </w:rPr>
              <w:t>Grandissement de l’objectif.</w:t>
            </w:r>
          </w:p>
          <w:p w14:paraId="27166326" w14:textId="77777777" w:rsidR="00CC4FDF" w:rsidRDefault="00666978" w:rsidP="00953D4C">
            <w:pPr>
              <w:autoSpaceDE w:val="0"/>
              <w:autoSpaceDN w:val="0"/>
              <w:adjustRightInd w:val="0"/>
              <w:jc w:val="left"/>
              <w:rPr>
                <w:rFonts w:cs="Arial"/>
                <w:lang w:eastAsia="fr-FR"/>
              </w:rPr>
            </w:pPr>
            <w:r w:rsidRPr="00CC4FDF">
              <w:rPr>
                <w:rFonts w:cs="Arial"/>
                <w:lang w:eastAsia="fr-FR"/>
              </w:rPr>
              <w:t>Grossissement commercial.</w:t>
            </w:r>
          </w:p>
          <w:p w14:paraId="46EB5751" w14:textId="77777777" w:rsidR="00352F94" w:rsidRDefault="00352F94" w:rsidP="00953D4C">
            <w:pPr>
              <w:autoSpaceDE w:val="0"/>
              <w:autoSpaceDN w:val="0"/>
              <w:adjustRightInd w:val="0"/>
              <w:jc w:val="left"/>
              <w:rPr>
                <w:rFonts w:cs="Arial"/>
                <w:lang w:eastAsia="fr-FR"/>
              </w:rPr>
            </w:pPr>
          </w:p>
          <w:p w14:paraId="4D819591" w14:textId="77777777" w:rsidR="00352F94" w:rsidRDefault="00352F94" w:rsidP="00953D4C">
            <w:pPr>
              <w:autoSpaceDE w:val="0"/>
              <w:autoSpaceDN w:val="0"/>
              <w:adjustRightInd w:val="0"/>
              <w:jc w:val="left"/>
              <w:rPr>
                <w:rFonts w:cs="Arial"/>
                <w:lang w:eastAsia="fr-FR"/>
              </w:rPr>
            </w:pPr>
          </w:p>
          <w:p w14:paraId="7F53BF07" w14:textId="77777777" w:rsidR="00352F94" w:rsidRDefault="00352F94" w:rsidP="00953D4C">
            <w:pPr>
              <w:autoSpaceDE w:val="0"/>
              <w:autoSpaceDN w:val="0"/>
              <w:adjustRightInd w:val="0"/>
              <w:jc w:val="left"/>
              <w:rPr>
                <w:rFonts w:cs="Arial"/>
                <w:lang w:eastAsia="fr-FR"/>
              </w:rPr>
            </w:pPr>
          </w:p>
          <w:p w14:paraId="4AD46A33" w14:textId="4D1B4475" w:rsidR="00352F94" w:rsidRDefault="00352F94" w:rsidP="00953D4C">
            <w:pPr>
              <w:autoSpaceDE w:val="0"/>
              <w:autoSpaceDN w:val="0"/>
              <w:adjustRightInd w:val="0"/>
              <w:jc w:val="left"/>
              <w:rPr>
                <w:rFonts w:cs="Arial"/>
                <w:lang w:eastAsia="fr-FR"/>
              </w:rPr>
            </w:pPr>
          </w:p>
          <w:p w14:paraId="2A1E22C8" w14:textId="77777777" w:rsidR="001E1EA0" w:rsidRPr="00CC4FDF" w:rsidRDefault="001E1EA0" w:rsidP="00953D4C">
            <w:pPr>
              <w:autoSpaceDE w:val="0"/>
              <w:autoSpaceDN w:val="0"/>
              <w:adjustRightInd w:val="0"/>
              <w:jc w:val="left"/>
              <w:rPr>
                <w:rFonts w:cs="Arial"/>
                <w:lang w:eastAsia="fr-FR"/>
              </w:rPr>
            </w:pPr>
          </w:p>
          <w:p w14:paraId="4C68844E" w14:textId="45AD5EB0" w:rsidR="00CC4FDF" w:rsidRDefault="00666978" w:rsidP="001E1EA0">
            <w:pPr>
              <w:autoSpaceDE w:val="0"/>
              <w:autoSpaceDN w:val="0"/>
              <w:adjustRightInd w:val="0"/>
              <w:spacing w:before="360"/>
              <w:jc w:val="left"/>
              <w:rPr>
                <w:rFonts w:cs="Arial"/>
                <w:lang w:eastAsia="fr-FR"/>
              </w:rPr>
            </w:pPr>
            <w:r w:rsidRPr="00CC4FDF">
              <w:rPr>
                <w:rFonts w:cs="Arial"/>
                <w:lang w:eastAsia="fr-FR"/>
              </w:rPr>
              <w:t>Résolution du microscope.</w:t>
            </w:r>
          </w:p>
          <w:p w14:paraId="740227F6" w14:textId="0343B9D2" w:rsidR="007B2A79" w:rsidRPr="00CC4FDF" w:rsidRDefault="007B2A79" w:rsidP="00352F94">
            <w:pPr>
              <w:autoSpaceDE w:val="0"/>
              <w:autoSpaceDN w:val="0"/>
              <w:adjustRightInd w:val="0"/>
              <w:spacing w:before="120"/>
              <w:jc w:val="left"/>
              <w:rPr>
                <w:rFonts w:cs="Arial"/>
                <w:lang w:eastAsia="fr-FR"/>
              </w:rPr>
            </w:pPr>
            <w:r>
              <w:rPr>
                <w:rFonts w:cs="Arial"/>
                <w:lang w:eastAsia="fr-FR"/>
              </w:rPr>
              <w:br/>
            </w:r>
            <w:r>
              <w:rPr>
                <w:rFonts w:cs="Arial"/>
                <w:lang w:eastAsia="fr-FR"/>
              </w:rPr>
              <w:br/>
            </w:r>
          </w:p>
          <w:p w14:paraId="7802E829" w14:textId="08A566E1" w:rsidR="00666978" w:rsidRPr="00CC4FDF" w:rsidRDefault="00666978" w:rsidP="001E1EA0">
            <w:pPr>
              <w:pStyle w:val="Titre5tableau"/>
              <w:spacing w:before="0"/>
            </w:pPr>
            <w:r w:rsidRPr="00CC4FDF">
              <w:t>Microscope à force atomique.</w:t>
            </w:r>
          </w:p>
        </w:tc>
        <w:tc>
          <w:tcPr>
            <w:tcW w:w="6946" w:type="dxa"/>
            <w:tcBorders>
              <w:bottom w:val="single" w:sz="2" w:space="0" w:color="auto"/>
            </w:tcBorders>
            <w:shd w:val="clear" w:color="auto" w:fill="auto"/>
            <w:vAlign w:val="top"/>
          </w:tcPr>
          <w:p w14:paraId="22916CF3" w14:textId="15B7C0C7" w:rsidR="00666978" w:rsidRPr="00CC4FDF" w:rsidRDefault="00666978" w:rsidP="00352F94">
            <w:pPr>
              <w:pStyle w:val="Listetableau"/>
              <w:spacing w:before="320"/>
            </w:pPr>
            <w:r w:rsidRPr="00CC4FDF">
              <w:lastRenderedPageBreak/>
              <w:t>Exploiter les propriétés de l’œil emmétrope au repos pour caractériser la position de l’image à la sortie d’un instrument d’optique.</w:t>
            </w:r>
          </w:p>
          <w:p w14:paraId="39178BE0" w14:textId="77777777" w:rsidR="00CC4FDF" w:rsidRPr="00CC4FDF" w:rsidRDefault="00666978" w:rsidP="00352F94">
            <w:pPr>
              <w:pStyle w:val="Listetableau"/>
            </w:pPr>
            <w:r w:rsidRPr="00CC4FDF">
              <w:t>Comparer le diamètre apparent d’un objet au pouvoir séparateur de l’œil.</w:t>
            </w:r>
          </w:p>
          <w:p w14:paraId="1F88AE93" w14:textId="60A87183" w:rsidR="00666978" w:rsidRPr="00CC4FDF" w:rsidRDefault="00666978" w:rsidP="00352F94">
            <w:pPr>
              <w:pStyle w:val="Listetableau"/>
            </w:pPr>
            <w:r w:rsidRPr="00CC4FDF">
              <w:t xml:space="preserve">Déterminer la position d’une image formée à l’aide d’une loupe par construction graphique et </w:t>
            </w:r>
            <w:r w:rsidR="00794EC8" w:rsidRPr="00CC4FDF">
              <w:t>en utilisant</w:t>
            </w:r>
            <w:r w:rsidRPr="00CC4FDF">
              <w:t xml:space="preserve"> la formule de conjugaison de </w:t>
            </w:r>
            <w:r w:rsidRPr="00CC4FDF">
              <w:lastRenderedPageBreak/>
              <w:t>Descartes.</w:t>
            </w:r>
          </w:p>
          <w:p w14:paraId="49C0E836" w14:textId="77777777" w:rsidR="00CC4FDF" w:rsidRPr="00CC4FDF" w:rsidRDefault="00666978" w:rsidP="00352F94">
            <w:pPr>
              <w:pStyle w:val="Listetableau"/>
            </w:pPr>
            <w:r w:rsidRPr="00CC4FDF">
              <w:t>Définir le grossissement commercial d’une loupe, établir et exploiter son expression en fonction de la distance focale.</w:t>
            </w:r>
          </w:p>
          <w:p w14:paraId="20E4C249" w14:textId="575DEFAF" w:rsidR="00666978" w:rsidRPr="00CC4FDF" w:rsidRDefault="00666978" w:rsidP="00352F94">
            <w:pPr>
              <w:pStyle w:val="Listetableau"/>
            </w:pPr>
            <w:r w:rsidRPr="00CC4FDF">
              <w:t>Modéliser un microscope optique par un système optique formé de deux lentilles convergentes.</w:t>
            </w:r>
          </w:p>
          <w:p w14:paraId="02FE3DC5" w14:textId="4C74EFCA" w:rsidR="00666978" w:rsidRPr="00CC4FDF" w:rsidRDefault="00666978" w:rsidP="00352F94">
            <w:pPr>
              <w:pStyle w:val="Listetableau"/>
            </w:pPr>
            <w:r w:rsidRPr="00CC4FDF">
              <w:t>Réaliser et exploiter le tracé d'un faisceau de lumière pour décrire le principe du microscope.</w:t>
            </w:r>
          </w:p>
          <w:p w14:paraId="6E945A79" w14:textId="10FA9F96" w:rsidR="00666978" w:rsidRPr="00CC4FDF" w:rsidRDefault="00666978" w:rsidP="00352F94">
            <w:pPr>
              <w:pStyle w:val="Listetableau"/>
            </w:pPr>
            <w:r w:rsidRPr="00CC4FDF">
              <w:t>Distinguer les fonctions de l’objectif et de l’oculaire.</w:t>
            </w:r>
          </w:p>
          <w:p w14:paraId="4C5FBEBB" w14:textId="2B727B8C" w:rsidR="00666978" w:rsidRPr="00CC4FDF" w:rsidRDefault="00666978" w:rsidP="00352F94">
            <w:pPr>
              <w:pStyle w:val="Listetableau"/>
            </w:pPr>
            <w:r w:rsidRPr="00CC4FDF">
              <w:t>Exploiter la formule de conjugaison de Descartes pour déterminer le grandissement de l'objectif d'un microscope.</w:t>
            </w:r>
          </w:p>
          <w:p w14:paraId="1024F68F" w14:textId="6D2D4803" w:rsidR="00666978" w:rsidRPr="00CC4FDF" w:rsidRDefault="00560622" w:rsidP="00352F94">
            <w:pPr>
              <w:pStyle w:val="Listetableau"/>
            </w:pPr>
            <w:r w:rsidRPr="00CC4FDF">
              <w:t>E</w:t>
            </w:r>
            <w:r w:rsidR="00666978" w:rsidRPr="00CC4FDF">
              <w:t>xploiter l’expression du grossissement commercial du microscope en fonction du grandissement de l’objectif et du grossissement commercial de l’oculaire.</w:t>
            </w:r>
          </w:p>
          <w:p w14:paraId="751391A1" w14:textId="4D94863A" w:rsidR="00666978" w:rsidRPr="00CC4FDF" w:rsidRDefault="00DF4391" w:rsidP="00352F94">
            <w:pPr>
              <w:pStyle w:val="Listetableau"/>
            </w:pPr>
            <w:r w:rsidRPr="00CC4FDF">
              <w:t>Extraire d’</w:t>
            </w:r>
            <w:r w:rsidR="00666978" w:rsidRPr="00CC4FDF">
              <w:t>une documentation les caractéristiques utiles d</w:t>
            </w:r>
            <w:r w:rsidRPr="00CC4FDF">
              <w:t>’</w:t>
            </w:r>
            <w:r w:rsidR="00666978" w:rsidRPr="00CC4FDF">
              <w:t>un microscope commercial pour le choisir et le mettre en œuvre.</w:t>
            </w:r>
          </w:p>
          <w:p w14:paraId="0AC6CAD9" w14:textId="17BC27AE" w:rsidR="00666978" w:rsidRPr="00CC4FDF" w:rsidRDefault="00666978" w:rsidP="00352F94">
            <w:pPr>
              <w:pStyle w:val="Listetableau"/>
            </w:pPr>
            <w:r w:rsidRPr="00CC4FDF">
              <w:t>Re</w:t>
            </w:r>
            <w:r w:rsidR="00DF4391" w:rsidRPr="00CC4FDF">
              <w:t>lier le pouvoir de résolution d’</w:t>
            </w:r>
            <w:r w:rsidRPr="00CC4FDF">
              <w:t>un microscope optique au phénomène de diffraction. Exploiter la relation entre pouvoir de résolution et ouverture numérique de l’objectif.</w:t>
            </w:r>
          </w:p>
          <w:p w14:paraId="7A15A579" w14:textId="77777777" w:rsidR="00CC4FDF" w:rsidRPr="00CC4FDF" w:rsidRDefault="00666978" w:rsidP="00352F94">
            <w:pPr>
              <w:pStyle w:val="Listetableau"/>
            </w:pPr>
            <w:r w:rsidRPr="00CC4FDF">
              <w:t>Citer l’ordre de grandeur du pouvoir de résolution d’un microscope optique.</w:t>
            </w:r>
          </w:p>
          <w:p w14:paraId="04D94219" w14:textId="77777777" w:rsidR="00CC4FDF" w:rsidRPr="00CC4FDF" w:rsidRDefault="00666978" w:rsidP="00352F94">
            <w:pPr>
              <w:pStyle w:val="Listetableau"/>
            </w:pPr>
            <w:r w:rsidRPr="00CC4FDF">
              <w:t>Citer l’ordre de grandeur du pouvoir de résolution d'un microscope à force atomique</w:t>
            </w:r>
            <w:r w:rsidR="000E19A5" w:rsidRPr="00CC4FDF">
              <w:t xml:space="preserve"> et lui associer des champs d’application.</w:t>
            </w:r>
          </w:p>
          <w:p w14:paraId="6CBF9F93" w14:textId="787AF0DC" w:rsidR="00CC4FDF" w:rsidRPr="00CC4FDF" w:rsidRDefault="00666978" w:rsidP="00352F94">
            <w:pPr>
              <w:pStyle w:val="Titre5tableau"/>
            </w:pPr>
            <w:r w:rsidRPr="00CC4FDF">
              <w:t>Capacités expérimentales</w:t>
            </w:r>
            <w:r w:rsidR="00CC4FDF" w:rsidRPr="00CC4FDF">
              <w:t> :</w:t>
            </w:r>
          </w:p>
          <w:p w14:paraId="1DF9C101" w14:textId="34A65961" w:rsidR="00666978" w:rsidRPr="00CC4FDF" w:rsidRDefault="00666978" w:rsidP="00352F94">
            <w:pPr>
              <w:pStyle w:val="Listetableau"/>
            </w:pPr>
            <w:r w:rsidRPr="00CC4FDF">
              <w:t xml:space="preserve">Modéliser un microscope sur un banc d’optique et déterminer </w:t>
            </w:r>
            <w:r w:rsidR="000E19A5" w:rsidRPr="00CC4FDF">
              <w:t>s</w:t>
            </w:r>
            <w:r w:rsidRPr="00CC4FDF">
              <w:t>es caractéristiques.</w:t>
            </w:r>
          </w:p>
          <w:p w14:paraId="51E3AC4E" w14:textId="77777777" w:rsidR="00CC4FDF" w:rsidRPr="00CC4FDF" w:rsidRDefault="00666978" w:rsidP="00352F94">
            <w:pPr>
              <w:pStyle w:val="Listetableau"/>
            </w:pPr>
            <w:r w:rsidRPr="00CC4FDF">
              <w:t xml:space="preserve">Déterminer </w:t>
            </w:r>
            <w:r w:rsidR="000E19A5" w:rsidRPr="00CC4FDF">
              <w:t xml:space="preserve">le grandissement de l’objectif, le grossissement de l’oculaire et le grossissement </w:t>
            </w:r>
            <w:r w:rsidR="00560622" w:rsidRPr="00CC4FDF">
              <w:t xml:space="preserve">commercial </w:t>
            </w:r>
            <w:r w:rsidR="000E19A5" w:rsidRPr="00CC4FDF">
              <w:t>d'un microscope.</w:t>
            </w:r>
          </w:p>
          <w:p w14:paraId="4C0167E2" w14:textId="37EC7526" w:rsidR="00666978" w:rsidRPr="00CC4FDF" w:rsidRDefault="000C2BEB" w:rsidP="00352F94">
            <w:pPr>
              <w:pStyle w:val="Titre5tableau"/>
            </w:pPr>
            <w:r w:rsidRPr="00CC4FDF">
              <w:t>Capacité numérique</w:t>
            </w:r>
            <w:r w:rsidR="00CC4FDF" w:rsidRPr="00CC4FDF">
              <w:t> :</w:t>
            </w:r>
          </w:p>
          <w:p w14:paraId="6CFB2171" w14:textId="6B701BE7" w:rsidR="00D95E99" w:rsidRPr="00CC4FDF" w:rsidRDefault="00666978" w:rsidP="00352F94">
            <w:pPr>
              <w:pStyle w:val="Listetableau"/>
            </w:pPr>
            <w:r w:rsidRPr="00CC4FDF">
              <w:t>Utiliser un logiciel de construction géométrique ou de tracé de rayons pour étudier les propriétés d’un microscope.</w:t>
            </w:r>
          </w:p>
        </w:tc>
      </w:tr>
      <w:tr w:rsidR="00953D4C" w:rsidRPr="00CC4FDF" w14:paraId="0927C0FC" w14:textId="77777777" w:rsidTr="00953D4C">
        <w:trPr>
          <w:trHeight w:val="20"/>
        </w:trPr>
        <w:tc>
          <w:tcPr>
            <w:tcW w:w="2410" w:type="dxa"/>
            <w:tcBorders>
              <w:bottom w:val="single" w:sz="2" w:space="0" w:color="auto"/>
            </w:tcBorders>
            <w:shd w:val="clear" w:color="auto" w:fill="auto"/>
            <w:vAlign w:val="top"/>
          </w:tcPr>
          <w:p w14:paraId="644A8BF9" w14:textId="77777777" w:rsidR="00953D4C" w:rsidRPr="00CC4FDF" w:rsidRDefault="00953D4C" w:rsidP="007B2A79">
            <w:pPr>
              <w:pStyle w:val="Titre5tableau"/>
            </w:pPr>
            <w:r w:rsidRPr="00CC4FDF">
              <w:lastRenderedPageBreak/>
              <w:t>Lunette astronomique.</w:t>
            </w:r>
          </w:p>
          <w:p w14:paraId="1AE8CACB" w14:textId="77777777" w:rsidR="00953D4C" w:rsidRDefault="00953D4C" w:rsidP="00953D4C">
            <w:pPr>
              <w:autoSpaceDE w:val="0"/>
              <w:autoSpaceDN w:val="0"/>
              <w:adjustRightInd w:val="0"/>
              <w:jc w:val="left"/>
              <w:rPr>
                <w:rFonts w:cs="Arial"/>
                <w:lang w:eastAsia="fr-FR"/>
              </w:rPr>
            </w:pPr>
            <w:r w:rsidRPr="00CC4FDF">
              <w:rPr>
                <w:rFonts w:cs="Arial"/>
                <w:lang w:eastAsia="fr-FR"/>
              </w:rPr>
              <w:t>Grossissement de la lunette.</w:t>
            </w:r>
          </w:p>
          <w:p w14:paraId="5E06DDCB" w14:textId="77777777" w:rsidR="007B2A79" w:rsidRDefault="007B2A79" w:rsidP="00953D4C">
            <w:pPr>
              <w:autoSpaceDE w:val="0"/>
              <w:autoSpaceDN w:val="0"/>
              <w:adjustRightInd w:val="0"/>
              <w:jc w:val="left"/>
              <w:rPr>
                <w:rFonts w:cs="Arial"/>
                <w:lang w:eastAsia="fr-FR"/>
              </w:rPr>
            </w:pPr>
          </w:p>
          <w:p w14:paraId="4877A523" w14:textId="31071B3D" w:rsidR="007B2A79" w:rsidRPr="00CC4FDF" w:rsidRDefault="007B2A79" w:rsidP="00953D4C">
            <w:pPr>
              <w:autoSpaceDE w:val="0"/>
              <w:autoSpaceDN w:val="0"/>
              <w:adjustRightInd w:val="0"/>
              <w:jc w:val="left"/>
              <w:rPr>
                <w:rFonts w:cs="Arial"/>
                <w:lang w:eastAsia="fr-FR"/>
              </w:rPr>
            </w:pPr>
            <w:r>
              <w:rPr>
                <w:rFonts w:cs="Arial"/>
                <w:lang w:eastAsia="fr-FR"/>
              </w:rPr>
              <w:br/>
            </w:r>
          </w:p>
          <w:p w14:paraId="74700C46" w14:textId="6FB88078" w:rsidR="00953D4C" w:rsidRPr="00CC4FDF" w:rsidRDefault="00953D4C" w:rsidP="00953D4C">
            <w:pPr>
              <w:autoSpaceDE w:val="0"/>
              <w:autoSpaceDN w:val="0"/>
              <w:adjustRightInd w:val="0"/>
              <w:jc w:val="left"/>
              <w:rPr>
                <w:rFonts w:cs="Arial"/>
                <w:b/>
                <w:lang w:eastAsia="fr-FR"/>
              </w:rPr>
            </w:pPr>
            <w:r w:rsidRPr="00CC4FDF">
              <w:rPr>
                <w:rFonts w:cs="Arial"/>
                <w:lang w:eastAsia="fr-FR"/>
              </w:rPr>
              <w:t>Résolution de la lunette.</w:t>
            </w:r>
          </w:p>
        </w:tc>
        <w:tc>
          <w:tcPr>
            <w:tcW w:w="6946" w:type="dxa"/>
            <w:tcBorders>
              <w:bottom w:val="single" w:sz="2" w:space="0" w:color="auto"/>
            </w:tcBorders>
            <w:shd w:val="clear" w:color="auto" w:fill="auto"/>
            <w:vAlign w:val="top"/>
          </w:tcPr>
          <w:p w14:paraId="3D16E3E9" w14:textId="77777777" w:rsidR="00953D4C" w:rsidRPr="00CC4FDF" w:rsidRDefault="00953D4C" w:rsidP="00352F94">
            <w:pPr>
              <w:pStyle w:val="Listetableau"/>
            </w:pPr>
            <w:r w:rsidRPr="00CC4FDF">
              <w:t>Modéliser une lunette par un système optique de deux lentilles convergentes et établir l’expression de son grossissement.</w:t>
            </w:r>
          </w:p>
          <w:p w14:paraId="323242AE" w14:textId="77777777" w:rsidR="00953D4C" w:rsidRPr="00CC4FDF" w:rsidRDefault="00953D4C" w:rsidP="00352F94">
            <w:pPr>
              <w:pStyle w:val="Listetableau"/>
            </w:pPr>
            <w:r w:rsidRPr="00CC4FDF">
              <w:t>Distinguer l’objectif de l’oculaire.</w:t>
            </w:r>
          </w:p>
          <w:p w14:paraId="4D34C94E" w14:textId="77777777" w:rsidR="00953D4C" w:rsidRPr="00CC4FDF" w:rsidRDefault="00953D4C" w:rsidP="00352F94">
            <w:pPr>
              <w:pStyle w:val="Listetableau"/>
            </w:pPr>
            <w:r w:rsidRPr="00CC4FDF">
              <w:t>Réaliser et exploiter le tracé d'un faisceau de lumière pour décrire le principe d’une lunette.</w:t>
            </w:r>
          </w:p>
          <w:p w14:paraId="7D1B82BC" w14:textId="77777777" w:rsidR="00953D4C" w:rsidRPr="00CC4FDF" w:rsidRDefault="00953D4C" w:rsidP="00352F94">
            <w:pPr>
              <w:pStyle w:val="Listetableau"/>
            </w:pPr>
            <w:r w:rsidRPr="00CC4FDF">
              <w:t>Choisir une lunette à partir des caractéristiques utiles extraites d’une documentation.</w:t>
            </w:r>
          </w:p>
          <w:p w14:paraId="2373587D" w14:textId="77777777" w:rsidR="00953D4C" w:rsidRPr="00CC4FDF" w:rsidRDefault="00953D4C" w:rsidP="00352F94">
            <w:pPr>
              <w:pStyle w:val="Listetableau"/>
            </w:pPr>
            <w:r w:rsidRPr="00CC4FDF">
              <w:t>Relier le pouvoir de résolution d'une lunette au phénomène de diffraction.</w:t>
            </w:r>
          </w:p>
          <w:p w14:paraId="1B16865C" w14:textId="77777777" w:rsidR="00953D4C" w:rsidRPr="00CC4FDF" w:rsidRDefault="00953D4C" w:rsidP="00352F94">
            <w:pPr>
              <w:pStyle w:val="Titre5tableau"/>
            </w:pPr>
            <w:r w:rsidRPr="00CC4FDF">
              <w:t>Capacités expérimentales :</w:t>
            </w:r>
          </w:p>
          <w:p w14:paraId="4A2D2DD2" w14:textId="77777777" w:rsidR="00953D4C" w:rsidRPr="00CC4FDF" w:rsidRDefault="00953D4C" w:rsidP="00352F94">
            <w:pPr>
              <w:pStyle w:val="Listetableau"/>
            </w:pPr>
            <w:r w:rsidRPr="00CC4FDF">
              <w:t>Modéliser une lunette sur un banc d’optique et déterminer ses caractéristiques.</w:t>
            </w:r>
          </w:p>
          <w:p w14:paraId="4243A62F" w14:textId="77777777" w:rsidR="00953D4C" w:rsidRPr="00CC4FDF" w:rsidRDefault="00953D4C" w:rsidP="00352F94">
            <w:pPr>
              <w:pStyle w:val="Listetableau"/>
            </w:pPr>
            <w:r w:rsidRPr="00CC4FDF">
              <w:t>Déterminer le grossissement et le champ d’un appareil commercial.</w:t>
            </w:r>
          </w:p>
          <w:p w14:paraId="384B2B32" w14:textId="77777777" w:rsidR="00953D4C" w:rsidRPr="00CC4FDF" w:rsidRDefault="00953D4C" w:rsidP="00352F94">
            <w:pPr>
              <w:pStyle w:val="Listetableau"/>
            </w:pPr>
            <w:r w:rsidRPr="00CC4FDF">
              <w:t>Étudier l’influence du choix de l'objectif et de l'oculaire sur le grossissement, le champ et la luminosité de la lunette.</w:t>
            </w:r>
          </w:p>
          <w:p w14:paraId="36C4FA00" w14:textId="77777777" w:rsidR="00953D4C" w:rsidRPr="00CC4FDF" w:rsidRDefault="00953D4C" w:rsidP="00352F94">
            <w:pPr>
              <w:pStyle w:val="Titre5tableau"/>
            </w:pPr>
            <w:r w:rsidRPr="00CC4FDF">
              <w:lastRenderedPageBreak/>
              <w:t>Capacité numérique :</w:t>
            </w:r>
          </w:p>
          <w:p w14:paraId="0993E0E7" w14:textId="3DB7ADDD" w:rsidR="00953D4C" w:rsidRPr="00CC4FDF" w:rsidRDefault="00953D4C" w:rsidP="00352F94">
            <w:pPr>
              <w:pStyle w:val="Listetableau"/>
              <w:rPr>
                <w:lang w:eastAsia="fr-FR"/>
              </w:rPr>
            </w:pPr>
            <w:r w:rsidRPr="00CC4FDF">
              <w:t>Utiliser un logiciel de construction géométrique ou de tracé de rayons pour étudier les propriétés d’une lunette.</w:t>
            </w:r>
          </w:p>
        </w:tc>
      </w:tr>
      <w:tr w:rsidR="00953D4C" w:rsidRPr="00CC4FDF" w14:paraId="12D690CA" w14:textId="77777777" w:rsidTr="00953D4C">
        <w:trPr>
          <w:trHeight w:val="20"/>
        </w:trPr>
        <w:tc>
          <w:tcPr>
            <w:tcW w:w="2410" w:type="dxa"/>
            <w:tcBorders>
              <w:bottom w:val="single" w:sz="2" w:space="0" w:color="auto"/>
            </w:tcBorders>
            <w:shd w:val="clear" w:color="auto" w:fill="auto"/>
            <w:vAlign w:val="top"/>
          </w:tcPr>
          <w:p w14:paraId="4C166CB4" w14:textId="77777777" w:rsidR="00953D4C" w:rsidRPr="00CC4FDF" w:rsidRDefault="00953D4C" w:rsidP="00953D4C">
            <w:pPr>
              <w:autoSpaceDE w:val="0"/>
              <w:autoSpaceDN w:val="0"/>
              <w:adjustRightInd w:val="0"/>
              <w:jc w:val="left"/>
              <w:rPr>
                <w:rFonts w:cs="Arial"/>
                <w:lang w:eastAsia="fr-FR"/>
              </w:rPr>
            </w:pPr>
            <w:r w:rsidRPr="00CC4FDF">
              <w:rPr>
                <w:rFonts w:cs="Arial"/>
                <w:lang w:eastAsia="fr-FR"/>
              </w:rPr>
              <w:lastRenderedPageBreak/>
              <w:t>Notion d’objet et image virtuels.</w:t>
            </w:r>
          </w:p>
          <w:p w14:paraId="13551FB8" w14:textId="77777777" w:rsidR="00953D4C" w:rsidRPr="00CC4FDF" w:rsidRDefault="00953D4C" w:rsidP="00953D4C">
            <w:pPr>
              <w:autoSpaceDE w:val="0"/>
              <w:autoSpaceDN w:val="0"/>
              <w:adjustRightInd w:val="0"/>
              <w:jc w:val="left"/>
              <w:rPr>
                <w:rFonts w:cs="Arial"/>
                <w:lang w:eastAsia="fr-FR"/>
              </w:rPr>
            </w:pPr>
            <w:r w:rsidRPr="00CC4FDF">
              <w:rPr>
                <w:rFonts w:cs="Arial"/>
                <w:lang w:eastAsia="fr-FR"/>
              </w:rPr>
              <w:t>Miroir plan.</w:t>
            </w:r>
          </w:p>
          <w:p w14:paraId="5629DF92" w14:textId="78ACBFBC" w:rsidR="00953D4C" w:rsidRPr="00CC4FDF" w:rsidRDefault="00953D4C" w:rsidP="007B2A79">
            <w:pPr>
              <w:autoSpaceDE w:val="0"/>
              <w:autoSpaceDN w:val="0"/>
              <w:adjustRightInd w:val="0"/>
              <w:jc w:val="left"/>
              <w:rPr>
                <w:rFonts w:cs="Arial"/>
                <w:b/>
                <w:lang w:eastAsia="fr-FR"/>
              </w:rPr>
            </w:pPr>
            <w:r w:rsidRPr="00CC4FDF">
              <w:rPr>
                <w:rFonts w:cs="Arial"/>
                <w:lang w:eastAsia="fr-FR"/>
              </w:rPr>
              <w:t>Miroir sphérique convergent.</w:t>
            </w:r>
          </w:p>
        </w:tc>
        <w:tc>
          <w:tcPr>
            <w:tcW w:w="6946" w:type="dxa"/>
            <w:tcBorders>
              <w:bottom w:val="single" w:sz="2" w:space="0" w:color="auto"/>
            </w:tcBorders>
            <w:shd w:val="clear" w:color="auto" w:fill="auto"/>
            <w:vAlign w:val="top"/>
          </w:tcPr>
          <w:p w14:paraId="2AAA0CED" w14:textId="77777777" w:rsidR="00953D4C" w:rsidRPr="00CC4FDF" w:rsidRDefault="00953D4C" w:rsidP="00352F94">
            <w:pPr>
              <w:pStyle w:val="Listetableau"/>
            </w:pPr>
            <w:r w:rsidRPr="00CC4FDF">
              <w:t>Construire l’image d’un objet réel ou virtuel par un miroir plan.</w:t>
            </w:r>
          </w:p>
          <w:p w14:paraId="58BEB657" w14:textId="77777777" w:rsidR="00953D4C" w:rsidRPr="00CC4FDF" w:rsidRDefault="00953D4C" w:rsidP="00352F94">
            <w:pPr>
              <w:pStyle w:val="Listetableau"/>
            </w:pPr>
            <w:r w:rsidRPr="00CC4FDF">
              <w:t>Déterminer le champ de vision donné par un miroir plan à l’aide du tracé des rayons lumineux.</w:t>
            </w:r>
          </w:p>
          <w:p w14:paraId="27660412" w14:textId="77777777" w:rsidR="00953D4C" w:rsidRPr="00CC4FDF" w:rsidRDefault="00953D4C" w:rsidP="00352F94">
            <w:pPr>
              <w:pStyle w:val="Listetableau"/>
            </w:pPr>
            <w:r w:rsidRPr="00CC4FDF">
              <w:t>Définir le foyer d’un miroir sphérique convergent.</w:t>
            </w:r>
          </w:p>
          <w:p w14:paraId="0FB6DF90" w14:textId="77777777" w:rsidR="00953D4C" w:rsidRPr="00CC4FDF" w:rsidRDefault="00953D4C" w:rsidP="00352F94">
            <w:pPr>
              <w:pStyle w:val="Listetableau"/>
            </w:pPr>
            <w:r w:rsidRPr="00CC4FDF">
              <w:t>Déterminer la position de l’image d’un objet à l’infini par un miroir sphérique convergent à l’aide d’une construction graphique.</w:t>
            </w:r>
          </w:p>
          <w:p w14:paraId="75AB538D" w14:textId="77777777" w:rsidR="00953D4C" w:rsidRPr="00CC4FDF" w:rsidRDefault="00953D4C" w:rsidP="00352F94">
            <w:pPr>
              <w:pStyle w:val="Titre5tableau"/>
            </w:pPr>
            <w:r w:rsidRPr="00CC4FDF">
              <w:t>Capacités expérimentales :</w:t>
            </w:r>
          </w:p>
          <w:p w14:paraId="48B149EC" w14:textId="77777777" w:rsidR="00953D4C" w:rsidRPr="00CC4FDF" w:rsidRDefault="00953D4C" w:rsidP="00352F94">
            <w:pPr>
              <w:pStyle w:val="Listetableau"/>
            </w:pPr>
            <w:r w:rsidRPr="00CC4FDF">
              <w:t>Distinguer un miroir convergent d’un miroir plan.</w:t>
            </w:r>
          </w:p>
          <w:p w14:paraId="1F72D15D" w14:textId="546DCCC2" w:rsidR="00953D4C" w:rsidRPr="00CC4FDF" w:rsidRDefault="00953D4C" w:rsidP="00352F94">
            <w:pPr>
              <w:pStyle w:val="Listetableau"/>
              <w:rPr>
                <w:lang w:eastAsia="fr-FR"/>
              </w:rPr>
            </w:pPr>
            <w:r w:rsidRPr="00CC4FDF">
              <w:t>Mesurer la distance focale d’un miroir convergent.</w:t>
            </w:r>
          </w:p>
        </w:tc>
      </w:tr>
      <w:tr w:rsidR="00953D4C" w:rsidRPr="00CC4FDF" w14:paraId="6B496B52" w14:textId="77777777" w:rsidTr="00953D4C">
        <w:trPr>
          <w:trHeight w:val="20"/>
        </w:trPr>
        <w:tc>
          <w:tcPr>
            <w:tcW w:w="2410" w:type="dxa"/>
            <w:tcBorders>
              <w:bottom w:val="single" w:sz="2" w:space="0" w:color="auto"/>
            </w:tcBorders>
            <w:shd w:val="clear" w:color="auto" w:fill="auto"/>
            <w:vAlign w:val="top"/>
          </w:tcPr>
          <w:p w14:paraId="35BA37FB" w14:textId="77777777" w:rsidR="00953D4C" w:rsidRPr="00CC4FDF" w:rsidRDefault="00953D4C" w:rsidP="007B2A79">
            <w:pPr>
              <w:pStyle w:val="Titre5tableau"/>
            </w:pPr>
            <w:r w:rsidRPr="00CC4FDF">
              <w:t>Télescope.</w:t>
            </w:r>
          </w:p>
          <w:p w14:paraId="16448191" w14:textId="77777777" w:rsidR="007B2A79" w:rsidRDefault="007B2A79" w:rsidP="00953D4C">
            <w:pPr>
              <w:autoSpaceDE w:val="0"/>
              <w:autoSpaceDN w:val="0"/>
              <w:adjustRightInd w:val="0"/>
              <w:jc w:val="left"/>
              <w:rPr>
                <w:rFonts w:cs="Arial"/>
                <w:lang w:eastAsia="fr-FR"/>
              </w:rPr>
            </w:pPr>
          </w:p>
          <w:p w14:paraId="440278D7" w14:textId="5D2B4B4D" w:rsidR="00953D4C" w:rsidRDefault="007B2A79" w:rsidP="00953D4C">
            <w:pPr>
              <w:autoSpaceDE w:val="0"/>
              <w:autoSpaceDN w:val="0"/>
              <w:adjustRightInd w:val="0"/>
              <w:jc w:val="left"/>
              <w:rPr>
                <w:rFonts w:cs="Arial"/>
                <w:lang w:eastAsia="fr-FR"/>
              </w:rPr>
            </w:pPr>
            <w:r>
              <w:rPr>
                <w:rFonts w:cs="Arial"/>
                <w:lang w:eastAsia="fr-FR"/>
              </w:rPr>
              <w:br/>
            </w:r>
            <w:r w:rsidR="00953D4C" w:rsidRPr="00CC4FDF">
              <w:rPr>
                <w:rFonts w:cs="Arial"/>
                <w:lang w:eastAsia="fr-FR"/>
              </w:rPr>
              <w:t>Grossissement d’un télescope</w:t>
            </w:r>
          </w:p>
          <w:p w14:paraId="60F4A894" w14:textId="77777777" w:rsidR="007B2A79" w:rsidRDefault="007B2A79" w:rsidP="00953D4C">
            <w:pPr>
              <w:autoSpaceDE w:val="0"/>
              <w:autoSpaceDN w:val="0"/>
              <w:adjustRightInd w:val="0"/>
              <w:jc w:val="left"/>
              <w:rPr>
                <w:rFonts w:cs="Arial"/>
                <w:lang w:eastAsia="fr-FR"/>
              </w:rPr>
            </w:pPr>
          </w:p>
          <w:p w14:paraId="24F42D47" w14:textId="77777777" w:rsidR="007B2A79" w:rsidRDefault="007B2A79" w:rsidP="00953D4C">
            <w:pPr>
              <w:autoSpaceDE w:val="0"/>
              <w:autoSpaceDN w:val="0"/>
              <w:adjustRightInd w:val="0"/>
              <w:jc w:val="left"/>
              <w:rPr>
                <w:rFonts w:cs="Arial"/>
                <w:lang w:eastAsia="fr-FR"/>
              </w:rPr>
            </w:pPr>
          </w:p>
          <w:p w14:paraId="4679CBC4" w14:textId="77777777" w:rsidR="007B2A79" w:rsidRPr="00CC4FDF" w:rsidRDefault="007B2A79" w:rsidP="00953D4C">
            <w:pPr>
              <w:autoSpaceDE w:val="0"/>
              <w:autoSpaceDN w:val="0"/>
              <w:adjustRightInd w:val="0"/>
              <w:jc w:val="left"/>
              <w:rPr>
                <w:rFonts w:cs="Arial"/>
                <w:color w:val="000000" w:themeColor="text1"/>
                <w:lang w:eastAsia="fr-FR"/>
              </w:rPr>
            </w:pPr>
          </w:p>
          <w:p w14:paraId="77619653" w14:textId="2DE2B616" w:rsidR="00953D4C" w:rsidRPr="00CC4FDF" w:rsidRDefault="00953D4C" w:rsidP="00953D4C">
            <w:pPr>
              <w:autoSpaceDE w:val="0"/>
              <w:autoSpaceDN w:val="0"/>
              <w:adjustRightInd w:val="0"/>
              <w:jc w:val="left"/>
              <w:rPr>
                <w:rFonts w:cs="Arial"/>
                <w:b/>
                <w:lang w:eastAsia="fr-FR"/>
              </w:rPr>
            </w:pPr>
            <w:r w:rsidRPr="00CC4FDF">
              <w:rPr>
                <w:rFonts w:cs="Arial"/>
                <w:lang w:eastAsia="fr-FR"/>
              </w:rPr>
              <w:t>Résolution du télescope.</w:t>
            </w:r>
          </w:p>
        </w:tc>
        <w:tc>
          <w:tcPr>
            <w:tcW w:w="6946" w:type="dxa"/>
            <w:tcBorders>
              <w:bottom w:val="single" w:sz="2" w:space="0" w:color="auto"/>
            </w:tcBorders>
            <w:shd w:val="clear" w:color="auto" w:fill="auto"/>
            <w:vAlign w:val="top"/>
          </w:tcPr>
          <w:p w14:paraId="161825D1" w14:textId="77777777" w:rsidR="00953D4C" w:rsidRPr="00CC4FDF" w:rsidRDefault="00953D4C" w:rsidP="00352F94">
            <w:pPr>
              <w:pStyle w:val="Listetableau"/>
            </w:pPr>
            <w:r w:rsidRPr="00CC4FDF">
              <w:t>Modéliser un télescope par un système optique formé d’un miroir et d’une lentille convergents, d’un miroir plan.</w:t>
            </w:r>
          </w:p>
          <w:p w14:paraId="376F73A1" w14:textId="77777777" w:rsidR="00953D4C" w:rsidRPr="00CC4FDF" w:rsidRDefault="00953D4C" w:rsidP="00352F94">
            <w:pPr>
              <w:pStyle w:val="Listetableau"/>
            </w:pPr>
            <w:r w:rsidRPr="00CC4FDF">
              <w:t>Distinguer l’objectif de l’oculaire.</w:t>
            </w:r>
          </w:p>
          <w:p w14:paraId="49B3C3E0" w14:textId="77777777" w:rsidR="00953D4C" w:rsidRPr="00CC4FDF" w:rsidRDefault="00953D4C" w:rsidP="00352F94">
            <w:pPr>
              <w:pStyle w:val="Listetableau"/>
            </w:pPr>
            <w:r w:rsidRPr="00CC4FDF">
              <w:t>Établir l’expression du grossissement commercial du télescope modélisé.</w:t>
            </w:r>
          </w:p>
          <w:p w14:paraId="106E40CB" w14:textId="77777777" w:rsidR="00953D4C" w:rsidRPr="00CC4FDF" w:rsidRDefault="00953D4C" w:rsidP="00352F94">
            <w:pPr>
              <w:pStyle w:val="Listetableau"/>
            </w:pPr>
            <w:r w:rsidRPr="00CC4FDF">
              <w:t>Réaliser et exploiter le tracé d’un faisceau de lumière pour décrire le principe du télescope modélisé.</w:t>
            </w:r>
          </w:p>
          <w:p w14:paraId="70B86C1B" w14:textId="77777777" w:rsidR="00953D4C" w:rsidRPr="00CC4FDF" w:rsidRDefault="00953D4C" w:rsidP="00352F94">
            <w:pPr>
              <w:pStyle w:val="Listetableau"/>
            </w:pPr>
            <w:r w:rsidRPr="00CC4FDF">
              <w:t>Choisir un appareil commercial en exploitant une documentation.</w:t>
            </w:r>
          </w:p>
          <w:p w14:paraId="6E184922" w14:textId="77777777" w:rsidR="00953D4C" w:rsidRPr="00CC4FDF" w:rsidRDefault="00953D4C" w:rsidP="00352F94">
            <w:pPr>
              <w:pStyle w:val="Listetableau"/>
            </w:pPr>
            <w:r w:rsidRPr="00CC4FDF">
              <w:t>Relier le pouvoir de résolution d'un télescope au phénomène de diffraction.</w:t>
            </w:r>
          </w:p>
          <w:p w14:paraId="34BA8AD3" w14:textId="77777777" w:rsidR="00953D4C" w:rsidRPr="00CC4FDF" w:rsidRDefault="00953D4C" w:rsidP="00352F94">
            <w:pPr>
              <w:pStyle w:val="Listetableau"/>
            </w:pPr>
            <w:r w:rsidRPr="00CC4FDF">
              <w:t>Justifier le choix d’un télescope ou d’une lunette à l’aide d’une documentation.</w:t>
            </w:r>
          </w:p>
          <w:p w14:paraId="736C82A9" w14:textId="77777777" w:rsidR="00953D4C" w:rsidRPr="00CC4FDF" w:rsidRDefault="00953D4C" w:rsidP="00352F94">
            <w:pPr>
              <w:pStyle w:val="Titre5tableau"/>
            </w:pPr>
            <w:r w:rsidRPr="00CC4FDF">
              <w:t>Capacités expérimentales :</w:t>
            </w:r>
          </w:p>
          <w:p w14:paraId="24DD8E93" w14:textId="77777777" w:rsidR="00953D4C" w:rsidRPr="00CC4FDF" w:rsidRDefault="00953D4C" w:rsidP="00352F94">
            <w:pPr>
              <w:pStyle w:val="Listetableau"/>
            </w:pPr>
            <w:r w:rsidRPr="00CC4FDF">
              <w:t>Mettre en œuvre un protocole pour modéliser un télescope sur un banc d’optique et déterminer son grossissement et son champ.</w:t>
            </w:r>
          </w:p>
          <w:p w14:paraId="62B35692" w14:textId="77777777" w:rsidR="00953D4C" w:rsidRPr="00CC4FDF" w:rsidRDefault="00953D4C" w:rsidP="00352F94">
            <w:pPr>
              <w:pStyle w:val="Titre5tableau"/>
            </w:pPr>
            <w:r w:rsidRPr="00CC4FDF">
              <w:t>Capacité numérique :</w:t>
            </w:r>
          </w:p>
          <w:p w14:paraId="75D0EE0D" w14:textId="150D0F96" w:rsidR="00953D4C" w:rsidRPr="00CC4FDF" w:rsidRDefault="00953D4C" w:rsidP="00352F94">
            <w:pPr>
              <w:pStyle w:val="Listetableau"/>
              <w:rPr>
                <w:lang w:eastAsia="fr-FR"/>
              </w:rPr>
            </w:pPr>
            <w:r w:rsidRPr="00CC4FDF">
              <w:t>Utiliser un logiciel de construction géométrique ou de tracé de rayons pour étudier les propriétés d’un télescope.</w:t>
            </w:r>
          </w:p>
        </w:tc>
      </w:tr>
    </w:tbl>
    <w:p w14:paraId="2D7D3265" w14:textId="77777777" w:rsidR="00666978" w:rsidRPr="00CC4FDF" w:rsidRDefault="00666978" w:rsidP="007B2A79">
      <w:pPr>
        <w:spacing w:before="0"/>
        <w:rPr>
          <w:lang w:eastAsia="fr-FR"/>
        </w:rPr>
      </w:pPr>
    </w:p>
    <w:p w14:paraId="08DE4F62" w14:textId="44B6D7BD" w:rsidR="00B157DB" w:rsidRPr="00CC4FDF" w:rsidRDefault="00666978" w:rsidP="007B2A79">
      <w:pPr>
        <w:pStyle w:val="Titre4"/>
      </w:pPr>
      <w:bookmarkStart w:id="36" w:name="_Toc10208424"/>
      <w:r w:rsidRPr="00CC4FDF">
        <w:t>Transmettre, stocker, lire et afficher</w:t>
      </w:r>
      <w:bookmarkEnd w:id="36"/>
      <w:r w:rsidRPr="00CC4FDF">
        <w:t> </w:t>
      </w:r>
    </w:p>
    <w:tbl>
      <w:tblPr>
        <w:tblStyle w:val="Grilledutableau"/>
        <w:tblW w:w="5000" w:type="pct"/>
        <w:tblBorders>
          <w:insideH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430"/>
        <w:gridCol w:w="6698"/>
      </w:tblGrid>
      <w:tr w:rsidR="00666978" w:rsidRPr="00953D4C" w14:paraId="77154C67" w14:textId="77777777" w:rsidTr="00953D4C">
        <w:trPr>
          <w:trHeight w:val="20"/>
        </w:trPr>
        <w:tc>
          <w:tcPr>
            <w:tcW w:w="9464" w:type="dxa"/>
            <w:gridSpan w:val="2"/>
            <w:tcBorders>
              <w:top w:val="single" w:sz="4" w:space="0" w:color="auto"/>
              <w:bottom w:val="single" w:sz="4" w:space="0" w:color="auto"/>
            </w:tcBorders>
            <w:shd w:val="clear" w:color="auto" w:fill="auto"/>
            <w:vAlign w:val="top"/>
          </w:tcPr>
          <w:p w14:paraId="194E9776" w14:textId="0D27FEB2" w:rsidR="00A2026F" w:rsidRPr="00953D4C" w:rsidRDefault="006B0391" w:rsidP="007B2A79">
            <w:pPr>
              <w:pStyle w:val="Contenudetableau"/>
              <w:rPr>
                <w:color w:val="000000" w:themeColor="text1"/>
              </w:rPr>
            </w:pPr>
            <w:r w:rsidRPr="00953D4C">
              <w:t xml:space="preserve">Les ondes </w:t>
            </w:r>
            <w:r w:rsidR="00666978" w:rsidRPr="00953D4C">
              <w:t xml:space="preserve">permettent </w:t>
            </w:r>
            <w:r w:rsidRPr="00953D4C">
              <w:t>de transmettre, de</w:t>
            </w:r>
            <w:r w:rsidR="00666978" w:rsidRPr="00953D4C">
              <w:t xml:space="preserve"> lire et</w:t>
            </w:r>
            <w:r w:rsidRPr="00953D4C">
              <w:t xml:space="preserve"> d</w:t>
            </w:r>
            <w:r w:rsidR="00666978" w:rsidRPr="00953D4C">
              <w:t>’afficher</w:t>
            </w:r>
            <w:r w:rsidRPr="00953D4C">
              <w:t xml:space="preserve"> de l’information.</w:t>
            </w:r>
            <w:r w:rsidR="00666978" w:rsidRPr="00953D4C">
              <w:t xml:space="preserve"> </w:t>
            </w:r>
            <w:r w:rsidRPr="00953D4C">
              <w:t>D</w:t>
            </w:r>
            <w:r w:rsidR="00666978" w:rsidRPr="00953D4C">
              <w:t>ifférents modes de transmission</w:t>
            </w:r>
            <w:r w:rsidRPr="00953D4C">
              <w:t xml:space="preserve"> sont présentés</w:t>
            </w:r>
            <w:r w:rsidR="00666978" w:rsidRPr="00953D4C">
              <w:t xml:space="preserve"> sans aborder le</w:t>
            </w:r>
            <w:r w:rsidRPr="00953D4C">
              <w:t xml:space="preserve"> </w:t>
            </w:r>
            <w:r w:rsidR="00666978" w:rsidRPr="00953D4C">
              <w:t>codage</w:t>
            </w:r>
            <w:r w:rsidRPr="00953D4C">
              <w:t xml:space="preserve"> de l’information</w:t>
            </w:r>
            <w:r w:rsidR="00666978" w:rsidRPr="00953D4C">
              <w:t>. L’étude du stockage optique permet de réinvestir les notions</w:t>
            </w:r>
            <w:r w:rsidRPr="00953D4C">
              <w:t xml:space="preserve"> relatives aux</w:t>
            </w:r>
            <w:r w:rsidR="00666978" w:rsidRPr="00953D4C">
              <w:t xml:space="preserve"> interférences</w:t>
            </w:r>
            <w:r w:rsidR="008601F2" w:rsidRPr="00953D4C">
              <w:t>, c</w:t>
            </w:r>
            <w:r w:rsidRPr="00953D4C">
              <w:t>elle</w:t>
            </w:r>
            <w:r w:rsidR="00666978" w:rsidRPr="00953D4C">
              <w:t xml:space="preserve"> de l’afficheur à cristaux liquides</w:t>
            </w:r>
            <w:r w:rsidR="008601F2" w:rsidRPr="00953D4C">
              <w:t xml:space="preserve"> </w:t>
            </w:r>
            <w:r w:rsidR="00666978" w:rsidRPr="00953D4C">
              <w:t>l</w:t>
            </w:r>
            <w:r w:rsidRPr="00953D4C">
              <w:t>a notion</w:t>
            </w:r>
            <w:r w:rsidR="00666978" w:rsidRPr="00953D4C">
              <w:t xml:space="preserve"> de polarisation.</w:t>
            </w:r>
            <w:r w:rsidRPr="00953D4C">
              <w:t xml:space="preserve"> L’étude de la fibre optique fait le lien avec le thème </w:t>
            </w:r>
            <w:r w:rsidR="00CC4FDF" w:rsidRPr="00953D4C">
              <w:t>« </w:t>
            </w:r>
            <w:r w:rsidRPr="00953D4C">
              <w:t>Systèmes et procédés</w:t>
            </w:r>
            <w:r w:rsidR="00CC4FDF" w:rsidRPr="00953D4C">
              <w:t> »</w:t>
            </w:r>
            <w:r w:rsidRPr="00953D4C">
              <w:t>.</w:t>
            </w:r>
          </w:p>
        </w:tc>
      </w:tr>
      <w:tr w:rsidR="00666978" w:rsidRPr="00953D4C" w14:paraId="15BCD312" w14:textId="77777777" w:rsidTr="00953D4C">
        <w:trPr>
          <w:trHeight w:val="20"/>
        </w:trPr>
        <w:tc>
          <w:tcPr>
            <w:tcW w:w="9464" w:type="dxa"/>
            <w:gridSpan w:val="2"/>
            <w:tcBorders>
              <w:top w:val="single" w:sz="4" w:space="0" w:color="auto"/>
              <w:bottom w:val="single" w:sz="4" w:space="0" w:color="auto"/>
            </w:tcBorders>
            <w:shd w:val="clear" w:color="auto" w:fill="auto"/>
            <w:vAlign w:val="top"/>
          </w:tcPr>
          <w:p w14:paraId="0720F0A6" w14:textId="498B0947" w:rsidR="00DC074D" w:rsidRPr="00953D4C" w:rsidRDefault="00666978" w:rsidP="007B2A79">
            <w:pPr>
              <w:pStyle w:val="Titre4Tableau"/>
            </w:pPr>
            <w:r w:rsidRPr="00953D4C">
              <w:t>Transmettre l’information</w:t>
            </w:r>
          </w:p>
        </w:tc>
      </w:tr>
      <w:tr w:rsidR="00666978" w:rsidRPr="00953D4C" w14:paraId="28516614" w14:textId="77777777" w:rsidTr="00953D4C">
        <w:trPr>
          <w:trHeight w:val="20"/>
        </w:trPr>
        <w:tc>
          <w:tcPr>
            <w:tcW w:w="2518" w:type="dxa"/>
            <w:tcBorders>
              <w:top w:val="single" w:sz="4" w:space="0" w:color="auto"/>
              <w:bottom w:val="single" w:sz="4" w:space="0" w:color="auto"/>
            </w:tcBorders>
            <w:shd w:val="clear" w:color="auto" w:fill="auto"/>
            <w:vAlign w:val="top"/>
          </w:tcPr>
          <w:p w14:paraId="07FA06F3" w14:textId="70110575" w:rsidR="00666978" w:rsidRPr="00953D4C" w:rsidRDefault="00B157DB" w:rsidP="007B2A79">
            <w:pPr>
              <w:pStyle w:val="Contenudetableau"/>
            </w:pPr>
            <w:r w:rsidRPr="00953D4C">
              <w:t>Chaî</w:t>
            </w:r>
            <w:r w:rsidR="00666978" w:rsidRPr="00953D4C">
              <w:t>ne de transmission.</w:t>
            </w:r>
          </w:p>
          <w:p w14:paraId="1DE94E9A" w14:textId="77777777" w:rsidR="00666978" w:rsidRPr="00953D4C" w:rsidRDefault="00666978" w:rsidP="007B2A79">
            <w:pPr>
              <w:pStyle w:val="Contenudetableau"/>
            </w:pPr>
            <w:r w:rsidRPr="00953D4C">
              <w:t>Débit binaire.</w:t>
            </w:r>
          </w:p>
        </w:tc>
        <w:tc>
          <w:tcPr>
            <w:tcW w:w="6946" w:type="dxa"/>
            <w:tcBorders>
              <w:top w:val="single" w:sz="4" w:space="0" w:color="auto"/>
              <w:bottom w:val="single" w:sz="4" w:space="0" w:color="auto"/>
            </w:tcBorders>
            <w:shd w:val="clear" w:color="auto" w:fill="auto"/>
            <w:vAlign w:val="top"/>
          </w:tcPr>
          <w:p w14:paraId="1A7937E0" w14:textId="37477F69" w:rsidR="00666978" w:rsidRPr="00953D4C" w:rsidRDefault="00666978" w:rsidP="007B2A79">
            <w:pPr>
              <w:pStyle w:val="Listetableau"/>
            </w:pPr>
            <w:r w:rsidRPr="00953D4C">
              <w:t>Représenter le schéma de principe d’un système de transmission et identifier ses différents éléments.</w:t>
            </w:r>
          </w:p>
          <w:p w14:paraId="37613C41" w14:textId="04181EFF" w:rsidR="00660E38" w:rsidRPr="00953D4C" w:rsidRDefault="00666978" w:rsidP="007B2A79">
            <w:pPr>
              <w:pStyle w:val="Listetableau"/>
            </w:pPr>
            <w:r w:rsidRPr="00953D4C">
              <w:t>Comparer les ordres de grandeur de débit binaire d’une transmission par câble coaxial</w:t>
            </w:r>
            <w:r w:rsidR="00A22CDA" w:rsidRPr="00953D4C">
              <w:t xml:space="preserve"> et</w:t>
            </w:r>
            <w:r w:rsidRPr="00953D4C">
              <w:t xml:space="preserve"> par fibre optique.</w:t>
            </w:r>
          </w:p>
        </w:tc>
      </w:tr>
      <w:tr w:rsidR="00666978" w:rsidRPr="00953D4C" w14:paraId="4E20D6A3" w14:textId="77777777" w:rsidTr="007B2A79">
        <w:trPr>
          <w:cantSplit/>
          <w:trHeight w:val="20"/>
        </w:trPr>
        <w:tc>
          <w:tcPr>
            <w:tcW w:w="2518" w:type="dxa"/>
            <w:tcBorders>
              <w:top w:val="single" w:sz="4" w:space="0" w:color="auto"/>
              <w:bottom w:val="single" w:sz="4" w:space="0" w:color="auto"/>
            </w:tcBorders>
            <w:shd w:val="clear" w:color="auto" w:fill="auto"/>
            <w:vAlign w:val="top"/>
          </w:tcPr>
          <w:p w14:paraId="1181C3F7" w14:textId="75EFB1EC" w:rsidR="00A22CDA" w:rsidRPr="00953D4C" w:rsidRDefault="00666978" w:rsidP="007B2A79">
            <w:pPr>
              <w:pStyle w:val="Contenudetableau"/>
              <w:rPr>
                <w:color w:val="000000" w:themeColor="text1"/>
              </w:rPr>
            </w:pPr>
            <w:r w:rsidRPr="00953D4C">
              <w:rPr>
                <w:color w:val="000000" w:themeColor="text1"/>
              </w:rPr>
              <w:lastRenderedPageBreak/>
              <w:t>Propagation libre d’ondes électromagnétiques.</w:t>
            </w:r>
          </w:p>
        </w:tc>
        <w:tc>
          <w:tcPr>
            <w:tcW w:w="6946" w:type="dxa"/>
            <w:tcBorders>
              <w:top w:val="single" w:sz="4" w:space="0" w:color="auto"/>
              <w:bottom w:val="single" w:sz="4" w:space="0" w:color="auto"/>
            </w:tcBorders>
            <w:shd w:val="clear" w:color="auto" w:fill="auto"/>
            <w:vAlign w:val="top"/>
          </w:tcPr>
          <w:p w14:paraId="68915D1E" w14:textId="07CD7036" w:rsidR="00666978" w:rsidRPr="00953D4C" w:rsidRDefault="00666978" w:rsidP="007B2A79">
            <w:pPr>
              <w:pStyle w:val="Listetableau"/>
            </w:pPr>
            <w:r w:rsidRPr="00953D4C">
              <w:t>Citer des exemples de transmission d’informatio</w:t>
            </w:r>
            <w:r w:rsidR="006F1A87" w:rsidRPr="00953D4C">
              <w:t>n par les ondes en champ libre.</w:t>
            </w:r>
          </w:p>
          <w:p w14:paraId="2BAE43FB" w14:textId="65F36B6A" w:rsidR="00666978" w:rsidRPr="00953D4C" w:rsidRDefault="00666978" w:rsidP="007B2A79">
            <w:pPr>
              <w:pStyle w:val="Listetableau"/>
            </w:pPr>
            <w:r w:rsidRPr="00953D4C">
              <w:t>Expliquer la nécessité d’ondes porteuses pour transmettre plusieurs informations simultanément.</w:t>
            </w:r>
          </w:p>
          <w:p w14:paraId="5772C63B" w14:textId="50C1294B" w:rsidR="00666978" w:rsidRPr="00953D4C" w:rsidRDefault="00666978" w:rsidP="007B2A79">
            <w:pPr>
              <w:pStyle w:val="Listetableau"/>
            </w:pPr>
            <w:r w:rsidRPr="00953D4C">
              <w:t>Exploiter la relation entre la puissance surfacique en champ libre et la distance à la source.</w:t>
            </w:r>
          </w:p>
          <w:p w14:paraId="2CC99A6F" w14:textId="77777777" w:rsidR="00CC4FDF" w:rsidRPr="00953D4C" w:rsidRDefault="00666978" w:rsidP="007B2A79">
            <w:pPr>
              <w:pStyle w:val="Listetableau"/>
            </w:pPr>
            <w:r w:rsidRPr="00953D4C">
              <w:t>Distinguer l’atténuation due à la nature divergente d’une onde de son absorption par un milieu.</w:t>
            </w:r>
          </w:p>
          <w:p w14:paraId="579518E5" w14:textId="78F89FEE" w:rsidR="00CC4FDF" w:rsidRPr="00953D4C" w:rsidRDefault="00666978" w:rsidP="007B2A79">
            <w:pPr>
              <w:pStyle w:val="Titre5tableau"/>
            </w:pPr>
            <w:r w:rsidRPr="00953D4C">
              <w:t>Capacités expérimentales</w:t>
            </w:r>
            <w:r w:rsidR="00CC4FDF" w:rsidRPr="00953D4C">
              <w:t> :</w:t>
            </w:r>
          </w:p>
          <w:p w14:paraId="585B6D38" w14:textId="73C13EDA" w:rsidR="00666978" w:rsidRPr="00953D4C" w:rsidRDefault="00B157DB" w:rsidP="007B2A79">
            <w:pPr>
              <w:pStyle w:val="Listetableau"/>
            </w:pPr>
            <w:r w:rsidRPr="00953D4C">
              <w:t>M</w:t>
            </w:r>
            <w:r w:rsidR="00666978" w:rsidRPr="00953D4C">
              <w:t>ettre en œuvre une expérience de transmission libre d’un signal.</w:t>
            </w:r>
          </w:p>
          <w:p w14:paraId="4679EA5D" w14:textId="5DCC318F" w:rsidR="00660E38" w:rsidRPr="00953D4C" w:rsidRDefault="00666978" w:rsidP="007B2A79">
            <w:pPr>
              <w:pStyle w:val="Listetableau"/>
              <w:rPr>
                <w:color w:val="000000" w:themeColor="text1"/>
              </w:rPr>
            </w:pPr>
            <w:r w:rsidRPr="00953D4C">
              <w:t>Utiliser un filtre passe-bande pour sélectionner une onde porteuse.</w:t>
            </w:r>
          </w:p>
        </w:tc>
      </w:tr>
      <w:tr w:rsidR="00666978" w:rsidRPr="00953D4C" w14:paraId="69834193" w14:textId="77777777" w:rsidTr="00953D4C">
        <w:trPr>
          <w:trHeight w:val="20"/>
        </w:trPr>
        <w:tc>
          <w:tcPr>
            <w:tcW w:w="2518" w:type="dxa"/>
            <w:tcBorders>
              <w:top w:val="single" w:sz="4" w:space="0" w:color="auto"/>
              <w:bottom w:val="single" w:sz="4" w:space="0" w:color="auto"/>
            </w:tcBorders>
            <w:shd w:val="clear" w:color="auto" w:fill="auto"/>
            <w:vAlign w:val="top"/>
          </w:tcPr>
          <w:p w14:paraId="42B85B6D" w14:textId="07898F5E" w:rsidR="00666978" w:rsidRPr="00953D4C" w:rsidRDefault="00666978" w:rsidP="007B2A79">
            <w:pPr>
              <w:pStyle w:val="Contenudetableau"/>
              <w:rPr>
                <w:color w:val="000000" w:themeColor="text1"/>
              </w:rPr>
            </w:pPr>
            <w:r w:rsidRPr="00953D4C">
              <w:rPr>
                <w:color w:val="000000" w:themeColor="text1"/>
              </w:rPr>
              <w:t>Ligne bifilaire.</w:t>
            </w:r>
          </w:p>
        </w:tc>
        <w:tc>
          <w:tcPr>
            <w:tcW w:w="6946" w:type="dxa"/>
            <w:tcBorders>
              <w:top w:val="single" w:sz="4" w:space="0" w:color="auto"/>
              <w:bottom w:val="single" w:sz="4" w:space="0" w:color="auto"/>
            </w:tcBorders>
            <w:shd w:val="clear" w:color="auto" w:fill="auto"/>
            <w:vAlign w:val="top"/>
          </w:tcPr>
          <w:p w14:paraId="35984388" w14:textId="485C6502" w:rsidR="00666978" w:rsidRPr="00953D4C" w:rsidRDefault="00666978" w:rsidP="007B2A79">
            <w:pPr>
              <w:pStyle w:val="Listetableau"/>
            </w:pPr>
            <w:r w:rsidRPr="00953D4C">
              <w:t>Citer des exemples de transmission d’information par des lignes bifilaires.</w:t>
            </w:r>
          </w:p>
          <w:p w14:paraId="2D639791" w14:textId="44AF6717" w:rsidR="00666978" w:rsidRPr="00953D4C" w:rsidRDefault="00666978" w:rsidP="007B2A79">
            <w:pPr>
              <w:pStyle w:val="Listetableau"/>
            </w:pPr>
            <w:r w:rsidRPr="00953D4C">
              <w:t>Exploiter la relation entre la distance parcourue et les puissances en entrée et en sortie.</w:t>
            </w:r>
          </w:p>
          <w:p w14:paraId="60BA6360" w14:textId="25D892FD" w:rsidR="00660E38" w:rsidRPr="00953D4C" w:rsidRDefault="00666978" w:rsidP="007B2A79">
            <w:pPr>
              <w:pStyle w:val="Listetableau"/>
              <w:rPr>
                <w:color w:val="000000" w:themeColor="text1"/>
              </w:rPr>
            </w:pPr>
            <w:r w:rsidRPr="00953D4C">
              <w:t>Associer l’atténuation à l’absorption par le milieu.</w:t>
            </w:r>
          </w:p>
        </w:tc>
      </w:tr>
      <w:tr w:rsidR="00666978" w:rsidRPr="00953D4C" w14:paraId="54474690" w14:textId="77777777" w:rsidTr="00953D4C">
        <w:trPr>
          <w:trHeight w:val="20"/>
        </w:trPr>
        <w:tc>
          <w:tcPr>
            <w:tcW w:w="2518" w:type="dxa"/>
            <w:tcBorders>
              <w:top w:val="single" w:sz="4" w:space="0" w:color="auto"/>
              <w:bottom w:val="single" w:sz="4" w:space="0" w:color="auto"/>
            </w:tcBorders>
            <w:shd w:val="clear" w:color="auto" w:fill="auto"/>
            <w:vAlign w:val="top"/>
          </w:tcPr>
          <w:p w14:paraId="6B778D3A" w14:textId="77777777" w:rsidR="00666978" w:rsidRPr="00953D4C" w:rsidRDefault="00666978" w:rsidP="007B2A79">
            <w:pPr>
              <w:pStyle w:val="Contenudetableau"/>
              <w:rPr>
                <w:color w:val="000000" w:themeColor="text1"/>
              </w:rPr>
            </w:pPr>
            <w:r w:rsidRPr="00953D4C">
              <w:rPr>
                <w:color w:val="000000" w:themeColor="text1"/>
              </w:rPr>
              <w:t>Fibre optique à saut d’indice.</w:t>
            </w:r>
          </w:p>
          <w:p w14:paraId="6471C854" w14:textId="77777777" w:rsidR="00666978" w:rsidRPr="00953D4C" w:rsidRDefault="00666978" w:rsidP="007B2A79">
            <w:pPr>
              <w:pStyle w:val="Contenudetableau"/>
              <w:rPr>
                <w:color w:val="000000" w:themeColor="text1"/>
              </w:rPr>
            </w:pPr>
            <w:r w:rsidRPr="00953D4C">
              <w:rPr>
                <w:color w:val="000000" w:themeColor="text1"/>
              </w:rPr>
              <w:t>Ouverture numérique.</w:t>
            </w:r>
          </w:p>
          <w:p w14:paraId="52E18B1B" w14:textId="434DBA87" w:rsidR="00666978" w:rsidRPr="00953D4C" w:rsidRDefault="00666978" w:rsidP="007B2A79">
            <w:pPr>
              <w:pStyle w:val="Contenudetableau"/>
              <w:rPr>
                <w:color w:val="000000" w:themeColor="text1"/>
              </w:rPr>
            </w:pPr>
            <w:r w:rsidRPr="00953D4C">
              <w:rPr>
                <w:color w:val="000000" w:themeColor="text1"/>
              </w:rPr>
              <w:t>Débit.</w:t>
            </w:r>
          </w:p>
        </w:tc>
        <w:tc>
          <w:tcPr>
            <w:tcW w:w="6946" w:type="dxa"/>
            <w:tcBorders>
              <w:top w:val="single" w:sz="4" w:space="0" w:color="auto"/>
              <w:bottom w:val="single" w:sz="4" w:space="0" w:color="auto"/>
            </w:tcBorders>
            <w:shd w:val="clear" w:color="auto" w:fill="auto"/>
            <w:vAlign w:val="top"/>
          </w:tcPr>
          <w:p w14:paraId="31A2670C" w14:textId="4CDDF525" w:rsidR="00666978" w:rsidRPr="00953D4C" w:rsidRDefault="00A3487F" w:rsidP="007B2A79">
            <w:pPr>
              <w:pStyle w:val="Listetableau"/>
            </w:pPr>
            <w:r w:rsidRPr="00953D4C">
              <w:t>Expliquer le principe du</w:t>
            </w:r>
            <w:r w:rsidR="00666978" w:rsidRPr="00953D4C">
              <w:t xml:space="preserve"> guidage par une fibre optique.</w:t>
            </w:r>
          </w:p>
          <w:p w14:paraId="3E5801D7" w14:textId="31E7476E" w:rsidR="00666978" w:rsidRPr="00953D4C" w:rsidRDefault="00666978" w:rsidP="007B2A79">
            <w:pPr>
              <w:pStyle w:val="Listetableau"/>
            </w:pPr>
            <w:r w:rsidRPr="00953D4C">
              <w:t>Déterminer l’expression de l’angle de réfraction limite en fonction des indices et en déduire la valeur de l’ouverture numérique de la fibre optique.</w:t>
            </w:r>
          </w:p>
          <w:p w14:paraId="514B5DB6" w14:textId="3314D0F2" w:rsidR="00666978" w:rsidRPr="00953D4C" w:rsidRDefault="00666978" w:rsidP="007B2A79">
            <w:pPr>
              <w:pStyle w:val="Listetableau"/>
            </w:pPr>
            <w:r w:rsidRPr="00953D4C">
              <w:t>Expliquer qualitativement l’élargissement temporel d’une impulsion au cours de la propagation et son influence sur le débit maximal.</w:t>
            </w:r>
          </w:p>
          <w:p w14:paraId="2978C715" w14:textId="77777777" w:rsidR="00CC4FDF" w:rsidRPr="00953D4C" w:rsidRDefault="00666978" w:rsidP="007B2A79">
            <w:pPr>
              <w:pStyle w:val="Listetableau"/>
            </w:pPr>
            <w:r w:rsidRPr="00953D4C">
              <w:t>Exploiter la relation entre la distance parcourue et les puissances en entrée et en sortie.</w:t>
            </w:r>
          </w:p>
          <w:p w14:paraId="204E9350" w14:textId="5E09CB8B" w:rsidR="00CC4FDF" w:rsidRPr="00953D4C" w:rsidRDefault="00666978" w:rsidP="007B2A79">
            <w:pPr>
              <w:pStyle w:val="Titre5tableau"/>
            </w:pPr>
            <w:r w:rsidRPr="00953D4C">
              <w:t>Capacité expérimentale</w:t>
            </w:r>
            <w:r w:rsidR="00CC4FDF" w:rsidRPr="00953D4C">
              <w:t> :</w:t>
            </w:r>
          </w:p>
          <w:p w14:paraId="6B4BC166" w14:textId="7D96250B" w:rsidR="00660E38" w:rsidRPr="00953D4C" w:rsidRDefault="00666978" w:rsidP="007B2A79">
            <w:pPr>
              <w:pStyle w:val="Listetableau"/>
              <w:rPr>
                <w:strike/>
                <w:color w:val="000000" w:themeColor="text1"/>
              </w:rPr>
            </w:pPr>
            <w:r w:rsidRPr="00953D4C">
              <w:t>Mesurer l’ouverture numérique d’une fibre optique.</w:t>
            </w:r>
          </w:p>
        </w:tc>
      </w:tr>
      <w:tr w:rsidR="00666978" w:rsidRPr="00953D4C" w14:paraId="174798F2" w14:textId="77777777" w:rsidTr="00953D4C">
        <w:tblPrEx>
          <w:tblBorders>
            <w:insideH w:val="single" w:sz="4" w:space="0" w:color="auto"/>
          </w:tblBorders>
        </w:tblPrEx>
        <w:trPr>
          <w:trHeight w:val="20"/>
        </w:trPr>
        <w:tc>
          <w:tcPr>
            <w:tcW w:w="9464" w:type="dxa"/>
            <w:gridSpan w:val="2"/>
            <w:shd w:val="clear" w:color="auto" w:fill="auto"/>
            <w:vAlign w:val="top"/>
          </w:tcPr>
          <w:p w14:paraId="4D6ADA5A" w14:textId="17F99B6C" w:rsidR="00DC074D" w:rsidRPr="00953D4C" w:rsidRDefault="00666978" w:rsidP="007B2A79">
            <w:pPr>
              <w:pStyle w:val="Titre4Tableau"/>
            </w:pPr>
            <w:r w:rsidRPr="00953D4C">
              <w:t>Stocker et lire l’information</w:t>
            </w:r>
          </w:p>
        </w:tc>
      </w:tr>
      <w:tr w:rsidR="00666978" w:rsidRPr="00953D4C" w14:paraId="1E6669BD" w14:textId="77777777" w:rsidTr="00953D4C">
        <w:tblPrEx>
          <w:tblBorders>
            <w:insideH w:val="single" w:sz="4" w:space="0" w:color="auto"/>
          </w:tblBorders>
        </w:tblPrEx>
        <w:trPr>
          <w:trHeight w:val="20"/>
        </w:trPr>
        <w:tc>
          <w:tcPr>
            <w:tcW w:w="2518" w:type="dxa"/>
            <w:tcBorders>
              <w:bottom w:val="nil"/>
            </w:tcBorders>
            <w:shd w:val="clear" w:color="auto" w:fill="auto"/>
            <w:vAlign w:val="top"/>
          </w:tcPr>
          <w:p w14:paraId="30C3451F" w14:textId="70E50EF1" w:rsidR="00666978" w:rsidRPr="00953D4C" w:rsidRDefault="00A22CDA" w:rsidP="007B2A79">
            <w:pPr>
              <w:pStyle w:val="Contenudetableau"/>
            </w:pPr>
            <w:r w:rsidRPr="00953D4C">
              <w:t>S</w:t>
            </w:r>
            <w:r w:rsidR="00AC0123" w:rsidRPr="00953D4C">
              <w:t xml:space="preserve">upports </w:t>
            </w:r>
            <w:r w:rsidR="00666978" w:rsidRPr="00953D4C">
              <w:t>optiques numériques.</w:t>
            </w:r>
          </w:p>
          <w:p w14:paraId="74718AAE" w14:textId="624EE2FA" w:rsidR="00666978" w:rsidRPr="00953D4C" w:rsidRDefault="004F1895" w:rsidP="007B2A79">
            <w:pPr>
              <w:pStyle w:val="Contenudetableau"/>
            </w:pPr>
            <w:r w:rsidRPr="00953D4C">
              <w:t>D</w:t>
            </w:r>
            <w:r w:rsidR="00666978" w:rsidRPr="00953D4C">
              <w:t>iffraction.</w:t>
            </w:r>
          </w:p>
        </w:tc>
        <w:tc>
          <w:tcPr>
            <w:tcW w:w="6946" w:type="dxa"/>
            <w:tcBorders>
              <w:bottom w:val="nil"/>
            </w:tcBorders>
            <w:shd w:val="clear" w:color="auto" w:fill="auto"/>
            <w:vAlign w:val="top"/>
          </w:tcPr>
          <w:p w14:paraId="42E2235B" w14:textId="313F2EA7" w:rsidR="00666978" w:rsidRPr="00953D4C" w:rsidRDefault="00666978" w:rsidP="007B2A79">
            <w:pPr>
              <w:pStyle w:val="Listetableau"/>
            </w:pPr>
            <w:r w:rsidRPr="00953D4C">
              <w:t>Expliquer le principe de codage des données sur un support optique numérique.</w:t>
            </w:r>
          </w:p>
          <w:p w14:paraId="76B1CF30" w14:textId="376C19A4" w:rsidR="00666978" w:rsidRPr="00953D4C" w:rsidRDefault="00365400" w:rsidP="007B2A79">
            <w:pPr>
              <w:pStyle w:val="Listetableau"/>
              <w:rPr>
                <w:color w:val="000000" w:themeColor="text1"/>
              </w:rPr>
            </w:pPr>
            <w:r w:rsidRPr="00953D4C">
              <w:t>Comparer des capacités de stockage en e</w:t>
            </w:r>
            <w:r w:rsidR="00666978" w:rsidRPr="00953D4C">
              <w:t>xploit</w:t>
            </w:r>
            <w:r w:rsidRPr="00953D4C">
              <w:t>ant</w:t>
            </w:r>
            <w:r w:rsidR="00666978" w:rsidRPr="00953D4C">
              <w:t xml:space="preserve"> l’expression du diamètre de focalisation en fonction de la longueur d’onde et de l’ouverture </w:t>
            </w:r>
            <w:r w:rsidRPr="00953D4C">
              <w:t>numérique</w:t>
            </w:r>
            <w:r w:rsidR="00666978" w:rsidRPr="00953D4C">
              <w:t>.</w:t>
            </w:r>
          </w:p>
        </w:tc>
      </w:tr>
      <w:tr w:rsidR="00666978" w:rsidRPr="00953D4C" w14:paraId="72A3B9C8" w14:textId="77777777" w:rsidTr="00953D4C">
        <w:tblPrEx>
          <w:tblBorders>
            <w:insideH w:val="single" w:sz="4" w:space="0" w:color="auto"/>
          </w:tblBorders>
        </w:tblPrEx>
        <w:trPr>
          <w:trHeight w:val="20"/>
        </w:trPr>
        <w:tc>
          <w:tcPr>
            <w:tcW w:w="2518" w:type="dxa"/>
            <w:tcBorders>
              <w:top w:val="nil"/>
            </w:tcBorders>
            <w:shd w:val="clear" w:color="auto" w:fill="auto"/>
            <w:vAlign w:val="top"/>
          </w:tcPr>
          <w:p w14:paraId="59F33088" w14:textId="77777777" w:rsidR="00666978" w:rsidRPr="00953D4C" w:rsidRDefault="00666978" w:rsidP="007B2A79">
            <w:pPr>
              <w:pStyle w:val="Contenudetableau"/>
              <w:rPr>
                <w:b/>
                <w:color w:val="000000" w:themeColor="text1"/>
              </w:rPr>
            </w:pPr>
            <w:r w:rsidRPr="00953D4C">
              <w:rPr>
                <w:color w:val="000000" w:themeColor="text1"/>
              </w:rPr>
              <w:t>Interférences.</w:t>
            </w:r>
          </w:p>
        </w:tc>
        <w:tc>
          <w:tcPr>
            <w:tcW w:w="6946" w:type="dxa"/>
            <w:tcBorders>
              <w:top w:val="nil"/>
            </w:tcBorders>
            <w:shd w:val="clear" w:color="auto" w:fill="auto"/>
            <w:vAlign w:val="top"/>
          </w:tcPr>
          <w:p w14:paraId="2C0448B3" w14:textId="77777777" w:rsidR="00CC4FDF" w:rsidRPr="00953D4C" w:rsidRDefault="00666978" w:rsidP="007B2A79">
            <w:pPr>
              <w:pStyle w:val="Listetableau"/>
            </w:pPr>
            <w:r w:rsidRPr="00953D4C">
              <w:t>Expliquer le principe de la lecture par une approche interférentielle.</w:t>
            </w:r>
          </w:p>
          <w:p w14:paraId="7E5A8AE2" w14:textId="77777777" w:rsidR="00CC4FDF" w:rsidRPr="00953D4C" w:rsidRDefault="00666978" w:rsidP="007B2A79">
            <w:pPr>
              <w:pStyle w:val="Listetableau"/>
            </w:pPr>
            <w:r w:rsidRPr="00953D4C">
              <w:t xml:space="preserve">Exprimer </w:t>
            </w:r>
            <w:r w:rsidR="00D63C0E" w:rsidRPr="00953D4C">
              <w:t>le retard de propagation</w:t>
            </w:r>
            <w:r w:rsidRPr="00953D4C">
              <w:t xml:space="preserve"> et en déduire la condition d’obtention d’interférences destructives ou constructives.</w:t>
            </w:r>
          </w:p>
          <w:p w14:paraId="4C59692F" w14:textId="7B23D4A3" w:rsidR="00CC4FDF" w:rsidRPr="00953D4C" w:rsidRDefault="00666978" w:rsidP="007B2A79">
            <w:pPr>
              <w:pStyle w:val="Titre5tableau"/>
            </w:pPr>
            <w:r w:rsidRPr="00953D4C">
              <w:t>Capacités expérimentales</w:t>
            </w:r>
            <w:r w:rsidR="00CC4FDF" w:rsidRPr="00953D4C">
              <w:t> :</w:t>
            </w:r>
          </w:p>
          <w:p w14:paraId="01522DD8" w14:textId="3B65D2EC" w:rsidR="00666978" w:rsidRPr="00953D4C" w:rsidRDefault="00666978" w:rsidP="007B2A79">
            <w:pPr>
              <w:pStyle w:val="Listetableau"/>
            </w:pPr>
            <w:r w:rsidRPr="00953D4C">
              <w:t>Mettre en œuvre un protocole pour déterminer le pas de supports optiques.</w:t>
            </w:r>
          </w:p>
          <w:p w14:paraId="48B569AC" w14:textId="2C69C3D3" w:rsidR="00660E38" w:rsidRPr="00953D4C" w:rsidRDefault="00666978" w:rsidP="007B2A79">
            <w:pPr>
              <w:pStyle w:val="Listetableau"/>
              <w:rPr>
                <w:color w:val="000000" w:themeColor="text1"/>
              </w:rPr>
            </w:pPr>
            <w:r w:rsidRPr="00953D4C">
              <w:t xml:space="preserve">Mettre en œuvre un protocole </w:t>
            </w:r>
            <w:r w:rsidR="00D63C0E" w:rsidRPr="00953D4C">
              <w:t>pour</w:t>
            </w:r>
            <w:r w:rsidRPr="00953D4C">
              <w:t xml:space="preserve"> illustrer le principe de la lecture d’un support optique.</w:t>
            </w:r>
          </w:p>
        </w:tc>
      </w:tr>
      <w:tr w:rsidR="00666978" w:rsidRPr="00953D4C" w14:paraId="4461DB2B" w14:textId="77777777" w:rsidTr="00953D4C">
        <w:tblPrEx>
          <w:tblBorders>
            <w:insideH w:val="single" w:sz="4" w:space="0" w:color="auto"/>
          </w:tblBorders>
        </w:tblPrEx>
        <w:trPr>
          <w:trHeight w:val="20"/>
        </w:trPr>
        <w:tc>
          <w:tcPr>
            <w:tcW w:w="9464" w:type="dxa"/>
            <w:gridSpan w:val="2"/>
            <w:shd w:val="clear" w:color="auto" w:fill="auto"/>
            <w:vAlign w:val="top"/>
          </w:tcPr>
          <w:p w14:paraId="0E1B3235" w14:textId="708A4F6A" w:rsidR="00DC074D" w:rsidRPr="00953D4C" w:rsidRDefault="00666978" w:rsidP="007B2A79">
            <w:pPr>
              <w:pStyle w:val="Titre4Tableau"/>
            </w:pPr>
            <w:r w:rsidRPr="00953D4C">
              <w:lastRenderedPageBreak/>
              <w:t>Afficher l’information</w:t>
            </w:r>
          </w:p>
        </w:tc>
      </w:tr>
      <w:tr w:rsidR="00666978" w:rsidRPr="00953D4C" w14:paraId="280CD05A" w14:textId="77777777" w:rsidTr="00953D4C">
        <w:tblPrEx>
          <w:tblBorders>
            <w:insideH w:val="single" w:sz="4" w:space="0" w:color="auto"/>
          </w:tblBorders>
        </w:tblPrEx>
        <w:trPr>
          <w:trHeight w:val="20"/>
        </w:trPr>
        <w:tc>
          <w:tcPr>
            <w:tcW w:w="2518" w:type="dxa"/>
            <w:shd w:val="clear" w:color="auto" w:fill="auto"/>
            <w:vAlign w:val="top"/>
          </w:tcPr>
          <w:p w14:paraId="7921D822" w14:textId="77777777" w:rsidR="00666978" w:rsidRPr="00953D4C" w:rsidRDefault="00666978" w:rsidP="007B2A79">
            <w:pPr>
              <w:pStyle w:val="Contenudetableau"/>
            </w:pPr>
            <w:r w:rsidRPr="00953D4C">
              <w:t xml:space="preserve">Afficheurs à cristaux liquides. </w:t>
            </w:r>
          </w:p>
        </w:tc>
        <w:tc>
          <w:tcPr>
            <w:tcW w:w="6946" w:type="dxa"/>
            <w:shd w:val="clear" w:color="auto" w:fill="auto"/>
            <w:vAlign w:val="top"/>
          </w:tcPr>
          <w:p w14:paraId="226D968D" w14:textId="0DA849B2" w:rsidR="00666978" w:rsidRPr="00953D4C" w:rsidRDefault="00666978" w:rsidP="007B2A79">
            <w:pPr>
              <w:pStyle w:val="Listetableau"/>
            </w:pPr>
            <w:r w:rsidRPr="00953D4C">
              <w:t xml:space="preserve">Prévoir l’effet d’un polariseur sur </w:t>
            </w:r>
            <w:r w:rsidR="00D63C0E" w:rsidRPr="00953D4C">
              <w:t>la</w:t>
            </w:r>
            <w:r w:rsidRPr="00953D4C">
              <w:t xml:space="preserve"> lumière naturelle et sur une onde polarisée rectilignement.</w:t>
            </w:r>
          </w:p>
          <w:p w14:paraId="703A0277" w14:textId="77777777" w:rsidR="00CC4FDF" w:rsidRPr="00953D4C" w:rsidRDefault="00666978" w:rsidP="007B2A79">
            <w:pPr>
              <w:pStyle w:val="Listetableau"/>
            </w:pPr>
            <w:r w:rsidRPr="00953D4C">
              <w:t>Expliquer le principe d’un afficheur à cristaux liquides à partir de ressources documentaires.</w:t>
            </w:r>
          </w:p>
          <w:p w14:paraId="108D8E35" w14:textId="521643CF" w:rsidR="00CC4FDF" w:rsidRPr="00953D4C" w:rsidRDefault="00666978" w:rsidP="007B2A79">
            <w:pPr>
              <w:pStyle w:val="Titre5tableau"/>
            </w:pPr>
            <w:r w:rsidRPr="00953D4C">
              <w:t>Capacité expérimentale</w:t>
            </w:r>
            <w:r w:rsidR="00CC4FDF" w:rsidRPr="00953D4C">
              <w:t> :</w:t>
            </w:r>
          </w:p>
          <w:p w14:paraId="0F40125A" w14:textId="05158694" w:rsidR="00660E38" w:rsidRPr="00953D4C" w:rsidRDefault="00666978" w:rsidP="007B2A79">
            <w:pPr>
              <w:pStyle w:val="Listetableau"/>
              <w:rPr>
                <w:color w:val="000000" w:themeColor="text1"/>
              </w:rPr>
            </w:pPr>
            <w:r w:rsidRPr="00953D4C">
              <w:t>Mettre en œuvre un protocole pour montrer le rôle des constituants d'un afficheur à cristaux liquides.</w:t>
            </w:r>
          </w:p>
        </w:tc>
      </w:tr>
    </w:tbl>
    <w:p w14:paraId="10BA8F69" w14:textId="77777777" w:rsidR="00005462" w:rsidRPr="00CC4FDF" w:rsidRDefault="00005462" w:rsidP="007B2A79">
      <w:pPr>
        <w:pStyle w:val="Titre3"/>
        <w:pageBreakBefore/>
        <w:spacing w:before="0"/>
      </w:pPr>
      <w:bookmarkStart w:id="37" w:name="_Toc10051897"/>
      <w:bookmarkStart w:id="38" w:name="_Toc10208425"/>
      <w:r w:rsidRPr="00CC4FDF">
        <w:lastRenderedPageBreak/>
        <w:t>Systèmes et procédés</w:t>
      </w:r>
      <w:bookmarkEnd w:id="37"/>
      <w:bookmarkEnd w:id="38"/>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430"/>
        <w:gridCol w:w="6698"/>
      </w:tblGrid>
      <w:tr w:rsidR="00005462" w:rsidRPr="00CC4FDF" w14:paraId="4579F6EE" w14:textId="77777777" w:rsidTr="007B2A79">
        <w:tc>
          <w:tcPr>
            <w:tcW w:w="9128" w:type="dxa"/>
            <w:gridSpan w:val="2"/>
            <w:shd w:val="clear" w:color="auto" w:fill="auto"/>
            <w:vAlign w:val="top"/>
          </w:tcPr>
          <w:p w14:paraId="3DC66B00" w14:textId="3032E63B" w:rsidR="00005462" w:rsidRPr="00CC4FDF" w:rsidRDefault="00005462" w:rsidP="005149EC">
            <w:pPr>
              <w:pStyle w:val="Contenudetableau"/>
            </w:pPr>
            <w:r w:rsidRPr="00CC4FDF">
              <w:t xml:space="preserve">L’enseignement du </w:t>
            </w:r>
            <w:r w:rsidR="00D23B8B" w:rsidRPr="00CC4FDF">
              <w:t xml:space="preserve">thème </w:t>
            </w:r>
            <w:r w:rsidR="00CC4FDF" w:rsidRPr="00CC4FDF">
              <w:t>« </w:t>
            </w:r>
            <w:r w:rsidR="008601F2" w:rsidRPr="00CC4FDF">
              <w:t>S</w:t>
            </w:r>
            <w:r w:rsidRPr="00CC4FDF">
              <w:t>ystèmes et procédés</w:t>
            </w:r>
            <w:r w:rsidR="00CC4FDF" w:rsidRPr="00CC4FDF">
              <w:t> »</w:t>
            </w:r>
            <w:r w:rsidRPr="00CC4FDF">
              <w:t xml:space="preserve"> prend appui sur l’étude de quelques systèmes choisis par l’équipe pédagogique comme supports d’apprentissage. Ces systèmes, réels ou didactisés, peuvent être issus de l’industrie, des laboratoires </w:t>
            </w:r>
            <w:r w:rsidR="006E0781" w:rsidRPr="00CC4FDF">
              <w:t>ou de l’environnement quotidien.</w:t>
            </w:r>
          </w:p>
          <w:p w14:paraId="7487EEC7" w14:textId="77777777" w:rsidR="00CC4FDF" w:rsidRPr="00CC4FDF" w:rsidRDefault="00005462" w:rsidP="005149EC">
            <w:pPr>
              <w:pStyle w:val="Contenudetableau"/>
            </w:pPr>
            <w:r w:rsidRPr="00CC4FDF">
              <w:t>L’objectif est de faire acquérir aux élèves des méthodes d</w:t>
            </w:r>
            <w:r w:rsidR="00775DD4" w:rsidRPr="00CC4FDF">
              <w:t>’</w:t>
            </w:r>
            <w:r w:rsidRPr="00CC4FDF">
              <w:t xml:space="preserve">analyse qui mobilisent leurs connaissances afin </w:t>
            </w:r>
            <w:r w:rsidR="00DE564C" w:rsidRPr="00CC4FDF">
              <w:t>qu’ils comprennent et maî</w:t>
            </w:r>
            <w:r w:rsidR="002D1C5F" w:rsidRPr="00CC4FDF">
              <w:t>trisent le fonctionnement de ces systèmes.</w:t>
            </w:r>
            <w:r w:rsidRPr="00CC4FDF">
              <w:t xml:space="preserve"> Ce</w:t>
            </w:r>
            <w:r w:rsidR="006E0781" w:rsidRPr="00CC4FDF">
              <w:t xml:space="preserve"> thème</w:t>
            </w:r>
            <w:r w:rsidRPr="00CC4FDF">
              <w:t xml:space="preserve"> permet de mettre en œuvre des démarches de résolution de problème dans un contexte souvent pluridisciplinaire. Il sensibilise</w:t>
            </w:r>
            <w:r w:rsidR="006E0781" w:rsidRPr="00CC4FDF">
              <w:t xml:space="preserve"> aussi</w:t>
            </w:r>
            <w:r w:rsidRPr="00CC4FDF">
              <w:t xml:space="preserve"> les élèves à la prévention et </w:t>
            </w:r>
            <w:r w:rsidR="002D1C5F" w:rsidRPr="00CC4FDF">
              <w:t xml:space="preserve">à </w:t>
            </w:r>
            <w:r w:rsidRPr="00CC4FDF">
              <w:t>la ma</w:t>
            </w:r>
            <w:r w:rsidR="00DE564C" w:rsidRPr="00CC4FDF">
              <w:t>î</w:t>
            </w:r>
            <w:r w:rsidRPr="00CC4FDF">
              <w:t>trise des risques</w:t>
            </w:r>
            <w:r w:rsidR="006E0781" w:rsidRPr="00CC4FDF">
              <w:t>.</w:t>
            </w:r>
          </w:p>
          <w:p w14:paraId="29EDE0BF" w14:textId="606B2860" w:rsidR="00005462" w:rsidRPr="00CC4FDF" w:rsidRDefault="00005462" w:rsidP="005149EC">
            <w:pPr>
              <w:pStyle w:val="Contenudetableau"/>
            </w:pPr>
            <w:r w:rsidRPr="00CC4FDF">
              <w:t xml:space="preserve">Au cours de l’année, les élèves sont </w:t>
            </w:r>
            <w:r w:rsidR="00930DE6" w:rsidRPr="00CC4FDF">
              <w:t>confrontés à plusieurs systèmes</w:t>
            </w:r>
            <w:r w:rsidRPr="00CC4FDF">
              <w:t>, par exemple</w:t>
            </w:r>
            <w:r w:rsidR="00CC4FDF" w:rsidRPr="00CC4FDF">
              <w:t> :</w:t>
            </w:r>
            <w:r w:rsidRPr="00CC4FDF">
              <w:t xml:space="preserve"> traitement de l’eau, chauffage et climatis</w:t>
            </w:r>
            <w:r w:rsidR="00250756" w:rsidRPr="00CC4FDF">
              <w:t>ation, procédés de séparation d’espèces chimiques</w:t>
            </w:r>
            <w:r w:rsidRPr="00CC4FDF">
              <w:t xml:space="preserve">, </w:t>
            </w:r>
            <w:r w:rsidR="00F54E6D" w:rsidRPr="00CC4FDF">
              <w:t xml:space="preserve">production autonome d’électricité, </w:t>
            </w:r>
            <w:r w:rsidRPr="00CC4FDF">
              <w:t>imagerie, etc. La diversité des systèmes étudiés permet de réinvestir les notions travail</w:t>
            </w:r>
            <w:r w:rsidR="002C4D99" w:rsidRPr="00CC4FDF">
              <w:t>lées dans l’ensemble des thèmes</w:t>
            </w:r>
            <w:r w:rsidRPr="00CC4FDF">
              <w:t xml:space="preserve"> des programmes de</w:t>
            </w:r>
            <w:r w:rsidR="007841BD" w:rsidRPr="00CC4FDF">
              <w:t>s classes de</w:t>
            </w:r>
            <w:r w:rsidRPr="00CC4FDF">
              <w:t xml:space="preserve"> première </w:t>
            </w:r>
            <w:r w:rsidR="008601F2" w:rsidRPr="00CC4FDF">
              <w:t xml:space="preserve">et terminale </w:t>
            </w:r>
            <w:r w:rsidR="007841BD" w:rsidRPr="00CC4FDF">
              <w:t>pour les enseignements de spécialité</w:t>
            </w:r>
            <w:r w:rsidR="008601F2" w:rsidRPr="00CC4FDF">
              <w:t xml:space="preserve"> </w:t>
            </w:r>
            <w:r w:rsidR="00775DD4" w:rsidRPr="00CC4FDF">
              <w:t>de s</w:t>
            </w:r>
            <w:r w:rsidRPr="00CC4FDF">
              <w:t>ciences physiques et c</w:t>
            </w:r>
            <w:r w:rsidR="00775DD4" w:rsidRPr="00CC4FDF">
              <w:t xml:space="preserve">himiques en laboratoire </w:t>
            </w:r>
            <w:r w:rsidR="008601F2" w:rsidRPr="00CC4FDF">
              <w:t>et</w:t>
            </w:r>
            <w:r w:rsidR="00775DD4" w:rsidRPr="00CC4FDF">
              <w:t xml:space="preserve"> de p</w:t>
            </w:r>
            <w:r w:rsidRPr="00CC4FDF">
              <w:t>hysiqu</w:t>
            </w:r>
            <w:r w:rsidR="00775DD4" w:rsidRPr="00CC4FDF">
              <w:t>e-chimie et mathématiques</w:t>
            </w:r>
            <w:r w:rsidRPr="00CC4FDF">
              <w:t>.</w:t>
            </w:r>
          </w:p>
          <w:p w14:paraId="25D3B7D0" w14:textId="1F630C17" w:rsidR="00005462" w:rsidRPr="00CC4FDF" w:rsidRDefault="00005462" w:rsidP="005149EC">
            <w:pPr>
              <w:pStyle w:val="Contenudetableau"/>
            </w:pPr>
            <w:r w:rsidRPr="00CC4FDF">
              <w:t>L’étude de ces systèmes permet d’identifier les concepts et modèles physiques ou chimiques pour décrire leur fonctionnement. Les développements théoriques se limitent au strict nécessaire, l’approche reste principalement expérimentale</w:t>
            </w:r>
            <w:r w:rsidR="00B7062C" w:rsidRPr="00CC4FDF">
              <w:t xml:space="preserve"> avec des allers-retours réguliers entre modèle et expérience</w:t>
            </w:r>
            <w:r w:rsidRPr="00CC4FDF">
              <w:t>.</w:t>
            </w:r>
          </w:p>
          <w:p w14:paraId="463F5F3F" w14:textId="05A6BEE6" w:rsidR="00005462" w:rsidRPr="00CC4FDF" w:rsidRDefault="00005462" w:rsidP="005149EC">
            <w:pPr>
              <w:pStyle w:val="Contenudetableau"/>
            </w:pPr>
            <w:r w:rsidRPr="00CC4FDF">
              <w:t>Quand le système n'est pas présent dans l'établissement, un travail préliminaire sur un dossier scientifique permet d’en dégager l</w:t>
            </w:r>
            <w:r w:rsidR="00B7062C" w:rsidRPr="00CC4FDF">
              <w:t>es principales caractéristiques</w:t>
            </w:r>
            <w:r w:rsidR="00CC4FDF" w:rsidRPr="00CC4FDF">
              <w:t> ;</w:t>
            </w:r>
            <w:r w:rsidR="00B7062C" w:rsidRPr="00CC4FDF">
              <w:t xml:space="preserve"> </w:t>
            </w:r>
            <w:r w:rsidR="008B4FB3" w:rsidRPr="00CC4FDF">
              <w:t>certains éléments de ce système</w:t>
            </w:r>
            <w:r w:rsidR="00B7062C" w:rsidRPr="00CC4FDF">
              <w:t xml:space="preserve"> peuvent être étudiés à l’aide</w:t>
            </w:r>
            <w:r w:rsidR="008B4FB3" w:rsidRPr="00CC4FDF">
              <w:t xml:space="preserve"> </w:t>
            </w:r>
            <w:r w:rsidR="00B7062C" w:rsidRPr="00CC4FDF">
              <w:t>de montages</w:t>
            </w:r>
            <w:r w:rsidR="008601F2" w:rsidRPr="00CC4FDF">
              <w:t>,</w:t>
            </w:r>
            <w:r w:rsidR="008B4FB3" w:rsidRPr="00CC4FDF">
              <w:t xml:space="preserve"> </w:t>
            </w:r>
            <w:r w:rsidR="008601F2" w:rsidRPr="00CC4FDF">
              <w:t xml:space="preserve">de maquettes </w:t>
            </w:r>
            <w:r w:rsidR="008B4FB3" w:rsidRPr="00CC4FDF">
              <w:t xml:space="preserve">ou </w:t>
            </w:r>
            <w:r w:rsidR="008601F2" w:rsidRPr="00CC4FDF">
              <w:t>de simulations</w:t>
            </w:r>
            <w:r w:rsidR="00B7062C" w:rsidRPr="00CC4FDF">
              <w:t xml:space="preserve">. </w:t>
            </w:r>
            <w:r w:rsidRPr="00CC4FDF">
              <w:t>C’est aussi l’occasion de sensibiliser aux limites liées au rapport d’échelle entre les dimensions du dispositif réel et celles de la maquette.</w:t>
            </w:r>
          </w:p>
          <w:p w14:paraId="129F6018" w14:textId="2DEC8A28" w:rsidR="00005462" w:rsidRPr="00CC4FDF" w:rsidRDefault="00005462" w:rsidP="005149EC">
            <w:pPr>
              <w:pStyle w:val="Contenudetableau"/>
            </w:pPr>
            <w:r w:rsidRPr="00CC4FDF">
              <w:t xml:space="preserve">Le </w:t>
            </w:r>
            <w:r w:rsidR="008B056D" w:rsidRPr="00CC4FDF">
              <w:t>thème</w:t>
            </w:r>
            <w:r w:rsidRPr="00CC4FDF">
              <w:t xml:space="preserve"> </w:t>
            </w:r>
            <w:r w:rsidR="00CC4FDF" w:rsidRPr="00CC4FDF">
              <w:t>« </w:t>
            </w:r>
            <w:r w:rsidRPr="00CC4FDF">
              <w:t>Systèmes et procédés</w:t>
            </w:r>
            <w:r w:rsidR="00CC4FDF" w:rsidRPr="00CC4FDF">
              <w:t> »</w:t>
            </w:r>
            <w:r w:rsidRPr="00CC4FDF">
              <w:t xml:space="preserve"> est présenté </w:t>
            </w:r>
            <w:r w:rsidR="00B55419" w:rsidRPr="00CC4FDF">
              <w:t>selon</w:t>
            </w:r>
            <w:r w:rsidRPr="00CC4FDF">
              <w:t xml:space="preserve"> trois entrées</w:t>
            </w:r>
            <w:r w:rsidR="00CC4FDF" w:rsidRPr="00CC4FDF">
              <w:t> :</w:t>
            </w:r>
          </w:p>
          <w:p w14:paraId="3C2DF138" w14:textId="4698DF07" w:rsidR="00CC4FDF" w:rsidRPr="00CC4FDF" w:rsidRDefault="00005462" w:rsidP="005149EC">
            <w:pPr>
              <w:pStyle w:val="Listetableau"/>
            </w:pPr>
            <w:r w:rsidRPr="00CC4FDF">
              <w:t>analyse et contrôle des flux d’information</w:t>
            </w:r>
            <w:r w:rsidR="00CC4FDF" w:rsidRPr="00CC4FDF">
              <w:t> ;</w:t>
            </w:r>
          </w:p>
          <w:p w14:paraId="100A9DC3" w14:textId="2BE1DBAC" w:rsidR="00CC4FDF" w:rsidRPr="00CC4FDF" w:rsidRDefault="00005462" w:rsidP="005149EC">
            <w:pPr>
              <w:pStyle w:val="Listetableau"/>
            </w:pPr>
            <w:r w:rsidRPr="00CC4FDF">
              <w:t>conversion</w:t>
            </w:r>
            <w:r w:rsidR="00FD48A2" w:rsidRPr="00CC4FDF">
              <w:t>s</w:t>
            </w:r>
            <w:r w:rsidRPr="00CC4FDF">
              <w:t xml:space="preserve"> et transferts des flux d’énergie</w:t>
            </w:r>
            <w:r w:rsidR="00CC4FDF" w:rsidRPr="00CC4FDF">
              <w:t> ;</w:t>
            </w:r>
          </w:p>
          <w:p w14:paraId="77AF6A2C" w14:textId="77777777" w:rsidR="00CC4FDF" w:rsidRPr="00CC4FDF" w:rsidRDefault="00005462" w:rsidP="005149EC">
            <w:pPr>
              <w:pStyle w:val="Listetableau"/>
            </w:pPr>
            <w:r w:rsidRPr="00CC4FDF">
              <w:t>transport et transformation des flux de matière.</w:t>
            </w:r>
          </w:p>
          <w:p w14:paraId="272EB246" w14:textId="6969FF19" w:rsidR="00005462" w:rsidRPr="00CC4FDF" w:rsidRDefault="008B056D" w:rsidP="005149EC">
            <w:pPr>
              <w:pStyle w:val="Contenudetableau"/>
              <w:rPr>
                <w:lang w:eastAsia="fr-FR"/>
              </w:rPr>
            </w:pPr>
            <w:r w:rsidRPr="00CC4FDF">
              <w:t xml:space="preserve">Cette </w:t>
            </w:r>
            <w:r w:rsidR="00005462" w:rsidRPr="00CC4FDF">
              <w:t>présentation n’induit pa</w:t>
            </w:r>
            <w:r w:rsidRPr="00CC4FDF">
              <w:t>s une progression pédagogique</w:t>
            </w:r>
            <w:r w:rsidR="00CC4FDF" w:rsidRPr="00CC4FDF">
              <w:t> :</w:t>
            </w:r>
            <w:r w:rsidRPr="00CC4FDF">
              <w:t xml:space="preserve"> </w:t>
            </w:r>
            <w:r w:rsidR="00005462" w:rsidRPr="00CC4FDF">
              <w:t>ces trois entrées ne sont pas indépendantes les unes des autres. L’ensemble des systèmes étudiés au cours de l’année doit permettre d’introduire toutes les notions du programme, les trois entrées étant sollicitées pour chaque système étudié.</w:t>
            </w:r>
          </w:p>
        </w:tc>
      </w:tr>
      <w:tr w:rsidR="00005462" w:rsidRPr="00CC4FDF" w14:paraId="0348EE0C" w14:textId="77777777" w:rsidTr="007B2A79">
        <w:tc>
          <w:tcPr>
            <w:tcW w:w="2430" w:type="dxa"/>
            <w:shd w:val="clear" w:color="auto" w:fill="auto"/>
            <w:vAlign w:val="top"/>
          </w:tcPr>
          <w:p w14:paraId="7302D795" w14:textId="2FE066EA" w:rsidR="005B021A" w:rsidRPr="00CC4FDF" w:rsidRDefault="00005462" w:rsidP="005149EC">
            <w:pPr>
              <w:pStyle w:val="Titre5tableau"/>
            </w:pPr>
            <w:r w:rsidRPr="00CC4FDF">
              <w:t>Notions et contenus</w:t>
            </w:r>
          </w:p>
        </w:tc>
        <w:tc>
          <w:tcPr>
            <w:tcW w:w="6698" w:type="dxa"/>
            <w:shd w:val="clear" w:color="auto" w:fill="auto"/>
            <w:vAlign w:val="top"/>
          </w:tcPr>
          <w:p w14:paraId="4F156823" w14:textId="77777777" w:rsidR="00005462" w:rsidRPr="00CC4FDF" w:rsidRDefault="00005462" w:rsidP="005149EC">
            <w:pPr>
              <w:pStyle w:val="Titre5tableau"/>
            </w:pPr>
            <w:r w:rsidRPr="00CC4FDF">
              <w:t>Capacités exigibles</w:t>
            </w:r>
          </w:p>
        </w:tc>
      </w:tr>
      <w:tr w:rsidR="00005462" w:rsidRPr="00CC4FDF" w14:paraId="329112CB" w14:textId="77777777" w:rsidTr="007B2A79">
        <w:tc>
          <w:tcPr>
            <w:tcW w:w="2430" w:type="dxa"/>
            <w:shd w:val="clear" w:color="auto" w:fill="auto"/>
            <w:vAlign w:val="top"/>
          </w:tcPr>
          <w:p w14:paraId="64BB09DF" w14:textId="583C6CFA" w:rsidR="00005462" w:rsidRPr="00CC4FDF" w:rsidRDefault="00005462" w:rsidP="001E1EA0">
            <w:pPr>
              <w:tabs>
                <w:tab w:val="left" w:pos="5655"/>
              </w:tabs>
              <w:jc w:val="left"/>
              <w:rPr>
                <w:rFonts w:cs="Arial"/>
              </w:rPr>
            </w:pPr>
            <w:r w:rsidRPr="00CC4FDF">
              <w:rPr>
                <w:rFonts w:cs="Arial"/>
              </w:rPr>
              <w:t>Flux de matière, d’énergie et d’informations</w:t>
            </w:r>
            <w:r w:rsidR="006D4263" w:rsidRPr="00CC4FDF">
              <w:rPr>
                <w:rFonts w:cs="Arial"/>
              </w:rPr>
              <w:t>.</w:t>
            </w:r>
          </w:p>
        </w:tc>
        <w:tc>
          <w:tcPr>
            <w:tcW w:w="6698" w:type="dxa"/>
            <w:shd w:val="clear" w:color="auto" w:fill="auto"/>
            <w:vAlign w:val="top"/>
          </w:tcPr>
          <w:p w14:paraId="7676AB57" w14:textId="3256E3F4" w:rsidR="00005462" w:rsidRPr="00CC4FDF" w:rsidRDefault="00FE51B7" w:rsidP="005149EC">
            <w:pPr>
              <w:pStyle w:val="Listetableau"/>
            </w:pPr>
            <w:r w:rsidRPr="00CC4FDF">
              <w:t>Pour</w:t>
            </w:r>
            <w:r w:rsidR="00005462" w:rsidRPr="00CC4FDF">
              <w:t xml:space="preserve"> </w:t>
            </w:r>
            <w:r w:rsidRPr="00CC4FDF">
              <w:t>un système</w:t>
            </w:r>
            <w:r w:rsidR="00EB5748" w:rsidRPr="00CC4FDF">
              <w:t xml:space="preserve"> ou un procédé</w:t>
            </w:r>
            <w:r w:rsidR="00005462" w:rsidRPr="00CC4FDF">
              <w:t>, identifier</w:t>
            </w:r>
            <w:r w:rsidR="00CC4FDF" w:rsidRPr="00CC4FDF">
              <w:t> :</w:t>
            </w:r>
          </w:p>
          <w:p w14:paraId="4198280F" w14:textId="472E0B24" w:rsidR="00005462" w:rsidRPr="00CC4FDF" w:rsidRDefault="00005462" w:rsidP="005149EC">
            <w:pPr>
              <w:pStyle w:val="Souslistetableau"/>
            </w:pPr>
            <w:r w:rsidRPr="00CC4FDF">
              <w:t>la (les) fonction(s) globale(s) réalisée(s)</w:t>
            </w:r>
            <w:r w:rsidR="00CC4FDF" w:rsidRPr="00CC4FDF">
              <w:t> ;</w:t>
            </w:r>
          </w:p>
          <w:p w14:paraId="0545A03E" w14:textId="3CE56B0F" w:rsidR="00005462" w:rsidRPr="00CC4FDF" w:rsidRDefault="00005462" w:rsidP="005149EC">
            <w:pPr>
              <w:pStyle w:val="Souslistetableau"/>
            </w:pPr>
            <w:r w:rsidRPr="00CC4FDF">
              <w:t>les flux de matière, d’énergie et d’informations e</w:t>
            </w:r>
            <w:r w:rsidR="00EB5748" w:rsidRPr="00CC4FDF">
              <w:t>n entrée et en sortie</w:t>
            </w:r>
            <w:r w:rsidR="00CC4FDF" w:rsidRPr="00CC4FDF">
              <w:t> ;</w:t>
            </w:r>
          </w:p>
          <w:p w14:paraId="5B21275D" w14:textId="337DF424" w:rsidR="00005462" w:rsidRPr="00CC4FDF" w:rsidRDefault="00005462" w:rsidP="005149EC">
            <w:pPr>
              <w:pStyle w:val="Souslistetableau"/>
            </w:pPr>
            <w:r w:rsidRPr="00CC4FDF">
              <w:t>les principales performances attendues</w:t>
            </w:r>
            <w:r w:rsidR="00CC4FDF" w:rsidRPr="00CC4FDF">
              <w:t> ;</w:t>
            </w:r>
          </w:p>
          <w:p w14:paraId="21F00782" w14:textId="1B2FF883" w:rsidR="00005462" w:rsidRPr="00CC4FDF" w:rsidRDefault="00005462" w:rsidP="005149EC">
            <w:pPr>
              <w:pStyle w:val="Souslistetableau"/>
            </w:pPr>
            <w:r w:rsidRPr="00CC4FDF">
              <w:t>les impacts envir</w:t>
            </w:r>
            <w:r w:rsidR="00EB5748" w:rsidRPr="00CC4FDF">
              <w:t>onnementaux et sociétaux</w:t>
            </w:r>
            <w:r w:rsidR="00CC4FDF" w:rsidRPr="00CC4FDF">
              <w:t> ;</w:t>
            </w:r>
          </w:p>
          <w:p w14:paraId="684E85BC" w14:textId="77777777" w:rsidR="00CC4FDF" w:rsidRPr="00CC4FDF" w:rsidRDefault="00005462" w:rsidP="005149EC">
            <w:pPr>
              <w:pStyle w:val="Souslistetableau"/>
            </w:pPr>
            <w:r w:rsidRPr="00CC4FDF">
              <w:t>les contraintes de sécurité.</w:t>
            </w:r>
          </w:p>
          <w:p w14:paraId="5385FAF2" w14:textId="575C62DC" w:rsidR="00005462" w:rsidRPr="00CC4FDF" w:rsidRDefault="00207ADB" w:rsidP="005149EC">
            <w:pPr>
              <w:pStyle w:val="Listetableau"/>
            </w:pPr>
            <w:r w:rsidRPr="00CC4FDF">
              <w:t>À</w:t>
            </w:r>
            <w:r w:rsidR="00005462" w:rsidRPr="00CC4FDF">
              <w:t xml:space="preserve"> partir</w:t>
            </w:r>
            <w:r w:rsidR="00EB5748" w:rsidRPr="00CC4FDF">
              <w:t xml:space="preserve"> du</w:t>
            </w:r>
            <w:r w:rsidR="00005462" w:rsidRPr="00CC4FDF">
              <w:t xml:space="preserve"> schéma simplifié d’un système ou d’un procédé</w:t>
            </w:r>
            <w:r w:rsidR="00CC4FDF" w:rsidRPr="00CC4FDF">
              <w:t> :</w:t>
            </w:r>
          </w:p>
          <w:p w14:paraId="55F8F5D2" w14:textId="11E55789" w:rsidR="00005462" w:rsidRPr="00CC4FDF" w:rsidRDefault="00EB5748" w:rsidP="005149EC">
            <w:pPr>
              <w:pStyle w:val="Souslistetableau"/>
            </w:pPr>
            <w:r w:rsidRPr="00CC4FDF">
              <w:t>décrire son</w:t>
            </w:r>
            <w:r w:rsidR="00005462" w:rsidRPr="00CC4FDF">
              <w:t xml:space="preserve"> fonctionnement</w:t>
            </w:r>
            <w:r w:rsidR="00CC4FDF" w:rsidRPr="00CC4FDF">
              <w:t> ;</w:t>
            </w:r>
          </w:p>
          <w:p w14:paraId="4AFB664F" w14:textId="2FDD3687" w:rsidR="00005462" w:rsidRPr="00CC4FDF" w:rsidRDefault="00005462" w:rsidP="005149EC">
            <w:pPr>
              <w:pStyle w:val="Souslistetableau"/>
            </w:pPr>
            <w:r w:rsidRPr="00CC4FDF">
              <w:t>identifier les différentes opérations réalisées</w:t>
            </w:r>
            <w:r w:rsidR="00CC4FDF" w:rsidRPr="00CC4FDF">
              <w:t> ;</w:t>
            </w:r>
          </w:p>
          <w:p w14:paraId="2990C98E" w14:textId="4ED8DB2D" w:rsidR="00660E38" w:rsidRPr="00CC4FDF" w:rsidRDefault="00005462" w:rsidP="005149EC">
            <w:pPr>
              <w:pStyle w:val="Souslistetableau"/>
            </w:pPr>
            <w:r w:rsidRPr="00CC4FDF">
              <w:t>identifier les domaines de la physique et de la chimie associés.</w:t>
            </w:r>
          </w:p>
        </w:tc>
      </w:tr>
    </w:tbl>
    <w:p w14:paraId="028AD728" w14:textId="77777777" w:rsidR="00005462" w:rsidRPr="00CC4FDF" w:rsidRDefault="00005462" w:rsidP="007B2A79">
      <w:pPr>
        <w:spacing w:before="0"/>
        <w:rPr>
          <w:lang w:eastAsia="fr-FR"/>
        </w:rPr>
      </w:pPr>
    </w:p>
    <w:p w14:paraId="2A3A8D5F" w14:textId="44213418" w:rsidR="00207ADB" w:rsidRPr="00CC4FDF" w:rsidRDefault="00005462" w:rsidP="007B2A79">
      <w:pPr>
        <w:pStyle w:val="Titre4"/>
      </w:pPr>
      <w:bookmarkStart w:id="39" w:name="_Toc10208426"/>
      <w:r w:rsidRPr="00CC4FDF">
        <w:lastRenderedPageBreak/>
        <w:t>Analyse et contrôle des flux d’informations</w:t>
      </w:r>
      <w:bookmarkEnd w:id="39"/>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454"/>
        <w:gridCol w:w="6674"/>
      </w:tblGrid>
      <w:tr w:rsidR="00005462" w:rsidRPr="00953D4C" w14:paraId="250DACDC" w14:textId="77777777" w:rsidTr="00953D4C">
        <w:trPr>
          <w:trHeight w:val="20"/>
        </w:trPr>
        <w:tc>
          <w:tcPr>
            <w:tcW w:w="9498" w:type="dxa"/>
            <w:gridSpan w:val="2"/>
            <w:shd w:val="clear" w:color="auto" w:fill="auto"/>
            <w:vAlign w:val="top"/>
          </w:tcPr>
          <w:p w14:paraId="20C50E9C" w14:textId="15C05437" w:rsidR="00005462" w:rsidRPr="00953D4C" w:rsidRDefault="00005462" w:rsidP="005149EC">
            <w:pPr>
              <w:pStyle w:val="Contenudetableau"/>
            </w:pPr>
            <w:r w:rsidRPr="00953D4C">
              <w:t xml:space="preserve">L’analyse et le contrôle des flux d’informations s’inscrit en continuité avec </w:t>
            </w:r>
            <w:r w:rsidR="00AB634D" w:rsidRPr="00953D4C">
              <w:t>le thème</w:t>
            </w:r>
            <w:r w:rsidRPr="00953D4C">
              <w:t xml:space="preserve"> </w:t>
            </w:r>
            <w:r w:rsidR="00CC4FDF" w:rsidRPr="00953D4C">
              <w:t>« </w:t>
            </w:r>
            <w:r w:rsidRPr="00953D4C">
              <w:t>Instrumentation</w:t>
            </w:r>
            <w:r w:rsidR="00CC4FDF" w:rsidRPr="00953D4C">
              <w:t> »</w:t>
            </w:r>
            <w:r w:rsidRPr="00953D4C">
              <w:t xml:space="preserve"> du programme de première. Le conditionnement du signal s’enrichit par l’introduction des filtres caractérisés expérimentalement par leur nature, leur facteur d’amplification et leur bande passante. L’étude de la fibre optique permet de faire le lien </w:t>
            </w:r>
            <w:r w:rsidR="00B81A62" w:rsidRPr="00953D4C">
              <w:t xml:space="preserve">avec </w:t>
            </w:r>
            <w:r w:rsidRPr="00953D4C">
              <w:t xml:space="preserve">le </w:t>
            </w:r>
            <w:r w:rsidR="00AB634D" w:rsidRPr="00953D4C">
              <w:t>thème</w:t>
            </w:r>
            <w:r w:rsidRPr="00953D4C">
              <w:t xml:space="preserve"> </w:t>
            </w:r>
            <w:r w:rsidR="00CC4FDF" w:rsidRPr="00953D4C">
              <w:t>« </w:t>
            </w:r>
            <w:r w:rsidRPr="00953D4C">
              <w:t>Ondes</w:t>
            </w:r>
            <w:r w:rsidR="00CC4FDF" w:rsidRPr="00953D4C">
              <w:t> »</w:t>
            </w:r>
            <w:r w:rsidRPr="00953D4C">
              <w:t>.</w:t>
            </w:r>
          </w:p>
          <w:p w14:paraId="42CE3503" w14:textId="728EF0C1" w:rsidR="00005462" w:rsidRPr="00953D4C" w:rsidRDefault="00AB634D" w:rsidP="005149EC">
            <w:pPr>
              <w:pStyle w:val="Contenudetableau"/>
            </w:pPr>
            <w:r w:rsidRPr="00953D4C">
              <w:t xml:space="preserve">Le programme de </w:t>
            </w:r>
            <w:r w:rsidR="007841BD" w:rsidRPr="00953D4C">
              <w:t xml:space="preserve">la classe de </w:t>
            </w:r>
            <w:r w:rsidRPr="00953D4C">
              <w:t xml:space="preserve">première </w:t>
            </w:r>
            <w:r w:rsidR="00B81A62" w:rsidRPr="00953D4C">
              <w:t>limite la régulation au tout ou rien (TOR)</w:t>
            </w:r>
            <w:r w:rsidR="00005462" w:rsidRPr="00953D4C">
              <w:t>, ce</w:t>
            </w:r>
            <w:r w:rsidRPr="00953D4C">
              <w:t xml:space="preserve">lui de </w:t>
            </w:r>
            <w:r w:rsidR="007841BD" w:rsidRPr="00953D4C">
              <w:t xml:space="preserve">la classe </w:t>
            </w:r>
            <w:r w:rsidRPr="00953D4C">
              <w:t>terminale</w:t>
            </w:r>
            <w:r w:rsidR="00005462" w:rsidRPr="00953D4C">
              <w:t xml:space="preserve"> aborde la régulation continue sans utiliser le formalisme </w:t>
            </w:r>
            <w:r w:rsidRPr="00953D4C">
              <w:t>associé</w:t>
            </w:r>
            <w:r w:rsidR="00005462" w:rsidRPr="00953D4C">
              <w:t xml:space="preserve"> qui relève des formations </w:t>
            </w:r>
            <w:r w:rsidR="007841BD" w:rsidRPr="00953D4C">
              <w:t xml:space="preserve">de l’enseignement supérieur. </w:t>
            </w:r>
            <w:r w:rsidR="00005462" w:rsidRPr="00953D4C">
              <w:t xml:space="preserve">L’intérêt et les limites de la régulation proportionnelle, qui peut facilement être mise en œuvre avec un microcontrôleur, sont abordés expérimentalement, la régulation </w:t>
            </w:r>
            <w:r w:rsidRPr="00953D4C">
              <w:t xml:space="preserve">proportionnelle et intégrale </w:t>
            </w:r>
            <w:r w:rsidR="00005462" w:rsidRPr="00953D4C">
              <w:t>(</w:t>
            </w:r>
            <w:r w:rsidRPr="00953D4C">
              <w:t>PI</w:t>
            </w:r>
            <w:r w:rsidR="00005462" w:rsidRPr="00953D4C">
              <w:t>) étant présentée pour corriger les défauts de la régulation proportionnelle sans chercher à étudier le rôle de chacun des paramètres P et I.</w:t>
            </w:r>
          </w:p>
          <w:p w14:paraId="7BD492B9" w14:textId="4C1B5473" w:rsidR="00005462" w:rsidRPr="00953D4C" w:rsidRDefault="00005462" w:rsidP="005149EC">
            <w:pPr>
              <w:pStyle w:val="Contenudetableau"/>
            </w:pPr>
            <w:r w:rsidRPr="00953D4C">
              <w:t xml:space="preserve">Toujours dans le cadre du contrôle des systèmes, l’introduction du moteur pas à pas permet d’élargir les supports de travail. Par exemple, il est possible en prenant appui sur </w:t>
            </w:r>
            <w:r w:rsidR="00AB634D" w:rsidRPr="00953D4C">
              <w:t xml:space="preserve">le thème </w:t>
            </w:r>
            <w:r w:rsidR="00CC4FDF" w:rsidRPr="00953D4C">
              <w:t>« </w:t>
            </w:r>
            <w:r w:rsidR="00AB634D" w:rsidRPr="00953D4C">
              <w:t>Image</w:t>
            </w:r>
            <w:r w:rsidR="00CC4FDF" w:rsidRPr="00953D4C">
              <w:t> »</w:t>
            </w:r>
            <w:r w:rsidR="00AB634D" w:rsidRPr="00953D4C">
              <w:t xml:space="preserve"> </w:t>
            </w:r>
            <w:r w:rsidRPr="00953D4C">
              <w:t xml:space="preserve">du programme de </w:t>
            </w:r>
            <w:r w:rsidR="007841BD" w:rsidRPr="00953D4C">
              <w:t xml:space="preserve">la classe de </w:t>
            </w:r>
            <w:r w:rsidRPr="00953D4C">
              <w:t>première de construire un modèle expérimental afin de comprendre le fonctionnement d’un système autofocus par détection de contraste.</w:t>
            </w:r>
          </w:p>
        </w:tc>
      </w:tr>
      <w:tr w:rsidR="00005462" w:rsidRPr="00953D4C" w14:paraId="47799B66" w14:textId="77777777" w:rsidTr="005149EC">
        <w:trPr>
          <w:trHeight w:val="20"/>
        </w:trPr>
        <w:tc>
          <w:tcPr>
            <w:tcW w:w="2552" w:type="dxa"/>
            <w:tcBorders>
              <w:bottom w:val="single" w:sz="4" w:space="0" w:color="auto"/>
            </w:tcBorders>
            <w:shd w:val="clear" w:color="auto" w:fill="auto"/>
            <w:vAlign w:val="top"/>
          </w:tcPr>
          <w:p w14:paraId="18AD2BE5" w14:textId="705D21B7" w:rsidR="00E60079" w:rsidRPr="00953D4C" w:rsidRDefault="00005462" w:rsidP="005149EC">
            <w:pPr>
              <w:jc w:val="left"/>
              <w:rPr>
                <w:rFonts w:cs="Arial"/>
              </w:rPr>
            </w:pPr>
            <w:r w:rsidRPr="00953D4C">
              <w:rPr>
                <w:rFonts w:cs="Arial"/>
                <w:b/>
                <w:color w:val="000000" w:themeColor="text1"/>
              </w:rPr>
              <w:t>Notions et contenus</w:t>
            </w:r>
          </w:p>
        </w:tc>
        <w:tc>
          <w:tcPr>
            <w:tcW w:w="6946" w:type="dxa"/>
            <w:tcBorders>
              <w:bottom w:val="single" w:sz="4" w:space="0" w:color="auto"/>
            </w:tcBorders>
            <w:shd w:val="clear" w:color="auto" w:fill="auto"/>
            <w:vAlign w:val="top"/>
          </w:tcPr>
          <w:p w14:paraId="4679BDF8" w14:textId="77777777" w:rsidR="00005462" w:rsidRPr="00953D4C" w:rsidRDefault="00005462" w:rsidP="00953D4C">
            <w:pPr>
              <w:jc w:val="left"/>
              <w:rPr>
                <w:rFonts w:cs="Arial"/>
              </w:rPr>
            </w:pPr>
            <w:r w:rsidRPr="00953D4C">
              <w:rPr>
                <w:rFonts w:cs="Arial"/>
                <w:b/>
                <w:color w:val="000000" w:themeColor="text1"/>
              </w:rPr>
              <w:t>Capacités exigibles</w:t>
            </w:r>
          </w:p>
        </w:tc>
      </w:tr>
      <w:tr w:rsidR="00005462" w:rsidRPr="00953D4C" w14:paraId="03E404D3" w14:textId="77777777" w:rsidTr="005149EC">
        <w:trPr>
          <w:trHeight w:val="20"/>
        </w:trPr>
        <w:tc>
          <w:tcPr>
            <w:tcW w:w="2552" w:type="dxa"/>
            <w:tcBorders>
              <w:bottom w:val="nil"/>
            </w:tcBorders>
            <w:shd w:val="clear" w:color="auto" w:fill="auto"/>
            <w:vAlign w:val="top"/>
          </w:tcPr>
          <w:p w14:paraId="1F4B7CC3" w14:textId="00680BDA" w:rsidR="00005462" w:rsidRPr="00953D4C" w:rsidRDefault="00AB634D" w:rsidP="005149EC">
            <w:pPr>
              <w:pStyle w:val="Contenudetableau"/>
            </w:pPr>
            <w:r w:rsidRPr="00953D4C">
              <w:t>Cha</w:t>
            </w:r>
            <w:r w:rsidR="00DE564C" w:rsidRPr="00953D4C">
              <w:t>î</w:t>
            </w:r>
            <w:r w:rsidR="00005462" w:rsidRPr="00953D4C">
              <w:t>ne d’informations.</w:t>
            </w:r>
          </w:p>
        </w:tc>
        <w:tc>
          <w:tcPr>
            <w:tcW w:w="6946" w:type="dxa"/>
            <w:tcBorders>
              <w:bottom w:val="nil"/>
            </w:tcBorders>
            <w:shd w:val="clear" w:color="auto" w:fill="auto"/>
            <w:vAlign w:val="top"/>
          </w:tcPr>
          <w:p w14:paraId="2DFDFD1D" w14:textId="3FE3578D" w:rsidR="00660E38" w:rsidRPr="00953D4C" w:rsidRDefault="00207ADB" w:rsidP="005149EC">
            <w:pPr>
              <w:pStyle w:val="Listetableau"/>
              <w:rPr>
                <w:color w:val="000000" w:themeColor="text1"/>
              </w:rPr>
            </w:pPr>
            <w:r w:rsidRPr="00953D4C">
              <w:t>Identifier et décrire la chaî</w:t>
            </w:r>
            <w:r w:rsidR="00005462" w:rsidRPr="00953D4C">
              <w:t>ne d’informations du système</w:t>
            </w:r>
            <w:r w:rsidR="006A3CFB" w:rsidRPr="00953D4C">
              <w:t>.</w:t>
            </w:r>
          </w:p>
        </w:tc>
      </w:tr>
      <w:tr w:rsidR="00005462" w:rsidRPr="00953D4C" w14:paraId="59B51ACA" w14:textId="77777777" w:rsidTr="005149EC">
        <w:trPr>
          <w:trHeight w:val="20"/>
        </w:trPr>
        <w:tc>
          <w:tcPr>
            <w:tcW w:w="2552" w:type="dxa"/>
            <w:tcBorders>
              <w:top w:val="nil"/>
              <w:bottom w:val="nil"/>
            </w:tcBorders>
            <w:shd w:val="clear" w:color="auto" w:fill="auto"/>
            <w:vAlign w:val="top"/>
          </w:tcPr>
          <w:p w14:paraId="13008986" w14:textId="5E68E806" w:rsidR="00005462" w:rsidRPr="00953D4C" w:rsidRDefault="00005462" w:rsidP="005149EC">
            <w:pPr>
              <w:pStyle w:val="Contenudetableau"/>
            </w:pPr>
            <w:r w:rsidRPr="00953D4C">
              <w:t>Capteur conditionneur.</w:t>
            </w:r>
          </w:p>
        </w:tc>
        <w:tc>
          <w:tcPr>
            <w:tcW w:w="6946" w:type="dxa"/>
            <w:tcBorders>
              <w:top w:val="nil"/>
              <w:bottom w:val="nil"/>
            </w:tcBorders>
            <w:shd w:val="clear" w:color="auto" w:fill="auto"/>
            <w:vAlign w:val="top"/>
          </w:tcPr>
          <w:p w14:paraId="16A882F8" w14:textId="0FA28F9F" w:rsidR="00005462" w:rsidRPr="00953D4C" w:rsidRDefault="00005462" w:rsidP="005149EC">
            <w:pPr>
              <w:pStyle w:val="Listetableau"/>
            </w:pPr>
            <w:r w:rsidRPr="00953D4C">
              <w:t>Choisir un ensemble capteur conditionneur en fonction du cahier des charges.</w:t>
            </w:r>
          </w:p>
        </w:tc>
      </w:tr>
      <w:tr w:rsidR="00005462" w:rsidRPr="00953D4C" w14:paraId="3A18D0F8" w14:textId="77777777" w:rsidTr="00953D4C">
        <w:trPr>
          <w:trHeight w:val="20"/>
        </w:trPr>
        <w:tc>
          <w:tcPr>
            <w:tcW w:w="2552" w:type="dxa"/>
            <w:tcBorders>
              <w:top w:val="nil"/>
              <w:bottom w:val="nil"/>
            </w:tcBorders>
            <w:shd w:val="clear" w:color="auto" w:fill="auto"/>
            <w:vAlign w:val="top"/>
          </w:tcPr>
          <w:p w14:paraId="44FB8631" w14:textId="77777777" w:rsidR="00CC4FDF" w:rsidRPr="00953D4C" w:rsidRDefault="00005462" w:rsidP="005149EC">
            <w:pPr>
              <w:pStyle w:val="Contenudetableau"/>
            </w:pPr>
            <w:r w:rsidRPr="00953D4C">
              <w:t>Filtrage et amplification de tension.</w:t>
            </w:r>
          </w:p>
          <w:p w14:paraId="7A46EE93" w14:textId="0252FE89" w:rsidR="00005462" w:rsidRPr="00953D4C" w:rsidRDefault="00005462" w:rsidP="005149EC">
            <w:pPr>
              <w:pStyle w:val="Contenudetableau"/>
            </w:pPr>
            <w:r w:rsidRPr="00953D4C">
              <w:t>Gabarit.</w:t>
            </w:r>
          </w:p>
          <w:p w14:paraId="2407EEA4" w14:textId="799A27EF" w:rsidR="00005462" w:rsidRPr="00953D4C" w:rsidRDefault="00005462" w:rsidP="005149EC">
            <w:pPr>
              <w:pStyle w:val="Contenudetableau"/>
            </w:pPr>
            <w:r w:rsidRPr="00953D4C">
              <w:t>Numérisation d'une tension</w:t>
            </w:r>
            <w:r w:rsidR="00CC4FDF" w:rsidRPr="00953D4C">
              <w:t> :</w:t>
            </w:r>
            <w:r w:rsidRPr="00953D4C">
              <w:t xml:space="preserve"> convertisseur analogique numérique (CAN).</w:t>
            </w:r>
          </w:p>
        </w:tc>
        <w:tc>
          <w:tcPr>
            <w:tcW w:w="6946" w:type="dxa"/>
            <w:tcBorders>
              <w:top w:val="nil"/>
              <w:bottom w:val="nil"/>
            </w:tcBorders>
            <w:shd w:val="clear" w:color="auto" w:fill="auto"/>
            <w:vAlign w:val="top"/>
          </w:tcPr>
          <w:p w14:paraId="29C38D0B" w14:textId="5CFC3D02" w:rsidR="00005462" w:rsidRPr="00953D4C" w:rsidRDefault="00005462" w:rsidP="005149EC">
            <w:pPr>
              <w:pStyle w:val="Listetableau"/>
            </w:pPr>
            <w:r w:rsidRPr="00953D4C">
              <w:t>Exploiter des résultats expérimentaux pour caractériser un filtre</w:t>
            </w:r>
            <w:r w:rsidR="00CC4FDF" w:rsidRPr="00953D4C">
              <w:t> :</w:t>
            </w:r>
            <w:r w:rsidRPr="00953D4C">
              <w:t xml:space="preserve"> facteur d’amplification, nature et bande passante.</w:t>
            </w:r>
          </w:p>
          <w:p w14:paraId="4E06A7E7" w14:textId="05962E79" w:rsidR="00005462" w:rsidRPr="00953D4C" w:rsidRDefault="00005462" w:rsidP="005149EC">
            <w:pPr>
              <w:pStyle w:val="Listetableau"/>
            </w:pPr>
            <w:r w:rsidRPr="00953D4C">
              <w:t>Proposer un gabarit de filtre pour répondre au cahier des charges.</w:t>
            </w:r>
          </w:p>
          <w:p w14:paraId="5F5AD135" w14:textId="6A6C809B" w:rsidR="00005462" w:rsidRPr="00953D4C" w:rsidRDefault="00005462" w:rsidP="005149EC">
            <w:pPr>
              <w:pStyle w:val="Listetableau"/>
            </w:pPr>
            <w:r w:rsidRPr="00953D4C">
              <w:t>Citer les caractéristiques utiles d'un CAN</w:t>
            </w:r>
            <w:r w:rsidR="00CC4FDF" w:rsidRPr="00953D4C">
              <w:t> :</w:t>
            </w:r>
            <w:r w:rsidRPr="00953D4C">
              <w:t xml:space="preserve"> nombre de bits, quantum, fréquence d’échantillonnage.</w:t>
            </w:r>
          </w:p>
        </w:tc>
      </w:tr>
      <w:tr w:rsidR="00005462" w:rsidRPr="00953D4C" w14:paraId="402CA860" w14:textId="77777777" w:rsidTr="00953D4C">
        <w:trPr>
          <w:trHeight w:val="20"/>
        </w:trPr>
        <w:tc>
          <w:tcPr>
            <w:tcW w:w="2552" w:type="dxa"/>
            <w:tcBorders>
              <w:top w:val="nil"/>
              <w:bottom w:val="nil"/>
            </w:tcBorders>
            <w:shd w:val="clear" w:color="auto" w:fill="auto"/>
            <w:vAlign w:val="top"/>
          </w:tcPr>
          <w:p w14:paraId="64CD4298" w14:textId="77777777" w:rsidR="00005462" w:rsidRPr="00953D4C" w:rsidRDefault="00005462" w:rsidP="005149EC">
            <w:pPr>
              <w:pStyle w:val="Contenudetableau"/>
              <w:spacing w:before="0"/>
            </w:pPr>
            <w:r w:rsidRPr="00953D4C">
              <w:t>Fibre optique.</w:t>
            </w:r>
          </w:p>
          <w:p w14:paraId="3180AD1E" w14:textId="77777777" w:rsidR="00005462" w:rsidRPr="00953D4C" w:rsidRDefault="00005462" w:rsidP="005149EC">
            <w:pPr>
              <w:pStyle w:val="Contenudetableau"/>
            </w:pPr>
            <w:r w:rsidRPr="00953D4C">
              <w:t>Ouverture numérique.</w:t>
            </w:r>
          </w:p>
          <w:p w14:paraId="4FE1E1E1" w14:textId="29FB0266" w:rsidR="00005462" w:rsidRPr="00953D4C" w:rsidRDefault="00005462" w:rsidP="005149EC">
            <w:pPr>
              <w:pStyle w:val="Contenudetableau"/>
            </w:pPr>
            <w:r w:rsidRPr="00953D4C">
              <w:t>Bande passante.</w:t>
            </w:r>
          </w:p>
        </w:tc>
        <w:tc>
          <w:tcPr>
            <w:tcW w:w="6946" w:type="dxa"/>
            <w:tcBorders>
              <w:top w:val="nil"/>
              <w:bottom w:val="nil"/>
            </w:tcBorders>
            <w:shd w:val="clear" w:color="auto" w:fill="auto"/>
            <w:vAlign w:val="top"/>
          </w:tcPr>
          <w:p w14:paraId="4B1C371A" w14:textId="0F4DD352" w:rsidR="00005462" w:rsidRPr="00953D4C" w:rsidRDefault="00005462" w:rsidP="002157F2">
            <w:pPr>
              <w:pStyle w:val="Listetableau"/>
              <w:spacing w:before="0"/>
            </w:pPr>
            <w:r w:rsidRPr="00953D4C">
              <w:t>Déterminer les propriétés d’une fibre optique, à partir d’une documentation.</w:t>
            </w:r>
          </w:p>
          <w:p w14:paraId="27A35626" w14:textId="5F8E9CD6" w:rsidR="00005462" w:rsidRPr="00953D4C" w:rsidRDefault="00005462" w:rsidP="005149EC">
            <w:pPr>
              <w:pStyle w:val="Listetableau"/>
            </w:pPr>
            <w:r w:rsidRPr="00953D4C">
              <w:t>Expliquer le principe d</w:t>
            </w:r>
            <w:r w:rsidR="00A3487F" w:rsidRPr="00953D4C">
              <w:t>u</w:t>
            </w:r>
            <w:r w:rsidRPr="00953D4C">
              <w:t xml:space="preserve"> </w:t>
            </w:r>
            <w:r w:rsidR="00AB634D" w:rsidRPr="00953D4C">
              <w:t>guidage</w:t>
            </w:r>
            <w:r w:rsidRPr="00953D4C">
              <w:t xml:space="preserve"> dans une fibre optique.</w:t>
            </w:r>
          </w:p>
        </w:tc>
      </w:tr>
      <w:tr w:rsidR="00005462" w:rsidRPr="00953D4C" w14:paraId="0382BF3A" w14:textId="77777777" w:rsidTr="00953D4C">
        <w:trPr>
          <w:trHeight w:val="20"/>
        </w:trPr>
        <w:tc>
          <w:tcPr>
            <w:tcW w:w="2552" w:type="dxa"/>
            <w:tcBorders>
              <w:top w:val="nil"/>
            </w:tcBorders>
            <w:shd w:val="clear" w:color="auto" w:fill="auto"/>
            <w:vAlign w:val="top"/>
          </w:tcPr>
          <w:p w14:paraId="1F10B8A7" w14:textId="77777777" w:rsidR="00005462" w:rsidRPr="00953D4C" w:rsidRDefault="00005462" w:rsidP="005149EC">
            <w:pPr>
              <w:pStyle w:val="Contenudetableau"/>
              <w:rPr>
                <w:strike/>
              </w:rPr>
            </w:pPr>
            <w:r w:rsidRPr="00953D4C">
              <w:t>Transmission, débit.</w:t>
            </w:r>
          </w:p>
        </w:tc>
        <w:tc>
          <w:tcPr>
            <w:tcW w:w="6946" w:type="dxa"/>
            <w:tcBorders>
              <w:top w:val="nil"/>
            </w:tcBorders>
            <w:shd w:val="clear" w:color="auto" w:fill="auto"/>
            <w:vAlign w:val="top"/>
          </w:tcPr>
          <w:p w14:paraId="2DFE8E7A" w14:textId="671FD3DD" w:rsidR="00CC4FDF" w:rsidRPr="00953D4C" w:rsidRDefault="00005462" w:rsidP="005149EC">
            <w:pPr>
              <w:pStyle w:val="Listetableau"/>
            </w:pPr>
            <w:r w:rsidRPr="00953D4C">
              <w:t>Comparer les différents types de transmission de signaux numériques à partir d’une documentation</w:t>
            </w:r>
            <w:r w:rsidR="00CC4FDF" w:rsidRPr="00953D4C">
              <w:t> :</w:t>
            </w:r>
            <w:r w:rsidRPr="00953D4C">
              <w:t xml:space="preserve"> bande passante, débit.</w:t>
            </w:r>
          </w:p>
          <w:p w14:paraId="2677334E" w14:textId="34663D1F" w:rsidR="00005462" w:rsidRPr="00953D4C" w:rsidRDefault="00005462" w:rsidP="005149EC">
            <w:pPr>
              <w:pStyle w:val="Titre5tableau"/>
            </w:pPr>
            <w:r w:rsidRPr="00953D4C">
              <w:t>Capacités expérimentales</w:t>
            </w:r>
            <w:r w:rsidR="00CC4FDF" w:rsidRPr="00953D4C">
              <w:t> :</w:t>
            </w:r>
          </w:p>
          <w:p w14:paraId="45F80569" w14:textId="1E81E94A" w:rsidR="00005462" w:rsidRPr="00953D4C" w:rsidRDefault="00005462" w:rsidP="005149EC">
            <w:pPr>
              <w:pStyle w:val="Listetableau"/>
            </w:pPr>
            <w:r w:rsidRPr="00953D4C">
              <w:t>Déterminer expérimentalement le facteur d’amplification et la bande passante d’un filtre.</w:t>
            </w:r>
          </w:p>
          <w:p w14:paraId="56F47153" w14:textId="30C556D1" w:rsidR="00005462" w:rsidRPr="00953D4C" w:rsidRDefault="00005462" w:rsidP="005149EC">
            <w:pPr>
              <w:pStyle w:val="Listetableau"/>
            </w:pPr>
            <w:r w:rsidRPr="00953D4C">
              <w:t>Mesurer l’ouverture numérique et l’atténuation d’une fibre optique.</w:t>
            </w:r>
          </w:p>
          <w:p w14:paraId="7AAC515E" w14:textId="2C06ACE6" w:rsidR="00005462" w:rsidRPr="00953D4C" w:rsidRDefault="00005462" w:rsidP="005149EC">
            <w:pPr>
              <w:pStyle w:val="Listetableau"/>
            </w:pPr>
            <w:r w:rsidRPr="00953D4C">
              <w:t>Utiliser une fibre optique pour transmettre une information.</w:t>
            </w:r>
          </w:p>
          <w:p w14:paraId="723F5A93" w14:textId="7D23B879" w:rsidR="00660E38" w:rsidRPr="00953D4C" w:rsidRDefault="00005462" w:rsidP="005149EC">
            <w:pPr>
              <w:pStyle w:val="Listetableau"/>
            </w:pPr>
            <w:r w:rsidRPr="00953D4C">
              <w:t>Choisir et utiliser, dans un circuit électrique, l</w:t>
            </w:r>
            <w:r w:rsidR="00FA162F" w:rsidRPr="00953D4C">
              <w:t>es appareils de mesure adaptés.</w:t>
            </w:r>
          </w:p>
        </w:tc>
      </w:tr>
      <w:tr w:rsidR="00005462" w:rsidRPr="00953D4C" w14:paraId="6ACB7C1D" w14:textId="77777777" w:rsidTr="002157F2">
        <w:trPr>
          <w:trHeight w:val="20"/>
        </w:trPr>
        <w:tc>
          <w:tcPr>
            <w:tcW w:w="9498" w:type="dxa"/>
            <w:gridSpan w:val="2"/>
            <w:tcBorders>
              <w:bottom w:val="single" w:sz="4" w:space="0" w:color="auto"/>
            </w:tcBorders>
            <w:shd w:val="clear" w:color="auto" w:fill="auto"/>
            <w:vAlign w:val="top"/>
          </w:tcPr>
          <w:p w14:paraId="49EED76E" w14:textId="209E1A19" w:rsidR="00E60079" w:rsidRPr="00953D4C" w:rsidRDefault="00005462" w:rsidP="002157F2">
            <w:pPr>
              <w:pStyle w:val="Titre4Tableau"/>
            </w:pPr>
            <w:r w:rsidRPr="00953D4C">
              <w:t>Contrôle des systèmes</w:t>
            </w:r>
          </w:p>
        </w:tc>
      </w:tr>
      <w:tr w:rsidR="00005462" w:rsidRPr="00953D4C" w14:paraId="3A1353AC" w14:textId="77777777" w:rsidTr="002157F2">
        <w:trPr>
          <w:cantSplit/>
          <w:trHeight w:val="20"/>
        </w:trPr>
        <w:tc>
          <w:tcPr>
            <w:tcW w:w="2552" w:type="dxa"/>
            <w:tcBorders>
              <w:bottom w:val="single" w:sz="4" w:space="0" w:color="auto"/>
            </w:tcBorders>
            <w:shd w:val="clear" w:color="auto" w:fill="auto"/>
            <w:vAlign w:val="top"/>
          </w:tcPr>
          <w:p w14:paraId="1752EC66" w14:textId="6C5BF69D" w:rsidR="00005462" w:rsidRPr="00953D4C" w:rsidRDefault="00005462" w:rsidP="002157F2">
            <w:pPr>
              <w:tabs>
                <w:tab w:val="left" w:pos="5655"/>
              </w:tabs>
              <w:jc w:val="left"/>
              <w:rPr>
                <w:rFonts w:cs="Arial"/>
              </w:rPr>
            </w:pPr>
            <w:r w:rsidRPr="00953D4C">
              <w:rPr>
                <w:rFonts w:cs="Arial"/>
              </w:rPr>
              <w:t>Contrôle d’un système ou d’un procédé.</w:t>
            </w:r>
          </w:p>
        </w:tc>
        <w:tc>
          <w:tcPr>
            <w:tcW w:w="6946" w:type="dxa"/>
            <w:tcBorders>
              <w:bottom w:val="single" w:sz="4" w:space="0" w:color="auto"/>
            </w:tcBorders>
            <w:shd w:val="clear" w:color="auto" w:fill="auto"/>
            <w:vAlign w:val="top"/>
          </w:tcPr>
          <w:p w14:paraId="6343C617" w14:textId="79B6E0AC" w:rsidR="00005462" w:rsidRPr="00953D4C" w:rsidRDefault="00005462" w:rsidP="002157F2">
            <w:pPr>
              <w:pStyle w:val="Listetableau"/>
            </w:pPr>
            <w:r w:rsidRPr="00953D4C">
              <w:t>Exploiter des documents permettant de justifier l’avantage et la nécessité de contrôler un système ou un procédé.</w:t>
            </w:r>
          </w:p>
        </w:tc>
      </w:tr>
      <w:tr w:rsidR="00005462" w:rsidRPr="00953D4C" w14:paraId="70518CBB" w14:textId="77777777" w:rsidTr="002157F2">
        <w:trPr>
          <w:trHeight w:val="20"/>
        </w:trPr>
        <w:tc>
          <w:tcPr>
            <w:tcW w:w="2552" w:type="dxa"/>
            <w:tcBorders>
              <w:top w:val="single" w:sz="4" w:space="0" w:color="auto"/>
              <w:bottom w:val="single" w:sz="4" w:space="0" w:color="auto"/>
            </w:tcBorders>
            <w:shd w:val="clear" w:color="auto" w:fill="auto"/>
            <w:vAlign w:val="top"/>
          </w:tcPr>
          <w:p w14:paraId="127DB5DE" w14:textId="77777777" w:rsidR="00005462" w:rsidRPr="00953D4C" w:rsidRDefault="00005462" w:rsidP="00953D4C">
            <w:pPr>
              <w:tabs>
                <w:tab w:val="left" w:pos="5655"/>
              </w:tabs>
              <w:contextualSpacing/>
              <w:jc w:val="left"/>
              <w:rPr>
                <w:rFonts w:cs="Arial"/>
              </w:rPr>
            </w:pPr>
            <w:r w:rsidRPr="00953D4C">
              <w:rPr>
                <w:rFonts w:cs="Arial"/>
              </w:rPr>
              <w:lastRenderedPageBreak/>
              <w:t>Contrôler une position.</w:t>
            </w:r>
          </w:p>
          <w:p w14:paraId="7BB6CAF4" w14:textId="77777777" w:rsidR="00005462" w:rsidRPr="00953D4C" w:rsidRDefault="00005462" w:rsidP="00953D4C">
            <w:pPr>
              <w:tabs>
                <w:tab w:val="left" w:pos="5655"/>
              </w:tabs>
              <w:contextualSpacing/>
              <w:jc w:val="left"/>
              <w:rPr>
                <w:rFonts w:cs="Arial"/>
              </w:rPr>
            </w:pPr>
            <w:r w:rsidRPr="00953D4C">
              <w:rPr>
                <w:rFonts w:cs="Arial"/>
              </w:rPr>
              <w:t>Le moteur pas à pas.</w:t>
            </w:r>
          </w:p>
          <w:p w14:paraId="51FFC122" w14:textId="1F10D475" w:rsidR="00005462" w:rsidRPr="00953D4C" w:rsidRDefault="00005462" w:rsidP="002157F2">
            <w:pPr>
              <w:tabs>
                <w:tab w:val="left" w:pos="5655"/>
              </w:tabs>
              <w:contextualSpacing/>
              <w:jc w:val="left"/>
              <w:rPr>
                <w:rFonts w:cs="Arial"/>
                <w:highlight w:val="yellow"/>
              </w:rPr>
            </w:pPr>
            <w:r w:rsidRPr="00953D4C">
              <w:rPr>
                <w:rFonts w:cs="Arial"/>
              </w:rPr>
              <w:t>Champ magnétique.</w:t>
            </w:r>
          </w:p>
        </w:tc>
        <w:tc>
          <w:tcPr>
            <w:tcW w:w="6946" w:type="dxa"/>
            <w:tcBorders>
              <w:top w:val="single" w:sz="4" w:space="0" w:color="auto"/>
              <w:bottom w:val="single" w:sz="4" w:space="0" w:color="auto"/>
            </w:tcBorders>
            <w:shd w:val="clear" w:color="auto" w:fill="auto"/>
            <w:vAlign w:val="top"/>
          </w:tcPr>
          <w:p w14:paraId="5BA117BB" w14:textId="6E7FD522" w:rsidR="00005462" w:rsidRPr="00953D4C" w:rsidRDefault="00005462" w:rsidP="002157F2">
            <w:pPr>
              <w:pStyle w:val="Listetableau"/>
            </w:pPr>
            <w:r w:rsidRPr="00953D4C">
              <w:t>Citer les sources de champ magnétique</w:t>
            </w:r>
            <w:r w:rsidR="006A3CFB" w:rsidRPr="00953D4C">
              <w:t>.</w:t>
            </w:r>
          </w:p>
          <w:p w14:paraId="4E184DBB" w14:textId="29CDBD69" w:rsidR="00005462" w:rsidRPr="00953D4C" w:rsidRDefault="00005462" w:rsidP="002157F2">
            <w:pPr>
              <w:pStyle w:val="Listetableau"/>
            </w:pPr>
            <w:r w:rsidRPr="00953D4C">
              <w:t xml:space="preserve">Citer quelques ordres de grandeur de </w:t>
            </w:r>
            <w:r w:rsidR="00FA162F" w:rsidRPr="00953D4C">
              <w:t>la valeur</w:t>
            </w:r>
            <w:r w:rsidRPr="00953D4C">
              <w:t xml:space="preserve"> du champ magnétique.</w:t>
            </w:r>
          </w:p>
          <w:p w14:paraId="78A98369" w14:textId="77777777" w:rsidR="00CC4FDF" w:rsidRPr="00953D4C" w:rsidRDefault="00005462" w:rsidP="002157F2">
            <w:pPr>
              <w:pStyle w:val="Listetableau"/>
            </w:pPr>
            <w:r w:rsidRPr="00953D4C">
              <w:t>Expliquer qualitativement le principe de fonctionnement d’un moteur pas à pas.</w:t>
            </w:r>
          </w:p>
          <w:p w14:paraId="3D8F86AC" w14:textId="2A418E61" w:rsidR="00005462" w:rsidRPr="00953D4C" w:rsidRDefault="00005462" w:rsidP="002157F2">
            <w:pPr>
              <w:pStyle w:val="Titre5tableau"/>
            </w:pPr>
            <w:r w:rsidRPr="00953D4C">
              <w:t>Capacités expérimentales</w:t>
            </w:r>
            <w:r w:rsidR="00CC4FDF" w:rsidRPr="00953D4C">
              <w:t> :</w:t>
            </w:r>
          </w:p>
          <w:p w14:paraId="462E54C4" w14:textId="5B6E7AE4" w:rsidR="00005462" w:rsidRPr="00953D4C" w:rsidRDefault="00005462" w:rsidP="002157F2">
            <w:pPr>
              <w:pStyle w:val="Listetableau"/>
            </w:pPr>
            <w:r w:rsidRPr="00953D4C">
              <w:t xml:space="preserve">Mettre en évidence l’existence du champ magnétique et déterminer ses </w:t>
            </w:r>
            <w:r w:rsidR="00632BB9" w:rsidRPr="00953D4C">
              <w:t>caractéristiques</w:t>
            </w:r>
            <w:r w:rsidRPr="00953D4C">
              <w:t xml:space="preserve"> (valeur</w:t>
            </w:r>
            <w:r w:rsidR="00FA162F" w:rsidRPr="00953D4C">
              <w:t>, sens</w:t>
            </w:r>
            <w:r w:rsidRPr="00953D4C">
              <w:t xml:space="preserve"> et direction).</w:t>
            </w:r>
          </w:p>
          <w:p w14:paraId="3A97E5A4" w14:textId="63B343E0" w:rsidR="00660E38" w:rsidRPr="00953D4C" w:rsidRDefault="00005462" w:rsidP="002157F2">
            <w:pPr>
              <w:pStyle w:val="Listetableau"/>
              <w:rPr>
                <w:rFonts w:cs="Arial"/>
              </w:rPr>
            </w:pPr>
            <w:r w:rsidRPr="00953D4C">
              <w:t xml:space="preserve">Modifier un programme pour </w:t>
            </w:r>
            <w:r w:rsidR="00632BB9" w:rsidRPr="00953D4C">
              <w:t>piloter un moteur pas à pas à l’aide d’un microcontrôleur.</w:t>
            </w:r>
          </w:p>
        </w:tc>
      </w:tr>
      <w:tr w:rsidR="00005462" w:rsidRPr="00953D4C" w14:paraId="67CA4FD6" w14:textId="77777777" w:rsidTr="00953D4C">
        <w:trPr>
          <w:trHeight w:val="20"/>
        </w:trPr>
        <w:tc>
          <w:tcPr>
            <w:tcW w:w="9498" w:type="dxa"/>
            <w:gridSpan w:val="2"/>
            <w:tcBorders>
              <w:bottom w:val="single" w:sz="4" w:space="0" w:color="auto"/>
            </w:tcBorders>
            <w:shd w:val="clear" w:color="auto" w:fill="auto"/>
            <w:vAlign w:val="top"/>
          </w:tcPr>
          <w:p w14:paraId="0390DF11" w14:textId="6F3FCB21" w:rsidR="00E60079" w:rsidRPr="00953D4C" w:rsidRDefault="00005462" w:rsidP="002157F2">
            <w:pPr>
              <w:pStyle w:val="Titre4Tableau"/>
            </w:pPr>
            <w:r w:rsidRPr="00953D4C">
              <w:t>Système de régulation</w:t>
            </w:r>
          </w:p>
        </w:tc>
      </w:tr>
      <w:tr w:rsidR="00005462" w:rsidRPr="00953D4C" w14:paraId="00649340" w14:textId="77777777" w:rsidTr="00953D4C">
        <w:trPr>
          <w:trHeight w:val="20"/>
        </w:trPr>
        <w:tc>
          <w:tcPr>
            <w:tcW w:w="2552" w:type="dxa"/>
            <w:tcBorders>
              <w:top w:val="single" w:sz="4" w:space="0" w:color="auto"/>
              <w:bottom w:val="nil"/>
            </w:tcBorders>
            <w:shd w:val="clear" w:color="auto" w:fill="auto"/>
            <w:vAlign w:val="top"/>
          </w:tcPr>
          <w:p w14:paraId="23DCD9A2" w14:textId="77777777" w:rsidR="00CC4FDF" w:rsidRDefault="00005462" w:rsidP="002157F2">
            <w:pPr>
              <w:pStyle w:val="Contenudetableau"/>
            </w:pPr>
            <w:r w:rsidRPr="00953D4C">
              <w:t>Boucle de régulation.</w:t>
            </w:r>
          </w:p>
          <w:p w14:paraId="4045AA76" w14:textId="77777777" w:rsidR="002157F2" w:rsidRDefault="002157F2" w:rsidP="002157F2">
            <w:pPr>
              <w:pStyle w:val="Contenudetableau"/>
            </w:pPr>
          </w:p>
          <w:p w14:paraId="4BA9598B" w14:textId="77777777" w:rsidR="002157F2" w:rsidRDefault="002157F2" w:rsidP="002157F2">
            <w:pPr>
              <w:pStyle w:val="Contenudetableau"/>
            </w:pPr>
          </w:p>
          <w:p w14:paraId="3ADCF9D2" w14:textId="77777777" w:rsidR="002157F2" w:rsidRDefault="002157F2" w:rsidP="002157F2">
            <w:pPr>
              <w:pStyle w:val="Contenudetableau"/>
            </w:pPr>
          </w:p>
          <w:p w14:paraId="4A68BC57" w14:textId="77777777" w:rsidR="002157F2" w:rsidRDefault="002157F2" w:rsidP="002157F2">
            <w:pPr>
              <w:pStyle w:val="Contenudetableau"/>
            </w:pPr>
          </w:p>
          <w:p w14:paraId="2F0E2149" w14:textId="77777777" w:rsidR="002157F2" w:rsidRDefault="002157F2" w:rsidP="002157F2">
            <w:pPr>
              <w:pStyle w:val="Contenudetableau"/>
            </w:pPr>
          </w:p>
          <w:p w14:paraId="4C1FB287" w14:textId="77777777" w:rsidR="002157F2" w:rsidRPr="00953D4C" w:rsidRDefault="002157F2" w:rsidP="002157F2">
            <w:pPr>
              <w:pStyle w:val="Contenudetableau"/>
            </w:pPr>
          </w:p>
          <w:p w14:paraId="1123EF4B" w14:textId="7D609A42" w:rsidR="00005462" w:rsidRPr="00953D4C" w:rsidRDefault="00005462" w:rsidP="002157F2">
            <w:pPr>
              <w:pStyle w:val="Contenudetableau"/>
            </w:pPr>
            <w:r w:rsidRPr="00953D4C">
              <w:t>Caractéristique statique.</w:t>
            </w:r>
          </w:p>
        </w:tc>
        <w:tc>
          <w:tcPr>
            <w:tcW w:w="6946" w:type="dxa"/>
            <w:tcBorders>
              <w:top w:val="single" w:sz="4" w:space="0" w:color="auto"/>
              <w:bottom w:val="nil"/>
            </w:tcBorders>
            <w:shd w:val="clear" w:color="auto" w:fill="auto"/>
            <w:vAlign w:val="top"/>
          </w:tcPr>
          <w:p w14:paraId="2A9FD256" w14:textId="7A826B81" w:rsidR="00005462" w:rsidRPr="00953D4C" w:rsidRDefault="00DE564C" w:rsidP="002157F2">
            <w:pPr>
              <w:pStyle w:val="Listetableau"/>
            </w:pPr>
            <w:r w:rsidRPr="00953D4C">
              <w:t>Identifier, nommer et connaî</w:t>
            </w:r>
            <w:r w:rsidR="00005462" w:rsidRPr="00953D4C">
              <w:t>tre la fonction des éléments constitutifs d'une boucle de régulation.</w:t>
            </w:r>
          </w:p>
          <w:p w14:paraId="5054E8A9" w14:textId="50FDE156" w:rsidR="00005462" w:rsidRPr="00953D4C" w:rsidRDefault="00005462" w:rsidP="002157F2">
            <w:pPr>
              <w:pStyle w:val="Listetableau"/>
            </w:pPr>
            <w:r w:rsidRPr="00953D4C">
              <w:t xml:space="preserve">Identifier </w:t>
            </w:r>
            <w:proofErr w:type="gramStart"/>
            <w:r w:rsidRPr="00953D4C">
              <w:t>les grandeurs réglée</w:t>
            </w:r>
            <w:proofErr w:type="gramEnd"/>
            <w:r w:rsidRPr="00953D4C">
              <w:t xml:space="preserve">, </w:t>
            </w:r>
            <w:proofErr w:type="spellStart"/>
            <w:r w:rsidRPr="00953D4C">
              <w:t>réglante</w:t>
            </w:r>
            <w:proofErr w:type="spellEnd"/>
            <w:r w:rsidRPr="00953D4C">
              <w:t xml:space="preserve"> et perturbatrices d'une boucle de régulation sur un schéma.</w:t>
            </w:r>
          </w:p>
          <w:p w14:paraId="1556A584" w14:textId="77777777" w:rsidR="00CC4FDF" w:rsidRPr="00953D4C" w:rsidRDefault="00005462" w:rsidP="002157F2">
            <w:pPr>
              <w:pStyle w:val="Listetableau"/>
            </w:pPr>
            <w:r w:rsidRPr="00953D4C">
              <w:t>Établir le schéma d'une boucle de régulation</w:t>
            </w:r>
            <w:r w:rsidR="00B81A62" w:rsidRPr="00953D4C">
              <w:t xml:space="preserve"> et</w:t>
            </w:r>
            <w:r w:rsidRPr="00953D4C">
              <w:t xml:space="preserve"> </w:t>
            </w:r>
            <w:r w:rsidR="00B81A62" w:rsidRPr="00953D4C">
              <w:t xml:space="preserve">indiquer </w:t>
            </w:r>
            <w:r w:rsidRPr="00953D4C">
              <w:t>les grandeurs  utilisées.</w:t>
            </w:r>
          </w:p>
          <w:p w14:paraId="7E2C12E1" w14:textId="0814DC2F" w:rsidR="00CC4FDF" w:rsidRPr="00953D4C" w:rsidRDefault="007463C3" w:rsidP="002157F2">
            <w:pPr>
              <w:pStyle w:val="Titre5tableau"/>
            </w:pPr>
            <w:r w:rsidRPr="00953D4C">
              <w:t>Capacités expérimentale</w:t>
            </w:r>
            <w:r w:rsidR="00D20130" w:rsidRPr="00953D4C">
              <w:t>s</w:t>
            </w:r>
            <w:r w:rsidR="0022528A" w:rsidRPr="00953D4C">
              <w:t xml:space="preserve"> et numériques</w:t>
            </w:r>
            <w:r w:rsidR="00CC4FDF" w:rsidRPr="00953D4C">
              <w:t> :</w:t>
            </w:r>
          </w:p>
          <w:p w14:paraId="4DA2FA2E" w14:textId="65F83592" w:rsidR="00005462" w:rsidRPr="00953D4C" w:rsidRDefault="00005462" w:rsidP="002157F2">
            <w:pPr>
              <w:pStyle w:val="Listetableau"/>
              <w:spacing w:after="0"/>
            </w:pPr>
            <w:r w:rsidRPr="00953D4C">
              <w:t>Tracer la caractéristique statique d'un procédé stable pour une valeur de perturbation.</w:t>
            </w:r>
          </w:p>
        </w:tc>
      </w:tr>
      <w:tr w:rsidR="00005462" w:rsidRPr="00953D4C" w14:paraId="287FE282" w14:textId="77777777" w:rsidTr="00953D4C">
        <w:trPr>
          <w:trHeight w:val="20"/>
        </w:trPr>
        <w:tc>
          <w:tcPr>
            <w:tcW w:w="2552" w:type="dxa"/>
            <w:tcBorders>
              <w:top w:val="nil"/>
              <w:bottom w:val="single" w:sz="4" w:space="0" w:color="auto"/>
            </w:tcBorders>
            <w:shd w:val="clear" w:color="auto" w:fill="auto"/>
            <w:vAlign w:val="top"/>
          </w:tcPr>
          <w:p w14:paraId="7F9C08A5" w14:textId="7710CA0B" w:rsidR="00005462" w:rsidRPr="00953D4C" w:rsidRDefault="00005462" w:rsidP="002157F2">
            <w:pPr>
              <w:pStyle w:val="Contenudetableau"/>
            </w:pPr>
            <w:r w:rsidRPr="00953D4C">
              <w:t>Régulation à action discontinue</w:t>
            </w:r>
            <w:r w:rsidR="00CC4FDF" w:rsidRPr="00953D4C">
              <w:t> :</w:t>
            </w:r>
            <w:r w:rsidRPr="00953D4C">
              <w:t xml:space="preserve"> TOR.</w:t>
            </w:r>
          </w:p>
        </w:tc>
        <w:tc>
          <w:tcPr>
            <w:tcW w:w="6946" w:type="dxa"/>
            <w:tcBorders>
              <w:top w:val="nil"/>
              <w:bottom w:val="single" w:sz="4" w:space="0" w:color="auto"/>
            </w:tcBorders>
            <w:shd w:val="clear" w:color="auto" w:fill="auto"/>
            <w:vAlign w:val="top"/>
          </w:tcPr>
          <w:p w14:paraId="20048C0B" w14:textId="527C7DDD" w:rsidR="00005462" w:rsidRPr="00953D4C" w:rsidRDefault="00005462" w:rsidP="002157F2">
            <w:pPr>
              <w:pStyle w:val="Listetableau"/>
              <w:spacing w:before="0"/>
            </w:pPr>
            <w:r w:rsidRPr="00953D4C">
              <w:t>Concevoir et réaliser, à l’aide d’un microcontrôleur, un système de détection qui déclenche un signal d</w:t>
            </w:r>
            <w:r w:rsidR="008D1836" w:rsidRPr="00953D4C">
              <w:t>’avertissement</w:t>
            </w:r>
            <w:r w:rsidRPr="00953D4C">
              <w:t xml:space="preserve"> ou de commande, lorsque la valeur d’une grandeur mesurée atteint un seuil programmable.</w:t>
            </w:r>
          </w:p>
          <w:p w14:paraId="04A4272F" w14:textId="3F83D9C1" w:rsidR="00005462" w:rsidRPr="00953D4C" w:rsidRDefault="008D1836" w:rsidP="002157F2">
            <w:pPr>
              <w:pStyle w:val="Listetableau"/>
            </w:pPr>
            <w:r w:rsidRPr="00953D4C">
              <w:t xml:space="preserve">Tracer et exploiter l'évolution </w:t>
            </w:r>
            <w:r w:rsidR="00D8365C" w:rsidRPr="00953D4C">
              <w:t xml:space="preserve">temporelle </w:t>
            </w:r>
            <w:r w:rsidRPr="00953D4C">
              <w:t>des grandeurs utiles</w:t>
            </w:r>
            <w:r w:rsidR="00D8365C" w:rsidRPr="00953D4C">
              <w:t xml:space="preserve"> </w:t>
            </w:r>
            <w:r w:rsidRPr="00953D4C">
              <w:t>pour des régulations TOR à un seuil et à deux seuils de basculement</w:t>
            </w:r>
            <w:r w:rsidR="00A641B3" w:rsidRPr="00953D4C">
              <w:t xml:space="preserve"> fixés.</w:t>
            </w:r>
          </w:p>
        </w:tc>
      </w:tr>
      <w:tr w:rsidR="00005462" w:rsidRPr="00953D4C" w14:paraId="29C08D4F" w14:textId="77777777" w:rsidTr="00953D4C">
        <w:trPr>
          <w:trHeight w:val="20"/>
        </w:trPr>
        <w:tc>
          <w:tcPr>
            <w:tcW w:w="2552" w:type="dxa"/>
            <w:tcBorders>
              <w:top w:val="single" w:sz="4" w:space="0" w:color="auto"/>
              <w:bottom w:val="single" w:sz="4" w:space="0" w:color="auto"/>
            </w:tcBorders>
            <w:shd w:val="clear" w:color="auto" w:fill="auto"/>
            <w:vAlign w:val="top"/>
          </w:tcPr>
          <w:p w14:paraId="150823DD" w14:textId="5A240281" w:rsidR="00005462" w:rsidRPr="00953D4C" w:rsidRDefault="00005462" w:rsidP="002157F2">
            <w:pPr>
              <w:pStyle w:val="Contenudetableau"/>
            </w:pPr>
            <w:r w:rsidRPr="00953D4C">
              <w:t>Régulation à action continue, critères de performance.</w:t>
            </w:r>
          </w:p>
        </w:tc>
        <w:tc>
          <w:tcPr>
            <w:tcW w:w="6946" w:type="dxa"/>
            <w:tcBorders>
              <w:top w:val="single" w:sz="4" w:space="0" w:color="auto"/>
              <w:bottom w:val="single" w:sz="4" w:space="0" w:color="auto"/>
            </w:tcBorders>
            <w:shd w:val="clear" w:color="auto" w:fill="auto"/>
            <w:vAlign w:val="top"/>
          </w:tcPr>
          <w:p w14:paraId="7454804B" w14:textId="4F21A834" w:rsidR="00005462" w:rsidRPr="00953D4C" w:rsidRDefault="00005462" w:rsidP="002157F2">
            <w:pPr>
              <w:pStyle w:val="Listetableau"/>
            </w:pPr>
            <w:r w:rsidRPr="00953D4C">
              <w:t>Comparer l'intérêt relatif d'une régulation à action discontinue et d'une régulation à action continue (avec correcteur PI) dans un contexte expérimental donné</w:t>
            </w:r>
            <w:r w:rsidR="00A641B3" w:rsidRPr="00953D4C">
              <w:t>, l</w:t>
            </w:r>
            <w:r w:rsidRPr="00953D4C">
              <w:t xml:space="preserve">es valeurs des paramètres </w:t>
            </w:r>
            <w:r w:rsidR="00A641B3" w:rsidRPr="00953D4C">
              <w:t>étant fixées.</w:t>
            </w:r>
          </w:p>
          <w:p w14:paraId="1D12BD7B" w14:textId="0323489E" w:rsidR="00CC4FDF" w:rsidRPr="00953D4C" w:rsidRDefault="00A641B3" w:rsidP="002157F2">
            <w:pPr>
              <w:pStyle w:val="Listetableau"/>
            </w:pPr>
            <w:r w:rsidRPr="00953D4C">
              <w:t xml:space="preserve">Citer </w:t>
            </w:r>
            <w:r w:rsidR="00005462" w:rsidRPr="00953D4C">
              <w:t>les trois critères de performance d’une boucle de régulation</w:t>
            </w:r>
            <w:r w:rsidR="00CC4FDF" w:rsidRPr="00953D4C">
              <w:t> :</w:t>
            </w:r>
            <w:r w:rsidR="00005462" w:rsidRPr="00953D4C">
              <w:t xml:space="preserve"> précision, rapidité, stabilité.</w:t>
            </w:r>
          </w:p>
          <w:p w14:paraId="40942769" w14:textId="17449947" w:rsidR="00005462" w:rsidRPr="00953D4C" w:rsidRDefault="00005462" w:rsidP="002157F2">
            <w:pPr>
              <w:pStyle w:val="Titre5tableau"/>
            </w:pPr>
            <w:r w:rsidRPr="00953D4C">
              <w:t>Capacité expérimentale</w:t>
            </w:r>
            <w:r w:rsidR="00CC4FDF" w:rsidRPr="00953D4C">
              <w:t> :</w:t>
            </w:r>
          </w:p>
          <w:p w14:paraId="5F85C417" w14:textId="27F36559" w:rsidR="00005462" w:rsidRPr="00953D4C" w:rsidRDefault="00005462" w:rsidP="002157F2">
            <w:pPr>
              <w:pStyle w:val="Listetableau"/>
            </w:pPr>
            <w:r w:rsidRPr="00953D4C">
              <w:t>Mesurer les critères de perform</w:t>
            </w:r>
            <w:r w:rsidR="0014297E" w:rsidRPr="00953D4C">
              <w:t>ance en boucle fermée, autour d’</w:t>
            </w:r>
            <w:r w:rsidRPr="00953D4C">
              <w:t xml:space="preserve">un point de fonctionnement, suite à </w:t>
            </w:r>
            <w:r w:rsidR="00A641B3" w:rsidRPr="00953D4C">
              <w:t xml:space="preserve">un échelon de consigne ou de </w:t>
            </w:r>
            <w:r w:rsidRPr="00953D4C">
              <w:t>perturbation</w:t>
            </w:r>
            <w:r w:rsidR="00CC4FDF" w:rsidRPr="00953D4C">
              <w:t> :</w:t>
            </w:r>
            <w:r w:rsidRPr="00953D4C">
              <w:t xml:space="preserve"> </w:t>
            </w:r>
            <w:r w:rsidR="0014297E" w:rsidRPr="00953D4C">
              <w:t>l’</w:t>
            </w:r>
            <w:r w:rsidRPr="00953D4C">
              <w:t xml:space="preserve">écart statique, </w:t>
            </w:r>
            <w:r w:rsidR="00A641B3" w:rsidRPr="00953D4C">
              <w:t>le temps de réponse à 5 % et</w:t>
            </w:r>
            <w:r w:rsidRPr="00953D4C">
              <w:t xml:space="preserve"> la valeur du premier dépassement.</w:t>
            </w:r>
          </w:p>
        </w:tc>
      </w:tr>
      <w:tr w:rsidR="00005462" w:rsidRPr="00953D4C" w14:paraId="54D65809" w14:textId="77777777" w:rsidTr="00953D4C">
        <w:trPr>
          <w:trHeight w:val="20"/>
        </w:trPr>
        <w:tc>
          <w:tcPr>
            <w:tcW w:w="2552" w:type="dxa"/>
            <w:tcBorders>
              <w:top w:val="single" w:sz="4" w:space="0" w:color="auto"/>
              <w:bottom w:val="single" w:sz="4" w:space="0" w:color="auto"/>
            </w:tcBorders>
            <w:shd w:val="clear" w:color="auto" w:fill="auto"/>
            <w:vAlign w:val="top"/>
          </w:tcPr>
          <w:p w14:paraId="5AF9D934" w14:textId="77777777" w:rsidR="00005462" w:rsidRPr="00953D4C" w:rsidRDefault="00005462" w:rsidP="002157F2">
            <w:pPr>
              <w:pStyle w:val="Contenudetableau"/>
            </w:pPr>
            <w:r w:rsidRPr="00953D4C">
              <w:t>Correction P.</w:t>
            </w:r>
          </w:p>
          <w:p w14:paraId="49BA2C26" w14:textId="3280E81B" w:rsidR="00005462" w:rsidRPr="00953D4C" w:rsidRDefault="00005462" w:rsidP="002157F2">
            <w:pPr>
              <w:pStyle w:val="Contenudetableau"/>
            </w:pPr>
            <w:r w:rsidRPr="00953D4C">
              <w:t>Point de fonctionnement.</w:t>
            </w:r>
          </w:p>
        </w:tc>
        <w:tc>
          <w:tcPr>
            <w:tcW w:w="6946" w:type="dxa"/>
            <w:tcBorders>
              <w:top w:val="single" w:sz="4" w:space="0" w:color="auto"/>
              <w:bottom w:val="single" w:sz="4" w:space="0" w:color="auto"/>
            </w:tcBorders>
            <w:shd w:val="clear" w:color="auto" w:fill="auto"/>
            <w:vAlign w:val="top"/>
          </w:tcPr>
          <w:p w14:paraId="063C992E" w14:textId="37794C59" w:rsidR="00005462" w:rsidRPr="00953D4C" w:rsidRDefault="00005462" w:rsidP="002157F2">
            <w:pPr>
              <w:pStyle w:val="Listetableau"/>
            </w:pPr>
            <w:r w:rsidRPr="00953D4C">
              <w:t>Tracer la caractéristique statique du régulateur.</w:t>
            </w:r>
          </w:p>
          <w:p w14:paraId="400CBCCF" w14:textId="77777777" w:rsidR="00CC4FDF" w:rsidRPr="00953D4C" w:rsidRDefault="00005462" w:rsidP="002157F2">
            <w:pPr>
              <w:pStyle w:val="Listetableau"/>
            </w:pPr>
            <w:r w:rsidRPr="00953D4C">
              <w:t>Exploiter la caractéristique statique d'un procédé stable pour déterminer le point de fonctionnement et en déduire l’écart statique.</w:t>
            </w:r>
          </w:p>
          <w:p w14:paraId="24F7A8D7" w14:textId="23A74ACB" w:rsidR="00005462" w:rsidRPr="00953D4C" w:rsidRDefault="00005462" w:rsidP="002157F2">
            <w:pPr>
              <w:pStyle w:val="Titre5tableau"/>
            </w:pPr>
            <w:r w:rsidRPr="00953D4C">
              <w:t>Capacités expérimentales et numériques</w:t>
            </w:r>
            <w:r w:rsidR="00CC4FDF" w:rsidRPr="00953D4C">
              <w:t> :</w:t>
            </w:r>
          </w:p>
          <w:p w14:paraId="63BD38F2" w14:textId="1B879D81" w:rsidR="00A641B3" w:rsidRPr="00953D4C" w:rsidRDefault="00005462" w:rsidP="002157F2">
            <w:pPr>
              <w:pStyle w:val="Listetableau"/>
            </w:pPr>
            <w:r w:rsidRPr="00953D4C">
              <w:t xml:space="preserve">Mettre en </w:t>
            </w:r>
            <w:r w:rsidR="00A641B3" w:rsidRPr="00953D4C">
              <w:t>œuvre un protocole pour étudier</w:t>
            </w:r>
            <w:r w:rsidR="00CC4FDF" w:rsidRPr="00953D4C">
              <w:t> :</w:t>
            </w:r>
          </w:p>
          <w:p w14:paraId="4C151945" w14:textId="0F2874BC" w:rsidR="00005462" w:rsidRPr="00953D4C" w:rsidRDefault="00005462" w:rsidP="002157F2">
            <w:pPr>
              <w:pStyle w:val="Listetableau"/>
            </w:pPr>
            <w:r w:rsidRPr="00953D4C">
              <w:t>le déplacement du point de fonctionnement quand la perturbation</w:t>
            </w:r>
            <w:r w:rsidR="00A641B3" w:rsidRPr="00953D4C">
              <w:t xml:space="preserve"> </w:t>
            </w:r>
            <w:r w:rsidR="00A641B3" w:rsidRPr="00953D4C">
              <w:lastRenderedPageBreak/>
              <w:t>varie</w:t>
            </w:r>
            <w:r w:rsidR="00CC4FDF" w:rsidRPr="00953D4C">
              <w:t> ;</w:t>
            </w:r>
          </w:p>
          <w:p w14:paraId="60774BC0" w14:textId="399FC0AA" w:rsidR="00005462" w:rsidRPr="00953D4C" w:rsidRDefault="00005462" w:rsidP="002157F2">
            <w:pPr>
              <w:pStyle w:val="Listetableau"/>
            </w:pPr>
            <w:r w:rsidRPr="00953D4C">
              <w:t>l</w:t>
            </w:r>
            <w:r w:rsidR="0014297E" w:rsidRPr="00953D4C">
              <w:t>’</w:t>
            </w:r>
            <w:r w:rsidRPr="00953D4C">
              <w:t>influence d’une variation de la c</w:t>
            </w:r>
            <w:r w:rsidR="0014297E" w:rsidRPr="00953D4C">
              <w:t>orrection proportionnelle sur l’</w:t>
            </w:r>
            <w:r w:rsidRPr="00953D4C">
              <w:t xml:space="preserve">écart statique pour </w:t>
            </w:r>
            <w:r w:rsidR="00A641B3" w:rsidRPr="00953D4C">
              <w:t xml:space="preserve">un échelon de consigne ou de </w:t>
            </w:r>
            <w:r w:rsidRPr="00953D4C">
              <w:t>perturbation.</w:t>
            </w:r>
          </w:p>
          <w:p w14:paraId="3075B204" w14:textId="17C2D799" w:rsidR="00AB31F8" w:rsidRPr="00953D4C" w:rsidRDefault="00AB31F8" w:rsidP="002157F2">
            <w:pPr>
              <w:pStyle w:val="Listetableau"/>
            </w:pPr>
            <w:r w:rsidRPr="00953D4C">
              <w:t>Compléter le</w:t>
            </w:r>
            <w:r w:rsidR="00005462" w:rsidRPr="00953D4C">
              <w:t xml:space="preserve"> programme </w:t>
            </w:r>
            <w:r w:rsidRPr="00953D4C">
              <w:t>d’un microcontrôleur pour</w:t>
            </w:r>
            <w:r w:rsidR="00CC4FDF" w:rsidRPr="00953D4C">
              <w:t> :</w:t>
            </w:r>
          </w:p>
          <w:p w14:paraId="6FA26A0A" w14:textId="77777777" w:rsidR="00CC4FDF" w:rsidRPr="00953D4C" w:rsidRDefault="00AB31F8" w:rsidP="002157F2">
            <w:pPr>
              <w:pStyle w:val="Listetableau"/>
            </w:pPr>
            <w:r w:rsidRPr="00953D4C">
              <w:t>piloter un organe de commande,</w:t>
            </w:r>
          </w:p>
          <w:p w14:paraId="669748F2" w14:textId="01F826C1" w:rsidR="00660E38" w:rsidRPr="00953D4C" w:rsidRDefault="00AB31F8" w:rsidP="002157F2">
            <w:pPr>
              <w:pStyle w:val="Listetableau"/>
            </w:pPr>
            <w:r w:rsidRPr="00953D4C">
              <w:t>contrôler l’évolution d’une grandeur.</w:t>
            </w:r>
          </w:p>
        </w:tc>
      </w:tr>
      <w:tr w:rsidR="00005462" w:rsidRPr="00953D4C" w14:paraId="2E9A09DA" w14:textId="77777777" w:rsidTr="00953D4C">
        <w:trPr>
          <w:trHeight w:val="20"/>
        </w:trPr>
        <w:tc>
          <w:tcPr>
            <w:tcW w:w="2552" w:type="dxa"/>
            <w:tcBorders>
              <w:top w:val="single" w:sz="4" w:space="0" w:color="auto"/>
            </w:tcBorders>
            <w:shd w:val="clear" w:color="auto" w:fill="auto"/>
            <w:vAlign w:val="top"/>
          </w:tcPr>
          <w:p w14:paraId="3DFC2F3B" w14:textId="77777777" w:rsidR="00005462" w:rsidRPr="00953D4C" w:rsidRDefault="00005462" w:rsidP="002157F2">
            <w:pPr>
              <w:pStyle w:val="Contenudetableau"/>
            </w:pPr>
            <w:r w:rsidRPr="00953D4C">
              <w:lastRenderedPageBreak/>
              <w:t>Correction proportionnelle intégrale (PI).</w:t>
            </w:r>
          </w:p>
        </w:tc>
        <w:tc>
          <w:tcPr>
            <w:tcW w:w="6946" w:type="dxa"/>
            <w:tcBorders>
              <w:top w:val="single" w:sz="4" w:space="0" w:color="auto"/>
            </w:tcBorders>
            <w:shd w:val="clear" w:color="auto" w:fill="auto"/>
            <w:vAlign w:val="top"/>
          </w:tcPr>
          <w:p w14:paraId="71E9B00B" w14:textId="77777777" w:rsidR="00CC4FDF" w:rsidRPr="00953D4C" w:rsidRDefault="00005462" w:rsidP="002157F2">
            <w:pPr>
              <w:pStyle w:val="Listetableau"/>
            </w:pPr>
            <w:r w:rsidRPr="00953D4C">
              <w:t>Citer l’influence d’une correction PI sur l’écart statique.</w:t>
            </w:r>
          </w:p>
          <w:p w14:paraId="13AAD1D9" w14:textId="2B5CF475" w:rsidR="00005462" w:rsidRPr="00953D4C" w:rsidRDefault="00005462" w:rsidP="002157F2">
            <w:pPr>
              <w:pStyle w:val="Titre5tableau"/>
            </w:pPr>
            <w:r w:rsidRPr="00953D4C">
              <w:t>Capacité expérimentale</w:t>
            </w:r>
            <w:r w:rsidR="00CC4FDF" w:rsidRPr="00953D4C">
              <w:t> :</w:t>
            </w:r>
          </w:p>
          <w:p w14:paraId="1B412E4D" w14:textId="7E0ADE1E" w:rsidR="00660E38" w:rsidRPr="00953D4C" w:rsidRDefault="00F715A5" w:rsidP="002157F2">
            <w:pPr>
              <w:pStyle w:val="Listetableau"/>
            </w:pPr>
            <w:r w:rsidRPr="00953D4C">
              <w:t>Mettre en œuvre un protocole pour étudier </w:t>
            </w:r>
            <w:r w:rsidR="00005462" w:rsidRPr="00953D4C">
              <w:t xml:space="preserve">l'influence d’une variation de la correction </w:t>
            </w:r>
            <w:r w:rsidRPr="00953D4C">
              <w:t>i</w:t>
            </w:r>
            <w:r w:rsidR="00005462" w:rsidRPr="00953D4C">
              <w:t>ntégrale sur l'écart statique, le temps de réponse à 5 %</w:t>
            </w:r>
            <w:r w:rsidRPr="00953D4C">
              <w:t xml:space="preserve"> et</w:t>
            </w:r>
            <w:r w:rsidR="00005462" w:rsidRPr="00953D4C">
              <w:t xml:space="preserve"> </w:t>
            </w:r>
            <w:r w:rsidRPr="00953D4C">
              <w:t xml:space="preserve">la valeur du premier </w:t>
            </w:r>
            <w:r w:rsidR="00005462" w:rsidRPr="00953D4C">
              <w:t>dépassement</w:t>
            </w:r>
            <w:r w:rsidRPr="00953D4C">
              <w:t>, l’échelon de consigne ou de</w:t>
            </w:r>
            <w:r w:rsidR="00005462" w:rsidRPr="00953D4C">
              <w:t xml:space="preserve"> perturbation</w:t>
            </w:r>
            <w:r w:rsidRPr="00953D4C">
              <w:t xml:space="preserve"> étant fixé</w:t>
            </w:r>
            <w:r w:rsidR="00005462" w:rsidRPr="00953D4C">
              <w:t>.</w:t>
            </w:r>
          </w:p>
        </w:tc>
      </w:tr>
    </w:tbl>
    <w:p w14:paraId="3C404220" w14:textId="77777777" w:rsidR="00A92071" w:rsidRPr="00CC4FDF" w:rsidRDefault="00A92071" w:rsidP="007B2A79">
      <w:pPr>
        <w:spacing w:before="0"/>
      </w:pPr>
    </w:p>
    <w:p w14:paraId="3A600882" w14:textId="77777777" w:rsidR="00CC4FDF" w:rsidRPr="00CC4FDF" w:rsidRDefault="00005462" w:rsidP="007B2A79">
      <w:pPr>
        <w:pStyle w:val="Titre4"/>
      </w:pPr>
      <w:bookmarkStart w:id="40" w:name="_Toc10208427"/>
      <w:r w:rsidRPr="00CC4FDF">
        <w:t>Conversion</w:t>
      </w:r>
      <w:r w:rsidR="00FD48A2" w:rsidRPr="00CC4FDF">
        <w:t>s</w:t>
      </w:r>
      <w:r w:rsidRPr="00CC4FDF">
        <w:t xml:space="preserve"> et transfert</w:t>
      </w:r>
      <w:r w:rsidR="00FD48A2" w:rsidRPr="00CC4FDF">
        <w:t>s</w:t>
      </w:r>
      <w:r w:rsidRPr="00CC4FDF">
        <w:t xml:space="preserve"> des flux d’énergie</w:t>
      </w:r>
      <w:bookmarkEnd w:id="40"/>
    </w:p>
    <w:tbl>
      <w:tblPr>
        <w:tblStyle w:val="Grilledutableau1"/>
        <w:tblW w:w="5000" w:type="pct"/>
        <w:tblLayout w:type="fixed"/>
        <w:tblCellMar>
          <w:top w:w="28" w:type="dxa"/>
          <w:left w:w="28" w:type="dxa"/>
          <w:bottom w:w="28" w:type="dxa"/>
          <w:right w:w="28" w:type="dxa"/>
        </w:tblCellMar>
        <w:tblLook w:val="04A0" w:firstRow="1" w:lastRow="0" w:firstColumn="1" w:lastColumn="0" w:noHBand="0" w:noVBand="1"/>
      </w:tblPr>
      <w:tblGrid>
        <w:gridCol w:w="2430"/>
        <w:gridCol w:w="6698"/>
      </w:tblGrid>
      <w:tr w:rsidR="00005462" w:rsidRPr="00953D4C" w14:paraId="2EAA6C67" w14:textId="77777777" w:rsidTr="002157F2">
        <w:tc>
          <w:tcPr>
            <w:tcW w:w="9128" w:type="dxa"/>
            <w:gridSpan w:val="2"/>
            <w:shd w:val="clear" w:color="auto" w:fill="auto"/>
          </w:tcPr>
          <w:p w14:paraId="4AB2DFEA" w14:textId="08F9396F" w:rsidR="00005462" w:rsidRPr="00953D4C" w:rsidRDefault="00005462" w:rsidP="002157F2">
            <w:pPr>
              <w:pStyle w:val="Contenudetableau"/>
              <w:rPr>
                <w:rFonts w:eastAsia="SimSun"/>
              </w:rPr>
            </w:pPr>
            <w:r w:rsidRPr="00953D4C">
              <w:rPr>
                <w:rFonts w:eastAsia="SimSun"/>
              </w:rPr>
              <w:t xml:space="preserve">Cette partie s’inscrit en cohérence et continuité avec la partie </w:t>
            </w:r>
            <w:r w:rsidR="00CC4FDF" w:rsidRPr="00953D4C">
              <w:rPr>
                <w:rFonts w:eastAsia="SimSun"/>
              </w:rPr>
              <w:t>« </w:t>
            </w:r>
            <w:r w:rsidRPr="00953D4C">
              <w:rPr>
                <w:rFonts w:eastAsia="SimSun"/>
              </w:rPr>
              <w:t>Énergie</w:t>
            </w:r>
            <w:r w:rsidR="00CC4FDF" w:rsidRPr="00953D4C">
              <w:rPr>
                <w:rFonts w:eastAsia="SimSun"/>
              </w:rPr>
              <w:t> :</w:t>
            </w:r>
            <w:r w:rsidRPr="00953D4C">
              <w:rPr>
                <w:rFonts w:eastAsia="SimSun"/>
              </w:rPr>
              <w:t xml:space="preserve"> conversions et transferts</w:t>
            </w:r>
            <w:r w:rsidR="00CC4FDF" w:rsidRPr="00953D4C">
              <w:rPr>
                <w:rFonts w:eastAsia="SimSun"/>
              </w:rPr>
              <w:t> »</w:t>
            </w:r>
            <w:r w:rsidRPr="00953D4C">
              <w:rPr>
                <w:rFonts w:eastAsia="SimSun"/>
              </w:rPr>
              <w:t xml:space="preserve"> </w:t>
            </w:r>
            <w:r w:rsidR="00A92071" w:rsidRPr="00953D4C">
              <w:rPr>
                <w:rFonts w:eastAsia="SimSun"/>
              </w:rPr>
              <w:t>du programme de la spécialité de p</w:t>
            </w:r>
            <w:r w:rsidRPr="00953D4C">
              <w:rPr>
                <w:rFonts w:eastAsia="SimSun"/>
              </w:rPr>
              <w:t>h</w:t>
            </w:r>
            <w:r w:rsidR="00A92071" w:rsidRPr="00953D4C">
              <w:rPr>
                <w:rFonts w:eastAsia="SimSun"/>
              </w:rPr>
              <w:t>ysique-chimie et mathématiques</w:t>
            </w:r>
            <w:r w:rsidRPr="00953D4C">
              <w:rPr>
                <w:rFonts w:eastAsia="SimSun"/>
              </w:rPr>
              <w:t>. Ainsi, les notions, comme la capacité thermique et l’énergie de changement d’état, déjà présentées dans cet enseignement sont réinvesties ici.</w:t>
            </w:r>
          </w:p>
          <w:p w14:paraId="4B44EFA5" w14:textId="354B95A0" w:rsidR="00005462" w:rsidRPr="00953D4C" w:rsidRDefault="00005462" w:rsidP="002157F2">
            <w:pPr>
              <w:pStyle w:val="Contenudetableau"/>
            </w:pPr>
            <w:r w:rsidRPr="00953D4C">
              <w:rPr>
                <w:rFonts w:eastAsia="SimSun"/>
              </w:rPr>
              <w:t>Pour compléter l’étude des conversions et transferts d’énergie, le programme est centré autour des flux d’énergie dans les machines thermiques. Les élèves sont confrontés à des systèmes concrets</w:t>
            </w:r>
            <w:r w:rsidR="00CC4FDF" w:rsidRPr="00953D4C">
              <w:rPr>
                <w:rFonts w:eastAsia="SimSun"/>
              </w:rPr>
              <w:t> :</w:t>
            </w:r>
            <w:r w:rsidRPr="00953D4C">
              <w:rPr>
                <w:rFonts w:eastAsia="SimSun"/>
              </w:rPr>
              <w:t xml:space="preserve"> échangeur</w:t>
            </w:r>
            <w:r w:rsidR="00DF6F42" w:rsidRPr="00953D4C">
              <w:rPr>
                <w:rFonts w:eastAsia="SimSun"/>
              </w:rPr>
              <w:t>s, chaudières, pompes à chaleur</w:t>
            </w:r>
            <w:r w:rsidRPr="00953D4C">
              <w:rPr>
                <w:rFonts w:eastAsia="SimSun"/>
              </w:rPr>
              <w:t>, machines frigorifiques. L’introduction des notions et la construction des capacités associées se font en partant de l’étude de ces dispositifs.  Ainsi le</w:t>
            </w:r>
            <w:r w:rsidR="00DF6F42" w:rsidRPr="00953D4C">
              <w:rPr>
                <w:rFonts w:eastAsia="SimSun"/>
              </w:rPr>
              <w:t xml:space="preserve">s premier et </w:t>
            </w:r>
            <w:r w:rsidRPr="00953D4C">
              <w:rPr>
                <w:rFonts w:eastAsia="SimSun"/>
              </w:rPr>
              <w:t>second principe</w:t>
            </w:r>
            <w:r w:rsidR="00DF6F42" w:rsidRPr="00953D4C">
              <w:rPr>
                <w:rFonts w:eastAsia="SimSun"/>
              </w:rPr>
              <w:t>s</w:t>
            </w:r>
            <w:r w:rsidRPr="00953D4C">
              <w:rPr>
                <w:rFonts w:eastAsia="SimSun"/>
              </w:rPr>
              <w:t xml:space="preserve"> de la thermodynamique (dans une version simplifiée) sont introduits à partir de l’étude des pompes à chaleur et des machines frigorifiques sans utiliser le formalisme associé à la thermodynamique.</w:t>
            </w:r>
          </w:p>
        </w:tc>
      </w:tr>
      <w:tr w:rsidR="00005462" w:rsidRPr="00953D4C" w14:paraId="6E00FCB6" w14:textId="77777777" w:rsidTr="002157F2">
        <w:tc>
          <w:tcPr>
            <w:tcW w:w="2430" w:type="dxa"/>
            <w:shd w:val="clear" w:color="auto" w:fill="auto"/>
          </w:tcPr>
          <w:p w14:paraId="5B0D6EA1" w14:textId="1655141A" w:rsidR="00E60079" w:rsidRPr="00953D4C" w:rsidRDefault="00005462" w:rsidP="002157F2">
            <w:pPr>
              <w:pStyle w:val="Titre5tableau"/>
            </w:pPr>
            <w:r w:rsidRPr="00953D4C">
              <w:t>Notions et contenus</w:t>
            </w:r>
          </w:p>
        </w:tc>
        <w:tc>
          <w:tcPr>
            <w:tcW w:w="6698" w:type="dxa"/>
            <w:shd w:val="clear" w:color="auto" w:fill="auto"/>
          </w:tcPr>
          <w:p w14:paraId="2D59EDB5" w14:textId="77777777" w:rsidR="00005462" w:rsidRPr="00953D4C" w:rsidRDefault="00005462" w:rsidP="002157F2">
            <w:pPr>
              <w:pStyle w:val="Titre5tableau"/>
            </w:pPr>
            <w:r w:rsidRPr="00953D4C">
              <w:t>Capacités exigibles</w:t>
            </w:r>
          </w:p>
        </w:tc>
      </w:tr>
      <w:tr w:rsidR="00005462" w:rsidRPr="00953D4C" w14:paraId="0E7D964C" w14:textId="77777777" w:rsidTr="002157F2">
        <w:tc>
          <w:tcPr>
            <w:tcW w:w="9128" w:type="dxa"/>
            <w:gridSpan w:val="2"/>
            <w:tcBorders>
              <w:bottom w:val="nil"/>
            </w:tcBorders>
            <w:shd w:val="clear" w:color="auto" w:fill="auto"/>
          </w:tcPr>
          <w:p w14:paraId="36EBC8A8" w14:textId="58F0D713" w:rsidR="00E60079" w:rsidRPr="00953D4C" w:rsidRDefault="00005462" w:rsidP="002157F2">
            <w:pPr>
              <w:pStyle w:val="Titre4Tableau"/>
            </w:pPr>
            <w:r w:rsidRPr="00953D4C">
              <w:t>Échangeurs, chaudières et transferts thermiques</w:t>
            </w:r>
          </w:p>
        </w:tc>
      </w:tr>
      <w:tr w:rsidR="00005462" w:rsidRPr="00953D4C" w14:paraId="3B97F1B8" w14:textId="77777777" w:rsidTr="002157F2">
        <w:tc>
          <w:tcPr>
            <w:tcW w:w="2430" w:type="dxa"/>
            <w:tcBorders>
              <w:bottom w:val="nil"/>
            </w:tcBorders>
            <w:shd w:val="clear" w:color="auto" w:fill="auto"/>
          </w:tcPr>
          <w:p w14:paraId="02FB9D1B" w14:textId="77777777" w:rsidR="00005462" w:rsidRPr="00953D4C" w:rsidRDefault="00005462" w:rsidP="002157F2">
            <w:pPr>
              <w:pStyle w:val="Contenudetableau"/>
              <w:spacing w:after="0"/>
            </w:pPr>
            <w:r w:rsidRPr="00953D4C">
              <w:t>Échangeurs thermiques.</w:t>
            </w:r>
          </w:p>
        </w:tc>
        <w:tc>
          <w:tcPr>
            <w:tcW w:w="6698" w:type="dxa"/>
            <w:tcBorders>
              <w:bottom w:val="nil"/>
            </w:tcBorders>
            <w:shd w:val="clear" w:color="auto" w:fill="auto"/>
          </w:tcPr>
          <w:p w14:paraId="2B461B74" w14:textId="2A77E57F" w:rsidR="00005462" w:rsidRPr="00953D4C" w:rsidRDefault="00005462" w:rsidP="002157F2">
            <w:pPr>
              <w:pStyle w:val="Listetableau"/>
            </w:pPr>
            <w:r w:rsidRPr="00953D4C">
              <w:t>Décrire qualitativement le principe d’un échangeur thermique.</w:t>
            </w:r>
          </w:p>
        </w:tc>
      </w:tr>
      <w:tr w:rsidR="00005462" w:rsidRPr="00953D4C" w14:paraId="15928DBB" w14:textId="77777777" w:rsidTr="002157F2">
        <w:tc>
          <w:tcPr>
            <w:tcW w:w="2430" w:type="dxa"/>
            <w:tcBorders>
              <w:top w:val="nil"/>
              <w:bottom w:val="single" w:sz="4" w:space="0" w:color="auto"/>
            </w:tcBorders>
            <w:shd w:val="clear" w:color="auto" w:fill="auto"/>
          </w:tcPr>
          <w:p w14:paraId="74C07219" w14:textId="3C1B7D7C" w:rsidR="00CC4FDF" w:rsidRPr="00953D4C" w:rsidRDefault="00005462" w:rsidP="002157F2">
            <w:pPr>
              <w:pStyle w:val="Contenudetableau"/>
              <w:rPr>
                <w:rFonts w:eastAsia="Calibri"/>
              </w:rPr>
            </w:pPr>
            <w:r w:rsidRPr="00953D4C">
              <w:rPr>
                <w:rFonts w:eastAsia="Calibri"/>
              </w:rPr>
              <w:t>Transferts thermiques</w:t>
            </w:r>
            <w:r w:rsidR="00CC4FDF" w:rsidRPr="00953D4C">
              <w:rPr>
                <w:rFonts w:eastAsia="Calibri"/>
              </w:rPr>
              <w:t> :</w:t>
            </w:r>
          </w:p>
          <w:p w14:paraId="7F82C971" w14:textId="1133368D" w:rsidR="00005462" w:rsidRPr="00953D4C" w:rsidRDefault="00005462" w:rsidP="002157F2">
            <w:pPr>
              <w:pStyle w:val="Contenudetableau"/>
              <w:rPr>
                <w:rFonts w:eastAsia="Calibri"/>
              </w:rPr>
            </w:pPr>
            <w:r w:rsidRPr="00953D4C">
              <w:rPr>
                <w:rFonts w:eastAsia="Calibri"/>
              </w:rPr>
              <w:t>Conduction, convection, rayonnement.</w:t>
            </w:r>
          </w:p>
          <w:p w14:paraId="5776F96C" w14:textId="7EB0E63F" w:rsidR="00005462" w:rsidRPr="00953D4C" w:rsidRDefault="00005462" w:rsidP="002157F2">
            <w:pPr>
              <w:pStyle w:val="Contenudetableau"/>
              <w:rPr>
                <w:rFonts w:eastAsia="Calibri"/>
              </w:rPr>
            </w:pPr>
            <w:r w:rsidRPr="00953D4C">
              <w:rPr>
                <w:rFonts w:eastAsia="Calibri"/>
              </w:rPr>
              <w:t>Puissance thermique</w:t>
            </w:r>
            <w:r w:rsidR="006D4263" w:rsidRPr="00953D4C">
              <w:rPr>
                <w:rFonts w:eastAsia="Calibri"/>
              </w:rPr>
              <w:t>.</w:t>
            </w:r>
          </w:p>
          <w:p w14:paraId="0A4B8A5E" w14:textId="087ECCC2" w:rsidR="00005462" w:rsidRDefault="00005462" w:rsidP="002157F2">
            <w:pPr>
              <w:pStyle w:val="Contenudetableau"/>
              <w:rPr>
                <w:rFonts w:eastAsia="Calibri"/>
              </w:rPr>
            </w:pPr>
            <w:r w:rsidRPr="00953D4C">
              <w:rPr>
                <w:rFonts w:eastAsia="Calibri"/>
              </w:rPr>
              <w:t>Conductivité thermique des matériaux, résistance thermique</w:t>
            </w:r>
            <w:r w:rsidR="006D4263" w:rsidRPr="00953D4C">
              <w:rPr>
                <w:rFonts w:eastAsia="Calibri"/>
              </w:rPr>
              <w:t>.</w:t>
            </w:r>
          </w:p>
          <w:p w14:paraId="3654D900" w14:textId="16AC7B76" w:rsidR="002157F2" w:rsidRPr="00953D4C" w:rsidRDefault="002157F2" w:rsidP="002157F2">
            <w:pPr>
              <w:pStyle w:val="Contenudetableau"/>
              <w:rPr>
                <w:rFonts w:eastAsia="Calibri"/>
              </w:rPr>
            </w:pPr>
            <w:r>
              <w:rPr>
                <w:rFonts w:eastAsia="Calibri"/>
              </w:rPr>
              <w:br/>
            </w:r>
            <w:r>
              <w:rPr>
                <w:rFonts w:eastAsia="Calibri"/>
              </w:rPr>
              <w:br/>
            </w:r>
            <w:r>
              <w:rPr>
                <w:rFonts w:eastAsia="Calibri"/>
              </w:rPr>
              <w:br/>
            </w:r>
          </w:p>
          <w:p w14:paraId="0F07DB5E" w14:textId="7494C7B4" w:rsidR="00005462" w:rsidRPr="00953D4C" w:rsidRDefault="002157F2" w:rsidP="002157F2">
            <w:pPr>
              <w:pStyle w:val="Contenudetableau"/>
            </w:pPr>
            <w:r w:rsidRPr="00953D4C">
              <w:rPr>
                <w:rFonts w:cs="Arial"/>
              </w:rPr>
              <w:t>Échangeurs en régime stationnaire.</w:t>
            </w:r>
          </w:p>
        </w:tc>
        <w:tc>
          <w:tcPr>
            <w:tcW w:w="6698" w:type="dxa"/>
            <w:tcBorders>
              <w:top w:val="nil"/>
              <w:bottom w:val="single" w:sz="4" w:space="0" w:color="auto"/>
            </w:tcBorders>
            <w:shd w:val="clear" w:color="auto" w:fill="auto"/>
          </w:tcPr>
          <w:p w14:paraId="6EB1EB39" w14:textId="5F8F93DA" w:rsidR="00005462" w:rsidRPr="00953D4C" w:rsidRDefault="00005462" w:rsidP="002157F2">
            <w:pPr>
              <w:pStyle w:val="Listetableau"/>
            </w:pPr>
            <w:r w:rsidRPr="00953D4C">
              <w:t>Décrire qualitativement les trois modes de transfert thermique</w:t>
            </w:r>
            <w:r w:rsidR="00CC4FDF" w:rsidRPr="00953D4C">
              <w:t> :</w:t>
            </w:r>
            <w:r w:rsidRPr="00953D4C">
              <w:t xml:space="preserve"> conduction, convection, rayonnement.</w:t>
            </w:r>
          </w:p>
          <w:p w14:paraId="3A99D9BA" w14:textId="6F0AD192" w:rsidR="00005462" w:rsidRPr="00953D4C" w:rsidRDefault="00005462" w:rsidP="002157F2">
            <w:pPr>
              <w:pStyle w:val="Listetableau"/>
            </w:pPr>
            <w:r w:rsidRPr="00953D4C">
              <w:t xml:space="preserve">Classer des matériaux selon leurs propriétés isolantes à partir de </w:t>
            </w:r>
            <w:r w:rsidR="00245466" w:rsidRPr="00953D4C">
              <w:t>la valeur de leur</w:t>
            </w:r>
            <w:r w:rsidRPr="00953D4C">
              <w:t xml:space="preserve"> conductivité thermique.</w:t>
            </w:r>
          </w:p>
          <w:p w14:paraId="3B427D54" w14:textId="3EBC54A7" w:rsidR="00005462" w:rsidRPr="00953D4C" w:rsidRDefault="00005462" w:rsidP="002157F2">
            <w:pPr>
              <w:pStyle w:val="Listetableau"/>
            </w:pPr>
            <w:r w:rsidRPr="00953D4C">
              <w:t>Citer et exploiter la définition d’une résistance thermique.</w:t>
            </w:r>
          </w:p>
          <w:p w14:paraId="00CEC14F" w14:textId="0F2FBEF6" w:rsidR="00005462" w:rsidRPr="00953D4C" w:rsidRDefault="00005462" w:rsidP="002157F2">
            <w:pPr>
              <w:pStyle w:val="Listetableau"/>
            </w:pPr>
            <w:r w:rsidRPr="00953D4C">
              <w:t xml:space="preserve">Exploiter </w:t>
            </w:r>
            <w:r w:rsidR="00245466" w:rsidRPr="00953D4C">
              <w:t xml:space="preserve">l’expression </w:t>
            </w:r>
            <w:r w:rsidRPr="00953D4C">
              <w:t>de la résistance thermique d’une paroi plane</w:t>
            </w:r>
            <w:r w:rsidR="00245466" w:rsidRPr="00953D4C">
              <w:t>.</w:t>
            </w:r>
          </w:p>
          <w:p w14:paraId="16DA933F" w14:textId="477B752E" w:rsidR="00005462" w:rsidRPr="00953D4C" w:rsidRDefault="00005462" w:rsidP="002157F2">
            <w:pPr>
              <w:pStyle w:val="Listetableau"/>
            </w:pPr>
            <w:r w:rsidRPr="00953D4C">
              <w:t>Déterminer la résistance thermique globale d’une paroi plane constituée de différents matériaux.</w:t>
            </w:r>
          </w:p>
          <w:p w14:paraId="0DAAD09E" w14:textId="77777777" w:rsidR="00005462" w:rsidRDefault="00005462" w:rsidP="002157F2">
            <w:pPr>
              <w:pStyle w:val="Listetableau"/>
              <w:spacing w:after="0"/>
            </w:pPr>
            <w:r w:rsidRPr="00953D4C">
              <w:t>Évaluer la puissance thermique échangée à travers une paroi plane.</w:t>
            </w:r>
          </w:p>
          <w:p w14:paraId="3B570CCB" w14:textId="2C0589BC" w:rsidR="002157F2" w:rsidRPr="00953D4C" w:rsidRDefault="002157F2" w:rsidP="002157F2">
            <w:pPr>
              <w:pStyle w:val="Listetableau"/>
              <w:spacing w:after="0"/>
            </w:pPr>
            <w:r w:rsidRPr="00953D4C">
              <w:t>Évaluer la puissance thermique échangée entre deux fluides avec ou sans changement d’état (vaporisation ou condensation).</w:t>
            </w:r>
          </w:p>
        </w:tc>
      </w:tr>
      <w:tr w:rsidR="00005462" w:rsidRPr="00953D4C" w14:paraId="7CE1C709" w14:textId="77777777" w:rsidTr="002157F2">
        <w:tc>
          <w:tcPr>
            <w:tcW w:w="2430" w:type="dxa"/>
            <w:tcBorders>
              <w:top w:val="single" w:sz="4" w:space="0" w:color="auto"/>
              <w:bottom w:val="nil"/>
            </w:tcBorders>
            <w:shd w:val="clear" w:color="auto" w:fill="auto"/>
          </w:tcPr>
          <w:p w14:paraId="32540B70" w14:textId="415F0021" w:rsidR="00005462" w:rsidRPr="00953D4C" w:rsidRDefault="00005462" w:rsidP="00953D4C">
            <w:pPr>
              <w:tabs>
                <w:tab w:val="left" w:pos="5655"/>
              </w:tabs>
              <w:spacing w:line="240" w:lineRule="auto"/>
              <w:jc w:val="left"/>
              <w:rPr>
                <w:rFonts w:cs="Arial"/>
              </w:rPr>
            </w:pPr>
          </w:p>
        </w:tc>
        <w:tc>
          <w:tcPr>
            <w:tcW w:w="6698" w:type="dxa"/>
            <w:tcBorders>
              <w:top w:val="single" w:sz="4" w:space="0" w:color="auto"/>
              <w:bottom w:val="nil"/>
            </w:tcBorders>
            <w:shd w:val="clear" w:color="auto" w:fill="auto"/>
          </w:tcPr>
          <w:p w14:paraId="1CEA8DCD" w14:textId="543470C0" w:rsidR="00005462" w:rsidRPr="00953D4C" w:rsidRDefault="00730A53" w:rsidP="002157F2">
            <w:pPr>
              <w:pStyle w:val="Listetableau"/>
            </w:pPr>
            <w:r w:rsidRPr="00953D4C">
              <w:t>Reconna</w:t>
            </w:r>
            <w:r w:rsidR="00A92071" w:rsidRPr="00953D4C">
              <w:t>î</w:t>
            </w:r>
            <w:r w:rsidRPr="00953D4C">
              <w:t>tre,</w:t>
            </w:r>
            <w:r w:rsidR="00005462" w:rsidRPr="00953D4C">
              <w:t xml:space="preserve"> </w:t>
            </w:r>
            <w:r w:rsidRPr="00953D4C">
              <w:t xml:space="preserve">à partir des profils de température, </w:t>
            </w:r>
            <w:r w:rsidR="00005462" w:rsidRPr="00953D4C">
              <w:t xml:space="preserve">un échangeur thermique tubulaire </w:t>
            </w:r>
            <w:r w:rsidRPr="00953D4C">
              <w:t xml:space="preserve">fonctionnant </w:t>
            </w:r>
            <w:r w:rsidR="00005462" w:rsidRPr="00953D4C">
              <w:t>à</w:t>
            </w:r>
            <w:r w:rsidRPr="00953D4C">
              <w:t xml:space="preserve"> contre-courant ou à co-courant</w:t>
            </w:r>
            <w:r w:rsidR="00005462" w:rsidRPr="00953D4C">
              <w:t>.</w:t>
            </w:r>
          </w:p>
          <w:p w14:paraId="0CCC64F6" w14:textId="54D1BE79" w:rsidR="00F56DBF" w:rsidRPr="00953D4C" w:rsidRDefault="00F56DBF" w:rsidP="002157F2">
            <w:pPr>
              <w:pStyle w:val="Listetableau"/>
            </w:pPr>
            <w:r w:rsidRPr="00953D4C">
              <w:t>Exploiter la relation entre la puissance thermique et l’écart de température moyen pour dimensionner un échangeur, la relation donnant l’écart de température moyen entre les deux fluides étant fournie.</w:t>
            </w:r>
          </w:p>
          <w:p w14:paraId="7CDE72A9" w14:textId="64BD7C64" w:rsidR="00005462" w:rsidRPr="00953D4C" w:rsidRDefault="00F56DBF" w:rsidP="002157F2">
            <w:pPr>
              <w:pStyle w:val="Listetableau"/>
              <w:spacing w:after="0"/>
            </w:pPr>
            <w:r w:rsidRPr="00953D4C">
              <w:t>Estimer à partir de données expérimentales un coefficient global d’échange.</w:t>
            </w:r>
          </w:p>
        </w:tc>
      </w:tr>
      <w:tr w:rsidR="00005462" w:rsidRPr="00953D4C" w14:paraId="1AF1DA34" w14:textId="77777777" w:rsidTr="002157F2">
        <w:tc>
          <w:tcPr>
            <w:tcW w:w="2430" w:type="dxa"/>
            <w:tcBorders>
              <w:top w:val="nil"/>
              <w:bottom w:val="nil"/>
            </w:tcBorders>
            <w:shd w:val="clear" w:color="auto" w:fill="auto"/>
          </w:tcPr>
          <w:p w14:paraId="7C9D9808" w14:textId="77777777" w:rsidR="00005462" w:rsidRPr="00953D4C" w:rsidRDefault="00005462" w:rsidP="00953D4C">
            <w:pPr>
              <w:tabs>
                <w:tab w:val="left" w:pos="5655"/>
              </w:tabs>
              <w:spacing w:line="240" w:lineRule="auto"/>
              <w:jc w:val="left"/>
              <w:rPr>
                <w:rFonts w:eastAsia="Calibri" w:cs="Arial"/>
              </w:rPr>
            </w:pPr>
            <w:r w:rsidRPr="00953D4C">
              <w:rPr>
                <w:rFonts w:eastAsia="Calibri" w:cs="Arial"/>
              </w:rPr>
              <w:t>Chaudière.</w:t>
            </w:r>
          </w:p>
          <w:p w14:paraId="44DE5D2C" w14:textId="77777777" w:rsidR="00005462" w:rsidRPr="00953D4C" w:rsidRDefault="00005462" w:rsidP="00953D4C">
            <w:pPr>
              <w:tabs>
                <w:tab w:val="left" w:pos="5655"/>
              </w:tabs>
              <w:spacing w:line="240" w:lineRule="auto"/>
              <w:jc w:val="left"/>
              <w:rPr>
                <w:rFonts w:eastAsia="Calibri" w:cs="Arial"/>
              </w:rPr>
            </w:pPr>
            <w:r w:rsidRPr="00953D4C">
              <w:rPr>
                <w:rFonts w:eastAsia="Calibri" w:cs="Arial"/>
              </w:rPr>
              <w:t>Pouvoir calorifique.</w:t>
            </w:r>
          </w:p>
          <w:p w14:paraId="21A93AFA" w14:textId="77777777" w:rsidR="00005462" w:rsidRPr="00953D4C" w:rsidRDefault="00005462" w:rsidP="00953D4C">
            <w:pPr>
              <w:tabs>
                <w:tab w:val="left" w:pos="5655"/>
              </w:tabs>
              <w:spacing w:line="240" w:lineRule="auto"/>
              <w:jc w:val="left"/>
              <w:rPr>
                <w:rFonts w:cs="Arial"/>
              </w:rPr>
            </w:pPr>
          </w:p>
        </w:tc>
        <w:tc>
          <w:tcPr>
            <w:tcW w:w="6698" w:type="dxa"/>
            <w:tcBorders>
              <w:top w:val="nil"/>
              <w:bottom w:val="nil"/>
            </w:tcBorders>
            <w:shd w:val="clear" w:color="auto" w:fill="auto"/>
          </w:tcPr>
          <w:p w14:paraId="74484210" w14:textId="31E6E198" w:rsidR="00005462" w:rsidRPr="00953D4C" w:rsidRDefault="00005462" w:rsidP="002157F2">
            <w:pPr>
              <w:pStyle w:val="Listetableau"/>
              <w:rPr>
                <w:rFonts w:eastAsia="Calibri"/>
              </w:rPr>
            </w:pPr>
            <w:r w:rsidRPr="00953D4C">
              <w:rPr>
                <w:rFonts w:eastAsia="Calibri"/>
              </w:rPr>
              <w:t>Évaluer la puissance thermique nécessaire au fonctionnement d’une chaudière avec ou sans changement d’état.</w:t>
            </w:r>
          </w:p>
          <w:p w14:paraId="131B5754" w14:textId="545A0096" w:rsidR="00775BAC" w:rsidRPr="00953D4C" w:rsidRDefault="00005462" w:rsidP="002157F2">
            <w:pPr>
              <w:pStyle w:val="Listetableau"/>
              <w:spacing w:after="0"/>
              <w:rPr>
                <w:rFonts w:eastAsia="Calibri"/>
              </w:rPr>
            </w:pPr>
            <w:r w:rsidRPr="00953D4C">
              <w:rPr>
                <w:rFonts w:eastAsia="Calibri"/>
              </w:rPr>
              <w:t>Évaluer à partir du pouvoir calorifique du combustible, le débit de combustible nécessaire au fonctionnement d’une chaudière.</w:t>
            </w:r>
          </w:p>
        </w:tc>
      </w:tr>
      <w:tr w:rsidR="00005462" w:rsidRPr="00953D4C" w14:paraId="5C95D9A0" w14:textId="77777777" w:rsidTr="002157F2">
        <w:tc>
          <w:tcPr>
            <w:tcW w:w="2430" w:type="dxa"/>
            <w:tcBorders>
              <w:top w:val="nil"/>
            </w:tcBorders>
            <w:shd w:val="clear" w:color="auto" w:fill="auto"/>
          </w:tcPr>
          <w:p w14:paraId="4B4CC891" w14:textId="77777777" w:rsidR="00005462" w:rsidRPr="00953D4C" w:rsidRDefault="00005462" w:rsidP="00953D4C">
            <w:pPr>
              <w:tabs>
                <w:tab w:val="left" w:pos="5655"/>
              </w:tabs>
              <w:spacing w:line="240" w:lineRule="auto"/>
              <w:jc w:val="left"/>
              <w:rPr>
                <w:rFonts w:cs="Arial"/>
              </w:rPr>
            </w:pPr>
          </w:p>
        </w:tc>
        <w:tc>
          <w:tcPr>
            <w:tcW w:w="6698" w:type="dxa"/>
            <w:tcBorders>
              <w:top w:val="nil"/>
            </w:tcBorders>
            <w:shd w:val="clear" w:color="auto" w:fill="auto"/>
          </w:tcPr>
          <w:p w14:paraId="35F6734B" w14:textId="71FE36C6" w:rsidR="00CC4FDF" w:rsidRPr="00953D4C" w:rsidRDefault="00005462" w:rsidP="002157F2">
            <w:pPr>
              <w:pStyle w:val="Titre5tableau"/>
              <w:rPr>
                <w:rFonts w:eastAsia="Calibri"/>
              </w:rPr>
            </w:pPr>
            <w:r w:rsidRPr="00953D4C">
              <w:t>Capacités expérimentales</w:t>
            </w:r>
            <w:r w:rsidR="00CC4FDF" w:rsidRPr="00953D4C">
              <w:t> :</w:t>
            </w:r>
          </w:p>
          <w:p w14:paraId="27394EEE" w14:textId="1BD568CA" w:rsidR="00005462" w:rsidRPr="00953D4C" w:rsidRDefault="00005462" w:rsidP="002157F2">
            <w:pPr>
              <w:pStyle w:val="Listetableau"/>
            </w:pPr>
            <w:r w:rsidRPr="00953D4C">
              <w:rPr>
                <w:rFonts w:eastAsia="Calibri"/>
              </w:rPr>
              <w:t xml:space="preserve">Mettre en </w:t>
            </w:r>
            <w:r w:rsidR="00F56DBF" w:rsidRPr="00953D4C">
              <w:rPr>
                <w:rFonts w:eastAsia="Calibri"/>
              </w:rPr>
              <w:t>œuvre un protocole pour étudier</w:t>
            </w:r>
            <w:r w:rsidRPr="00953D4C">
              <w:rPr>
                <w:rFonts w:eastAsia="Calibri"/>
              </w:rPr>
              <w:t xml:space="preserve"> un échange thermique entre deux fluides.</w:t>
            </w:r>
          </w:p>
        </w:tc>
      </w:tr>
      <w:tr w:rsidR="00005462" w:rsidRPr="00953D4C" w14:paraId="29A11351" w14:textId="77777777" w:rsidTr="002157F2">
        <w:tc>
          <w:tcPr>
            <w:tcW w:w="9128" w:type="dxa"/>
            <w:gridSpan w:val="2"/>
            <w:tcBorders>
              <w:bottom w:val="nil"/>
            </w:tcBorders>
            <w:shd w:val="clear" w:color="auto" w:fill="auto"/>
          </w:tcPr>
          <w:p w14:paraId="7BCAAECE" w14:textId="300691E1" w:rsidR="00E60079" w:rsidRPr="00953D4C" w:rsidRDefault="002157F2" w:rsidP="002157F2">
            <w:pPr>
              <w:pStyle w:val="Titre4Tableau"/>
            </w:pPr>
            <w:r w:rsidRPr="002157F2">
              <w:t>Pompes à chaleur, machines frigorifiques et les principes de la thermodynamique</w:t>
            </w:r>
          </w:p>
        </w:tc>
      </w:tr>
      <w:tr w:rsidR="00005462" w:rsidRPr="00953D4C" w14:paraId="6A1A2873" w14:textId="77777777" w:rsidTr="002157F2">
        <w:tc>
          <w:tcPr>
            <w:tcW w:w="2430" w:type="dxa"/>
            <w:tcBorders>
              <w:bottom w:val="nil"/>
            </w:tcBorders>
            <w:shd w:val="clear" w:color="auto" w:fill="auto"/>
          </w:tcPr>
          <w:p w14:paraId="236ED548" w14:textId="1C356CDA" w:rsidR="00005462" w:rsidRPr="00953D4C" w:rsidRDefault="00095E4D" w:rsidP="002157F2">
            <w:pPr>
              <w:pStyle w:val="Contenudetableau"/>
            </w:pPr>
            <w:r w:rsidRPr="00953D4C">
              <w:rPr>
                <w:rFonts w:eastAsia="Calibri"/>
              </w:rPr>
              <w:t>Pompe à chaleur, machine frigorifique.</w:t>
            </w:r>
          </w:p>
        </w:tc>
        <w:tc>
          <w:tcPr>
            <w:tcW w:w="6698" w:type="dxa"/>
            <w:tcBorders>
              <w:bottom w:val="nil"/>
            </w:tcBorders>
            <w:shd w:val="clear" w:color="auto" w:fill="auto"/>
          </w:tcPr>
          <w:p w14:paraId="02254023" w14:textId="0717299A" w:rsidR="00095E4D" w:rsidRPr="00953D4C" w:rsidRDefault="00095E4D" w:rsidP="002157F2">
            <w:pPr>
              <w:pStyle w:val="Listetableau"/>
              <w:spacing w:after="0"/>
              <w:rPr>
                <w:rFonts w:eastAsia="Calibri"/>
              </w:rPr>
            </w:pPr>
            <w:r w:rsidRPr="00953D4C">
              <w:rPr>
                <w:rFonts w:eastAsia="Calibri"/>
              </w:rPr>
              <w:t>Décrire le principe de fonctionnement d’une pompe à chaleur ou d’une machine frigorifique à partir de documents</w:t>
            </w:r>
            <w:r w:rsidR="00CC4FDF" w:rsidRPr="00953D4C">
              <w:rPr>
                <w:rFonts w:eastAsia="Calibri"/>
              </w:rPr>
              <w:t> ;</w:t>
            </w:r>
            <w:r w:rsidRPr="00953D4C">
              <w:rPr>
                <w:rFonts w:eastAsia="Calibri"/>
              </w:rPr>
              <w:t xml:space="preserve"> identifier les transferts d’énergie mis en jeu.</w:t>
            </w:r>
          </w:p>
        </w:tc>
      </w:tr>
      <w:tr w:rsidR="00005462" w:rsidRPr="00953D4C" w14:paraId="08F02F70" w14:textId="77777777" w:rsidTr="002157F2">
        <w:tc>
          <w:tcPr>
            <w:tcW w:w="2430" w:type="dxa"/>
            <w:tcBorders>
              <w:top w:val="nil"/>
              <w:bottom w:val="nil"/>
            </w:tcBorders>
            <w:shd w:val="clear" w:color="auto" w:fill="auto"/>
          </w:tcPr>
          <w:p w14:paraId="11704D7B" w14:textId="77777777" w:rsidR="00CC4FDF" w:rsidRPr="00953D4C" w:rsidRDefault="00005462" w:rsidP="002157F2">
            <w:pPr>
              <w:pStyle w:val="Contenudetableau"/>
              <w:rPr>
                <w:rFonts w:eastAsia="Calibri"/>
              </w:rPr>
            </w:pPr>
            <w:r w:rsidRPr="00953D4C">
              <w:rPr>
                <w:rFonts w:eastAsia="Calibri"/>
              </w:rPr>
              <w:t>Premier et second principes de la thermodynamique</w:t>
            </w:r>
            <w:r w:rsidR="006D4263" w:rsidRPr="00953D4C">
              <w:rPr>
                <w:rFonts w:eastAsia="Calibri"/>
              </w:rPr>
              <w:t>.</w:t>
            </w:r>
          </w:p>
          <w:p w14:paraId="49BFD6B3" w14:textId="6A95D744" w:rsidR="00005462" w:rsidRPr="00953D4C" w:rsidRDefault="00005462" w:rsidP="002157F2">
            <w:pPr>
              <w:pStyle w:val="Contenudetableau"/>
              <w:rPr>
                <w:rFonts w:eastAsia="Calibri"/>
              </w:rPr>
            </w:pPr>
          </w:p>
        </w:tc>
        <w:tc>
          <w:tcPr>
            <w:tcW w:w="6698" w:type="dxa"/>
            <w:tcBorders>
              <w:top w:val="nil"/>
              <w:bottom w:val="nil"/>
            </w:tcBorders>
            <w:shd w:val="clear" w:color="auto" w:fill="auto"/>
          </w:tcPr>
          <w:p w14:paraId="5F9C6AF1" w14:textId="6A29D6E9" w:rsidR="00005462" w:rsidRPr="00953D4C" w:rsidRDefault="00005462" w:rsidP="002157F2">
            <w:pPr>
              <w:pStyle w:val="Listetableau"/>
              <w:rPr>
                <w:rFonts w:eastAsia="Calibri"/>
              </w:rPr>
            </w:pPr>
            <w:r w:rsidRPr="00953D4C">
              <w:rPr>
                <w:rFonts w:eastAsia="Calibri"/>
              </w:rPr>
              <w:t>Identifier les deux modes de transfert d’énergie par travail mécanique et par échange thermique.</w:t>
            </w:r>
          </w:p>
          <w:p w14:paraId="02BDF14A" w14:textId="7B1DB891" w:rsidR="00EA1DB5" w:rsidRPr="00953D4C" w:rsidRDefault="00EA1DB5" w:rsidP="002157F2">
            <w:pPr>
              <w:pStyle w:val="Listetableau"/>
              <w:rPr>
                <w:rFonts w:eastAsia="Calibri"/>
              </w:rPr>
            </w:pPr>
            <w:r w:rsidRPr="00953D4C">
              <w:rPr>
                <w:rFonts w:eastAsia="Calibri"/>
              </w:rPr>
              <w:t>Appliquer le principe de conservation de l’énergie à une machine thermique.</w:t>
            </w:r>
          </w:p>
          <w:p w14:paraId="6272C511" w14:textId="4396D364" w:rsidR="00005462" w:rsidRPr="00953D4C" w:rsidRDefault="00005462" w:rsidP="002157F2">
            <w:pPr>
              <w:pStyle w:val="Listetableau"/>
              <w:rPr>
                <w:rFonts w:eastAsia="Calibri"/>
              </w:rPr>
            </w:pPr>
            <w:r w:rsidRPr="00953D4C">
              <w:rPr>
                <w:rFonts w:eastAsia="Calibri"/>
              </w:rPr>
              <w:t>Énoncer le second principe de la thermodynamique comme l'impossibilité d'un transfert thermique spontané d'une source froide vers une source chaude.</w:t>
            </w:r>
          </w:p>
          <w:p w14:paraId="3F67B74F" w14:textId="1EA3A9A7" w:rsidR="00005462" w:rsidRPr="00953D4C" w:rsidRDefault="00005462" w:rsidP="002157F2">
            <w:pPr>
              <w:pStyle w:val="Listetableau"/>
              <w:spacing w:after="0"/>
              <w:rPr>
                <w:rFonts w:eastAsia="Calibri"/>
              </w:rPr>
            </w:pPr>
            <w:r w:rsidRPr="00953D4C">
              <w:rPr>
                <w:rFonts w:eastAsia="Calibri"/>
              </w:rPr>
              <w:t xml:space="preserve">Expliquer comment une compression </w:t>
            </w:r>
            <w:r w:rsidR="00FB7CE5" w:rsidRPr="00953D4C">
              <w:rPr>
                <w:rFonts w:eastAsia="Calibri"/>
              </w:rPr>
              <w:t>ou</w:t>
            </w:r>
            <w:r w:rsidRPr="00953D4C">
              <w:rPr>
                <w:rFonts w:eastAsia="Calibri"/>
              </w:rPr>
              <w:t xml:space="preserve"> une détente</w:t>
            </w:r>
            <w:r w:rsidR="00FB7CE5" w:rsidRPr="00953D4C">
              <w:rPr>
                <w:rFonts w:eastAsia="Calibri"/>
              </w:rPr>
              <w:t xml:space="preserve">, </w:t>
            </w:r>
            <w:r w:rsidRPr="00953D4C">
              <w:rPr>
                <w:rFonts w:eastAsia="Calibri"/>
              </w:rPr>
              <w:t>modélisée par une transformation adiabatiq</w:t>
            </w:r>
            <w:r w:rsidR="00FB7CE5" w:rsidRPr="00953D4C">
              <w:rPr>
                <w:rFonts w:eastAsia="Calibri"/>
              </w:rPr>
              <w:t>ue,</w:t>
            </w:r>
            <w:r w:rsidRPr="00953D4C">
              <w:rPr>
                <w:rFonts w:eastAsia="Calibri"/>
              </w:rPr>
              <w:t xml:space="preserve"> permet d’augmenter ou d’abaisser la température d'un gaz.</w:t>
            </w:r>
          </w:p>
        </w:tc>
      </w:tr>
      <w:tr w:rsidR="00005462" w:rsidRPr="00953D4C" w14:paraId="5BF6FF1C" w14:textId="77777777" w:rsidTr="002157F2">
        <w:tc>
          <w:tcPr>
            <w:tcW w:w="2430" w:type="dxa"/>
            <w:tcBorders>
              <w:top w:val="nil"/>
            </w:tcBorders>
            <w:shd w:val="clear" w:color="auto" w:fill="auto"/>
          </w:tcPr>
          <w:p w14:paraId="01589815" w14:textId="0F6D4237" w:rsidR="00005462" w:rsidRPr="00953D4C" w:rsidRDefault="005A7C05" w:rsidP="002157F2">
            <w:pPr>
              <w:pStyle w:val="Contenudetableau"/>
              <w:rPr>
                <w:rFonts w:eastAsia="Calibri"/>
              </w:rPr>
            </w:pPr>
            <w:r w:rsidRPr="00953D4C">
              <w:rPr>
                <w:rFonts w:eastAsia="Calibri"/>
              </w:rPr>
              <w:t>Coefficient de performance</w:t>
            </w:r>
            <w:r w:rsidR="00005462" w:rsidRPr="00953D4C">
              <w:rPr>
                <w:rFonts w:eastAsia="Calibri"/>
              </w:rPr>
              <w:t>.</w:t>
            </w:r>
          </w:p>
        </w:tc>
        <w:tc>
          <w:tcPr>
            <w:tcW w:w="6698" w:type="dxa"/>
            <w:tcBorders>
              <w:top w:val="nil"/>
            </w:tcBorders>
            <w:shd w:val="clear" w:color="auto" w:fill="auto"/>
          </w:tcPr>
          <w:p w14:paraId="6D91FAF7" w14:textId="6FBAD3B0" w:rsidR="005A7C05" w:rsidRPr="00953D4C" w:rsidRDefault="005A7C05" w:rsidP="002157F2">
            <w:pPr>
              <w:pStyle w:val="Listetableau"/>
              <w:rPr>
                <w:rFonts w:eastAsia="Calibri"/>
              </w:rPr>
            </w:pPr>
            <w:r w:rsidRPr="00953D4C">
              <w:rPr>
                <w:rFonts w:eastAsia="Calibri"/>
              </w:rPr>
              <w:t>Définir le coefficient de performance.</w:t>
            </w:r>
          </w:p>
          <w:p w14:paraId="2B202FD8" w14:textId="60E3B231" w:rsidR="00005462" w:rsidRPr="00953D4C" w:rsidRDefault="00005462" w:rsidP="002157F2">
            <w:pPr>
              <w:pStyle w:val="Listetableau"/>
              <w:rPr>
                <w:rFonts w:eastAsia="Calibri"/>
              </w:rPr>
            </w:pPr>
            <w:r w:rsidRPr="00953D4C">
              <w:rPr>
                <w:rFonts w:eastAsia="Calibri"/>
              </w:rPr>
              <w:t>Réaliser un bilan énergétique et évaluer le coefficient de performance d’une machine thermique à partir d’une documentation.</w:t>
            </w:r>
          </w:p>
          <w:p w14:paraId="0CD82B04" w14:textId="07B021B2" w:rsidR="00C43638" w:rsidRPr="00953D4C" w:rsidRDefault="00005462" w:rsidP="002157F2">
            <w:pPr>
              <w:pStyle w:val="Listetableau"/>
            </w:pPr>
            <w:r w:rsidRPr="00953D4C">
              <w:rPr>
                <w:rFonts w:eastAsia="Calibri"/>
              </w:rPr>
              <w:t>Exploiter une documentation pour mettre en évidence les limites d’utilisation d’une pompe à chaleur.</w:t>
            </w:r>
          </w:p>
        </w:tc>
      </w:tr>
    </w:tbl>
    <w:p w14:paraId="2DA5BA07" w14:textId="77777777" w:rsidR="00005462" w:rsidRPr="00CC4FDF" w:rsidRDefault="00005462" w:rsidP="007B2A79">
      <w:pPr>
        <w:spacing w:before="0"/>
      </w:pPr>
    </w:p>
    <w:p w14:paraId="49DE64C0" w14:textId="77777777" w:rsidR="00005462" w:rsidRPr="00CC4FDF" w:rsidRDefault="00005462" w:rsidP="007B2A79">
      <w:pPr>
        <w:pStyle w:val="Titre4"/>
      </w:pPr>
      <w:bookmarkStart w:id="41" w:name="_Toc10208428"/>
      <w:r w:rsidRPr="00CC4FDF">
        <w:lastRenderedPageBreak/>
        <w:t>Transport et transformation des flux de matière</w:t>
      </w:r>
      <w:bookmarkEnd w:id="41"/>
      <w:r w:rsidRPr="00CC4FDF">
        <w:t xml:space="preserve"> </w:t>
      </w: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430"/>
        <w:gridCol w:w="6698"/>
      </w:tblGrid>
      <w:tr w:rsidR="00005462" w:rsidRPr="00953D4C" w14:paraId="2B38792A" w14:textId="77777777" w:rsidTr="001E1EA0">
        <w:trPr>
          <w:cantSplit/>
          <w:trHeight w:val="20"/>
        </w:trPr>
        <w:tc>
          <w:tcPr>
            <w:tcW w:w="9128" w:type="dxa"/>
            <w:gridSpan w:val="2"/>
            <w:shd w:val="clear" w:color="auto" w:fill="auto"/>
            <w:vAlign w:val="top"/>
          </w:tcPr>
          <w:p w14:paraId="73CBFB27" w14:textId="450A091F" w:rsidR="00005462" w:rsidRPr="00953D4C" w:rsidRDefault="00005462" w:rsidP="00931422">
            <w:pPr>
              <w:pStyle w:val="Contenudetableau"/>
            </w:pPr>
            <w:r w:rsidRPr="00953D4C">
              <w:t>L’étude des flux de matière est un élément important pour l’analyse et la compréhension des procédés physico-chimiques comme ceux liés à la distillation. Cependant l’analyse des flux de matière peut difficilement être conduite indépendamment des deux parties précédentes puisque ces flux de matière sont aussi des vecteurs d’énergie ou d’information</w:t>
            </w:r>
            <w:r w:rsidR="00CC4FDF" w:rsidRPr="00953D4C">
              <w:t> :</w:t>
            </w:r>
          </w:p>
          <w:p w14:paraId="736F0C76" w14:textId="3D1939DA" w:rsidR="00005462" w:rsidRPr="00953D4C" w:rsidRDefault="00005462" w:rsidP="00931422">
            <w:pPr>
              <w:pStyle w:val="Listetableau"/>
            </w:pPr>
            <w:r w:rsidRPr="00953D4C">
              <w:t>Vecteur d’énergie, dans le cas des systèmes de production ou d’échange</w:t>
            </w:r>
            <w:r w:rsidR="0011504C" w:rsidRPr="00953D4C">
              <w:t>s thermiques.</w:t>
            </w:r>
          </w:p>
          <w:p w14:paraId="54628189" w14:textId="77777777" w:rsidR="00CC4FDF" w:rsidRPr="00953D4C" w:rsidRDefault="00005462" w:rsidP="00931422">
            <w:pPr>
              <w:pStyle w:val="Listetableau"/>
            </w:pPr>
            <w:r w:rsidRPr="00953D4C">
              <w:t>Vecteur d’information, parce que les conditions de circulation de la matière nous informent sur l’état du système</w:t>
            </w:r>
            <w:r w:rsidR="009D60E1" w:rsidRPr="00953D4C">
              <w:t>.</w:t>
            </w:r>
          </w:p>
          <w:p w14:paraId="22713CE2" w14:textId="60653574" w:rsidR="00CC4FDF" w:rsidRPr="00953D4C" w:rsidRDefault="009D60E1" w:rsidP="00931422">
            <w:pPr>
              <w:pStyle w:val="Contenudetableau"/>
            </w:pPr>
            <w:r w:rsidRPr="00953D4C">
              <w:t xml:space="preserve">La mesure du débit et de la pression </w:t>
            </w:r>
            <w:r w:rsidR="00005462" w:rsidRPr="00953D4C">
              <w:t xml:space="preserve">permet </w:t>
            </w:r>
            <w:r w:rsidRPr="00953D4C">
              <w:t>de caractériser les</w:t>
            </w:r>
            <w:r w:rsidR="00005462" w:rsidRPr="00953D4C">
              <w:t xml:space="preserve"> écoulements. L’étude des circuits hydrauliques et des pompes conduit au théorème de Bernoulli abordé sous sa forme énergétique. </w:t>
            </w:r>
            <w:r w:rsidRPr="00953D4C">
              <w:t>L</w:t>
            </w:r>
            <w:r w:rsidR="00005462" w:rsidRPr="00953D4C">
              <w:t xml:space="preserve">’étude expérimentale des dispositifs de distillation et de purification permet de travailler les notions associées aux diagrammes binaires, à la cristallisation et de faire le lien avec le </w:t>
            </w:r>
            <w:r w:rsidR="0011504C" w:rsidRPr="00953D4C">
              <w:t>thème</w:t>
            </w:r>
            <w:r w:rsidR="00005462" w:rsidRPr="00953D4C">
              <w:t xml:space="preserve"> </w:t>
            </w:r>
            <w:r w:rsidR="00CC4FDF" w:rsidRPr="00953D4C">
              <w:t>« </w:t>
            </w:r>
            <w:r w:rsidR="00005462" w:rsidRPr="00953D4C">
              <w:t>Chimie et développement durable</w:t>
            </w:r>
            <w:r w:rsidR="00CC4FDF" w:rsidRPr="00953D4C">
              <w:t> »</w:t>
            </w:r>
            <w:r w:rsidR="00005462" w:rsidRPr="00953D4C">
              <w:t>.</w:t>
            </w:r>
          </w:p>
          <w:p w14:paraId="419C7B71" w14:textId="4AB1CF79" w:rsidR="00005462" w:rsidRPr="00953D4C" w:rsidRDefault="00005462" w:rsidP="00931422">
            <w:pPr>
              <w:pStyle w:val="Contenudetableau"/>
              <w:rPr>
                <w:color w:val="201F1E"/>
              </w:rPr>
            </w:pPr>
            <w:r w:rsidRPr="00953D4C">
              <w:t xml:space="preserve">Dans l’esprit du programme de la série STL qui s’appuie </w:t>
            </w:r>
            <w:r w:rsidR="000B0CD0" w:rsidRPr="00953D4C">
              <w:t xml:space="preserve">sur </w:t>
            </w:r>
            <w:r w:rsidR="009D60E1" w:rsidRPr="00953D4C">
              <w:t>des</w:t>
            </w:r>
            <w:r w:rsidRPr="00953D4C">
              <w:t xml:space="preserve"> aller</w:t>
            </w:r>
            <w:r w:rsidR="009D60E1" w:rsidRPr="00953D4C">
              <w:t>s</w:t>
            </w:r>
            <w:r w:rsidRPr="00953D4C">
              <w:t>-retour</w:t>
            </w:r>
            <w:r w:rsidR="009D60E1" w:rsidRPr="00953D4C">
              <w:t>s réguliers</w:t>
            </w:r>
            <w:r w:rsidRPr="00953D4C">
              <w:t xml:space="preserve"> entre expérience et </w:t>
            </w:r>
            <w:r w:rsidR="00E31FC0" w:rsidRPr="00953D4C">
              <w:t>théorie</w:t>
            </w:r>
            <w:r w:rsidRPr="00953D4C">
              <w:t>, l’approche expérimentale des systèmes est privilégiée pour présenter les notions du programme. Le professeur veille à limiter les approches théoriques liées à la dynamique de</w:t>
            </w:r>
            <w:r w:rsidR="00E31FC0" w:rsidRPr="00953D4C">
              <w:t>s</w:t>
            </w:r>
            <w:r w:rsidRPr="00953D4C">
              <w:t xml:space="preserve"> fluides au strict nécessaire</w:t>
            </w:r>
            <w:r w:rsidR="00E31FC0" w:rsidRPr="00953D4C">
              <w:t>.</w:t>
            </w:r>
            <w:r w:rsidRPr="00953D4C">
              <w:rPr>
                <w:color w:val="201F1E"/>
              </w:rPr>
              <w:t xml:space="preserve"> </w:t>
            </w:r>
          </w:p>
        </w:tc>
      </w:tr>
      <w:tr w:rsidR="00005462" w:rsidRPr="00953D4C" w14:paraId="04EF0681" w14:textId="77777777" w:rsidTr="00953D4C">
        <w:trPr>
          <w:trHeight w:val="20"/>
        </w:trPr>
        <w:tc>
          <w:tcPr>
            <w:tcW w:w="2518" w:type="dxa"/>
            <w:shd w:val="clear" w:color="auto" w:fill="auto"/>
            <w:vAlign w:val="top"/>
          </w:tcPr>
          <w:p w14:paraId="308D154D" w14:textId="0002E48C" w:rsidR="00E60079" w:rsidRPr="00953D4C" w:rsidRDefault="00005462" w:rsidP="00931422">
            <w:pPr>
              <w:pStyle w:val="Titre5tableau"/>
            </w:pPr>
            <w:r w:rsidRPr="00953D4C">
              <w:t>Notions et contenus</w:t>
            </w:r>
          </w:p>
        </w:tc>
        <w:tc>
          <w:tcPr>
            <w:tcW w:w="6946" w:type="dxa"/>
            <w:shd w:val="clear" w:color="auto" w:fill="auto"/>
            <w:vAlign w:val="top"/>
          </w:tcPr>
          <w:p w14:paraId="2F770B08" w14:textId="77777777" w:rsidR="00005462" w:rsidRPr="00953D4C" w:rsidRDefault="00005462" w:rsidP="00931422">
            <w:pPr>
              <w:pStyle w:val="Titre5tableau"/>
            </w:pPr>
            <w:r w:rsidRPr="00953D4C">
              <w:t>Capacités exigibles</w:t>
            </w:r>
          </w:p>
        </w:tc>
      </w:tr>
      <w:tr w:rsidR="00005462" w:rsidRPr="00953D4C" w14:paraId="15CC6708" w14:textId="77777777" w:rsidTr="00953D4C">
        <w:trPr>
          <w:trHeight w:val="20"/>
        </w:trPr>
        <w:tc>
          <w:tcPr>
            <w:tcW w:w="2518" w:type="dxa"/>
            <w:shd w:val="clear" w:color="auto" w:fill="auto"/>
            <w:vAlign w:val="top"/>
          </w:tcPr>
          <w:p w14:paraId="60D9391C" w14:textId="14A1CD93" w:rsidR="00005462" w:rsidRPr="00953D4C" w:rsidRDefault="00005462" w:rsidP="00953D4C">
            <w:pPr>
              <w:tabs>
                <w:tab w:val="left" w:pos="5655"/>
              </w:tabs>
              <w:jc w:val="left"/>
              <w:rPr>
                <w:rFonts w:cs="Arial"/>
              </w:rPr>
            </w:pPr>
            <w:r w:rsidRPr="00953D4C">
              <w:rPr>
                <w:rFonts w:cs="Arial"/>
              </w:rPr>
              <w:t>Débit</w:t>
            </w:r>
            <w:r w:rsidR="007F3AC8" w:rsidRPr="00953D4C">
              <w:rPr>
                <w:rFonts w:cs="Arial"/>
              </w:rPr>
              <w:t>.</w:t>
            </w:r>
          </w:p>
          <w:p w14:paraId="6B94C022" w14:textId="0A067454" w:rsidR="00005462" w:rsidRPr="00953D4C" w:rsidRDefault="00005462" w:rsidP="00931422">
            <w:pPr>
              <w:tabs>
                <w:tab w:val="left" w:pos="5655"/>
              </w:tabs>
              <w:jc w:val="left"/>
              <w:rPr>
                <w:rFonts w:cs="Arial"/>
              </w:rPr>
            </w:pPr>
            <w:r w:rsidRPr="00953D4C">
              <w:rPr>
                <w:rFonts w:cs="Arial"/>
              </w:rPr>
              <w:t>Vitesse d’écoulement.</w:t>
            </w:r>
          </w:p>
        </w:tc>
        <w:tc>
          <w:tcPr>
            <w:tcW w:w="6946" w:type="dxa"/>
            <w:shd w:val="clear" w:color="auto" w:fill="auto"/>
            <w:vAlign w:val="top"/>
          </w:tcPr>
          <w:p w14:paraId="2A25CD74" w14:textId="7EF531B6" w:rsidR="00005462" w:rsidRPr="00953D4C" w:rsidRDefault="00E31FC0" w:rsidP="00931422">
            <w:pPr>
              <w:pStyle w:val="Listetableau"/>
            </w:pPr>
            <w:r w:rsidRPr="00953D4C">
              <w:t xml:space="preserve">Exprimer </w:t>
            </w:r>
            <w:r w:rsidR="00005462" w:rsidRPr="00953D4C">
              <w:t xml:space="preserve">la relation entre débit </w:t>
            </w:r>
            <w:r w:rsidR="007F3AC8" w:rsidRPr="00953D4C">
              <w:t>massique</w:t>
            </w:r>
            <w:r w:rsidR="00005462" w:rsidRPr="00953D4C">
              <w:t xml:space="preserve"> et débit </w:t>
            </w:r>
            <w:r w:rsidR="007F3AC8" w:rsidRPr="00953D4C">
              <w:t>volumique</w:t>
            </w:r>
            <w:r w:rsidR="00005462" w:rsidRPr="00953D4C">
              <w:t>.</w:t>
            </w:r>
          </w:p>
          <w:p w14:paraId="5228AA7D" w14:textId="77777777" w:rsidR="00CC4FDF" w:rsidRPr="00953D4C" w:rsidRDefault="007F3AC8" w:rsidP="00931422">
            <w:pPr>
              <w:pStyle w:val="Listetableau"/>
            </w:pPr>
            <w:r w:rsidRPr="00953D4C">
              <w:t>Exprimer</w:t>
            </w:r>
            <w:r w:rsidR="00005462" w:rsidRPr="00953D4C">
              <w:t xml:space="preserve"> la relation entre le débit </w:t>
            </w:r>
            <w:r w:rsidRPr="00953D4C">
              <w:t>volumique</w:t>
            </w:r>
            <w:r w:rsidR="00005462" w:rsidRPr="00953D4C">
              <w:t xml:space="preserve"> d’un fluide et sa vitesse d’écoulement.</w:t>
            </w:r>
          </w:p>
          <w:p w14:paraId="4A96C9E6" w14:textId="34A9671A" w:rsidR="00057567" w:rsidRPr="00953D4C" w:rsidRDefault="00005462" w:rsidP="00931422">
            <w:pPr>
              <w:pStyle w:val="Listetableau"/>
            </w:pPr>
            <w:r w:rsidRPr="00953D4C">
              <w:t>Expl</w:t>
            </w:r>
            <w:r w:rsidR="007F3AC8" w:rsidRPr="00953D4C">
              <w:t xml:space="preserve">oiter la </w:t>
            </w:r>
            <w:r w:rsidRPr="00953D4C">
              <w:t>conservation d</w:t>
            </w:r>
            <w:r w:rsidR="007F3AC8" w:rsidRPr="00953D4C">
              <w:t>u débit pour des écoulements permanents incompressibles</w:t>
            </w:r>
            <w:r w:rsidRPr="00953D4C">
              <w:t>.</w:t>
            </w:r>
          </w:p>
        </w:tc>
      </w:tr>
      <w:tr w:rsidR="00005462" w:rsidRPr="00953D4C" w14:paraId="1C285634" w14:textId="77777777" w:rsidTr="00953D4C">
        <w:trPr>
          <w:trHeight w:val="20"/>
        </w:trPr>
        <w:tc>
          <w:tcPr>
            <w:tcW w:w="2518" w:type="dxa"/>
            <w:shd w:val="clear" w:color="auto" w:fill="auto"/>
            <w:vAlign w:val="top"/>
          </w:tcPr>
          <w:p w14:paraId="5D9955A7" w14:textId="77777777" w:rsidR="00005462" w:rsidRPr="00953D4C" w:rsidRDefault="00005462" w:rsidP="00953D4C">
            <w:pPr>
              <w:jc w:val="left"/>
              <w:rPr>
                <w:rFonts w:cs="Arial"/>
              </w:rPr>
            </w:pPr>
            <w:r w:rsidRPr="00953D4C">
              <w:rPr>
                <w:rFonts w:cs="Arial"/>
              </w:rPr>
              <w:t>Pression, force de pression.</w:t>
            </w:r>
          </w:p>
          <w:p w14:paraId="59843E12" w14:textId="61E514AD" w:rsidR="00005462" w:rsidRPr="00953D4C" w:rsidRDefault="00005462" w:rsidP="00931422">
            <w:pPr>
              <w:jc w:val="left"/>
              <w:rPr>
                <w:rFonts w:cs="Arial"/>
              </w:rPr>
            </w:pPr>
            <w:r w:rsidRPr="00953D4C">
              <w:rPr>
                <w:rFonts w:cs="Arial"/>
              </w:rPr>
              <w:t>Le principe fondamental de la statique des fluides.</w:t>
            </w:r>
          </w:p>
        </w:tc>
        <w:tc>
          <w:tcPr>
            <w:tcW w:w="6946" w:type="dxa"/>
            <w:shd w:val="clear" w:color="auto" w:fill="auto"/>
            <w:vAlign w:val="top"/>
          </w:tcPr>
          <w:p w14:paraId="0630A07E" w14:textId="77777777" w:rsidR="00CC4FDF" w:rsidRPr="00953D4C" w:rsidRDefault="007F3AC8" w:rsidP="00931422">
            <w:pPr>
              <w:pStyle w:val="Listetableau"/>
            </w:pPr>
            <w:r w:rsidRPr="00953D4C">
              <w:t xml:space="preserve">Exploiter la relation </w:t>
            </w:r>
            <w:r w:rsidR="00BD30BB" w:rsidRPr="00953D4C">
              <w:t>entre la force de pression, la pression et la surface.</w:t>
            </w:r>
          </w:p>
          <w:p w14:paraId="235E826F" w14:textId="77777777" w:rsidR="00CC4FDF" w:rsidRPr="00953D4C" w:rsidRDefault="00005462" w:rsidP="00931422">
            <w:pPr>
              <w:pStyle w:val="Listetableau"/>
            </w:pPr>
            <w:r w:rsidRPr="00953D4C">
              <w:t>Utiliser le principe fondamental de la statique des fluides incompressibles.</w:t>
            </w:r>
          </w:p>
          <w:p w14:paraId="456BC768" w14:textId="5EB4C0A4" w:rsidR="00CC4FDF" w:rsidRPr="00953D4C" w:rsidRDefault="00005462" w:rsidP="00931422">
            <w:pPr>
              <w:pStyle w:val="Titre5tableau"/>
            </w:pPr>
            <w:r w:rsidRPr="00953D4C">
              <w:t>Capacités expérimentales</w:t>
            </w:r>
            <w:r w:rsidR="00CC4FDF" w:rsidRPr="00953D4C">
              <w:t> :</w:t>
            </w:r>
          </w:p>
          <w:p w14:paraId="6A02E387" w14:textId="1289A42B" w:rsidR="00005462" w:rsidRPr="00953D4C" w:rsidRDefault="00005462" w:rsidP="00931422">
            <w:pPr>
              <w:pStyle w:val="Listetableau"/>
            </w:pPr>
            <w:r w:rsidRPr="00953D4C">
              <w:t>Mesurer une pression.</w:t>
            </w:r>
          </w:p>
          <w:p w14:paraId="0BDF9A1F" w14:textId="2C57157A" w:rsidR="00057567" w:rsidRPr="00953D4C" w:rsidRDefault="00005462" w:rsidP="00931422">
            <w:pPr>
              <w:pStyle w:val="Listetableau"/>
            </w:pPr>
            <w:r w:rsidRPr="00953D4C">
              <w:t>Concevoir et mettre en œuvre un protocole pour estimer la hauteur de liquide dans un réservoir.</w:t>
            </w:r>
          </w:p>
        </w:tc>
      </w:tr>
      <w:tr w:rsidR="00775BAC" w:rsidRPr="00953D4C" w14:paraId="43EFDDC7" w14:textId="77777777" w:rsidTr="00953D4C">
        <w:trPr>
          <w:trHeight w:val="20"/>
        </w:trPr>
        <w:tc>
          <w:tcPr>
            <w:tcW w:w="9464" w:type="dxa"/>
            <w:gridSpan w:val="2"/>
            <w:shd w:val="clear" w:color="auto" w:fill="auto"/>
            <w:vAlign w:val="top"/>
          </w:tcPr>
          <w:p w14:paraId="5BCF8A0C" w14:textId="23DFC0FD" w:rsidR="00E60079" w:rsidRPr="00953D4C" w:rsidRDefault="00775BAC" w:rsidP="00931422">
            <w:pPr>
              <w:pStyle w:val="Titre4Tableau"/>
            </w:pPr>
            <w:r w:rsidRPr="00953D4C">
              <w:t>Circuits hydrau</w:t>
            </w:r>
            <w:r w:rsidR="00045BF8" w:rsidRPr="00953D4C">
              <w:t>liques et théorème de Bernoulli</w:t>
            </w:r>
          </w:p>
        </w:tc>
      </w:tr>
      <w:tr w:rsidR="00775BAC" w:rsidRPr="00953D4C" w14:paraId="15D4E1F0" w14:textId="77777777" w:rsidTr="00953D4C">
        <w:trPr>
          <w:trHeight w:val="20"/>
        </w:trPr>
        <w:tc>
          <w:tcPr>
            <w:tcW w:w="2518" w:type="dxa"/>
            <w:tcBorders>
              <w:bottom w:val="nil"/>
            </w:tcBorders>
            <w:shd w:val="clear" w:color="auto" w:fill="auto"/>
            <w:vAlign w:val="top"/>
          </w:tcPr>
          <w:p w14:paraId="20B38446" w14:textId="1F4ECA6B" w:rsidR="00775BAC" w:rsidRPr="00953D4C" w:rsidRDefault="00775BAC" w:rsidP="00317D3D">
            <w:pPr>
              <w:pStyle w:val="Contenudetableau"/>
            </w:pPr>
            <w:r w:rsidRPr="00953D4C">
              <w:t>Théorème de Bernoulli.</w:t>
            </w:r>
          </w:p>
        </w:tc>
        <w:tc>
          <w:tcPr>
            <w:tcW w:w="6946" w:type="dxa"/>
            <w:tcBorders>
              <w:bottom w:val="nil"/>
            </w:tcBorders>
            <w:shd w:val="clear" w:color="auto" w:fill="auto"/>
            <w:vAlign w:val="top"/>
          </w:tcPr>
          <w:p w14:paraId="07AB367B" w14:textId="093DC5F5" w:rsidR="00775BAC" w:rsidRPr="00953D4C" w:rsidRDefault="00775BAC" w:rsidP="00931422">
            <w:pPr>
              <w:pStyle w:val="Listetableau"/>
            </w:pPr>
            <w:r w:rsidRPr="00953D4C">
              <w:t xml:space="preserve">Exploiter le théorème de Bernoulli </w:t>
            </w:r>
            <w:r w:rsidR="005E0B68" w:rsidRPr="00953D4C">
              <w:t>pour un fluide incompressible</w:t>
            </w:r>
            <w:r w:rsidRPr="00953D4C">
              <w:t>.</w:t>
            </w:r>
          </w:p>
          <w:p w14:paraId="21E6298E" w14:textId="59FB7151" w:rsidR="007F3AC8" w:rsidRPr="00953D4C" w:rsidRDefault="007F3AC8" w:rsidP="00931422">
            <w:pPr>
              <w:pStyle w:val="Listetableau"/>
              <w:spacing w:after="0"/>
            </w:pPr>
            <w:r w:rsidRPr="00953D4C">
              <w:t>Expliquer l’effet Venturi et citer des applications</w:t>
            </w:r>
            <w:r w:rsidR="005E0B68" w:rsidRPr="00953D4C">
              <w:t>.</w:t>
            </w:r>
          </w:p>
        </w:tc>
      </w:tr>
      <w:tr w:rsidR="00775BAC" w:rsidRPr="00953D4C" w14:paraId="6B498BB8" w14:textId="77777777" w:rsidTr="00953D4C">
        <w:trPr>
          <w:trHeight w:val="20"/>
        </w:trPr>
        <w:tc>
          <w:tcPr>
            <w:tcW w:w="2518" w:type="dxa"/>
            <w:tcBorders>
              <w:top w:val="nil"/>
              <w:bottom w:val="nil"/>
            </w:tcBorders>
            <w:shd w:val="clear" w:color="auto" w:fill="auto"/>
            <w:vAlign w:val="top"/>
          </w:tcPr>
          <w:p w14:paraId="732C0CA3" w14:textId="5B9C895E" w:rsidR="00775BAC" w:rsidRPr="00953D4C" w:rsidRDefault="00775BAC" w:rsidP="00317D3D">
            <w:pPr>
              <w:pStyle w:val="Contenudetableau"/>
            </w:pPr>
            <w:r w:rsidRPr="00953D4C">
              <w:t>Circuits hydrauliques.</w:t>
            </w:r>
          </w:p>
        </w:tc>
        <w:tc>
          <w:tcPr>
            <w:tcW w:w="6946" w:type="dxa"/>
            <w:tcBorders>
              <w:top w:val="nil"/>
              <w:bottom w:val="nil"/>
            </w:tcBorders>
            <w:shd w:val="clear" w:color="auto" w:fill="auto"/>
            <w:vAlign w:val="top"/>
          </w:tcPr>
          <w:p w14:paraId="79CE65ED" w14:textId="2A38AFFD" w:rsidR="005E0B68" w:rsidRPr="00953D4C" w:rsidRDefault="005E0B68" w:rsidP="00931422">
            <w:pPr>
              <w:pStyle w:val="Listetableau"/>
            </w:pPr>
            <w:r w:rsidRPr="00953D4C">
              <w:t>Exploiter le théorème de Bernoulli avec pertes de charges.</w:t>
            </w:r>
          </w:p>
          <w:p w14:paraId="7BEDC272" w14:textId="1E370E3D" w:rsidR="00775BAC" w:rsidRPr="00953D4C" w:rsidRDefault="00775BAC" w:rsidP="00931422">
            <w:pPr>
              <w:pStyle w:val="Listetableau"/>
              <w:spacing w:after="0"/>
            </w:pPr>
            <w:r w:rsidRPr="00953D4C">
              <w:t>Exploiter des documents pour étudier les pertes d’énergie dans un circuit hydraulique et mettre en évidence l’influence de quelques paramètres</w:t>
            </w:r>
            <w:r w:rsidR="00CC4FDF" w:rsidRPr="00953D4C">
              <w:t> :</w:t>
            </w:r>
            <w:r w:rsidRPr="00953D4C">
              <w:t xml:space="preserve"> vitesse d’écoulement, longueur et section de la canalisation, singularités.</w:t>
            </w:r>
          </w:p>
        </w:tc>
      </w:tr>
      <w:tr w:rsidR="001E1EA0" w:rsidRPr="00953D4C" w14:paraId="0C74AB82" w14:textId="77777777" w:rsidTr="001E1EA0">
        <w:trPr>
          <w:trHeight w:val="20"/>
        </w:trPr>
        <w:tc>
          <w:tcPr>
            <w:tcW w:w="2518" w:type="dxa"/>
            <w:tcBorders>
              <w:top w:val="nil"/>
              <w:bottom w:val="single" w:sz="4" w:space="0" w:color="auto"/>
            </w:tcBorders>
            <w:shd w:val="clear" w:color="auto" w:fill="auto"/>
            <w:vAlign w:val="top"/>
          </w:tcPr>
          <w:p w14:paraId="141FEEAA" w14:textId="77777777" w:rsidR="001E1EA0" w:rsidRPr="00953D4C" w:rsidRDefault="001E1EA0" w:rsidP="00931422">
            <w:pPr>
              <w:pStyle w:val="Contenudetableau"/>
            </w:pPr>
            <w:r w:rsidRPr="00953D4C">
              <w:t>Pompe.</w:t>
            </w:r>
          </w:p>
          <w:p w14:paraId="10AB945C" w14:textId="2C73C7E1" w:rsidR="001E1EA0" w:rsidRPr="00953D4C" w:rsidRDefault="001E1EA0" w:rsidP="001E1EA0">
            <w:pPr>
              <w:pStyle w:val="Contenudetableau"/>
            </w:pPr>
            <w:r w:rsidRPr="00953D4C">
              <w:t>Puissances utile (puissance hydraulique) et absorbée.</w:t>
            </w:r>
          </w:p>
        </w:tc>
        <w:tc>
          <w:tcPr>
            <w:tcW w:w="6946" w:type="dxa"/>
            <w:tcBorders>
              <w:top w:val="nil"/>
              <w:bottom w:val="single" w:sz="4" w:space="0" w:color="auto"/>
            </w:tcBorders>
            <w:shd w:val="clear" w:color="auto" w:fill="auto"/>
            <w:vAlign w:val="top"/>
          </w:tcPr>
          <w:p w14:paraId="5003B135" w14:textId="6ABAD631" w:rsidR="001E1EA0" w:rsidRPr="00953D4C" w:rsidRDefault="001E1EA0" w:rsidP="00931422">
            <w:pPr>
              <w:pStyle w:val="Listetableau"/>
            </w:pPr>
            <w:r w:rsidRPr="00953D4C">
              <w:t>Expliquer le rôle d’une pompe.</w:t>
            </w:r>
          </w:p>
          <w:p w14:paraId="45172988" w14:textId="5A2E98B1" w:rsidR="001E1EA0" w:rsidRPr="00953D4C" w:rsidRDefault="001E1EA0" w:rsidP="00931422">
            <w:pPr>
              <w:pStyle w:val="Listetableau"/>
            </w:pPr>
            <w:r w:rsidRPr="00953D4C">
              <w:t>Exploiter le théorème de Bernoulli avec une pompe.</w:t>
            </w:r>
          </w:p>
          <w:p w14:paraId="21D53C3D" w14:textId="695835FA" w:rsidR="001E1EA0" w:rsidRPr="00953D4C" w:rsidRDefault="001E1EA0" w:rsidP="001E1EA0">
            <w:pPr>
              <w:pStyle w:val="Listetableau"/>
            </w:pPr>
            <w:r w:rsidRPr="00953D4C">
              <w:t>Définir et exploiter l’expression de la puissance utile d’une pompe.</w:t>
            </w:r>
          </w:p>
        </w:tc>
      </w:tr>
      <w:tr w:rsidR="001E1EA0" w:rsidRPr="00953D4C" w14:paraId="1F445AD9" w14:textId="77777777" w:rsidTr="001E1EA0">
        <w:trPr>
          <w:cantSplit/>
          <w:trHeight w:val="20"/>
        </w:trPr>
        <w:tc>
          <w:tcPr>
            <w:tcW w:w="2430" w:type="dxa"/>
            <w:tcBorders>
              <w:top w:val="single" w:sz="4" w:space="0" w:color="auto"/>
            </w:tcBorders>
            <w:shd w:val="clear" w:color="auto" w:fill="auto"/>
            <w:vAlign w:val="top"/>
          </w:tcPr>
          <w:p w14:paraId="45E8484B" w14:textId="54E691CA" w:rsidR="001E1EA0" w:rsidRPr="00953D4C" w:rsidRDefault="001E1EA0" w:rsidP="00931422">
            <w:pPr>
              <w:pStyle w:val="Contenudetableau"/>
            </w:pPr>
            <w:r w:rsidRPr="00953D4C">
              <w:lastRenderedPageBreak/>
              <w:t>Rendement.</w:t>
            </w:r>
            <w:bookmarkStart w:id="42" w:name="_GoBack"/>
            <w:bookmarkEnd w:id="42"/>
          </w:p>
        </w:tc>
        <w:tc>
          <w:tcPr>
            <w:tcW w:w="6698" w:type="dxa"/>
            <w:tcBorders>
              <w:top w:val="single" w:sz="4" w:space="0" w:color="auto"/>
            </w:tcBorders>
            <w:shd w:val="clear" w:color="auto" w:fill="auto"/>
            <w:vAlign w:val="top"/>
          </w:tcPr>
          <w:p w14:paraId="36123FC8" w14:textId="77777777" w:rsidR="001E1EA0" w:rsidRPr="00953D4C" w:rsidRDefault="001E1EA0" w:rsidP="001E1EA0">
            <w:pPr>
              <w:pStyle w:val="Listetableau"/>
            </w:pPr>
            <w:r w:rsidRPr="00953D4C">
              <w:t>Définir et évaluer le rendement d’une pompe, la puissance électrique absorbée étant fournie.</w:t>
            </w:r>
          </w:p>
          <w:p w14:paraId="75259D4A" w14:textId="77777777" w:rsidR="001E1EA0" w:rsidRPr="00953D4C" w:rsidRDefault="001E1EA0" w:rsidP="001E1EA0">
            <w:pPr>
              <w:pStyle w:val="Titre5tableau"/>
            </w:pPr>
            <w:r w:rsidRPr="00953D4C">
              <w:t>Capacités expérimentales :</w:t>
            </w:r>
          </w:p>
          <w:p w14:paraId="7B2A4274" w14:textId="3F102495" w:rsidR="001E1EA0" w:rsidRPr="00953D4C" w:rsidRDefault="001E1EA0" w:rsidP="001E1EA0">
            <w:pPr>
              <w:pStyle w:val="Listetableau"/>
            </w:pPr>
            <w:r w:rsidRPr="00953D4C">
              <w:t>Mettre en œuvre un protocole permettant d’étudier l’influence d’au moins un paramètre sur les pertes d’énergie dans un écoulement.</w:t>
            </w:r>
          </w:p>
        </w:tc>
      </w:tr>
      <w:tr w:rsidR="001D39C1" w:rsidRPr="00953D4C" w14:paraId="3B9E4859" w14:textId="77777777" w:rsidTr="001E1EA0">
        <w:trPr>
          <w:trHeight w:val="20"/>
        </w:trPr>
        <w:tc>
          <w:tcPr>
            <w:tcW w:w="9128" w:type="dxa"/>
            <w:gridSpan w:val="2"/>
            <w:tcBorders>
              <w:bottom w:val="single" w:sz="4" w:space="0" w:color="auto"/>
            </w:tcBorders>
            <w:shd w:val="clear" w:color="auto" w:fill="auto"/>
            <w:vAlign w:val="top"/>
          </w:tcPr>
          <w:p w14:paraId="3A7F2AEB" w14:textId="2CB83A99" w:rsidR="00E60079" w:rsidRPr="00953D4C" w:rsidRDefault="001D39C1" w:rsidP="00317D3D">
            <w:pPr>
              <w:pStyle w:val="Titre4Tableau"/>
            </w:pPr>
            <w:r w:rsidRPr="00953D4C">
              <w:t>Distillation et diagrammes binaires</w:t>
            </w:r>
          </w:p>
        </w:tc>
      </w:tr>
      <w:tr w:rsidR="00005462" w:rsidRPr="00953D4C" w14:paraId="04B34FAE" w14:textId="77777777" w:rsidTr="001E1EA0">
        <w:trPr>
          <w:trHeight w:val="20"/>
        </w:trPr>
        <w:tc>
          <w:tcPr>
            <w:tcW w:w="2430" w:type="dxa"/>
            <w:tcBorders>
              <w:bottom w:val="single" w:sz="4" w:space="0" w:color="auto"/>
            </w:tcBorders>
            <w:shd w:val="clear" w:color="auto" w:fill="auto"/>
            <w:vAlign w:val="top"/>
          </w:tcPr>
          <w:p w14:paraId="72E4484E" w14:textId="77777777" w:rsidR="00005462" w:rsidRPr="00953D4C" w:rsidRDefault="00005462" w:rsidP="00317D3D">
            <w:pPr>
              <w:pStyle w:val="Contenudetableau"/>
            </w:pPr>
            <w:r w:rsidRPr="00953D4C">
              <w:t>Diagrammes binaires.</w:t>
            </w:r>
          </w:p>
          <w:p w14:paraId="3AB6CD60" w14:textId="77777777" w:rsidR="00005462" w:rsidRPr="00953D4C" w:rsidRDefault="00005462" w:rsidP="00317D3D">
            <w:pPr>
              <w:pStyle w:val="Contenudetableau"/>
            </w:pPr>
            <w:r w:rsidRPr="00953D4C">
              <w:t>Distillation.</w:t>
            </w:r>
          </w:p>
          <w:p w14:paraId="2611AC1E" w14:textId="32ACBD40" w:rsidR="00005462" w:rsidRPr="00953D4C" w:rsidRDefault="00005462" w:rsidP="00317D3D">
            <w:pPr>
              <w:pStyle w:val="Contenudetableau"/>
              <w:rPr>
                <w:strike/>
              </w:rPr>
            </w:pPr>
            <w:r w:rsidRPr="00953D4C">
              <w:t>Reflux.</w:t>
            </w:r>
          </w:p>
        </w:tc>
        <w:tc>
          <w:tcPr>
            <w:tcW w:w="6698" w:type="dxa"/>
            <w:tcBorders>
              <w:bottom w:val="single" w:sz="4" w:space="0" w:color="auto"/>
            </w:tcBorders>
            <w:shd w:val="clear" w:color="auto" w:fill="auto"/>
            <w:vAlign w:val="top"/>
          </w:tcPr>
          <w:p w14:paraId="0F04B712" w14:textId="437E916A" w:rsidR="00005462" w:rsidRPr="00953D4C" w:rsidRDefault="00005462" w:rsidP="00317D3D">
            <w:pPr>
              <w:pStyle w:val="Listetableau"/>
            </w:pPr>
            <w:r w:rsidRPr="00953D4C">
              <w:t>Définir la fraction molaire et la fraction massique.</w:t>
            </w:r>
          </w:p>
          <w:p w14:paraId="1E602A97" w14:textId="77777777" w:rsidR="00CC4FDF" w:rsidRPr="00953D4C" w:rsidRDefault="00775BAC" w:rsidP="00317D3D">
            <w:pPr>
              <w:pStyle w:val="Listetableau"/>
            </w:pPr>
            <w:r w:rsidRPr="00953D4C">
              <w:t>Identifier l</w:t>
            </w:r>
            <w:r w:rsidR="006043A0" w:rsidRPr="00953D4C">
              <w:t>es courbes et</w:t>
            </w:r>
            <w:r w:rsidRPr="00953D4C">
              <w:t xml:space="preserve"> les domaines </w:t>
            </w:r>
            <w:r w:rsidR="006043A0" w:rsidRPr="00953D4C">
              <w:t>d’</w:t>
            </w:r>
            <w:r w:rsidRPr="00953D4C">
              <w:t>u</w:t>
            </w:r>
            <w:r w:rsidR="00005462" w:rsidRPr="00953D4C">
              <w:t>n diagramme isobare d’équilibre liquide-vapeur</w:t>
            </w:r>
            <w:r w:rsidR="006043A0" w:rsidRPr="00953D4C">
              <w:t xml:space="preserve"> dans le cas d’un mélange binaire homogène</w:t>
            </w:r>
            <w:r w:rsidRPr="00953D4C">
              <w:t>.</w:t>
            </w:r>
          </w:p>
          <w:p w14:paraId="06C65192" w14:textId="0B6E37D2" w:rsidR="00005462" w:rsidRPr="00953D4C" w:rsidRDefault="00005462" w:rsidP="00317D3D">
            <w:pPr>
              <w:pStyle w:val="Listetableau"/>
            </w:pPr>
            <w:r w:rsidRPr="00953D4C">
              <w:t>Exploiter un</w:t>
            </w:r>
            <w:r w:rsidR="006043A0" w:rsidRPr="00953D4C">
              <w:t xml:space="preserve"> </w:t>
            </w:r>
            <w:r w:rsidRPr="00953D4C">
              <w:t>diagramme isobare d’équilibre liquide-vapeur d’un mélange binaire</w:t>
            </w:r>
            <w:r w:rsidR="00DE564C" w:rsidRPr="00953D4C">
              <w:t xml:space="preserve"> et reconnaî</w:t>
            </w:r>
            <w:r w:rsidRPr="00953D4C">
              <w:t>tre la présence d’un azéotrope.</w:t>
            </w:r>
          </w:p>
          <w:p w14:paraId="0133FB00" w14:textId="4378C74C" w:rsidR="00005462" w:rsidRPr="00953D4C" w:rsidRDefault="00005462" w:rsidP="00317D3D">
            <w:pPr>
              <w:pStyle w:val="Listetableau"/>
            </w:pPr>
            <w:r w:rsidRPr="00953D4C">
              <w:t>Déterm</w:t>
            </w:r>
            <w:r w:rsidR="006043A0" w:rsidRPr="00953D4C">
              <w:t xml:space="preserve">iner, à partir du diagramme, </w:t>
            </w:r>
            <w:r w:rsidR="000B0CD0" w:rsidRPr="00953D4C">
              <w:t xml:space="preserve">la </w:t>
            </w:r>
            <w:r w:rsidR="006043A0" w:rsidRPr="00953D4C">
              <w:t xml:space="preserve">température </w:t>
            </w:r>
            <w:r w:rsidRPr="00953D4C">
              <w:t>d’ébullition ou de rosée d’un mélange.</w:t>
            </w:r>
          </w:p>
          <w:p w14:paraId="4230E1E0" w14:textId="26F93523" w:rsidR="00005462" w:rsidRPr="00953D4C" w:rsidRDefault="00005462" w:rsidP="00317D3D">
            <w:pPr>
              <w:pStyle w:val="Listetableau"/>
            </w:pPr>
            <w:r w:rsidRPr="00953D4C">
              <w:t>Déduire d’un diagramme isobare d’équ</w:t>
            </w:r>
            <w:r w:rsidR="006043A0" w:rsidRPr="00953D4C">
              <w:t>ilibre liquide-</w:t>
            </w:r>
            <w:r w:rsidRPr="00953D4C">
              <w:t>vapeur la composition des premières bulles de vapeur formées.</w:t>
            </w:r>
          </w:p>
          <w:p w14:paraId="68563507" w14:textId="3D13FC2B" w:rsidR="00005462" w:rsidRPr="00953D4C" w:rsidRDefault="00005462" w:rsidP="00317D3D">
            <w:pPr>
              <w:pStyle w:val="Listetableau"/>
            </w:pPr>
            <w:r w:rsidRPr="00953D4C">
              <w:t>Prévoir la nature du distillat et du résidu d’une distillation fractionnée avec ou sans azéotrope.</w:t>
            </w:r>
          </w:p>
          <w:p w14:paraId="4E3D2D00" w14:textId="08B4B365" w:rsidR="00005462" w:rsidRPr="00953D4C" w:rsidRDefault="00005462" w:rsidP="00317D3D">
            <w:pPr>
              <w:pStyle w:val="Listetableau"/>
            </w:pPr>
            <w:r w:rsidRPr="00953D4C">
              <w:t>Expliquer la différence entre une distillation simple et une distillation fractionnée.</w:t>
            </w:r>
          </w:p>
          <w:p w14:paraId="1BF44294" w14:textId="0FCED320" w:rsidR="00005462" w:rsidRPr="00953D4C" w:rsidRDefault="00A6647D" w:rsidP="00317D3D">
            <w:pPr>
              <w:pStyle w:val="Listetableau"/>
            </w:pPr>
            <w:r w:rsidRPr="00953D4C">
              <w:t>Expliquer l’</w:t>
            </w:r>
            <w:r w:rsidR="00005462" w:rsidRPr="00953D4C">
              <w:t>intérêt à réaliser une distillation sous pression réduite.</w:t>
            </w:r>
          </w:p>
          <w:p w14:paraId="142D2C8A" w14:textId="02DBD23F" w:rsidR="00B217EA" w:rsidRPr="00953D4C" w:rsidRDefault="00B217EA" w:rsidP="00317D3D">
            <w:pPr>
              <w:pStyle w:val="Listetableau"/>
            </w:pPr>
            <w:r w:rsidRPr="00953D4C">
              <w:t>Réaliser un bilan de matière global et évaluer le rendement d’une distillation.</w:t>
            </w:r>
          </w:p>
          <w:p w14:paraId="2BAC74E4" w14:textId="77777777" w:rsidR="00CC4FDF" w:rsidRPr="00953D4C" w:rsidRDefault="00D35FA9" w:rsidP="00317D3D">
            <w:pPr>
              <w:pStyle w:val="Listetableau"/>
            </w:pPr>
            <w:r w:rsidRPr="00953D4C">
              <w:t>I</w:t>
            </w:r>
            <w:r w:rsidR="00005462" w:rsidRPr="00953D4C">
              <w:t>dentifier les paramètres agissant sur le pouvoir séparateur des colonnes</w:t>
            </w:r>
            <w:r w:rsidRPr="00953D4C">
              <w:t xml:space="preserve"> en exploitant une documentation</w:t>
            </w:r>
            <w:r w:rsidR="00005462" w:rsidRPr="00953D4C">
              <w:t>.</w:t>
            </w:r>
          </w:p>
          <w:p w14:paraId="29450FB9" w14:textId="7376004F" w:rsidR="00005462" w:rsidRPr="00953D4C" w:rsidRDefault="00005462" w:rsidP="00317D3D">
            <w:pPr>
              <w:pStyle w:val="Titre5tableau"/>
            </w:pPr>
            <w:r w:rsidRPr="00953D4C">
              <w:t>Capacités expérimentales</w:t>
            </w:r>
            <w:r w:rsidR="00CC4FDF" w:rsidRPr="00953D4C">
              <w:t> :</w:t>
            </w:r>
          </w:p>
          <w:p w14:paraId="5978FC61" w14:textId="47771E2E" w:rsidR="00005462" w:rsidRPr="00953D4C" w:rsidRDefault="00005462" w:rsidP="00317D3D">
            <w:pPr>
              <w:pStyle w:val="Listetableau"/>
            </w:pPr>
            <w:r w:rsidRPr="00953D4C">
              <w:t>Choisir une technique de distillation et la mettre en œuvre pour séparer les constituants d’un mélange.</w:t>
            </w:r>
          </w:p>
          <w:p w14:paraId="1CC9CC67" w14:textId="27E50689" w:rsidR="00B217EA" w:rsidRPr="00953D4C" w:rsidRDefault="00B217EA" w:rsidP="00317D3D">
            <w:pPr>
              <w:pStyle w:val="Listetableau"/>
            </w:pPr>
            <w:r w:rsidRPr="00953D4C">
              <w:t>Évaluer</w:t>
            </w:r>
            <w:r w:rsidR="00005462" w:rsidRPr="00953D4C">
              <w:t xml:space="preserve"> le rendement d’une distillation.</w:t>
            </w:r>
          </w:p>
        </w:tc>
      </w:tr>
      <w:tr w:rsidR="001D39C1" w:rsidRPr="00953D4C" w14:paraId="792A6D38" w14:textId="77777777" w:rsidTr="001E1EA0">
        <w:trPr>
          <w:trHeight w:val="20"/>
        </w:trPr>
        <w:tc>
          <w:tcPr>
            <w:tcW w:w="9128" w:type="dxa"/>
            <w:gridSpan w:val="2"/>
            <w:tcBorders>
              <w:top w:val="single" w:sz="4" w:space="0" w:color="auto"/>
              <w:bottom w:val="single" w:sz="4" w:space="0" w:color="auto"/>
            </w:tcBorders>
            <w:shd w:val="clear" w:color="auto" w:fill="auto"/>
            <w:vAlign w:val="top"/>
          </w:tcPr>
          <w:p w14:paraId="653D3BC2" w14:textId="183877C9" w:rsidR="00E60079" w:rsidRPr="00953D4C" w:rsidRDefault="001D39C1" w:rsidP="00317D3D">
            <w:pPr>
              <w:pStyle w:val="Titre4Tableau"/>
            </w:pPr>
            <w:r w:rsidRPr="00953D4C">
              <w:t>Évaporation et cristallisation</w:t>
            </w:r>
          </w:p>
        </w:tc>
      </w:tr>
      <w:tr w:rsidR="00005462" w:rsidRPr="00953D4C" w14:paraId="3F10B801" w14:textId="77777777" w:rsidTr="001E1EA0">
        <w:trPr>
          <w:trHeight w:val="20"/>
        </w:trPr>
        <w:tc>
          <w:tcPr>
            <w:tcW w:w="2430" w:type="dxa"/>
            <w:tcBorders>
              <w:top w:val="single" w:sz="4" w:space="0" w:color="auto"/>
              <w:bottom w:val="single" w:sz="4" w:space="0" w:color="auto"/>
            </w:tcBorders>
            <w:shd w:val="clear" w:color="auto" w:fill="auto"/>
            <w:vAlign w:val="top"/>
          </w:tcPr>
          <w:p w14:paraId="6E048BE4" w14:textId="77777777" w:rsidR="00005462" w:rsidRPr="00953D4C" w:rsidRDefault="00005462" w:rsidP="00317D3D">
            <w:pPr>
              <w:pStyle w:val="Contenudetableau"/>
            </w:pPr>
            <w:r w:rsidRPr="00953D4C">
              <w:t>Évaporation.</w:t>
            </w:r>
          </w:p>
          <w:p w14:paraId="3F77A72F" w14:textId="77777777" w:rsidR="00005462" w:rsidRPr="00953D4C" w:rsidRDefault="00005462" w:rsidP="00317D3D">
            <w:pPr>
              <w:pStyle w:val="Contenudetableau"/>
            </w:pPr>
            <w:r w:rsidRPr="00953D4C">
              <w:t>Cristallisation.</w:t>
            </w:r>
          </w:p>
          <w:p w14:paraId="11D10410" w14:textId="49580E78" w:rsidR="00005462" w:rsidRPr="00953D4C" w:rsidRDefault="00005462" w:rsidP="00317D3D">
            <w:pPr>
              <w:pStyle w:val="Contenudetableau"/>
            </w:pPr>
            <w:r w:rsidRPr="00953D4C">
              <w:t>Solubilité.</w:t>
            </w:r>
          </w:p>
        </w:tc>
        <w:tc>
          <w:tcPr>
            <w:tcW w:w="6698" w:type="dxa"/>
            <w:tcBorders>
              <w:top w:val="single" w:sz="4" w:space="0" w:color="auto"/>
              <w:bottom w:val="single" w:sz="4" w:space="0" w:color="auto"/>
            </w:tcBorders>
            <w:shd w:val="clear" w:color="auto" w:fill="auto"/>
            <w:vAlign w:val="top"/>
          </w:tcPr>
          <w:p w14:paraId="1A95A651" w14:textId="14BDDA23" w:rsidR="00005462" w:rsidRPr="00953D4C" w:rsidRDefault="00005462" w:rsidP="00317D3D">
            <w:pPr>
              <w:pStyle w:val="Listetableau"/>
            </w:pPr>
            <w:r w:rsidRPr="00953D4C">
              <w:t>Expliquer le principe de la concentration de solutions</w:t>
            </w:r>
            <w:r w:rsidR="00A6647D" w:rsidRPr="00953D4C">
              <w:t xml:space="preserve"> par évaporation.</w:t>
            </w:r>
          </w:p>
          <w:p w14:paraId="7A1A365B" w14:textId="2A730365" w:rsidR="00005462" w:rsidRPr="00953D4C" w:rsidRDefault="00005462" w:rsidP="00317D3D">
            <w:pPr>
              <w:pStyle w:val="Listetableau"/>
            </w:pPr>
            <w:r w:rsidRPr="00953D4C">
              <w:t>Expliquer le principe de la cristallisation par refroidissement ou par évaporation en exploitant une documentation.</w:t>
            </w:r>
          </w:p>
          <w:p w14:paraId="5AA44575" w14:textId="123E87DD" w:rsidR="00005462" w:rsidRPr="00953D4C" w:rsidRDefault="00005462" w:rsidP="00317D3D">
            <w:pPr>
              <w:pStyle w:val="Listetableau"/>
            </w:pPr>
            <w:r w:rsidRPr="00953D4C">
              <w:t>Utiliser une courbe de solubilité en fonction de la température pour déterminer des conditions de cristallisation.</w:t>
            </w:r>
          </w:p>
          <w:p w14:paraId="47F2055B" w14:textId="77777777" w:rsidR="00CC4FDF" w:rsidRPr="00953D4C" w:rsidRDefault="00B217EA" w:rsidP="00317D3D">
            <w:pPr>
              <w:pStyle w:val="Listetableau"/>
            </w:pPr>
            <w:r w:rsidRPr="00953D4C">
              <w:t>Réaliser un bilan de matière global et évaluer le rendement d’une cristallisation ou d’une opération d’évaporation.</w:t>
            </w:r>
          </w:p>
          <w:p w14:paraId="6B0971D8" w14:textId="64F617D3" w:rsidR="00005462" w:rsidRPr="00953D4C" w:rsidRDefault="00B217EA" w:rsidP="00317D3D">
            <w:pPr>
              <w:pStyle w:val="Titre5tableau"/>
            </w:pPr>
            <w:r w:rsidRPr="00953D4C">
              <w:t>Capacités expérimentales</w:t>
            </w:r>
            <w:r w:rsidR="00CC4FDF" w:rsidRPr="00953D4C">
              <w:t> :</w:t>
            </w:r>
          </w:p>
          <w:p w14:paraId="64614B3A" w14:textId="2CA00AAD" w:rsidR="00005462" w:rsidRPr="00953D4C" w:rsidRDefault="00005462" w:rsidP="00317D3D">
            <w:pPr>
              <w:pStyle w:val="Listetableau"/>
            </w:pPr>
            <w:r w:rsidRPr="00953D4C">
              <w:t>Concevoir et mettre en œuvre un protocole permettant de récupérer des cristaux à partir d’une solution.</w:t>
            </w:r>
          </w:p>
          <w:p w14:paraId="038FCF4F" w14:textId="522FF120" w:rsidR="00005462" w:rsidRPr="00953D4C" w:rsidRDefault="00B217EA" w:rsidP="00317D3D">
            <w:pPr>
              <w:pStyle w:val="Listetableau"/>
            </w:pPr>
            <w:r w:rsidRPr="00953D4C">
              <w:t>Évaluer le rendement d’une cristallisation.</w:t>
            </w:r>
          </w:p>
        </w:tc>
      </w:tr>
    </w:tbl>
    <w:p w14:paraId="162C3693" w14:textId="77777777" w:rsidR="00BA11C2" w:rsidRPr="00CC4FDF" w:rsidRDefault="00BA11C2" w:rsidP="00317D3D">
      <w:pPr>
        <w:spacing w:before="0"/>
      </w:pPr>
    </w:p>
    <w:sectPr w:rsidR="00BA11C2" w:rsidRPr="00CC4FDF" w:rsidSect="00CC4FDF">
      <w:headerReference w:type="default" r:id="rId12"/>
      <w:footerReference w:type="default" r:id="rId13"/>
      <w:headerReference w:type="first" r:id="rId14"/>
      <w:footerReference w:type="first" r:id="rId15"/>
      <w:pgSz w:w="11906" w:h="16838"/>
      <w:pgMar w:top="1417" w:right="1417" w:bottom="1417" w:left="1417" w:header="0" w:footer="567" w:gutter="0"/>
      <w:pgNumType w:start="2"/>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3F1C38" w16cid:durableId="1F59D21D"/>
  <w16cid:commentId w16cid:paraId="1D48A183" w16cid:durableId="1F59D730"/>
  <w16cid:commentId w16cid:paraId="2166B706" w16cid:durableId="1F59DDF3"/>
  <w16cid:commentId w16cid:paraId="7756A247" w16cid:durableId="1F59D21E"/>
  <w16cid:commentId w16cid:paraId="72A03F53" w16cid:durableId="1F59D21F"/>
  <w16cid:commentId w16cid:paraId="1A0E9C2A" w16cid:durableId="1F59D220"/>
  <w16cid:commentId w16cid:paraId="390CBB95" w16cid:durableId="1F59F49B"/>
  <w16cid:commentId w16cid:paraId="7F2B883C" w16cid:durableId="1F59FBD1"/>
  <w16cid:commentId w16cid:paraId="30DD3486" w16cid:durableId="1F5A12E6"/>
  <w16cid:commentId w16cid:paraId="625B2E69" w16cid:durableId="1F5A192F"/>
  <w16cid:commentId w16cid:paraId="43110ED5" w16cid:durableId="1F5A1EAD"/>
  <w16cid:commentId w16cid:paraId="1CD6AEE8" w16cid:durableId="1F5A24CB"/>
  <w16cid:commentId w16cid:paraId="7AEDE5D0" w16cid:durableId="1F5A2768"/>
  <w16cid:commentId w16cid:paraId="4458B880" w16cid:durableId="1F5A2604"/>
  <w16cid:commentId w16cid:paraId="7CB70F07" w16cid:durableId="1F5A2979"/>
  <w16cid:commentId w16cid:paraId="066F9D05" w16cid:durableId="1F5A29E3"/>
  <w16cid:commentId w16cid:paraId="077F0060" w16cid:durableId="1F5A2D93"/>
  <w16cid:commentId w16cid:paraId="5F3FB7DB" w16cid:durableId="1F5A2D1A"/>
  <w16cid:commentId w16cid:paraId="18BAEC15" w16cid:durableId="1F59D221"/>
  <w16cid:commentId w16cid:paraId="04DEA7F4" w16cid:durableId="1F5A40FD"/>
  <w16cid:commentId w16cid:paraId="646B5333" w16cid:durableId="1F5A4182"/>
  <w16cid:commentId w16cid:paraId="6F1FA6A3" w16cid:durableId="1F5A42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BF4A9" w14:textId="77777777" w:rsidR="00CC4FDF" w:rsidRDefault="00CC4FDF" w:rsidP="0003609D">
      <w:r>
        <w:separator/>
      </w:r>
    </w:p>
  </w:endnote>
  <w:endnote w:type="continuationSeparator" w:id="0">
    <w:p w14:paraId="1AE50F5A" w14:textId="77777777" w:rsidR="00CC4FDF" w:rsidRDefault="00CC4FDF"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D1BB3" w14:textId="77777777" w:rsidR="00CC4FDF" w:rsidRDefault="00CC4FDF" w:rsidP="00CC4FDF">
    <w:pPr>
      <w:pStyle w:val="Pieddepage"/>
    </w:pPr>
    <w:r w:rsidRPr="00A75431">
      <w:t>© Min</w:t>
    </w:r>
    <w:r>
      <w:t xml:space="preserve">istère de l'Éducation nationale et de la Jeunesse </w:t>
    </w:r>
    <w:r w:rsidRPr="00A75431">
      <w:t>&gt; www.education.gouv.fr</w:t>
    </w:r>
  </w:p>
  <w:p w14:paraId="65261D82" w14:textId="02B0983D" w:rsidR="00CC4FDF" w:rsidRPr="00CC4FDF" w:rsidRDefault="00CC4FDF" w:rsidP="00CC4FD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C7D12" w14:textId="77777777" w:rsidR="00CC4FDF" w:rsidRDefault="00CC4FDF" w:rsidP="00094A59">
    <w:pPr>
      <w:pStyle w:val="Pieddepage"/>
    </w:pPr>
  </w:p>
  <w:p w14:paraId="78A6CEE3" w14:textId="77777777" w:rsidR="00CC4FDF" w:rsidRDefault="00CC4F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922A6" w14:textId="77777777" w:rsidR="00CC4FDF" w:rsidRDefault="00CC4FDF" w:rsidP="0003609D">
      <w:r>
        <w:separator/>
      </w:r>
    </w:p>
  </w:footnote>
  <w:footnote w:type="continuationSeparator" w:id="0">
    <w:p w14:paraId="13F58C6F" w14:textId="77777777" w:rsidR="00CC4FDF" w:rsidRDefault="00CC4FDF"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2D413" w14:textId="0FB89745" w:rsidR="00CC4FDF" w:rsidRPr="00CC4FDF" w:rsidRDefault="00CC4FDF" w:rsidP="00CC4FDF">
    <w:pPr>
      <w:pStyle w:val="En-tte"/>
    </w:pPr>
    <w:r>
      <w:rPr>
        <w:noProof/>
        <w:lang w:eastAsia="fr-FR"/>
      </w:rPr>
      <w:drawing>
        <wp:inline distT="0" distB="0" distL="0" distR="0" wp14:anchorId="378FFC52" wp14:editId="29CFAFDB">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767F6" w14:textId="76A350F0" w:rsidR="00CC4FDF" w:rsidRDefault="00CC4FDF" w:rsidP="00094A59">
    <w:pPr>
      <w:pStyle w:val="En-tte"/>
      <w:spacing w:after="0"/>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4B5AFD"/>
    <w:multiLevelType w:val="hybridMultilevel"/>
    <w:tmpl w:val="E08AAB54"/>
    <w:lvl w:ilvl="0" w:tplc="65002466">
      <w:start w:val="1"/>
      <w:numFmt w:val="bullet"/>
      <w:lvlText w:val=""/>
      <w:lvlJc w:val="left"/>
      <w:pPr>
        <w:ind w:left="720" w:hanging="360"/>
      </w:pPr>
      <w:rPr>
        <w:rFonts w:ascii="Symbol" w:eastAsia="Symbol" w:hAnsi="Symbol" w:cs="Symbol" w:hint="default"/>
        <w:color w:val="0061AC"/>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F733CF"/>
    <w:multiLevelType w:val="hybridMultilevel"/>
    <w:tmpl w:val="11C4ECB2"/>
    <w:lvl w:ilvl="0" w:tplc="1916D91C">
      <w:start w:val="4"/>
      <w:numFmt w:val="bullet"/>
      <w:pStyle w:val="Sous-listeTableau"/>
      <w:lvlText w:val="o"/>
      <w:lvlJc w:val="left"/>
      <w:pPr>
        <w:ind w:left="1117" w:hanging="360"/>
      </w:pPr>
      <w:rPr>
        <w:rFonts w:ascii="Courier New" w:hAnsi="Courier New" w:hint="default"/>
        <w:b/>
        <w:color w:val="0062AC"/>
        <w:sz w:val="16"/>
        <w:szCs w:val="24"/>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3">
    <w:nsid w:val="13D2015A"/>
    <w:multiLevelType w:val="hybridMultilevel"/>
    <w:tmpl w:val="1B74A6B4"/>
    <w:lvl w:ilvl="0" w:tplc="2ECE0DA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C86BA0"/>
    <w:multiLevelType w:val="hybridMultilevel"/>
    <w:tmpl w:val="43E88B62"/>
    <w:lvl w:ilvl="0" w:tplc="65002466">
      <w:start w:val="1"/>
      <w:numFmt w:val="bullet"/>
      <w:lvlText w:val=""/>
      <w:lvlJc w:val="left"/>
      <w:pPr>
        <w:ind w:left="720" w:hanging="360"/>
      </w:pPr>
      <w:rPr>
        <w:rFonts w:ascii="Symbol" w:eastAsia="Symbol" w:hAnsi="Symbol" w:cs="Symbol" w:hint="default"/>
        <w:color w:val="0061AC"/>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877B18"/>
    <w:multiLevelType w:val="hybridMultilevel"/>
    <w:tmpl w:val="96CA66D4"/>
    <w:lvl w:ilvl="0" w:tplc="7736E1BA">
      <w:start w:val="1"/>
      <w:numFmt w:val="bullet"/>
      <w:pStyle w:val="liste"/>
      <w:lvlText w:val=""/>
      <w:lvlJc w:val="left"/>
      <w:pPr>
        <w:ind w:left="717" w:hanging="360"/>
      </w:pPr>
      <w:rPr>
        <w:rFonts w:ascii="Symbol" w:hAnsi="Symbol" w:hint="default"/>
        <w:b/>
        <w:color w:val="0062AC"/>
        <w:sz w:val="24"/>
        <w:szCs w:val="24"/>
      </w:rPr>
    </w:lvl>
    <w:lvl w:ilvl="1" w:tplc="2B9C73A4">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8">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CA58C0"/>
    <w:multiLevelType w:val="hybridMultilevel"/>
    <w:tmpl w:val="127C7FDE"/>
    <w:lvl w:ilvl="0" w:tplc="2ECE0DA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220053"/>
    <w:multiLevelType w:val="hybridMultilevel"/>
    <w:tmpl w:val="16E6F9D6"/>
    <w:lvl w:ilvl="0" w:tplc="2ECE0DA6">
      <w:start w:val="2"/>
      <w:numFmt w:val="bullet"/>
      <w:lvlText w:val="-"/>
      <w:lvlJc w:val="left"/>
      <w:pPr>
        <w:ind w:left="867" w:hanging="360"/>
      </w:pPr>
      <w:rPr>
        <w:rFonts w:ascii="Calibri" w:eastAsiaTheme="minorHAnsi" w:hAnsi="Calibri" w:cs="Calibri" w:hint="default"/>
      </w:rPr>
    </w:lvl>
    <w:lvl w:ilvl="1" w:tplc="040C0003" w:tentative="1">
      <w:start w:val="1"/>
      <w:numFmt w:val="bullet"/>
      <w:lvlText w:val="o"/>
      <w:lvlJc w:val="left"/>
      <w:pPr>
        <w:ind w:left="1587" w:hanging="360"/>
      </w:pPr>
      <w:rPr>
        <w:rFonts w:ascii="Courier New" w:hAnsi="Courier New" w:cs="Courier New" w:hint="default"/>
      </w:rPr>
    </w:lvl>
    <w:lvl w:ilvl="2" w:tplc="040C0005" w:tentative="1">
      <w:start w:val="1"/>
      <w:numFmt w:val="bullet"/>
      <w:lvlText w:val=""/>
      <w:lvlJc w:val="left"/>
      <w:pPr>
        <w:ind w:left="2307" w:hanging="360"/>
      </w:pPr>
      <w:rPr>
        <w:rFonts w:ascii="Wingdings" w:hAnsi="Wingdings" w:hint="default"/>
      </w:rPr>
    </w:lvl>
    <w:lvl w:ilvl="3" w:tplc="040C0001" w:tentative="1">
      <w:start w:val="1"/>
      <w:numFmt w:val="bullet"/>
      <w:lvlText w:val=""/>
      <w:lvlJc w:val="left"/>
      <w:pPr>
        <w:ind w:left="3027" w:hanging="360"/>
      </w:pPr>
      <w:rPr>
        <w:rFonts w:ascii="Symbol" w:hAnsi="Symbol" w:hint="default"/>
      </w:rPr>
    </w:lvl>
    <w:lvl w:ilvl="4" w:tplc="040C0003" w:tentative="1">
      <w:start w:val="1"/>
      <w:numFmt w:val="bullet"/>
      <w:lvlText w:val="o"/>
      <w:lvlJc w:val="left"/>
      <w:pPr>
        <w:ind w:left="3747" w:hanging="360"/>
      </w:pPr>
      <w:rPr>
        <w:rFonts w:ascii="Courier New" w:hAnsi="Courier New" w:cs="Courier New" w:hint="default"/>
      </w:rPr>
    </w:lvl>
    <w:lvl w:ilvl="5" w:tplc="040C0005" w:tentative="1">
      <w:start w:val="1"/>
      <w:numFmt w:val="bullet"/>
      <w:lvlText w:val=""/>
      <w:lvlJc w:val="left"/>
      <w:pPr>
        <w:ind w:left="4467" w:hanging="360"/>
      </w:pPr>
      <w:rPr>
        <w:rFonts w:ascii="Wingdings" w:hAnsi="Wingdings" w:hint="default"/>
      </w:rPr>
    </w:lvl>
    <w:lvl w:ilvl="6" w:tplc="040C0001" w:tentative="1">
      <w:start w:val="1"/>
      <w:numFmt w:val="bullet"/>
      <w:lvlText w:val=""/>
      <w:lvlJc w:val="left"/>
      <w:pPr>
        <w:ind w:left="5187" w:hanging="360"/>
      </w:pPr>
      <w:rPr>
        <w:rFonts w:ascii="Symbol" w:hAnsi="Symbol" w:hint="default"/>
      </w:rPr>
    </w:lvl>
    <w:lvl w:ilvl="7" w:tplc="040C0003" w:tentative="1">
      <w:start w:val="1"/>
      <w:numFmt w:val="bullet"/>
      <w:lvlText w:val="o"/>
      <w:lvlJc w:val="left"/>
      <w:pPr>
        <w:ind w:left="5907" w:hanging="360"/>
      </w:pPr>
      <w:rPr>
        <w:rFonts w:ascii="Courier New" w:hAnsi="Courier New" w:cs="Courier New" w:hint="default"/>
      </w:rPr>
    </w:lvl>
    <w:lvl w:ilvl="8" w:tplc="040C0005" w:tentative="1">
      <w:start w:val="1"/>
      <w:numFmt w:val="bullet"/>
      <w:lvlText w:val=""/>
      <w:lvlJc w:val="left"/>
      <w:pPr>
        <w:ind w:left="6627" w:hanging="360"/>
      </w:pPr>
      <w:rPr>
        <w:rFonts w:ascii="Wingdings" w:hAnsi="Wingdings" w:hint="default"/>
      </w:rPr>
    </w:lvl>
  </w:abstractNum>
  <w:abstractNum w:abstractNumId="12">
    <w:nsid w:val="68C87C40"/>
    <w:multiLevelType w:val="hybridMultilevel"/>
    <w:tmpl w:val="91C60270"/>
    <w:lvl w:ilvl="0" w:tplc="2ECE0DA6">
      <w:start w:val="2"/>
      <w:numFmt w:val="bullet"/>
      <w:lvlText w:val="-"/>
      <w:lvlJc w:val="left"/>
      <w:pPr>
        <w:ind w:left="360" w:hanging="360"/>
      </w:pPr>
      <w:rPr>
        <w:rFonts w:ascii="Calibri" w:eastAsiaTheme="minorHAnsi" w:hAnsi="Calibri" w:cs="Calibri"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670A41"/>
    <w:multiLevelType w:val="hybridMultilevel"/>
    <w:tmpl w:val="E7289518"/>
    <w:lvl w:ilvl="0" w:tplc="3182D820">
      <w:start w:val="4"/>
      <w:numFmt w:val="bullet"/>
      <w:pStyle w:val="Listetableau"/>
      <w:lvlText w:val="-"/>
      <w:lvlJc w:val="left"/>
      <w:pPr>
        <w:ind w:left="720" w:hanging="360"/>
      </w:pPr>
      <w:rPr>
        <w:rFonts w:ascii="Calibri" w:eastAsia="Calibri" w:hAnsi="Calibri" w:cs="Calibri" w:hint="default"/>
        <w:b/>
        <w:color w:val="0062AC"/>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A112710"/>
    <w:multiLevelType w:val="hybridMultilevel"/>
    <w:tmpl w:val="5EECE5A0"/>
    <w:lvl w:ilvl="0" w:tplc="AEFA58AE">
      <w:start w:val="1"/>
      <w:numFmt w:val="bullet"/>
      <w:lvlText w:val=""/>
      <w:lvlJc w:val="left"/>
      <w:pPr>
        <w:ind w:left="360" w:hanging="360"/>
      </w:pPr>
      <w:rPr>
        <w:rFonts w:ascii="Symbol" w:eastAsia="Symbol" w:hAnsi="Symbol" w:cs="Symbol" w:hint="default"/>
        <w:color w:val="007F9F"/>
        <w:sz w:val="24"/>
        <w:szCs w:val="24"/>
        <w:lang w:val="fr-FR" w:eastAsia="fr-FR" w:bidi="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5"/>
  </w:num>
  <w:num w:numId="4">
    <w:abstractNumId w:val="11"/>
  </w:num>
  <w:num w:numId="5">
    <w:abstractNumId w:val="10"/>
  </w:num>
  <w:num w:numId="6">
    <w:abstractNumId w:val="3"/>
  </w:num>
  <w:num w:numId="7">
    <w:abstractNumId w:val="1"/>
  </w:num>
  <w:num w:numId="8">
    <w:abstractNumId w:val="13"/>
  </w:num>
  <w:num w:numId="9">
    <w:abstractNumId w:val="0"/>
  </w:num>
  <w:num w:numId="10">
    <w:abstractNumId w:val="4"/>
  </w:num>
  <w:num w:numId="11">
    <w:abstractNumId w:val="8"/>
  </w:num>
  <w:num w:numId="12">
    <w:abstractNumId w:val="6"/>
  </w:num>
  <w:num w:numId="13">
    <w:abstractNumId w:val="2"/>
  </w:num>
  <w:num w:numId="14">
    <w:abstractNumId w:val="9"/>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ED"/>
    <w:rsid w:val="000038F4"/>
    <w:rsid w:val="00005462"/>
    <w:rsid w:val="000063CE"/>
    <w:rsid w:val="00021F31"/>
    <w:rsid w:val="00022565"/>
    <w:rsid w:val="00025226"/>
    <w:rsid w:val="000304A8"/>
    <w:rsid w:val="000319DF"/>
    <w:rsid w:val="000331FF"/>
    <w:rsid w:val="00033234"/>
    <w:rsid w:val="00033A6A"/>
    <w:rsid w:val="0003609D"/>
    <w:rsid w:val="00042683"/>
    <w:rsid w:val="00045BF8"/>
    <w:rsid w:val="00046A7B"/>
    <w:rsid w:val="000523A5"/>
    <w:rsid w:val="0005477D"/>
    <w:rsid w:val="0005689E"/>
    <w:rsid w:val="00057567"/>
    <w:rsid w:val="0005782E"/>
    <w:rsid w:val="00057E22"/>
    <w:rsid w:val="00060682"/>
    <w:rsid w:val="00065839"/>
    <w:rsid w:val="000759A1"/>
    <w:rsid w:val="0007623F"/>
    <w:rsid w:val="00081C18"/>
    <w:rsid w:val="00082EEB"/>
    <w:rsid w:val="000841A9"/>
    <w:rsid w:val="000847CA"/>
    <w:rsid w:val="00086F41"/>
    <w:rsid w:val="00087CB9"/>
    <w:rsid w:val="0009090C"/>
    <w:rsid w:val="000909A6"/>
    <w:rsid w:val="00091A79"/>
    <w:rsid w:val="00094A59"/>
    <w:rsid w:val="00095E4D"/>
    <w:rsid w:val="000A01CC"/>
    <w:rsid w:val="000A1275"/>
    <w:rsid w:val="000A5CEA"/>
    <w:rsid w:val="000A6861"/>
    <w:rsid w:val="000B0CD0"/>
    <w:rsid w:val="000B4895"/>
    <w:rsid w:val="000B4C48"/>
    <w:rsid w:val="000B50A9"/>
    <w:rsid w:val="000B5DFD"/>
    <w:rsid w:val="000C2BEB"/>
    <w:rsid w:val="000C2E41"/>
    <w:rsid w:val="000C5A7D"/>
    <w:rsid w:val="000D3DE0"/>
    <w:rsid w:val="000E0299"/>
    <w:rsid w:val="000E0DAB"/>
    <w:rsid w:val="000E19A5"/>
    <w:rsid w:val="000E35D4"/>
    <w:rsid w:val="000F4EB1"/>
    <w:rsid w:val="000F68F1"/>
    <w:rsid w:val="000F6C7D"/>
    <w:rsid w:val="000F7DBE"/>
    <w:rsid w:val="00103BB8"/>
    <w:rsid w:val="00106A2A"/>
    <w:rsid w:val="00110FCA"/>
    <w:rsid w:val="0011504C"/>
    <w:rsid w:val="001158D1"/>
    <w:rsid w:val="001177C9"/>
    <w:rsid w:val="0012100F"/>
    <w:rsid w:val="00122E11"/>
    <w:rsid w:val="00123D66"/>
    <w:rsid w:val="00132DF9"/>
    <w:rsid w:val="00133126"/>
    <w:rsid w:val="00134995"/>
    <w:rsid w:val="00135B1F"/>
    <w:rsid w:val="00135D59"/>
    <w:rsid w:val="00136F57"/>
    <w:rsid w:val="00140040"/>
    <w:rsid w:val="00140669"/>
    <w:rsid w:val="001416B0"/>
    <w:rsid w:val="0014297E"/>
    <w:rsid w:val="001437BB"/>
    <w:rsid w:val="001444F6"/>
    <w:rsid w:val="001472D7"/>
    <w:rsid w:val="0015080A"/>
    <w:rsid w:val="00151390"/>
    <w:rsid w:val="00154345"/>
    <w:rsid w:val="00154892"/>
    <w:rsid w:val="00161BA7"/>
    <w:rsid w:val="00163ABF"/>
    <w:rsid w:val="001672A6"/>
    <w:rsid w:val="0016732A"/>
    <w:rsid w:val="00170A56"/>
    <w:rsid w:val="00172C62"/>
    <w:rsid w:val="0018045A"/>
    <w:rsid w:val="001917C7"/>
    <w:rsid w:val="001953C7"/>
    <w:rsid w:val="00195DE9"/>
    <w:rsid w:val="001A1A86"/>
    <w:rsid w:val="001A212C"/>
    <w:rsid w:val="001A4C57"/>
    <w:rsid w:val="001A62AC"/>
    <w:rsid w:val="001A6CB1"/>
    <w:rsid w:val="001B3831"/>
    <w:rsid w:val="001B4A25"/>
    <w:rsid w:val="001B55F8"/>
    <w:rsid w:val="001C34F5"/>
    <w:rsid w:val="001C4BF1"/>
    <w:rsid w:val="001C4EA9"/>
    <w:rsid w:val="001C6008"/>
    <w:rsid w:val="001D04A0"/>
    <w:rsid w:val="001D1E59"/>
    <w:rsid w:val="001D39C1"/>
    <w:rsid w:val="001D4A6A"/>
    <w:rsid w:val="001D4AE1"/>
    <w:rsid w:val="001D661E"/>
    <w:rsid w:val="001D6B9B"/>
    <w:rsid w:val="001E08D4"/>
    <w:rsid w:val="001E122D"/>
    <w:rsid w:val="001E1E72"/>
    <w:rsid w:val="001E1EA0"/>
    <w:rsid w:val="001E2946"/>
    <w:rsid w:val="001E6929"/>
    <w:rsid w:val="001F1191"/>
    <w:rsid w:val="001F17AA"/>
    <w:rsid w:val="001F1F78"/>
    <w:rsid w:val="001F4B97"/>
    <w:rsid w:val="001F6474"/>
    <w:rsid w:val="00200493"/>
    <w:rsid w:val="00200B6E"/>
    <w:rsid w:val="00203EE4"/>
    <w:rsid w:val="00205888"/>
    <w:rsid w:val="00206354"/>
    <w:rsid w:val="00207ADB"/>
    <w:rsid w:val="00213D38"/>
    <w:rsid w:val="0021461F"/>
    <w:rsid w:val="00215089"/>
    <w:rsid w:val="002157F2"/>
    <w:rsid w:val="00217099"/>
    <w:rsid w:val="00221B9C"/>
    <w:rsid w:val="0022528A"/>
    <w:rsid w:val="002362E8"/>
    <w:rsid w:val="00236650"/>
    <w:rsid w:val="00241C8F"/>
    <w:rsid w:val="002438EC"/>
    <w:rsid w:val="00243E68"/>
    <w:rsid w:val="00244BA9"/>
    <w:rsid w:val="0024541F"/>
    <w:rsid w:val="00245466"/>
    <w:rsid w:val="00247E9E"/>
    <w:rsid w:val="00250756"/>
    <w:rsid w:val="00253847"/>
    <w:rsid w:val="002566CB"/>
    <w:rsid w:val="00265E20"/>
    <w:rsid w:val="002669F3"/>
    <w:rsid w:val="00267435"/>
    <w:rsid w:val="002776AD"/>
    <w:rsid w:val="00280B5B"/>
    <w:rsid w:val="00281153"/>
    <w:rsid w:val="00282F30"/>
    <w:rsid w:val="00286493"/>
    <w:rsid w:val="00290A3E"/>
    <w:rsid w:val="00292277"/>
    <w:rsid w:val="00294235"/>
    <w:rsid w:val="002948CF"/>
    <w:rsid w:val="00296B02"/>
    <w:rsid w:val="002A0464"/>
    <w:rsid w:val="002A0F41"/>
    <w:rsid w:val="002A663A"/>
    <w:rsid w:val="002B0F5B"/>
    <w:rsid w:val="002C1002"/>
    <w:rsid w:val="002C4D99"/>
    <w:rsid w:val="002C6821"/>
    <w:rsid w:val="002C7BAE"/>
    <w:rsid w:val="002D080E"/>
    <w:rsid w:val="002D1C5F"/>
    <w:rsid w:val="002D200A"/>
    <w:rsid w:val="002D6706"/>
    <w:rsid w:val="002E2451"/>
    <w:rsid w:val="002E58DF"/>
    <w:rsid w:val="002E62C4"/>
    <w:rsid w:val="002E6606"/>
    <w:rsid w:val="002F13AB"/>
    <w:rsid w:val="002F1905"/>
    <w:rsid w:val="002F2017"/>
    <w:rsid w:val="002F4AAB"/>
    <w:rsid w:val="0030064D"/>
    <w:rsid w:val="00306E2F"/>
    <w:rsid w:val="00307D4A"/>
    <w:rsid w:val="003107B7"/>
    <w:rsid w:val="003144FF"/>
    <w:rsid w:val="00317930"/>
    <w:rsid w:val="00317D3D"/>
    <w:rsid w:val="003322A1"/>
    <w:rsid w:val="00336C32"/>
    <w:rsid w:val="00337D60"/>
    <w:rsid w:val="00340A26"/>
    <w:rsid w:val="0034414F"/>
    <w:rsid w:val="00345E1C"/>
    <w:rsid w:val="00352F94"/>
    <w:rsid w:val="00355BC0"/>
    <w:rsid w:val="0035626A"/>
    <w:rsid w:val="00357041"/>
    <w:rsid w:val="00357784"/>
    <w:rsid w:val="00357CAC"/>
    <w:rsid w:val="00361DA3"/>
    <w:rsid w:val="003634AD"/>
    <w:rsid w:val="00365400"/>
    <w:rsid w:val="00366596"/>
    <w:rsid w:val="00377F65"/>
    <w:rsid w:val="003824FC"/>
    <w:rsid w:val="0039483B"/>
    <w:rsid w:val="003A4E58"/>
    <w:rsid w:val="003A6300"/>
    <w:rsid w:val="003A727A"/>
    <w:rsid w:val="003B0871"/>
    <w:rsid w:val="003B0F3B"/>
    <w:rsid w:val="003B691D"/>
    <w:rsid w:val="003B7098"/>
    <w:rsid w:val="003C27F0"/>
    <w:rsid w:val="003C2BD7"/>
    <w:rsid w:val="003D113F"/>
    <w:rsid w:val="003D217A"/>
    <w:rsid w:val="003D2A45"/>
    <w:rsid w:val="003D4D22"/>
    <w:rsid w:val="003D665A"/>
    <w:rsid w:val="003F2DFA"/>
    <w:rsid w:val="003F31BA"/>
    <w:rsid w:val="003F4A1D"/>
    <w:rsid w:val="003F5045"/>
    <w:rsid w:val="003F6C85"/>
    <w:rsid w:val="00402993"/>
    <w:rsid w:val="004048A3"/>
    <w:rsid w:val="0040556B"/>
    <w:rsid w:val="0041004D"/>
    <w:rsid w:val="004100BB"/>
    <w:rsid w:val="00411721"/>
    <w:rsid w:val="004224F2"/>
    <w:rsid w:val="00424D0B"/>
    <w:rsid w:val="004257D5"/>
    <w:rsid w:val="00426D24"/>
    <w:rsid w:val="004322A0"/>
    <w:rsid w:val="0043385F"/>
    <w:rsid w:val="00433F07"/>
    <w:rsid w:val="004355FE"/>
    <w:rsid w:val="00440FD9"/>
    <w:rsid w:val="004437DA"/>
    <w:rsid w:val="00446FFA"/>
    <w:rsid w:val="00450052"/>
    <w:rsid w:val="004505CE"/>
    <w:rsid w:val="004512EA"/>
    <w:rsid w:val="004562C0"/>
    <w:rsid w:val="00461C62"/>
    <w:rsid w:val="0046475D"/>
    <w:rsid w:val="00464AD8"/>
    <w:rsid w:val="00465980"/>
    <w:rsid w:val="00465C8F"/>
    <w:rsid w:val="00465DA0"/>
    <w:rsid w:val="00467409"/>
    <w:rsid w:val="004806AC"/>
    <w:rsid w:val="00481404"/>
    <w:rsid w:val="004823CB"/>
    <w:rsid w:val="0048723B"/>
    <w:rsid w:val="00487282"/>
    <w:rsid w:val="00492792"/>
    <w:rsid w:val="00495186"/>
    <w:rsid w:val="00495D76"/>
    <w:rsid w:val="00496F92"/>
    <w:rsid w:val="00497009"/>
    <w:rsid w:val="004A4B3E"/>
    <w:rsid w:val="004B16CA"/>
    <w:rsid w:val="004B17D5"/>
    <w:rsid w:val="004C33F7"/>
    <w:rsid w:val="004C4AEC"/>
    <w:rsid w:val="004C523D"/>
    <w:rsid w:val="004C52C5"/>
    <w:rsid w:val="004C54A5"/>
    <w:rsid w:val="004C5FD3"/>
    <w:rsid w:val="004C672D"/>
    <w:rsid w:val="004C7112"/>
    <w:rsid w:val="004D0602"/>
    <w:rsid w:val="004D0AE0"/>
    <w:rsid w:val="004E733C"/>
    <w:rsid w:val="004F1895"/>
    <w:rsid w:val="004F1A19"/>
    <w:rsid w:val="004F6D97"/>
    <w:rsid w:val="0050352B"/>
    <w:rsid w:val="00510A7E"/>
    <w:rsid w:val="005149EC"/>
    <w:rsid w:val="00520A86"/>
    <w:rsid w:val="00520E4F"/>
    <w:rsid w:val="00521B94"/>
    <w:rsid w:val="0052295B"/>
    <w:rsid w:val="005231FA"/>
    <w:rsid w:val="005233FA"/>
    <w:rsid w:val="005237DE"/>
    <w:rsid w:val="00527751"/>
    <w:rsid w:val="0054115C"/>
    <w:rsid w:val="00542A65"/>
    <w:rsid w:val="005540F0"/>
    <w:rsid w:val="00555023"/>
    <w:rsid w:val="0055556D"/>
    <w:rsid w:val="00555B60"/>
    <w:rsid w:val="00556012"/>
    <w:rsid w:val="00560622"/>
    <w:rsid w:val="00561B8D"/>
    <w:rsid w:val="00564CF1"/>
    <w:rsid w:val="00564D7F"/>
    <w:rsid w:val="00565D8B"/>
    <w:rsid w:val="0056743E"/>
    <w:rsid w:val="00574131"/>
    <w:rsid w:val="00574172"/>
    <w:rsid w:val="00575BCB"/>
    <w:rsid w:val="0057674D"/>
    <w:rsid w:val="00577685"/>
    <w:rsid w:val="0058253E"/>
    <w:rsid w:val="00582748"/>
    <w:rsid w:val="005862CA"/>
    <w:rsid w:val="005875E9"/>
    <w:rsid w:val="005915F4"/>
    <w:rsid w:val="00597623"/>
    <w:rsid w:val="005A1F47"/>
    <w:rsid w:val="005A673F"/>
    <w:rsid w:val="005A71D0"/>
    <w:rsid w:val="005A7C05"/>
    <w:rsid w:val="005B021A"/>
    <w:rsid w:val="005B55E9"/>
    <w:rsid w:val="005B6078"/>
    <w:rsid w:val="005C18B1"/>
    <w:rsid w:val="005C3433"/>
    <w:rsid w:val="005C3A38"/>
    <w:rsid w:val="005C55B8"/>
    <w:rsid w:val="005C6981"/>
    <w:rsid w:val="005D3BE5"/>
    <w:rsid w:val="005D43F3"/>
    <w:rsid w:val="005D4481"/>
    <w:rsid w:val="005D7CE7"/>
    <w:rsid w:val="005E0882"/>
    <w:rsid w:val="005E0B68"/>
    <w:rsid w:val="005E3CA2"/>
    <w:rsid w:val="005E4444"/>
    <w:rsid w:val="005F12BB"/>
    <w:rsid w:val="005F1334"/>
    <w:rsid w:val="005F5AEB"/>
    <w:rsid w:val="005F5DD8"/>
    <w:rsid w:val="006043A0"/>
    <w:rsid w:val="006113BB"/>
    <w:rsid w:val="00613210"/>
    <w:rsid w:val="00614296"/>
    <w:rsid w:val="00620FC0"/>
    <w:rsid w:val="0062286B"/>
    <w:rsid w:val="006271C5"/>
    <w:rsid w:val="00631E09"/>
    <w:rsid w:val="00631FE2"/>
    <w:rsid w:val="006321FF"/>
    <w:rsid w:val="00632BB9"/>
    <w:rsid w:val="00641F76"/>
    <w:rsid w:val="00643B61"/>
    <w:rsid w:val="00643BFE"/>
    <w:rsid w:val="00646CD3"/>
    <w:rsid w:val="00646CDD"/>
    <w:rsid w:val="006502D9"/>
    <w:rsid w:val="00655C3E"/>
    <w:rsid w:val="00660E38"/>
    <w:rsid w:val="0066312F"/>
    <w:rsid w:val="00666978"/>
    <w:rsid w:val="00666DE4"/>
    <w:rsid w:val="00666E5F"/>
    <w:rsid w:val="0067072F"/>
    <w:rsid w:val="00672910"/>
    <w:rsid w:val="0067632E"/>
    <w:rsid w:val="0067687E"/>
    <w:rsid w:val="00682DE1"/>
    <w:rsid w:val="0069095E"/>
    <w:rsid w:val="006920F8"/>
    <w:rsid w:val="0069318B"/>
    <w:rsid w:val="006960AF"/>
    <w:rsid w:val="006A3CFB"/>
    <w:rsid w:val="006A617E"/>
    <w:rsid w:val="006A7F04"/>
    <w:rsid w:val="006A7FC7"/>
    <w:rsid w:val="006B0391"/>
    <w:rsid w:val="006B2DF3"/>
    <w:rsid w:val="006B46D6"/>
    <w:rsid w:val="006C0F72"/>
    <w:rsid w:val="006C362D"/>
    <w:rsid w:val="006C3D9A"/>
    <w:rsid w:val="006C4BDA"/>
    <w:rsid w:val="006C6A29"/>
    <w:rsid w:val="006D4263"/>
    <w:rsid w:val="006E0781"/>
    <w:rsid w:val="006E193C"/>
    <w:rsid w:val="006E4411"/>
    <w:rsid w:val="006E5574"/>
    <w:rsid w:val="006F0E91"/>
    <w:rsid w:val="006F1A87"/>
    <w:rsid w:val="006F1D7F"/>
    <w:rsid w:val="006F5A8F"/>
    <w:rsid w:val="0070517F"/>
    <w:rsid w:val="00706871"/>
    <w:rsid w:val="00715C24"/>
    <w:rsid w:val="00717673"/>
    <w:rsid w:val="00724A0F"/>
    <w:rsid w:val="0072616C"/>
    <w:rsid w:val="007277DA"/>
    <w:rsid w:val="00730A53"/>
    <w:rsid w:val="00732CBD"/>
    <w:rsid w:val="00732F0C"/>
    <w:rsid w:val="00733C91"/>
    <w:rsid w:val="007349AD"/>
    <w:rsid w:val="0073580E"/>
    <w:rsid w:val="00744DA0"/>
    <w:rsid w:val="007463C3"/>
    <w:rsid w:val="00747576"/>
    <w:rsid w:val="007478EE"/>
    <w:rsid w:val="00747D9E"/>
    <w:rsid w:val="00750D56"/>
    <w:rsid w:val="007533FA"/>
    <w:rsid w:val="007542CE"/>
    <w:rsid w:val="00756B5E"/>
    <w:rsid w:val="0076385A"/>
    <w:rsid w:val="00765550"/>
    <w:rsid w:val="0077147C"/>
    <w:rsid w:val="0077149A"/>
    <w:rsid w:val="00775BAC"/>
    <w:rsid w:val="00775DD4"/>
    <w:rsid w:val="007808FA"/>
    <w:rsid w:val="00780D0D"/>
    <w:rsid w:val="00782944"/>
    <w:rsid w:val="00782F83"/>
    <w:rsid w:val="007841BD"/>
    <w:rsid w:val="00785898"/>
    <w:rsid w:val="00791952"/>
    <w:rsid w:val="00794871"/>
    <w:rsid w:val="00794EC8"/>
    <w:rsid w:val="007976F9"/>
    <w:rsid w:val="007A3218"/>
    <w:rsid w:val="007A3FEE"/>
    <w:rsid w:val="007A5C4F"/>
    <w:rsid w:val="007A62B8"/>
    <w:rsid w:val="007B05DC"/>
    <w:rsid w:val="007B1044"/>
    <w:rsid w:val="007B2A79"/>
    <w:rsid w:val="007B416B"/>
    <w:rsid w:val="007B45D6"/>
    <w:rsid w:val="007C0711"/>
    <w:rsid w:val="007C469B"/>
    <w:rsid w:val="007D2135"/>
    <w:rsid w:val="007D24A6"/>
    <w:rsid w:val="007D5B37"/>
    <w:rsid w:val="007D6768"/>
    <w:rsid w:val="007D7954"/>
    <w:rsid w:val="007E2DC4"/>
    <w:rsid w:val="007E5464"/>
    <w:rsid w:val="007E56C0"/>
    <w:rsid w:val="007E76C3"/>
    <w:rsid w:val="007F3AC8"/>
    <w:rsid w:val="007F4C48"/>
    <w:rsid w:val="007F6D5C"/>
    <w:rsid w:val="007F7D16"/>
    <w:rsid w:val="00800274"/>
    <w:rsid w:val="008003F9"/>
    <w:rsid w:val="00803830"/>
    <w:rsid w:val="0081112A"/>
    <w:rsid w:val="00811F6F"/>
    <w:rsid w:val="00815052"/>
    <w:rsid w:val="0081651C"/>
    <w:rsid w:val="00822C23"/>
    <w:rsid w:val="00827F89"/>
    <w:rsid w:val="008313C5"/>
    <w:rsid w:val="00832318"/>
    <w:rsid w:val="00833CC6"/>
    <w:rsid w:val="00834CA9"/>
    <w:rsid w:val="00837762"/>
    <w:rsid w:val="00842BE0"/>
    <w:rsid w:val="00845216"/>
    <w:rsid w:val="008601F2"/>
    <w:rsid w:val="00861970"/>
    <w:rsid w:val="00861E12"/>
    <w:rsid w:val="00865FDC"/>
    <w:rsid w:val="00881606"/>
    <w:rsid w:val="00881CBC"/>
    <w:rsid w:val="008842EE"/>
    <w:rsid w:val="008853A0"/>
    <w:rsid w:val="008902CC"/>
    <w:rsid w:val="00891591"/>
    <w:rsid w:val="0089259E"/>
    <w:rsid w:val="008926EA"/>
    <w:rsid w:val="008948D0"/>
    <w:rsid w:val="008A1593"/>
    <w:rsid w:val="008A1A09"/>
    <w:rsid w:val="008A1A36"/>
    <w:rsid w:val="008A2C9F"/>
    <w:rsid w:val="008A7B10"/>
    <w:rsid w:val="008B03AA"/>
    <w:rsid w:val="008B056D"/>
    <w:rsid w:val="008B2A29"/>
    <w:rsid w:val="008B323D"/>
    <w:rsid w:val="008B4FB3"/>
    <w:rsid w:val="008B5020"/>
    <w:rsid w:val="008B64F3"/>
    <w:rsid w:val="008C1224"/>
    <w:rsid w:val="008C184E"/>
    <w:rsid w:val="008C4A3A"/>
    <w:rsid w:val="008D1836"/>
    <w:rsid w:val="008D24EC"/>
    <w:rsid w:val="008D33E6"/>
    <w:rsid w:val="008D4753"/>
    <w:rsid w:val="008D595F"/>
    <w:rsid w:val="008D636B"/>
    <w:rsid w:val="008D6CC7"/>
    <w:rsid w:val="008E41F7"/>
    <w:rsid w:val="008E5865"/>
    <w:rsid w:val="008F030A"/>
    <w:rsid w:val="008F31A3"/>
    <w:rsid w:val="008F3F24"/>
    <w:rsid w:val="008F4569"/>
    <w:rsid w:val="008F5574"/>
    <w:rsid w:val="008F7CB1"/>
    <w:rsid w:val="00900DF2"/>
    <w:rsid w:val="00901B6C"/>
    <w:rsid w:val="00901C6B"/>
    <w:rsid w:val="00903069"/>
    <w:rsid w:val="009079D7"/>
    <w:rsid w:val="00907E2C"/>
    <w:rsid w:val="00910925"/>
    <w:rsid w:val="0091206C"/>
    <w:rsid w:val="009129FD"/>
    <w:rsid w:val="00916D15"/>
    <w:rsid w:val="00916F05"/>
    <w:rsid w:val="00917FAA"/>
    <w:rsid w:val="00923537"/>
    <w:rsid w:val="00930DE6"/>
    <w:rsid w:val="00931422"/>
    <w:rsid w:val="0093299A"/>
    <w:rsid w:val="00933218"/>
    <w:rsid w:val="00935EFE"/>
    <w:rsid w:val="009429C2"/>
    <w:rsid w:val="009434C8"/>
    <w:rsid w:val="00953D4C"/>
    <w:rsid w:val="00955BC8"/>
    <w:rsid w:val="00956A9A"/>
    <w:rsid w:val="0096034D"/>
    <w:rsid w:val="009612F1"/>
    <w:rsid w:val="00964DA4"/>
    <w:rsid w:val="0096670E"/>
    <w:rsid w:val="0097359B"/>
    <w:rsid w:val="00974178"/>
    <w:rsid w:val="00974C58"/>
    <w:rsid w:val="0098300A"/>
    <w:rsid w:val="00983132"/>
    <w:rsid w:val="0098478A"/>
    <w:rsid w:val="0099014F"/>
    <w:rsid w:val="0099019F"/>
    <w:rsid w:val="0099205B"/>
    <w:rsid w:val="009951D4"/>
    <w:rsid w:val="00995847"/>
    <w:rsid w:val="009A5D27"/>
    <w:rsid w:val="009A67AD"/>
    <w:rsid w:val="009B056F"/>
    <w:rsid w:val="009B0D21"/>
    <w:rsid w:val="009B5F78"/>
    <w:rsid w:val="009C133E"/>
    <w:rsid w:val="009C47B5"/>
    <w:rsid w:val="009D264A"/>
    <w:rsid w:val="009D3E43"/>
    <w:rsid w:val="009D60E1"/>
    <w:rsid w:val="009D7FAE"/>
    <w:rsid w:val="009E6395"/>
    <w:rsid w:val="009F4753"/>
    <w:rsid w:val="009F53A4"/>
    <w:rsid w:val="00A03CF0"/>
    <w:rsid w:val="00A15C17"/>
    <w:rsid w:val="00A166A2"/>
    <w:rsid w:val="00A16C0B"/>
    <w:rsid w:val="00A2026F"/>
    <w:rsid w:val="00A222E6"/>
    <w:rsid w:val="00A22A26"/>
    <w:rsid w:val="00A22CDA"/>
    <w:rsid w:val="00A25236"/>
    <w:rsid w:val="00A25E2D"/>
    <w:rsid w:val="00A26CDB"/>
    <w:rsid w:val="00A30698"/>
    <w:rsid w:val="00A32D6E"/>
    <w:rsid w:val="00A3487F"/>
    <w:rsid w:val="00A40AEE"/>
    <w:rsid w:val="00A42835"/>
    <w:rsid w:val="00A42D3E"/>
    <w:rsid w:val="00A438D1"/>
    <w:rsid w:val="00A44DA7"/>
    <w:rsid w:val="00A44E91"/>
    <w:rsid w:val="00A47747"/>
    <w:rsid w:val="00A51B2E"/>
    <w:rsid w:val="00A520A6"/>
    <w:rsid w:val="00A5220E"/>
    <w:rsid w:val="00A56D94"/>
    <w:rsid w:val="00A63D49"/>
    <w:rsid w:val="00A641B3"/>
    <w:rsid w:val="00A64D23"/>
    <w:rsid w:val="00A6647D"/>
    <w:rsid w:val="00A70822"/>
    <w:rsid w:val="00A72D3D"/>
    <w:rsid w:val="00A749BA"/>
    <w:rsid w:val="00A76FA6"/>
    <w:rsid w:val="00A774E2"/>
    <w:rsid w:val="00A777A0"/>
    <w:rsid w:val="00A80EED"/>
    <w:rsid w:val="00A8325D"/>
    <w:rsid w:val="00A879CF"/>
    <w:rsid w:val="00A92071"/>
    <w:rsid w:val="00A9446D"/>
    <w:rsid w:val="00AA0250"/>
    <w:rsid w:val="00AA14DD"/>
    <w:rsid w:val="00AA2F6E"/>
    <w:rsid w:val="00AA3DB6"/>
    <w:rsid w:val="00AA4466"/>
    <w:rsid w:val="00AB01F6"/>
    <w:rsid w:val="00AB1075"/>
    <w:rsid w:val="00AB252F"/>
    <w:rsid w:val="00AB31F8"/>
    <w:rsid w:val="00AB4DC3"/>
    <w:rsid w:val="00AB634D"/>
    <w:rsid w:val="00AB636E"/>
    <w:rsid w:val="00AC0123"/>
    <w:rsid w:val="00AC12FE"/>
    <w:rsid w:val="00AC60BA"/>
    <w:rsid w:val="00AD1DE5"/>
    <w:rsid w:val="00AD385F"/>
    <w:rsid w:val="00AD504E"/>
    <w:rsid w:val="00AD79A8"/>
    <w:rsid w:val="00AE5DC7"/>
    <w:rsid w:val="00AF0C69"/>
    <w:rsid w:val="00AF1EB0"/>
    <w:rsid w:val="00AF23A6"/>
    <w:rsid w:val="00AF26E9"/>
    <w:rsid w:val="00AF6C41"/>
    <w:rsid w:val="00B005DF"/>
    <w:rsid w:val="00B00B64"/>
    <w:rsid w:val="00B0756D"/>
    <w:rsid w:val="00B114D7"/>
    <w:rsid w:val="00B12319"/>
    <w:rsid w:val="00B157DB"/>
    <w:rsid w:val="00B16CAC"/>
    <w:rsid w:val="00B17420"/>
    <w:rsid w:val="00B17D63"/>
    <w:rsid w:val="00B21691"/>
    <w:rsid w:val="00B217EA"/>
    <w:rsid w:val="00B22680"/>
    <w:rsid w:val="00B2290F"/>
    <w:rsid w:val="00B2676E"/>
    <w:rsid w:val="00B2701D"/>
    <w:rsid w:val="00B351F4"/>
    <w:rsid w:val="00B35924"/>
    <w:rsid w:val="00B3753A"/>
    <w:rsid w:val="00B40240"/>
    <w:rsid w:val="00B420E1"/>
    <w:rsid w:val="00B4304A"/>
    <w:rsid w:val="00B454F3"/>
    <w:rsid w:val="00B458A3"/>
    <w:rsid w:val="00B50099"/>
    <w:rsid w:val="00B5020A"/>
    <w:rsid w:val="00B528A8"/>
    <w:rsid w:val="00B543F1"/>
    <w:rsid w:val="00B55083"/>
    <w:rsid w:val="00B55419"/>
    <w:rsid w:val="00B56523"/>
    <w:rsid w:val="00B56A3D"/>
    <w:rsid w:val="00B57B38"/>
    <w:rsid w:val="00B618AF"/>
    <w:rsid w:val="00B62CE7"/>
    <w:rsid w:val="00B64A28"/>
    <w:rsid w:val="00B6632C"/>
    <w:rsid w:val="00B67334"/>
    <w:rsid w:val="00B679F8"/>
    <w:rsid w:val="00B67BF0"/>
    <w:rsid w:val="00B67CED"/>
    <w:rsid w:val="00B7062C"/>
    <w:rsid w:val="00B72768"/>
    <w:rsid w:val="00B74DB4"/>
    <w:rsid w:val="00B7631A"/>
    <w:rsid w:val="00B81A62"/>
    <w:rsid w:val="00B84DFB"/>
    <w:rsid w:val="00B90838"/>
    <w:rsid w:val="00B91480"/>
    <w:rsid w:val="00B949D0"/>
    <w:rsid w:val="00BA11C2"/>
    <w:rsid w:val="00BA2156"/>
    <w:rsid w:val="00BA6064"/>
    <w:rsid w:val="00BB7F6F"/>
    <w:rsid w:val="00BC0052"/>
    <w:rsid w:val="00BC01E0"/>
    <w:rsid w:val="00BC29DD"/>
    <w:rsid w:val="00BC4049"/>
    <w:rsid w:val="00BD23BD"/>
    <w:rsid w:val="00BD30BB"/>
    <w:rsid w:val="00BD3DC0"/>
    <w:rsid w:val="00BD68D1"/>
    <w:rsid w:val="00BD706F"/>
    <w:rsid w:val="00BD71F2"/>
    <w:rsid w:val="00BE54DE"/>
    <w:rsid w:val="00BE7D9E"/>
    <w:rsid w:val="00BE7E6F"/>
    <w:rsid w:val="00BF20BB"/>
    <w:rsid w:val="00BF42EC"/>
    <w:rsid w:val="00BF76AC"/>
    <w:rsid w:val="00BF7B10"/>
    <w:rsid w:val="00C07991"/>
    <w:rsid w:val="00C07A49"/>
    <w:rsid w:val="00C105F6"/>
    <w:rsid w:val="00C15E8A"/>
    <w:rsid w:val="00C228EF"/>
    <w:rsid w:val="00C239E7"/>
    <w:rsid w:val="00C249C9"/>
    <w:rsid w:val="00C34DB4"/>
    <w:rsid w:val="00C366F9"/>
    <w:rsid w:val="00C40E7C"/>
    <w:rsid w:val="00C42FFF"/>
    <w:rsid w:val="00C434E7"/>
    <w:rsid w:val="00C43638"/>
    <w:rsid w:val="00C44EB4"/>
    <w:rsid w:val="00C50C94"/>
    <w:rsid w:val="00C52077"/>
    <w:rsid w:val="00C5211D"/>
    <w:rsid w:val="00C53CE8"/>
    <w:rsid w:val="00C548BF"/>
    <w:rsid w:val="00C61754"/>
    <w:rsid w:val="00C65D13"/>
    <w:rsid w:val="00C6758B"/>
    <w:rsid w:val="00C718B1"/>
    <w:rsid w:val="00C73ED1"/>
    <w:rsid w:val="00C754F1"/>
    <w:rsid w:val="00C77A51"/>
    <w:rsid w:val="00C8000F"/>
    <w:rsid w:val="00C84324"/>
    <w:rsid w:val="00C872AF"/>
    <w:rsid w:val="00C90306"/>
    <w:rsid w:val="00C91E13"/>
    <w:rsid w:val="00C92154"/>
    <w:rsid w:val="00C92E74"/>
    <w:rsid w:val="00C93128"/>
    <w:rsid w:val="00C942F5"/>
    <w:rsid w:val="00C96E06"/>
    <w:rsid w:val="00CA21B6"/>
    <w:rsid w:val="00CA3300"/>
    <w:rsid w:val="00CA3351"/>
    <w:rsid w:val="00CA5F90"/>
    <w:rsid w:val="00CA6194"/>
    <w:rsid w:val="00CB0F84"/>
    <w:rsid w:val="00CB1FF7"/>
    <w:rsid w:val="00CB3318"/>
    <w:rsid w:val="00CB547F"/>
    <w:rsid w:val="00CB6C60"/>
    <w:rsid w:val="00CC01E9"/>
    <w:rsid w:val="00CC0E88"/>
    <w:rsid w:val="00CC2E53"/>
    <w:rsid w:val="00CC3001"/>
    <w:rsid w:val="00CC4FDF"/>
    <w:rsid w:val="00CD4679"/>
    <w:rsid w:val="00CD4CD0"/>
    <w:rsid w:val="00CD61B2"/>
    <w:rsid w:val="00CD6440"/>
    <w:rsid w:val="00CD7C36"/>
    <w:rsid w:val="00CE748D"/>
    <w:rsid w:val="00CE7B09"/>
    <w:rsid w:val="00CF391A"/>
    <w:rsid w:val="00CF5D82"/>
    <w:rsid w:val="00CF77EC"/>
    <w:rsid w:val="00CF7DF7"/>
    <w:rsid w:val="00D03680"/>
    <w:rsid w:val="00D0574C"/>
    <w:rsid w:val="00D20130"/>
    <w:rsid w:val="00D219DD"/>
    <w:rsid w:val="00D23B8B"/>
    <w:rsid w:val="00D32CED"/>
    <w:rsid w:val="00D33620"/>
    <w:rsid w:val="00D35DD0"/>
    <w:rsid w:val="00D35FA9"/>
    <w:rsid w:val="00D43092"/>
    <w:rsid w:val="00D44926"/>
    <w:rsid w:val="00D459C1"/>
    <w:rsid w:val="00D46B30"/>
    <w:rsid w:val="00D50E1F"/>
    <w:rsid w:val="00D63C0E"/>
    <w:rsid w:val="00D70064"/>
    <w:rsid w:val="00D72ABE"/>
    <w:rsid w:val="00D745B0"/>
    <w:rsid w:val="00D74A86"/>
    <w:rsid w:val="00D77D8A"/>
    <w:rsid w:val="00D81C58"/>
    <w:rsid w:val="00D820B5"/>
    <w:rsid w:val="00D8365C"/>
    <w:rsid w:val="00D86F26"/>
    <w:rsid w:val="00D90A93"/>
    <w:rsid w:val="00D943E9"/>
    <w:rsid w:val="00D95E99"/>
    <w:rsid w:val="00D97BC6"/>
    <w:rsid w:val="00D97BD2"/>
    <w:rsid w:val="00DA022E"/>
    <w:rsid w:val="00DA21D9"/>
    <w:rsid w:val="00DA248E"/>
    <w:rsid w:val="00DA46FD"/>
    <w:rsid w:val="00DA4A21"/>
    <w:rsid w:val="00DB3E65"/>
    <w:rsid w:val="00DB6F89"/>
    <w:rsid w:val="00DC074D"/>
    <w:rsid w:val="00DC095A"/>
    <w:rsid w:val="00DD0A95"/>
    <w:rsid w:val="00DD1D99"/>
    <w:rsid w:val="00DE006B"/>
    <w:rsid w:val="00DE2833"/>
    <w:rsid w:val="00DE564C"/>
    <w:rsid w:val="00DE6373"/>
    <w:rsid w:val="00DF4391"/>
    <w:rsid w:val="00DF5D18"/>
    <w:rsid w:val="00DF6F42"/>
    <w:rsid w:val="00E00869"/>
    <w:rsid w:val="00E00CD5"/>
    <w:rsid w:val="00E0212F"/>
    <w:rsid w:val="00E03CC3"/>
    <w:rsid w:val="00E11629"/>
    <w:rsid w:val="00E12161"/>
    <w:rsid w:val="00E12BDE"/>
    <w:rsid w:val="00E20C21"/>
    <w:rsid w:val="00E234E7"/>
    <w:rsid w:val="00E261FA"/>
    <w:rsid w:val="00E2725E"/>
    <w:rsid w:val="00E2748C"/>
    <w:rsid w:val="00E31FC0"/>
    <w:rsid w:val="00E36596"/>
    <w:rsid w:val="00E37148"/>
    <w:rsid w:val="00E404DD"/>
    <w:rsid w:val="00E409E5"/>
    <w:rsid w:val="00E41E71"/>
    <w:rsid w:val="00E423D5"/>
    <w:rsid w:val="00E47D2A"/>
    <w:rsid w:val="00E502E2"/>
    <w:rsid w:val="00E50A78"/>
    <w:rsid w:val="00E53C46"/>
    <w:rsid w:val="00E548F0"/>
    <w:rsid w:val="00E5556D"/>
    <w:rsid w:val="00E56977"/>
    <w:rsid w:val="00E60079"/>
    <w:rsid w:val="00E6130D"/>
    <w:rsid w:val="00E614C0"/>
    <w:rsid w:val="00E6367F"/>
    <w:rsid w:val="00E63774"/>
    <w:rsid w:val="00E648C1"/>
    <w:rsid w:val="00E6557D"/>
    <w:rsid w:val="00E65DC5"/>
    <w:rsid w:val="00E665B7"/>
    <w:rsid w:val="00E712CC"/>
    <w:rsid w:val="00E71E7F"/>
    <w:rsid w:val="00E72715"/>
    <w:rsid w:val="00E76022"/>
    <w:rsid w:val="00E803BA"/>
    <w:rsid w:val="00E94AEF"/>
    <w:rsid w:val="00E96340"/>
    <w:rsid w:val="00EA1B8F"/>
    <w:rsid w:val="00EA1DB5"/>
    <w:rsid w:val="00EA2EB3"/>
    <w:rsid w:val="00EB5748"/>
    <w:rsid w:val="00EB5F11"/>
    <w:rsid w:val="00EC260E"/>
    <w:rsid w:val="00ED00C9"/>
    <w:rsid w:val="00EE2DD1"/>
    <w:rsid w:val="00EE5E24"/>
    <w:rsid w:val="00EE70B8"/>
    <w:rsid w:val="00EE753A"/>
    <w:rsid w:val="00EF3E8F"/>
    <w:rsid w:val="00EF5089"/>
    <w:rsid w:val="00F0322A"/>
    <w:rsid w:val="00F06C61"/>
    <w:rsid w:val="00F07B36"/>
    <w:rsid w:val="00F07DC1"/>
    <w:rsid w:val="00F114F7"/>
    <w:rsid w:val="00F1189C"/>
    <w:rsid w:val="00F138E8"/>
    <w:rsid w:val="00F14875"/>
    <w:rsid w:val="00F16C20"/>
    <w:rsid w:val="00F17DE3"/>
    <w:rsid w:val="00F17E23"/>
    <w:rsid w:val="00F20923"/>
    <w:rsid w:val="00F23045"/>
    <w:rsid w:val="00F249E5"/>
    <w:rsid w:val="00F24A8D"/>
    <w:rsid w:val="00F2710C"/>
    <w:rsid w:val="00F31770"/>
    <w:rsid w:val="00F31B68"/>
    <w:rsid w:val="00F37F53"/>
    <w:rsid w:val="00F42A50"/>
    <w:rsid w:val="00F54E6D"/>
    <w:rsid w:val="00F550DD"/>
    <w:rsid w:val="00F5565F"/>
    <w:rsid w:val="00F562A2"/>
    <w:rsid w:val="00F56DBF"/>
    <w:rsid w:val="00F6237B"/>
    <w:rsid w:val="00F63B22"/>
    <w:rsid w:val="00F642DE"/>
    <w:rsid w:val="00F64A60"/>
    <w:rsid w:val="00F65102"/>
    <w:rsid w:val="00F715A5"/>
    <w:rsid w:val="00F7513C"/>
    <w:rsid w:val="00F77499"/>
    <w:rsid w:val="00F8499A"/>
    <w:rsid w:val="00F84E2E"/>
    <w:rsid w:val="00F87117"/>
    <w:rsid w:val="00F92E82"/>
    <w:rsid w:val="00F931B9"/>
    <w:rsid w:val="00F9633E"/>
    <w:rsid w:val="00F97ABE"/>
    <w:rsid w:val="00FA14D0"/>
    <w:rsid w:val="00FA1530"/>
    <w:rsid w:val="00FA162F"/>
    <w:rsid w:val="00FA214C"/>
    <w:rsid w:val="00FA7389"/>
    <w:rsid w:val="00FB4B2F"/>
    <w:rsid w:val="00FB7CE5"/>
    <w:rsid w:val="00FC17F7"/>
    <w:rsid w:val="00FC47B7"/>
    <w:rsid w:val="00FD01BA"/>
    <w:rsid w:val="00FD0DE6"/>
    <w:rsid w:val="00FD48A2"/>
    <w:rsid w:val="00FE19C8"/>
    <w:rsid w:val="00FE1B59"/>
    <w:rsid w:val="00FE27B5"/>
    <w:rsid w:val="00FE51B7"/>
    <w:rsid w:val="00FE7B2B"/>
    <w:rsid w:val="00FE7F7A"/>
    <w:rsid w:val="00FF20EE"/>
    <w:rsid w:val="00FF3F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8C3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DF"/>
    <w:pPr>
      <w:spacing w:before="60"/>
      <w:jc w:val="both"/>
    </w:pPr>
    <w:rPr>
      <w:rFonts w:ascii="Arial" w:hAnsi="Arial"/>
      <w:sz w:val="22"/>
      <w:szCs w:val="22"/>
      <w:lang w:eastAsia="en-US"/>
    </w:rPr>
  </w:style>
  <w:style w:type="paragraph" w:styleId="Titre1">
    <w:name w:val="heading 1"/>
    <w:basedOn w:val="Normal"/>
    <w:next w:val="Normal"/>
    <w:link w:val="Titre1Car"/>
    <w:qFormat/>
    <w:rsid w:val="00CC4FDF"/>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CC4FDF"/>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CC4FDF"/>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CC4FDF"/>
    <w:pPr>
      <w:keepNext/>
      <w:keepLines/>
      <w:numPr>
        <w:numId w:val="14"/>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CC4FDF"/>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CC4FDF"/>
    <w:pPr>
      <w:keepNext/>
      <w:keepLines/>
      <w:spacing w:before="200"/>
      <w:ind w:left="340"/>
      <w:outlineLvl w:val="5"/>
    </w:pPr>
    <w:rPr>
      <w:i/>
      <w:iCs/>
    </w:rPr>
  </w:style>
  <w:style w:type="paragraph" w:styleId="Titre7">
    <w:name w:val="heading 7"/>
    <w:basedOn w:val="Normal"/>
    <w:next w:val="Normal"/>
    <w:link w:val="Titre7Car"/>
    <w:unhideWhenUsed/>
    <w:rsid w:val="00CC4FDF"/>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CC4FDF"/>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rsid w:val="00CC4FDF"/>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CC4FDF"/>
  </w:style>
  <w:style w:type="table" w:styleId="Grilledutableau">
    <w:name w:val="Table Grid"/>
    <w:basedOn w:val="TableauNormal"/>
    <w:rsid w:val="00CC4FD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CC4FDF"/>
    <w:pPr>
      <w:tabs>
        <w:tab w:val="right" w:leader="dot" w:pos="9062"/>
      </w:tabs>
      <w:spacing w:before="300" w:after="0" w:line="360" w:lineRule="auto"/>
    </w:pPr>
    <w:rPr>
      <w:rFonts w:cs="Arial"/>
      <w:noProof/>
      <w:szCs w:val="30"/>
    </w:rPr>
  </w:style>
  <w:style w:type="paragraph" w:styleId="TM2">
    <w:name w:val="toc 2"/>
    <w:basedOn w:val="Normal"/>
    <w:next w:val="Normal"/>
    <w:autoRedefine/>
    <w:uiPriority w:val="39"/>
    <w:unhideWhenUsed/>
    <w:rsid w:val="00CC4FDF"/>
    <w:pPr>
      <w:tabs>
        <w:tab w:val="right" w:pos="9344"/>
      </w:tabs>
      <w:spacing w:line="360" w:lineRule="auto"/>
      <w:ind w:left="284" w:hanging="284"/>
      <w:jc w:val="left"/>
    </w:pPr>
    <w:rPr>
      <w:rFonts w:cs="Arial"/>
      <w:noProof/>
      <w:color w:val="17818E"/>
      <w:sz w:val="28"/>
      <w:szCs w:val="26"/>
    </w:rPr>
  </w:style>
  <w:style w:type="character" w:styleId="Lienhypertexte">
    <w:name w:val="Hyperlink"/>
    <w:uiPriority w:val="99"/>
    <w:unhideWhenUsed/>
    <w:rsid w:val="00CC4FDF"/>
    <w:rPr>
      <w:color w:val="0000FF"/>
      <w:u w:val="single"/>
    </w:rPr>
  </w:style>
  <w:style w:type="character" w:customStyle="1" w:styleId="Titre1Car">
    <w:name w:val="Titre 1 Car"/>
    <w:link w:val="Titre1"/>
    <w:rsid w:val="00CC4FDF"/>
    <w:rPr>
      <w:rFonts w:ascii="Arial" w:eastAsia="Times New Roman" w:hAnsi="Arial"/>
      <w:b/>
      <w:bCs/>
      <w:color w:val="17818E"/>
      <w:sz w:val="32"/>
      <w:szCs w:val="28"/>
      <w:lang w:eastAsia="en-US"/>
    </w:rPr>
  </w:style>
  <w:style w:type="character" w:customStyle="1" w:styleId="Titre2Car">
    <w:name w:val="Titre 2 Car"/>
    <w:link w:val="Titre2"/>
    <w:rsid w:val="00CC4FDF"/>
    <w:rPr>
      <w:rFonts w:ascii="Arial" w:eastAsia="Times New Roman" w:hAnsi="Arial"/>
      <w:b/>
      <w:bCs/>
      <w:color w:val="17818E"/>
      <w:sz w:val="30"/>
      <w:szCs w:val="26"/>
      <w:lang w:eastAsia="en-US"/>
    </w:rPr>
  </w:style>
  <w:style w:type="character" w:customStyle="1" w:styleId="Titre3Car">
    <w:name w:val="Titre 3 Car"/>
    <w:link w:val="Titre3"/>
    <w:rsid w:val="00CC4FDF"/>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CC4FDF"/>
    <w:pPr>
      <w:numPr>
        <w:numId w:val="9"/>
      </w:numPr>
      <w:contextualSpacing/>
    </w:pPr>
  </w:style>
  <w:style w:type="paragraph" w:styleId="En-tte">
    <w:name w:val="header"/>
    <w:basedOn w:val="Normal"/>
    <w:link w:val="En-tteCar"/>
    <w:unhideWhenUsed/>
    <w:rsid w:val="00CC4FDF"/>
    <w:pPr>
      <w:pBdr>
        <w:bottom w:val="single" w:sz="4" w:space="1" w:color="auto"/>
      </w:pBdr>
      <w:tabs>
        <w:tab w:val="left" w:pos="5026"/>
        <w:tab w:val="right" w:pos="9072"/>
      </w:tabs>
      <w:spacing w:before="160" w:after="480"/>
    </w:pPr>
  </w:style>
  <w:style w:type="character" w:customStyle="1" w:styleId="En-tteCar">
    <w:name w:val="En-tête Car"/>
    <w:link w:val="En-tte"/>
    <w:rsid w:val="00CC4FDF"/>
    <w:rPr>
      <w:rFonts w:ascii="Arial" w:hAnsi="Arial"/>
      <w:sz w:val="22"/>
      <w:szCs w:val="22"/>
      <w:lang w:eastAsia="en-US"/>
    </w:rPr>
  </w:style>
  <w:style w:type="paragraph" w:styleId="Pieddepage">
    <w:name w:val="footer"/>
    <w:basedOn w:val="Normal"/>
    <w:link w:val="PieddepageCar"/>
    <w:unhideWhenUsed/>
    <w:rsid w:val="00CC4FDF"/>
    <w:pPr>
      <w:tabs>
        <w:tab w:val="center" w:pos="4536"/>
        <w:tab w:val="right" w:pos="9072"/>
      </w:tabs>
    </w:pPr>
  </w:style>
  <w:style w:type="character" w:customStyle="1" w:styleId="PieddepageCar">
    <w:name w:val="Pied de page Car"/>
    <w:link w:val="Pieddepage"/>
    <w:rsid w:val="00CC4FDF"/>
    <w:rPr>
      <w:rFonts w:ascii="Arial" w:hAnsi="Arial"/>
      <w:sz w:val="22"/>
      <w:szCs w:val="22"/>
      <w:lang w:eastAsia="en-US"/>
    </w:rPr>
  </w:style>
  <w:style w:type="paragraph" w:styleId="Textedebulles">
    <w:name w:val="Balloon Text"/>
    <w:basedOn w:val="Normal"/>
    <w:link w:val="TextedebullesCar"/>
    <w:unhideWhenUsed/>
    <w:rsid w:val="00CC4FDF"/>
    <w:rPr>
      <w:rFonts w:ascii="Tahoma" w:hAnsi="Tahoma" w:cs="Tahoma"/>
      <w:sz w:val="16"/>
      <w:szCs w:val="16"/>
    </w:rPr>
  </w:style>
  <w:style w:type="character" w:customStyle="1" w:styleId="TextedebullesCar">
    <w:name w:val="Texte de bulles Car"/>
    <w:link w:val="Textedebulles"/>
    <w:rsid w:val="00CC4FDF"/>
    <w:rPr>
      <w:rFonts w:ascii="Tahoma" w:hAnsi="Tahoma" w:cs="Tahoma"/>
      <w:sz w:val="16"/>
      <w:szCs w:val="16"/>
      <w:lang w:eastAsia="en-US"/>
    </w:rPr>
  </w:style>
  <w:style w:type="paragraph" w:styleId="Sansinterligne">
    <w:name w:val="No Spacing"/>
    <w:uiPriority w:val="1"/>
    <w:unhideWhenUsed/>
    <w:rsid w:val="00CC4FDF"/>
    <w:rPr>
      <w:rFonts w:eastAsia="Times New Roman"/>
      <w:sz w:val="22"/>
      <w:szCs w:val="22"/>
      <w:lang w:eastAsia="en-US"/>
    </w:rPr>
  </w:style>
  <w:style w:type="paragraph" w:styleId="Notedebasdepage">
    <w:name w:val="footnote text"/>
    <w:basedOn w:val="Normal"/>
    <w:link w:val="NotedebasdepageCar"/>
    <w:uiPriority w:val="99"/>
    <w:semiHidden/>
    <w:rsid w:val="00CC4FDF"/>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CC4FDF"/>
    <w:rPr>
      <w:rFonts w:ascii="Book Antiqua" w:eastAsia="Times New Roman" w:hAnsi="Book Antiqua" w:cs="Book Antiqua"/>
      <w:i/>
      <w:iCs/>
      <w:sz w:val="18"/>
      <w:szCs w:val="18"/>
      <w:lang w:eastAsia="en-US"/>
    </w:rPr>
  </w:style>
  <w:style w:type="character" w:styleId="Appelnotedebasdep">
    <w:name w:val="footnote reference"/>
    <w:uiPriority w:val="99"/>
    <w:semiHidden/>
    <w:rsid w:val="00CC4FDF"/>
    <w:rPr>
      <w:rFonts w:cs="Times New Roman"/>
      <w:i/>
      <w:iCs/>
      <w:position w:val="6"/>
      <w:sz w:val="18"/>
      <w:szCs w:val="18"/>
      <w:vertAlign w:val="baseline"/>
    </w:rPr>
  </w:style>
  <w:style w:type="character" w:styleId="Marquedecommentaire">
    <w:name w:val="annotation reference"/>
    <w:uiPriority w:val="99"/>
    <w:semiHidden/>
    <w:unhideWhenUsed/>
    <w:rsid w:val="00CC4FDF"/>
    <w:rPr>
      <w:sz w:val="16"/>
      <w:szCs w:val="16"/>
    </w:rPr>
  </w:style>
  <w:style w:type="paragraph" w:styleId="Commentaire">
    <w:name w:val="annotation text"/>
    <w:basedOn w:val="Normal"/>
    <w:link w:val="CommentaireCar"/>
    <w:uiPriority w:val="99"/>
    <w:rsid w:val="00CC4FDF"/>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CC4FDF"/>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CC4FDF"/>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CC4FDF"/>
    <w:rPr>
      <w:rFonts w:ascii="Arial" w:hAnsi="Arial"/>
      <w:b/>
      <w:bCs/>
      <w:sz w:val="22"/>
      <w:lang w:eastAsia="en-US"/>
    </w:rPr>
  </w:style>
  <w:style w:type="paragraph" w:styleId="NormalWeb">
    <w:name w:val="Normal (Web)"/>
    <w:basedOn w:val="Normal"/>
    <w:uiPriority w:val="99"/>
    <w:rsid w:val="00CC4FDF"/>
    <w:pPr>
      <w:spacing w:beforeLines="1" w:afterLines="1"/>
    </w:pPr>
    <w:rPr>
      <w:rFonts w:ascii="Times" w:eastAsiaTheme="minorHAnsi" w:hAnsi="Times"/>
      <w:sz w:val="20"/>
      <w:szCs w:val="20"/>
      <w:lang w:eastAsia="fr-FR"/>
    </w:rPr>
  </w:style>
  <w:style w:type="table" w:customStyle="1" w:styleId="Grilledutableau1">
    <w:name w:val="Grille du tableau1"/>
    <w:basedOn w:val="TableauNormal"/>
    <w:next w:val="Grilledutableau"/>
    <w:uiPriority w:val="59"/>
    <w:rsid w:val="00CC4FDF"/>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66978"/>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CC4FDF"/>
    <w:rPr>
      <w:rFonts w:ascii="Arial" w:eastAsia="Times New Roman" w:hAnsi="Arial"/>
      <w:b/>
      <w:bCs/>
      <w:iCs/>
      <w:color w:val="17818E"/>
      <w:sz w:val="22"/>
      <w:szCs w:val="22"/>
      <w:lang w:eastAsia="en-US"/>
    </w:rPr>
  </w:style>
  <w:style w:type="paragraph" w:styleId="Corpsdetexte">
    <w:name w:val="Body Text"/>
    <w:basedOn w:val="Normal"/>
    <w:link w:val="CorpsdetexteCar"/>
    <w:uiPriority w:val="1"/>
    <w:qFormat/>
    <w:rsid w:val="00005462"/>
    <w:pPr>
      <w:widowControl w:val="0"/>
      <w:autoSpaceDE w:val="0"/>
      <w:autoSpaceDN w:val="0"/>
      <w:ind w:left="185"/>
    </w:pPr>
    <w:rPr>
      <w:rFonts w:eastAsia="Arial" w:cs="Arial"/>
      <w:sz w:val="17"/>
      <w:szCs w:val="17"/>
      <w:lang w:val="en-US"/>
    </w:rPr>
  </w:style>
  <w:style w:type="character" w:customStyle="1" w:styleId="CorpsdetexteCar">
    <w:name w:val="Corps de texte Car"/>
    <w:basedOn w:val="Policepardfaut"/>
    <w:link w:val="Corpsdetexte"/>
    <w:uiPriority w:val="1"/>
    <w:rsid w:val="00005462"/>
    <w:rPr>
      <w:rFonts w:ascii="Arial" w:eastAsia="Arial" w:hAnsi="Arial" w:cs="Arial"/>
      <w:sz w:val="17"/>
      <w:szCs w:val="17"/>
      <w:lang w:val="en-US" w:eastAsia="en-US"/>
    </w:rPr>
  </w:style>
  <w:style w:type="paragraph" w:styleId="Rvision">
    <w:name w:val="Revision"/>
    <w:hidden/>
    <w:uiPriority w:val="99"/>
    <w:semiHidden/>
    <w:rsid w:val="001D661E"/>
    <w:rPr>
      <w:sz w:val="22"/>
      <w:szCs w:val="22"/>
      <w:lang w:eastAsia="en-US"/>
    </w:rPr>
  </w:style>
  <w:style w:type="paragraph" w:customStyle="1" w:styleId="TableParagraph">
    <w:name w:val="Table Paragraph"/>
    <w:basedOn w:val="Normal"/>
    <w:uiPriority w:val="1"/>
    <w:qFormat/>
    <w:rsid w:val="008C1224"/>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styleId="En-ttedetabledesmatires">
    <w:name w:val="TOC Heading"/>
    <w:basedOn w:val="Titre1"/>
    <w:next w:val="Normal"/>
    <w:uiPriority w:val="39"/>
    <w:semiHidden/>
    <w:unhideWhenUsed/>
    <w:qFormat/>
    <w:rsid w:val="00CC4FDF"/>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CC4FDF"/>
    <w:pPr>
      <w:spacing w:after="100"/>
      <w:ind w:left="440"/>
    </w:pPr>
  </w:style>
  <w:style w:type="paragraph" w:customStyle="1" w:styleId="Annexe">
    <w:name w:val="Annexe"/>
    <w:basedOn w:val="Normal"/>
    <w:next w:val="Normal"/>
    <w:qFormat/>
    <w:rsid w:val="00CC4FDF"/>
    <w:rPr>
      <w:b/>
      <w:color w:val="17818E"/>
    </w:rPr>
  </w:style>
  <w:style w:type="paragraph" w:customStyle="1" w:styleId="Article">
    <w:name w:val="Article"/>
    <w:basedOn w:val="Normal"/>
    <w:link w:val="ArticleCar"/>
    <w:qFormat/>
    <w:rsid w:val="00CC4FDF"/>
    <w:rPr>
      <w:color w:val="17818E"/>
    </w:rPr>
  </w:style>
  <w:style w:type="character" w:customStyle="1" w:styleId="ArticleCar">
    <w:name w:val="Article Car"/>
    <w:link w:val="Article"/>
    <w:rsid w:val="00CC4FDF"/>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CC4FDF"/>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CC4FDF"/>
    <w:rPr>
      <w:rFonts w:ascii="Arial" w:hAnsi="Arial"/>
      <w:bCs/>
      <w:iCs/>
      <w:sz w:val="22"/>
      <w:szCs w:val="22"/>
      <w:lang w:eastAsia="en-US"/>
    </w:rPr>
  </w:style>
  <w:style w:type="character" w:customStyle="1" w:styleId="CommentaireCar1">
    <w:name w:val="Commentaire Car1"/>
    <w:uiPriority w:val="99"/>
    <w:rsid w:val="00CC4FDF"/>
    <w:rPr>
      <w:rFonts w:ascii="Times New Roman" w:eastAsia="Times New Roman" w:hAnsi="Times New Roman" w:cs="Calibri"/>
      <w:lang w:eastAsia="zh-CN" w:bidi="en-US"/>
    </w:rPr>
  </w:style>
  <w:style w:type="paragraph" w:customStyle="1" w:styleId="Contenudetableau">
    <w:name w:val="Contenu de tableau"/>
    <w:basedOn w:val="Normal"/>
    <w:qFormat/>
    <w:rsid w:val="00CC4FDF"/>
    <w:pPr>
      <w:spacing w:before="40" w:after="40"/>
      <w:jc w:val="left"/>
    </w:pPr>
  </w:style>
  <w:style w:type="paragraph" w:styleId="Corpsdetexte2">
    <w:name w:val="Body Text 2"/>
    <w:basedOn w:val="Normal"/>
    <w:link w:val="Corpsdetexte2Car"/>
    <w:semiHidden/>
    <w:unhideWhenUsed/>
    <w:rsid w:val="00CC4FDF"/>
    <w:pPr>
      <w:ind w:right="-1"/>
    </w:pPr>
    <w:rPr>
      <w:rFonts w:eastAsia="Times New Roman" w:cs="Arial"/>
      <w:szCs w:val="20"/>
      <w:lang w:eastAsia="fr-FR"/>
    </w:rPr>
  </w:style>
  <w:style w:type="character" w:customStyle="1" w:styleId="Corpsdetexte2Car">
    <w:name w:val="Corps de texte 2 Car"/>
    <w:link w:val="Corpsdetexte2"/>
    <w:semiHidden/>
    <w:rsid w:val="00CC4FDF"/>
    <w:rPr>
      <w:rFonts w:ascii="Arial" w:eastAsia="Times New Roman" w:hAnsi="Arial" w:cs="Arial"/>
      <w:sz w:val="22"/>
    </w:rPr>
  </w:style>
  <w:style w:type="paragraph" w:styleId="Corpsdetexte3">
    <w:name w:val="Body Text 3"/>
    <w:basedOn w:val="Normal"/>
    <w:link w:val="Corpsdetexte3Car"/>
    <w:semiHidden/>
    <w:unhideWhenUsed/>
    <w:rsid w:val="00CC4FDF"/>
    <w:pPr>
      <w:ind w:right="-10"/>
    </w:pPr>
    <w:rPr>
      <w:rFonts w:eastAsia="Times New Roman"/>
      <w:color w:val="FF0000"/>
      <w:szCs w:val="20"/>
      <w:lang w:eastAsia="fr-FR"/>
    </w:rPr>
  </w:style>
  <w:style w:type="character" w:customStyle="1" w:styleId="Corpsdetexte3Car">
    <w:name w:val="Corps de texte 3 Car"/>
    <w:link w:val="Corpsdetexte3"/>
    <w:semiHidden/>
    <w:rsid w:val="00CC4FDF"/>
    <w:rPr>
      <w:rFonts w:ascii="Arial" w:eastAsia="Times New Roman" w:hAnsi="Arial"/>
      <w:color w:val="FF0000"/>
      <w:sz w:val="22"/>
    </w:rPr>
  </w:style>
  <w:style w:type="paragraph" w:customStyle="1" w:styleId="Default">
    <w:name w:val="Default"/>
    <w:uiPriority w:val="99"/>
    <w:rsid w:val="00CC4FDF"/>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CC4FDF"/>
    <w:rPr>
      <w:b/>
      <w:bCs/>
    </w:rPr>
  </w:style>
  <w:style w:type="table" w:customStyle="1" w:styleId="Entte2">
    <w:name w:val="En tête 2"/>
    <w:basedOn w:val="TableauNormal"/>
    <w:uiPriority w:val="99"/>
    <w:rsid w:val="00CC4FD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CC4FDF"/>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CC4FDF"/>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CC4FDF"/>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link w:val="Grilleclaire-Accent3Car"/>
    <w:uiPriority w:val="34"/>
    <w:unhideWhenUsed/>
    <w:qFormat/>
    <w:rsid w:val="00CC4FDF"/>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CC4FDF"/>
    <w:rPr>
      <w:rFonts w:ascii="Arial" w:eastAsia="Times" w:hAnsi="Arial" w:cs="Times"/>
      <w:sz w:val="22"/>
      <w:szCs w:val="18"/>
    </w:rPr>
  </w:style>
  <w:style w:type="table" w:customStyle="1" w:styleId="Grilledutableauneutre">
    <w:name w:val="Grille du tableau neutre"/>
    <w:basedOn w:val="TableauNormal"/>
    <w:next w:val="Grilledutableau"/>
    <w:uiPriority w:val="59"/>
    <w:rsid w:val="00CC4F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table" w:customStyle="1" w:styleId="Grilledutableau11">
    <w:name w:val="Grille du tableau11"/>
    <w:basedOn w:val="TableauNormal"/>
    <w:next w:val="Grilledutableau"/>
    <w:uiPriority w:val="59"/>
    <w:rsid w:val="00CC4FDF"/>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CC4FDF"/>
    <w:pPr>
      <w:ind w:left="720"/>
      <w:contextualSpacing/>
    </w:pPr>
    <w:rPr>
      <w:rFonts w:eastAsia="Times" w:cs="Times"/>
      <w:szCs w:val="18"/>
      <w:lang w:eastAsia="fr-FR"/>
    </w:rPr>
  </w:style>
  <w:style w:type="paragraph" w:customStyle="1" w:styleId="Grillemoyenne2-Accent11">
    <w:name w:val="Grille moyenne 2 - Accent 11"/>
    <w:uiPriority w:val="1"/>
    <w:qFormat/>
    <w:rsid w:val="00CC4FDF"/>
    <w:rPr>
      <w:sz w:val="22"/>
      <w:szCs w:val="22"/>
      <w:lang w:eastAsia="en-US"/>
    </w:rPr>
  </w:style>
  <w:style w:type="paragraph" w:customStyle="1" w:styleId="Grillemoyenne21">
    <w:name w:val="Grille moyenne 21"/>
    <w:uiPriority w:val="1"/>
    <w:qFormat/>
    <w:rsid w:val="00CC4FDF"/>
    <w:rPr>
      <w:sz w:val="22"/>
      <w:szCs w:val="22"/>
      <w:lang w:eastAsia="en-US"/>
    </w:rPr>
  </w:style>
  <w:style w:type="paragraph" w:styleId="Index1">
    <w:name w:val="index 1"/>
    <w:basedOn w:val="Normal"/>
    <w:next w:val="Normal"/>
    <w:autoRedefine/>
    <w:uiPriority w:val="99"/>
    <w:unhideWhenUsed/>
    <w:rsid w:val="00CC4FDF"/>
    <w:pPr>
      <w:ind w:left="220" w:hanging="220"/>
    </w:pPr>
  </w:style>
  <w:style w:type="paragraph" w:styleId="Index2">
    <w:name w:val="index 2"/>
    <w:basedOn w:val="Normal"/>
    <w:next w:val="Normal"/>
    <w:autoRedefine/>
    <w:uiPriority w:val="99"/>
    <w:unhideWhenUsed/>
    <w:rsid w:val="00CC4FDF"/>
    <w:pPr>
      <w:ind w:left="440" w:hanging="220"/>
    </w:pPr>
  </w:style>
  <w:style w:type="paragraph" w:styleId="Index3">
    <w:name w:val="index 3"/>
    <w:basedOn w:val="Normal"/>
    <w:next w:val="Normal"/>
    <w:autoRedefine/>
    <w:uiPriority w:val="99"/>
    <w:unhideWhenUsed/>
    <w:rsid w:val="00CC4FDF"/>
    <w:pPr>
      <w:ind w:left="660" w:hanging="220"/>
    </w:pPr>
  </w:style>
  <w:style w:type="paragraph" w:styleId="Index4">
    <w:name w:val="index 4"/>
    <w:basedOn w:val="Normal"/>
    <w:next w:val="Normal"/>
    <w:autoRedefine/>
    <w:uiPriority w:val="99"/>
    <w:unhideWhenUsed/>
    <w:rsid w:val="00CC4FDF"/>
    <w:pPr>
      <w:ind w:left="880" w:hanging="220"/>
    </w:pPr>
  </w:style>
  <w:style w:type="paragraph" w:styleId="Index5">
    <w:name w:val="index 5"/>
    <w:basedOn w:val="Normal"/>
    <w:next w:val="Normal"/>
    <w:autoRedefine/>
    <w:uiPriority w:val="99"/>
    <w:unhideWhenUsed/>
    <w:rsid w:val="00CC4FDF"/>
    <w:pPr>
      <w:ind w:left="1100" w:hanging="220"/>
    </w:pPr>
  </w:style>
  <w:style w:type="paragraph" w:styleId="Index6">
    <w:name w:val="index 6"/>
    <w:basedOn w:val="Normal"/>
    <w:next w:val="Normal"/>
    <w:autoRedefine/>
    <w:uiPriority w:val="99"/>
    <w:unhideWhenUsed/>
    <w:rsid w:val="00CC4FDF"/>
    <w:pPr>
      <w:ind w:left="1320" w:hanging="220"/>
    </w:pPr>
  </w:style>
  <w:style w:type="paragraph" w:styleId="Index7">
    <w:name w:val="index 7"/>
    <w:basedOn w:val="Normal"/>
    <w:next w:val="Normal"/>
    <w:autoRedefine/>
    <w:uiPriority w:val="99"/>
    <w:unhideWhenUsed/>
    <w:rsid w:val="00CC4FDF"/>
    <w:pPr>
      <w:ind w:left="1540" w:hanging="220"/>
    </w:pPr>
  </w:style>
  <w:style w:type="paragraph" w:styleId="Index8">
    <w:name w:val="index 8"/>
    <w:basedOn w:val="Normal"/>
    <w:next w:val="Normal"/>
    <w:autoRedefine/>
    <w:uiPriority w:val="99"/>
    <w:unhideWhenUsed/>
    <w:rsid w:val="00CC4FDF"/>
    <w:pPr>
      <w:ind w:left="1760" w:hanging="220"/>
    </w:pPr>
  </w:style>
  <w:style w:type="paragraph" w:styleId="Index9">
    <w:name w:val="index 9"/>
    <w:basedOn w:val="Normal"/>
    <w:next w:val="Normal"/>
    <w:autoRedefine/>
    <w:uiPriority w:val="99"/>
    <w:unhideWhenUsed/>
    <w:rsid w:val="00CC4FDF"/>
    <w:pPr>
      <w:ind w:left="1980" w:hanging="220"/>
    </w:pPr>
  </w:style>
  <w:style w:type="character" w:styleId="Lienhypertextesuivivisit">
    <w:name w:val="FollowedHyperlink"/>
    <w:basedOn w:val="Policepardfaut"/>
    <w:uiPriority w:val="99"/>
    <w:semiHidden/>
    <w:unhideWhenUsed/>
    <w:rsid w:val="00CC4FDF"/>
    <w:rPr>
      <w:color w:val="954F72" w:themeColor="followedHyperlink"/>
      <w:u w:val="single"/>
    </w:rPr>
  </w:style>
  <w:style w:type="paragraph" w:styleId="Liste0">
    <w:name w:val="List"/>
    <w:basedOn w:val="Normal"/>
    <w:uiPriority w:val="99"/>
    <w:semiHidden/>
    <w:unhideWhenUsed/>
    <w:rsid w:val="00CC4FDF"/>
    <w:pPr>
      <w:ind w:left="283" w:hanging="283"/>
      <w:contextualSpacing/>
    </w:pPr>
  </w:style>
  <w:style w:type="paragraph" w:customStyle="1" w:styleId="liste">
    <w:name w:val="liste"/>
    <w:basedOn w:val="Liste0"/>
    <w:next w:val="Normal"/>
    <w:qFormat/>
    <w:rsid w:val="00CC4FDF"/>
    <w:pPr>
      <w:numPr>
        <w:numId w:val="12"/>
      </w:numPr>
      <w:spacing w:before="0" w:after="120"/>
    </w:pPr>
    <w:rPr>
      <w:rFonts w:eastAsia="Times" w:cs="Calibri"/>
      <w:szCs w:val="24"/>
      <w:lang w:eastAsia="fr-FR"/>
    </w:rPr>
  </w:style>
  <w:style w:type="paragraph" w:styleId="Listepuces">
    <w:name w:val="List Bullet"/>
    <w:basedOn w:val="Normal"/>
    <w:uiPriority w:val="99"/>
    <w:unhideWhenUsed/>
    <w:rsid w:val="00CC4FDF"/>
    <w:pPr>
      <w:contextualSpacing/>
    </w:pPr>
  </w:style>
  <w:style w:type="paragraph" w:customStyle="1" w:styleId="Listecouleur-Accent11">
    <w:name w:val="Liste couleur - Accent 11"/>
    <w:basedOn w:val="Normal"/>
    <w:uiPriority w:val="34"/>
    <w:unhideWhenUsed/>
    <w:rsid w:val="00CC4FDF"/>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CC4FDF"/>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CC4FDF"/>
    <w:rPr>
      <w:rFonts w:ascii="Calibri Light" w:eastAsia="MS Mincho" w:hAnsi="Calibri Light"/>
      <w:b/>
    </w:rPr>
  </w:style>
  <w:style w:type="character" w:customStyle="1" w:styleId="ParagraphedelisteCar">
    <w:name w:val="Paragraphe de liste Car"/>
    <w:link w:val="Paragraphedeliste"/>
    <w:uiPriority w:val="34"/>
    <w:rsid w:val="00CC4FDF"/>
    <w:rPr>
      <w:rFonts w:ascii="Arial" w:hAnsi="Arial"/>
      <w:sz w:val="22"/>
      <w:szCs w:val="22"/>
      <w:lang w:eastAsia="en-US"/>
    </w:rPr>
  </w:style>
  <w:style w:type="paragraph" w:customStyle="1" w:styleId="Listetableau">
    <w:name w:val="Liste tableau"/>
    <w:basedOn w:val="Paragraphedeliste"/>
    <w:qFormat/>
    <w:rsid w:val="00CC4FDF"/>
    <w:pPr>
      <w:numPr>
        <w:numId w:val="8"/>
      </w:numPr>
      <w:spacing w:before="40" w:after="40"/>
      <w:ind w:left="227" w:hanging="170"/>
      <w:contextualSpacing w:val="0"/>
      <w:jc w:val="left"/>
    </w:pPr>
  </w:style>
  <w:style w:type="numbering" w:customStyle="1" w:styleId="Listetirets">
    <w:name w:val="Liste tirets"/>
    <w:basedOn w:val="Aucuneliste"/>
    <w:uiPriority w:val="99"/>
    <w:rsid w:val="00CC4FDF"/>
    <w:pPr>
      <w:numPr>
        <w:numId w:val="9"/>
      </w:numPr>
    </w:pPr>
  </w:style>
  <w:style w:type="character" w:customStyle="1" w:styleId="Mentionnonrsolue">
    <w:name w:val="Mention non résolue"/>
    <w:uiPriority w:val="99"/>
    <w:semiHidden/>
    <w:unhideWhenUsed/>
    <w:rsid w:val="00CC4FDF"/>
    <w:rPr>
      <w:color w:val="808080"/>
      <w:shd w:val="clear" w:color="auto" w:fill="E6E6E6"/>
    </w:rPr>
  </w:style>
  <w:style w:type="paragraph" w:customStyle="1" w:styleId="Notes">
    <w:name w:val="Notes"/>
    <w:basedOn w:val="Normal"/>
    <w:link w:val="NotesCar"/>
    <w:uiPriority w:val="1"/>
    <w:qFormat/>
    <w:rsid w:val="00CC4FDF"/>
    <w:pPr>
      <w:ind w:right="203"/>
    </w:pPr>
    <w:rPr>
      <w:rFonts w:cs="Arial"/>
      <w:color w:val="808080"/>
      <w:szCs w:val="20"/>
    </w:rPr>
  </w:style>
  <w:style w:type="character" w:customStyle="1" w:styleId="NotesCar">
    <w:name w:val="Notes Car"/>
    <w:link w:val="Notes"/>
    <w:uiPriority w:val="1"/>
    <w:rsid w:val="00CC4FDF"/>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CC4FDF"/>
    <w:pPr>
      <w:numPr>
        <w:numId w:val="10"/>
      </w:numPr>
    </w:pPr>
  </w:style>
  <w:style w:type="paragraph" w:customStyle="1" w:styleId="pucesdetableau">
    <w:name w:val="puces de tableau"/>
    <w:basedOn w:val="Normal"/>
    <w:qFormat/>
    <w:rsid w:val="00CC4FDF"/>
    <w:pPr>
      <w:numPr>
        <w:numId w:val="11"/>
      </w:numPr>
      <w:spacing w:before="40" w:after="40"/>
      <w:jc w:val="left"/>
    </w:pPr>
    <w:rPr>
      <w:rFonts w:eastAsiaTheme="minorHAnsi" w:cs="Arial"/>
      <w:szCs w:val="20"/>
    </w:rPr>
  </w:style>
  <w:style w:type="character" w:styleId="Rfrenceple">
    <w:name w:val="Subtle Reference"/>
    <w:uiPriority w:val="31"/>
    <w:unhideWhenUsed/>
    <w:rsid w:val="00CC4FDF"/>
    <w:rPr>
      <w:smallCaps/>
      <w:color w:val="C0504D"/>
      <w:u w:val="single"/>
    </w:rPr>
  </w:style>
  <w:style w:type="paragraph" w:styleId="Retraitcorpsdetexte2">
    <w:name w:val="Body Text Indent 2"/>
    <w:basedOn w:val="Normal"/>
    <w:link w:val="Retraitcorpsdetexte2Car"/>
    <w:semiHidden/>
    <w:rsid w:val="00CC4FDF"/>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CC4FDF"/>
    <w:rPr>
      <w:rFonts w:eastAsia="Times New Roman"/>
      <w:sz w:val="22"/>
      <w:szCs w:val="22"/>
      <w:lang w:eastAsia="en-US"/>
    </w:rPr>
  </w:style>
  <w:style w:type="paragraph" w:customStyle="1" w:styleId="sommaire">
    <w:name w:val="sommaire"/>
    <w:basedOn w:val="Normal"/>
    <w:qFormat/>
    <w:rsid w:val="00CC4FDF"/>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CC4FDF"/>
    <w:pPr>
      <w:numPr>
        <w:ilvl w:val="1"/>
      </w:numPr>
    </w:pPr>
  </w:style>
  <w:style w:type="paragraph" w:customStyle="1" w:styleId="Sous-listeTableau">
    <w:name w:val="Sous-liste Tableau"/>
    <w:qFormat/>
    <w:rsid w:val="00CC4FDF"/>
    <w:pPr>
      <w:numPr>
        <w:numId w:val="13"/>
      </w:numPr>
    </w:pPr>
    <w:rPr>
      <w:rFonts w:ascii="Arial" w:hAnsi="Arial"/>
      <w:sz w:val="22"/>
      <w:szCs w:val="22"/>
      <w:lang w:eastAsia="en-US"/>
    </w:rPr>
  </w:style>
  <w:style w:type="paragraph" w:customStyle="1" w:styleId="stitre1">
    <w:name w:val="stitre1"/>
    <w:basedOn w:val="Normal"/>
    <w:semiHidden/>
    <w:rsid w:val="00CC4FDF"/>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ausimple31">
    <w:name w:val="Tableau simple 31"/>
    <w:basedOn w:val="Normal"/>
    <w:uiPriority w:val="34"/>
    <w:qFormat/>
    <w:rsid w:val="00CC4FDF"/>
    <w:pPr>
      <w:ind w:left="720"/>
      <w:contextualSpacing/>
    </w:pPr>
    <w:rPr>
      <w:rFonts w:eastAsia="Times" w:cs="Times"/>
      <w:sz w:val="20"/>
      <w:szCs w:val="18"/>
      <w:lang w:eastAsia="fr-FR"/>
    </w:rPr>
  </w:style>
  <w:style w:type="table" w:customStyle="1" w:styleId="TableGrid">
    <w:name w:val="TableGrid"/>
    <w:rsid w:val="00CC4FD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Textedelespacerserv">
    <w:name w:val="Placeholder Text"/>
    <w:uiPriority w:val="99"/>
    <w:rsid w:val="00CC4FDF"/>
    <w:rPr>
      <w:rFonts w:cs="Times New Roman"/>
      <w:color w:val="808080"/>
    </w:rPr>
  </w:style>
  <w:style w:type="paragraph" w:customStyle="1" w:styleId="Titre4Tableau">
    <w:name w:val="Titre 4 Tableau"/>
    <w:basedOn w:val="Titre4"/>
    <w:qFormat/>
    <w:rsid w:val="00CC4FDF"/>
    <w:pPr>
      <w:numPr>
        <w:numId w:val="0"/>
      </w:numPr>
      <w:spacing w:before="60" w:line="280" w:lineRule="atLeast"/>
      <w:ind w:left="57"/>
    </w:pPr>
  </w:style>
  <w:style w:type="character" w:customStyle="1" w:styleId="Titre5Car">
    <w:name w:val="Titre 5 Car"/>
    <w:link w:val="Titre5"/>
    <w:rsid w:val="00CC4FDF"/>
    <w:rPr>
      <w:rFonts w:ascii="Arial" w:eastAsia="Times New Roman" w:hAnsi="Arial"/>
      <w:b/>
      <w:sz w:val="22"/>
      <w:szCs w:val="22"/>
      <w:lang w:eastAsia="en-US"/>
    </w:rPr>
  </w:style>
  <w:style w:type="paragraph" w:customStyle="1" w:styleId="Titre5numrot">
    <w:name w:val="Titre 5 numéroté"/>
    <w:basedOn w:val="Titre5"/>
    <w:qFormat/>
    <w:rsid w:val="00CC4FDF"/>
    <w:pPr>
      <w:numPr>
        <w:numId w:val="15"/>
      </w:numPr>
    </w:pPr>
  </w:style>
  <w:style w:type="paragraph" w:customStyle="1" w:styleId="Titre5tableau">
    <w:name w:val="Titre 5 tableau"/>
    <w:basedOn w:val="Titre5"/>
    <w:qFormat/>
    <w:rsid w:val="00CC4FDF"/>
    <w:pPr>
      <w:spacing w:before="60" w:after="60"/>
      <w:ind w:left="57"/>
      <w:jc w:val="left"/>
      <w:outlineLvl w:val="9"/>
    </w:pPr>
    <w:rPr>
      <w:rFonts w:eastAsia="MS Mincho"/>
      <w:lang w:eastAsia="fr-FR"/>
    </w:rPr>
  </w:style>
  <w:style w:type="paragraph" w:customStyle="1" w:styleId="Titre5tableaucentr">
    <w:name w:val="Titre 5 tableau centré"/>
    <w:basedOn w:val="Titre5tableau"/>
    <w:qFormat/>
    <w:rsid w:val="00CC4FDF"/>
    <w:pPr>
      <w:spacing w:before="40" w:after="40"/>
      <w:ind w:left="0"/>
      <w:jc w:val="center"/>
    </w:pPr>
  </w:style>
  <w:style w:type="character" w:customStyle="1" w:styleId="Titre6Car">
    <w:name w:val="Titre 6 Car"/>
    <w:link w:val="Titre6"/>
    <w:rsid w:val="00CC4FDF"/>
    <w:rPr>
      <w:rFonts w:ascii="Arial" w:hAnsi="Arial"/>
      <w:i/>
      <w:iCs/>
      <w:sz w:val="22"/>
      <w:szCs w:val="22"/>
      <w:lang w:eastAsia="en-US"/>
    </w:rPr>
  </w:style>
  <w:style w:type="character" w:customStyle="1" w:styleId="Titre7Car">
    <w:name w:val="Titre 7 Car"/>
    <w:link w:val="Titre7"/>
    <w:rsid w:val="00CC4FDF"/>
    <w:rPr>
      <w:rFonts w:ascii="Cambria" w:eastAsia="Times New Roman" w:hAnsi="Cambria"/>
      <w:i/>
      <w:iCs/>
      <w:color w:val="404040"/>
      <w:sz w:val="22"/>
      <w:szCs w:val="22"/>
      <w:lang w:eastAsia="en-US"/>
    </w:rPr>
  </w:style>
  <w:style w:type="character" w:customStyle="1" w:styleId="Titre8Car">
    <w:name w:val="Titre 8 Car"/>
    <w:link w:val="Titre8"/>
    <w:rsid w:val="00CC4FDF"/>
    <w:rPr>
      <w:rFonts w:ascii="Cambria" w:hAnsi="Cambria"/>
      <w:color w:val="404040"/>
      <w:sz w:val="22"/>
      <w:lang w:eastAsia="en-US"/>
    </w:rPr>
  </w:style>
  <w:style w:type="paragraph" w:styleId="Titreindex">
    <w:name w:val="index heading"/>
    <w:basedOn w:val="Normal"/>
    <w:next w:val="Index1"/>
    <w:uiPriority w:val="99"/>
    <w:unhideWhenUsed/>
    <w:rsid w:val="00CC4FDF"/>
  </w:style>
  <w:style w:type="paragraph" w:styleId="Titre">
    <w:name w:val="Title"/>
    <w:aliases w:val="Titre annexe"/>
    <w:basedOn w:val="Normal"/>
    <w:next w:val="Normal"/>
    <w:link w:val="TitreCar"/>
    <w:uiPriority w:val="10"/>
    <w:qFormat/>
    <w:rsid w:val="00CC4FDF"/>
    <w:rPr>
      <w:b/>
      <w:color w:val="17818E"/>
    </w:rPr>
  </w:style>
  <w:style w:type="character" w:customStyle="1" w:styleId="TitreCar">
    <w:name w:val="Titre Car"/>
    <w:aliases w:val="Titre annexe Car"/>
    <w:basedOn w:val="Policepardfaut"/>
    <w:link w:val="Titre"/>
    <w:uiPriority w:val="10"/>
    <w:rsid w:val="00CC4FDF"/>
    <w:rPr>
      <w:rFonts w:ascii="Arial" w:hAnsi="Arial"/>
      <w:b/>
      <w:color w:val="17818E"/>
      <w:sz w:val="22"/>
      <w:szCs w:val="22"/>
      <w:lang w:eastAsia="en-US"/>
    </w:rPr>
  </w:style>
  <w:style w:type="paragraph" w:customStyle="1" w:styleId="Souslistetableau">
    <w:name w:val="Sous liste tableau"/>
    <w:basedOn w:val="Sous-liste"/>
    <w:qFormat/>
    <w:rsid w:val="00EF3E8F"/>
    <w:pPr>
      <w:spacing w:before="40" w:after="40"/>
      <w:ind w:left="397" w:hanging="1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DF"/>
    <w:pPr>
      <w:spacing w:before="60"/>
      <w:jc w:val="both"/>
    </w:pPr>
    <w:rPr>
      <w:rFonts w:ascii="Arial" w:hAnsi="Arial"/>
      <w:sz w:val="22"/>
      <w:szCs w:val="22"/>
      <w:lang w:eastAsia="en-US"/>
    </w:rPr>
  </w:style>
  <w:style w:type="paragraph" w:styleId="Titre1">
    <w:name w:val="heading 1"/>
    <w:basedOn w:val="Normal"/>
    <w:next w:val="Normal"/>
    <w:link w:val="Titre1Car"/>
    <w:qFormat/>
    <w:rsid w:val="00CC4FDF"/>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CC4FDF"/>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CC4FDF"/>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CC4FDF"/>
    <w:pPr>
      <w:keepNext/>
      <w:keepLines/>
      <w:numPr>
        <w:numId w:val="14"/>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CC4FDF"/>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CC4FDF"/>
    <w:pPr>
      <w:keepNext/>
      <w:keepLines/>
      <w:spacing w:before="200"/>
      <w:ind w:left="340"/>
      <w:outlineLvl w:val="5"/>
    </w:pPr>
    <w:rPr>
      <w:i/>
      <w:iCs/>
    </w:rPr>
  </w:style>
  <w:style w:type="paragraph" w:styleId="Titre7">
    <w:name w:val="heading 7"/>
    <w:basedOn w:val="Normal"/>
    <w:next w:val="Normal"/>
    <w:link w:val="Titre7Car"/>
    <w:unhideWhenUsed/>
    <w:rsid w:val="00CC4FDF"/>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CC4FDF"/>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rsid w:val="00CC4FDF"/>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CC4FDF"/>
  </w:style>
  <w:style w:type="table" w:styleId="Grilledutableau">
    <w:name w:val="Table Grid"/>
    <w:basedOn w:val="TableauNormal"/>
    <w:rsid w:val="00CC4FD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CC4FDF"/>
    <w:pPr>
      <w:tabs>
        <w:tab w:val="right" w:leader="dot" w:pos="9062"/>
      </w:tabs>
      <w:spacing w:before="300" w:after="0" w:line="360" w:lineRule="auto"/>
    </w:pPr>
    <w:rPr>
      <w:rFonts w:cs="Arial"/>
      <w:noProof/>
      <w:szCs w:val="30"/>
    </w:rPr>
  </w:style>
  <w:style w:type="paragraph" w:styleId="TM2">
    <w:name w:val="toc 2"/>
    <w:basedOn w:val="Normal"/>
    <w:next w:val="Normal"/>
    <w:autoRedefine/>
    <w:uiPriority w:val="39"/>
    <w:unhideWhenUsed/>
    <w:rsid w:val="00CC4FDF"/>
    <w:pPr>
      <w:tabs>
        <w:tab w:val="right" w:pos="9344"/>
      </w:tabs>
      <w:spacing w:line="360" w:lineRule="auto"/>
      <w:ind w:left="284" w:hanging="284"/>
      <w:jc w:val="left"/>
    </w:pPr>
    <w:rPr>
      <w:rFonts w:cs="Arial"/>
      <w:noProof/>
      <w:color w:val="17818E"/>
      <w:sz w:val="28"/>
      <w:szCs w:val="26"/>
    </w:rPr>
  </w:style>
  <w:style w:type="character" w:styleId="Lienhypertexte">
    <w:name w:val="Hyperlink"/>
    <w:uiPriority w:val="99"/>
    <w:unhideWhenUsed/>
    <w:rsid w:val="00CC4FDF"/>
    <w:rPr>
      <w:color w:val="0000FF"/>
      <w:u w:val="single"/>
    </w:rPr>
  </w:style>
  <w:style w:type="character" w:customStyle="1" w:styleId="Titre1Car">
    <w:name w:val="Titre 1 Car"/>
    <w:link w:val="Titre1"/>
    <w:rsid w:val="00CC4FDF"/>
    <w:rPr>
      <w:rFonts w:ascii="Arial" w:eastAsia="Times New Roman" w:hAnsi="Arial"/>
      <w:b/>
      <w:bCs/>
      <w:color w:val="17818E"/>
      <w:sz w:val="32"/>
      <w:szCs w:val="28"/>
      <w:lang w:eastAsia="en-US"/>
    </w:rPr>
  </w:style>
  <w:style w:type="character" w:customStyle="1" w:styleId="Titre2Car">
    <w:name w:val="Titre 2 Car"/>
    <w:link w:val="Titre2"/>
    <w:rsid w:val="00CC4FDF"/>
    <w:rPr>
      <w:rFonts w:ascii="Arial" w:eastAsia="Times New Roman" w:hAnsi="Arial"/>
      <w:b/>
      <w:bCs/>
      <w:color w:val="17818E"/>
      <w:sz w:val="30"/>
      <w:szCs w:val="26"/>
      <w:lang w:eastAsia="en-US"/>
    </w:rPr>
  </w:style>
  <w:style w:type="character" w:customStyle="1" w:styleId="Titre3Car">
    <w:name w:val="Titre 3 Car"/>
    <w:link w:val="Titre3"/>
    <w:rsid w:val="00CC4FDF"/>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CC4FDF"/>
    <w:pPr>
      <w:numPr>
        <w:numId w:val="9"/>
      </w:numPr>
      <w:contextualSpacing/>
    </w:pPr>
  </w:style>
  <w:style w:type="paragraph" w:styleId="En-tte">
    <w:name w:val="header"/>
    <w:basedOn w:val="Normal"/>
    <w:link w:val="En-tteCar"/>
    <w:unhideWhenUsed/>
    <w:rsid w:val="00CC4FDF"/>
    <w:pPr>
      <w:pBdr>
        <w:bottom w:val="single" w:sz="4" w:space="1" w:color="auto"/>
      </w:pBdr>
      <w:tabs>
        <w:tab w:val="left" w:pos="5026"/>
        <w:tab w:val="right" w:pos="9072"/>
      </w:tabs>
      <w:spacing w:before="160" w:after="480"/>
    </w:pPr>
  </w:style>
  <w:style w:type="character" w:customStyle="1" w:styleId="En-tteCar">
    <w:name w:val="En-tête Car"/>
    <w:link w:val="En-tte"/>
    <w:rsid w:val="00CC4FDF"/>
    <w:rPr>
      <w:rFonts w:ascii="Arial" w:hAnsi="Arial"/>
      <w:sz w:val="22"/>
      <w:szCs w:val="22"/>
      <w:lang w:eastAsia="en-US"/>
    </w:rPr>
  </w:style>
  <w:style w:type="paragraph" w:styleId="Pieddepage">
    <w:name w:val="footer"/>
    <w:basedOn w:val="Normal"/>
    <w:link w:val="PieddepageCar"/>
    <w:unhideWhenUsed/>
    <w:rsid w:val="00CC4FDF"/>
    <w:pPr>
      <w:tabs>
        <w:tab w:val="center" w:pos="4536"/>
        <w:tab w:val="right" w:pos="9072"/>
      </w:tabs>
    </w:pPr>
  </w:style>
  <w:style w:type="character" w:customStyle="1" w:styleId="PieddepageCar">
    <w:name w:val="Pied de page Car"/>
    <w:link w:val="Pieddepage"/>
    <w:rsid w:val="00CC4FDF"/>
    <w:rPr>
      <w:rFonts w:ascii="Arial" w:hAnsi="Arial"/>
      <w:sz w:val="22"/>
      <w:szCs w:val="22"/>
      <w:lang w:eastAsia="en-US"/>
    </w:rPr>
  </w:style>
  <w:style w:type="paragraph" w:styleId="Textedebulles">
    <w:name w:val="Balloon Text"/>
    <w:basedOn w:val="Normal"/>
    <w:link w:val="TextedebullesCar"/>
    <w:unhideWhenUsed/>
    <w:rsid w:val="00CC4FDF"/>
    <w:rPr>
      <w:rFonts w:ascii="Tahoma" w:hAnsi="Tahoma" w:cs="Tahoma"/>
      <w:sz w:val="16"/>
      <w:szCs w:val="16"/>
    </w:rPr>
  </w:style>
  <w:style w:type="character" w:customStyle="1" w:styleId="TextedebullesCar">
    <w:name w:val="Texte de bulles Car"/>
    <w:link w:val="Textedebulles"/>
    <w:rsid w:val="00CC4FDF"/>
    <w:rPr>
      <w:rFonts w:ascii="Tahoma" w:hAnsi="Tahoma" w:cs="Tahoma"/>
      <w:sz w:val="16"/>
      <w:szCs w:val="16"/>
      <w:lang w:eastAsia="en-US"/>
    </w:rPr>
  </w:style>
  <w:style w:type="paragraph" w:styleId="Sansinterligne">
    <w:name w:val="No Spacing"/>
    <w:uiPriority w:val="1"/>
    <w:unhideWhenUsed/>
    <w:rsid w:val="00CC4FDF"/>
    <w:rPr>
      <w:rFonts w:eastAsia="Times New Roman"/>
      <w:sz w:val="22"/>
      <w:szCs w:val="22"/>
      <w:lang w:eastAsia="en-US"/>
    </w:rPr>
  </w:style>
  <w:style w:type="paragraph" w:styleId="Notedebasdepage">
    <w:name w:val="footnote text"/>
    <w:basedOn w:val="Normal"/>
    <w:link w:val="NotedebasdepageCar"/>
    <w:uiPriority w:val="99"/>
    <w:semiHidden/>
    <w:rsid w:val="00CC4FDF"/>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CC4FDF"/>
    <w:rPr>
      <w:rFonts w:ascii="Book Antiqua" w:eastAsia="Times New Roman" w:hAnsi="Book Antiqua" w:cs="Book Antiqua"/>
      <w:i/>
      <w:iCs/>
      <w:sz w:val="18"/>
      <w:szCs w:val="18"/>
      <w:lang w:eastAsia="en-US"/>
    </w:rPr>
  </w:style>
  <w:style w:type="character" w:styleId="Appelnotedebasdep">
    <w:name w:val="footnote reference"/>
    <w:uiPriority w:val="99"/>
    <w:semiHidden/>
    <w:rsid w:val="00CC4FDF"/>
    <w:rPr>
      <w:rFonts w:cs="Times New Roman"/>
      <w:i/>
      <w:iCs/>
      <w:position w:val="6"/>
      <w:sz w:val="18"/>
      <w:szCs w:val="18"/>
      <w:vertAlign w:val="baseline"/>
    </w:rPr>
  </w:style>
  <w:style w:type="character" w:styleId="Marquedecommentaire">
    <w:name w:val="annotation reference"/>
    <w:uiPriority w:val="99"/>
    <w:semiHidden/>
    <w:unhideWhenUsed/>
    <w:rsid w:val="00CC4FDF"/>
    <w:rPr>
      <w:sz w:val="16"/>
      <w:szCs w:val="16"/>
    </w:rPr>
  </w:style>
  <w:style w:type="paragraph" w:styleId="Commentaire">
    <w:name w:val="annotation text"/>
    <w:basedOn w:val="Normal"/>
    <w:link w:val="CommentaireCar"/>
    <w:uiPriority w:val="99"/>
    <w:rsid w:val="00CC4FDF"/>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CC4FDF"/>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CC4FDF"/>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CC4FDF"/>
    <w:rPr>
      <w:rFonts w:ascii="Arial" w:hAnsi="Arial"/>
      <w:b/>
      <w:bCs/>
      <w:sz w:val="22"/>
      <w:lang w:eastAsia="en-US"/>
    </w:rPr>
  </w:style>
  <w:style w:type="paragraph" w:styleId="NormalWeb">
    <w:name w:val="Normal (Web)"/>
    <w:basedOn w:val="Normal"/>
    <w:uiPriority w:val="99"/>
    <w:rsid w:val="00CC4FDF"/>
    <w:pPr>
      <w:spacing w:beforeLines="1" w:afterLines="1"/>
    </w:pPr>
    <w:rPr>
      <w:rFonts w:ascii="Times" w:eastAsiaTheme="minorHAnsi" w:hAnsi="Times"/>
      <w:sz w:val="20"/>
      <w:szCs w:val="20"/>
      <w:lang w:eastAsia="fr-FR"/>
    </w:rPr>
  </w:style>
  <w:style w:type="table" w:customStyle="1" w:styleId="Grilledutableau1">
    <w:name w:val="Grille du tableau1"/>
    <w:basedOn w:val="TableauNormal"/>
    <w:next w:val="Grilledutableau"/>
    <w:uiPriority w:val="59"/>
    <w:rsid w:val="00CC4FDF"/>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66978"/>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CC4FDF"/>
    <w:rPr>
      <w:rFonts w:ascii="Arial" w:eastAsia="Times New Roman" w:hAnsi="Arial"/>
      <w:b/>
      <w:bCs/>
      <w:iCs/>
      <w:color w:val="17818E"/>
      <w:sz w:val="22"/>
      <w:szCs w:val="22"/>
      <w:lang w:eastAsia="en-US"/>
    </w:rPr>
  </w:style>
  <w:style w:type="paragraph" w:styleId="Corpsdetexte">
    <w:name w:val="Body Text"/>
    <w:basedOn w:val="Normal"/>
    <w:link w:val="CorpsdetexteCar"/>
    <w:uiPriority w:val="1"/>
    <w:qFormat/>
    <w:rsid w:val="00005462"/>
    <w:pPr>
      <w:widowControl w:val="0"/>
      <w:autoSpaceDE w:val="0"/>
      <w:autoSpaceDN w:val="0"/>
      <w:ind w:left="185"/>
    </w:pPr>
    <w:rPr>
      <w:rFonts w:eastAsia="Arial" w:cs="Arial"/>
      <w:sz w:val="17"/>
      <w:szCs w:val="17"/>
      <w:lang w:val="en-US"/>
    </w:rPr>
  </w:style>
  <w:style w:type="character" w:customStyle="1" w:styleId="CorpsdetexteCar">
    <w:name w:val="Corps de texte Car"/>
    <w:basedOn w:val="Policepardfaut"/>
    <w:link w:val="Corpsdetexte"/>
    <w:uiPriority w:val="1"/>
    <w:rsid w:val="00005462"/>
    <w:rPr>
      <w:rFonts w:ascii="Arial" w:eastAsia="Arial" w:hAnsi="Arial" w:cs="Arial"/>
      <w:sz w:val="17"/>
      <w:szCs w:val="17"/>
      <w:lang w:val="en-US" w:eastAsia="en-US"/>
    </w:rPr>
  </w:style>
  <w:style w:type="paragraph" w:styleId="Rvision">
    <w:name w:val="Revision"/>
    <w:hidden/>
    <w:uiPriority w:val="99"/>
    <w:semiHidden/>
    <w:rsid w:val="001D661E"/>
    <w:rPr>
      <w:sz w:val="22"/>
      <w:szCs w:val="22"/>
      <w:lang w:eastAsia="en-US"/>
    </w:rPr>
  </w:style>
  <w:style w:type="paragraph" w:customStyle="1" w:styleId="TableParagraph">
    <w:name w:val="Table Paragraph"/>
    <w:basedOn w:val="Normal"/>
    <w:uiPriority w:val="1"/>
    <w:qFormat/>
    <w:rsid w:val="008C1224"/>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styleId="En-ttedetabledesmatires">
    <w:name w:val="TOC Heading"/>
    <w:basedOn w:val="Titre1"/>
    <w:next w:val="Normal"/>
    <w:uiPriority w:val="39"/>
    <w:semiHidden/>
    <w:unhideWhenUsed/>
    <w:qFormat/>
    <w:rsid w:val="00CC4FDF"/>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CC4FDF"/>
    <w:pPr>
      <w:spacing w:after="100"/>
      <w:ind w:left="440"/>
    </w:pPr>
  </w:style>
  <w:style w:type="paragraph" w:customStyle="1" w:styleId="Annexe">
    <w:name w:val="Annexe"/>
    <w:basedOn w:val="Normal"/>
    <w:next w:val="Normal"/>
    <w:qFormat/>
    <w:rsid w:val="00CC4FDF"/>
    <w:rPr>
      <w:b/>
      <w:color w:val="17818E"/>
    </w:rPr>
  </w:style>
  <w:style w:type="paragraph" w:customStyle="1" w:styleId="Article">
    <w:name w:val="Article"/>
    <w:basedOn w:val="Normal"/>
    <w:link w:val="ArticleCar"/>
    <w:qFormat/>
    <w:rsid w:val="00CC4FDF"/>
    <w:rPr>
      <w:color w:val="17818E"/>
    </w:rPr>
  </w:style>
  <w:style w:type="character" w:customStyle="1" w:styleId="ArticleCar">
    <w:name w:val="Article Car"/>
    <w:link w:val="Article"/>
    <w:rsid w:val="00CC4FDF"/>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CC4FDF"/>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CC4FDF"/>
    <w:rPr>
      <w:rFonts w:ascii="Arial" w:hAnsi="Arial"/>
      <w:bCs/>
      <w:iCs/>
      <w:sz w:val="22"/>
      <w:szCs w:val="22"/>
      <w:lang w:eastAsia="en-US"/>
    </w:rPr>
  </w:style>
  <w:style w:type="character" w:customStyle="1" w:styleId="CommentaireCar1">
    <w:name w:val="Commentaire Car1"/>
    <w:uiPriority w:val="99"/>
    <w:rsid w:val="00CC4FDF"/>
    <w:rPr>
      <w:rFonts w:ascii="Times New Roman" w:eastAsia="Times New Roman" w:hAnsi="Times New Roman" w:cs="Calibri"/>
      <w:lang w:eastAsia="zh-CN" w:bidi="en-US"/>
    </w:rPr>
  </w:style>
  <w:style w:type="paragraph" w:customStyle="1" w:styleId="Contenudetableau">
    <w:name w:val="Contenu de tableau"/>
    <w:basedOn w:val="Normal"/>
    <w:qFormat/>
    <w:rsid w:val="00CC4FDF"/>
    <w:pPr>
      <w:spacing w:before="40" w:after="40"/>
      <w:jc w:val="left"/>
    </w:pPr>
  </w:style>
  <w:style w:type="paragraph" w:styleId="Corpsdetexte2">
    <w:name w:val="Body Text 2"/>
    <w:basedOn w:val="Normal"/>
    <w:link w:val="Corpsdetexte2Car"/>
    <w:semiHidden/>
    <w:unhideWhenUsed/>
    <w:rsid w:val="00CC4FDF"/>
    <w:pPr>
      <w:ind w:right="-1"/>
    </w:pPr>
    <w:rPr>
      <w:rFonts w:eastAsia="Times New Roman" w:cs="Arial"/>
      <w:szCs w:val="20"/>
      <w:lang w:eastAsia="fr-FR"/>
    </w:rPr>
  </w:style>
  <w:style w:type="character" w:customStyle="1" w:styleId="Corpsdetexte2Car">
    <w:name w:val="Corps de texte 2 Car"/>
    <w:link w:val="Corpsdetexte2"/>
    <w:semiHidden/>
    <w:rsid w:val="00CC4FDF"/>
    <w:rPr>
      <w:rFonts w:ascii="Arial" w:eastAsia="Times New Roman" w:hAnsi="Arial" w:cs="Arial"/>
      <w:sz w:val="22"/>
    </w:rPr>
  </w:style>
  <w:style w:type="paragraph" w:styleId="Corpsdetexte3">
    <w:name w:val="Body Text 3"/>
    <w:basedOn w:val="Normal"/>
    <w:link w:val="Corpsdetexte3Car"/>
    <w:semiHidden/>
    <w:unhideWhenUsed/>
    <w:rsid w:val="00CC4FDF"/>
    <w:pPr>
      <w:ind w:right="-10"/>
    </w:pPr>
    <w:rPr>
      <w:rFonts w:eastAsia="Times New Roman"/>
      <w:color w:val="FF0000"/>
      <w:szCs w:val="20"/>
      <w:lang w:eastAsia="fr-FR"/>
    </w:rPr>
  </w:style>
  <w:style w:type="character" w:customStyle="1" w:styleId="Corpsdetexte3Car">
    <w:name w:val="Corps de texte 3 Car"/>
    <w:link w:val="Corpsdetexte3"/>
    <w:semiHidden/>
    <w:rsid w:val="00CC4FDF"/>
    <w:rPr>
      <w:rFonts w:ascii="Arial" w:eastAsia="Times New Roman" w:hAnsi="Arial"/>
      <w:color w:val="FF0000"/>
      <w:sz w:val="22"/>
    </w:rPr>
  </w:style>
  <w:style w:type="paragraph" w:customStyle="1" w:styleId="Default">
    <w:name w:val="Default"/>
    <w:uiPriority w:val="99"/>
    <w:rsid w:val="00CC4FDF"/>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CC4FDF"/>
    <w:rPr>
      <w:b/>
      <w:bCs/>
    </w:rPr>
  </w:style>
  <w:style w:type="table" w:customStyle="1" w:styleId="Entte2">
    <w:name w:val="En tête 2"/>
    <w:basedOn w:val="TableauNormal"/>
    <w:uiPriority w:val="99"/>
    <w:rsid w:val="00CC4FD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CC4FDF"/>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CC4FDF"/>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CC4FDF"/>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link w:val="Grilleclaire-Accent3Car"/>
    <w:uiPriority w:val="34"/>
    <w:unhideWhenUsed/>
    <w:qFormat/>
    <w:rsid w:val="00CC4FDF"/>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CC4FDF"/>
    <w:rPr>
      <w:rFonts w:ascii="Arial" w:eastAsia="Times" w:hAnsi="Arial" w:cs="Times"/>
      <w:sz w:val="22"/>
      <w:szCs w:val="18"/>
    </w:rPr>
  </w:style>
  <w:style w:type="table" w:customStyle="1" w:styleId="Grilledutableauneutre">
    <w:name w:val="Grille du tableau neutre"/>
    <w:basedOn w:val="TableauNormal"/>
    <w:next w:val="Grilledutableau"/>
    <w:uiPriority w:val="59"/>
    <w:rsid w:val="00CC4F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table" w:customStyle="1" w:styleId="Grilledutableau11">
    <w:name w:val="Grille du tableau11"/>
    <w:basedOn w:val="TableauNormal"/>
    <w:next w:val="Grilledutableau"/>
    <w:uiPriority w:val="59"/>
    <w:rsid w:val="00CC4FDF"/>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CC4FDF"/>
    <w:pPr>
      <w:ind w:left="720"/>
      <w:contextualSpacing/>
    </w:pPr>
    <w:rPr>
      <w:rFonts w:eastAsia="Times" w:cs="Times"/>
      <w:szCs w:val="18"/>
      <w:lang w:eastAsia="fr-FR"/>
    </w:rPr>
  </w:style>
  <w:style w:type="paragraph" w:customStyle="1" w:styleId="Grillemoyenne2-Accent11">
    <w:name w:val="Grille moyenne 2 - Accent 11"/>
    <w:uiPriority w:val="1"/>
    <w:qFormat/>
    <w:rsid w:val="00CC4FDF"/>
    <w:rPr>
      <w:sz w:val="22"/>
      <w:szCs w:val="22"/>
      <w:lang w:eastAsia="en-US"/>
    </w:rPr>
  </w:style>
  <w:style w:type="paragraph" w:customStyle="1" w:styleId="Grillemoyenne21">
    <w:name w:val="Grille moyenne 21"/>
    <w:uiPriority w:val="1"/>
    <w:qFormat/>
    <w:rsid w:val="00CC4FDF"/>
    <w:rPr>
      <w:sz w:val="22"/>
      <w:szCs w:val="22"/>
      <w:lang w:eastAsia="en-US"/>
    </w:rPr>
  </w:style>
  <w:style w:type="paragraph" w:styleId="Index1">
    <w:name w:val="index 1"/>
    <w:basedOn w:val="Normal"/>
    <w:next w:val="Normal"/>
    <w:autoRedefine/>
    <w:uiPriority w:val="99"/>
    <w:unhideWhenUsed/>
    <w:rsid w:val="00CC4FDF"/>
    <w:pPr>
      <w:ind w:left="220" w:hanging="220"/>
    </w:pPr>
  </w:style>
  <w:style w:type="paragraph" w:styleId="Index2">
    <w:name w:val="index 2"/>
    <w:basedOn w:val="Normal"/>
    <w:next w:val="Normal"/>
    <w:autoRedefine/>
    <w:uiPriority w:val="99"/>
    <w:unhideWhenUsed/>
    <w:rsid w:val="00CC4FDF"/>
    <w:pPr>
      <w:ind w:left="440" w:hanging="220"/>
    </w:pPr>
  </w:style>
  <w:style w:type="paragraph" w:styleId="Index3">
    <w:name w:val="index 3"/>
    <w:basedOn w:val="Normal"/>
    <w:next w:val="Normal"/>
    <w:autoRedefine/>
    <w:uiPriority w:val="99"/>
    <w:unhideWhenUsed/>
    <w:rsid w:val="00CC4FDF"/>
    <w:pPr>
      <w:ind w:left="660" w:hanging="220"/>
    </w:pPr>
  </w:style>
  <w:style w:type="paragraph" w:styleId="Index4">
    <w:name w:val="index 4"/>
    <w:basedOn w:val="Normal"/>
    <w:next w:val="Normal"/>
    <w:autoRedefine/>
    <w:uiPriority w:val="99"/>
    <w:unhideWhenUsed/>
    <w:rsid w:val="00CC4FDF"/>
    <w:pPr>
      <w:ind w:left="880" w:hanging="220"/>
    </w:pPr>
  </w:style>
  <w:style w:type="paragraph" w:styleId="Index5">
    <w:name w:val="index 5"/>
    <w:basedOn w:val="Normal"/>
    <w:next w:val="Normal"/>
    <w:autoRedefine/>
    <w:uiPriority w:val="99"/>
    <w:unhideWhenUsed/>
    <w:rsid w:val="00CC4FDF"/>
    <w:pPr>
      <w:ind w:left="1100" w:hanging="220"/>
    </w:pPr>
  </w:style>
  <w:style w:type="paragraph" w:styleId="Index6">
    <w:name w:val="index 6"/>
    <w:basedOn w:val="Normal"/>
    <w:next w:val="Normal"/>
    <w:autoRedefine/>
    <w:uiPriority w:val="99"/>
    <w:unhideWhenUsed/>
    <w:rsid w:val="00CC4FDF"/>
    <w:pPr>
      <w:ind w:left="1320" w:hanging="220"/>
    </w:pPr>
  </w:style>
  <w:style w:type="paragraph" w:styleId="Index7">
    <w:name w:val="index 7"/>
    <w:basedOn w:val="Normal"/>
    <w:next w:val="Normal"/>
    <w:autoRedefine/>
    <w:uiPriority w:val="99"/>
    <w:unhideWhenUsed/>
    <w:rsid w:val="00CC4FDF"/>
    <w:pPr>
      <w:ind w:left="1540" w:hanging="220"/>
    </w:pPr>
  </w:style>
  <w:style w:type="paragraph" w:styleId="Index8">
    <w:name w:val="index 8"/>
    <w:basedOn w:val="Normal"/>
    <w:next w:val="Normal"/>
    <w:autoRedefine/>
    <w:uiPriority w:val="99"/>
    <w:unhideWhenUsed/>
    <w:rsid w:val="00CC4FDF"/>
    <w:pPr>
      <w:ind w:left="1760" w:hanging="220"/>
    </w:pPr>
  </w:style>
  <w:style w:type="paragraph" w:styleId="Index9">
    <w:name w:val="index 9"/>
    <w:basedOn w:val="Normal"/>
    <w:next w:val="Normal"/>
    <w:autoRedefine/>
    <w:uiPriority w:val="99"/>
    <w:unhideWhenUsed/>
    <w:rsid w:val="00CC4FDF"/>
    <w:pPr>
      <w:ind w:left="1980" w:hanging="220"/>
    </w:pPr>
  </w:style>
  <w:style w:type="character" w:styleId="Lienhypertextesuivivisit">
    <w:name w:val="FollowedHyperlink"/>
    <w:basedOn w:val="Policepardfaut"/>
    <w:uiPriority w:val="99"/>
    <w:semiHidden/>
    <w:unhideWhenUsed/>
    <w:rsid w:val="00CC4FDF"/>
    <w:rPr>
      <w:color w:val="954F72" w:themeColor="followedHyperlink"/>
      <w:u w:val="single"/>
    </w:rPr>
  </w:style>
  <w:style w:type="paragraph" w:styleId="Liste0">
    <w:name w:val="List"/>
    <w:basedOn w:val="Normal"/>
    <w:uiPriority w:val="99"/>
    <w:semiHidden/>
    <w:unhideWhenUsed/>
    <w:rsid w:val="00CC4FDF"/>
    <w:pPr>
      <w:ind w:left="283" w:hanging="283"/>
      <w:contextualSpacing/>
    </w:pPr>
  </w:style>
  <w:style w:type="paragraph" w:customStyle="1" w:styleId="liste">
    <w:name w:val="liste"/>
    <w:basedOn w:val="Liste0"/>
    <w:next w:val="Normal"/>
    <w:qFormat/>
    <w:rsid w:val="00CC4FDF"/>
    <w:pPr>
      <w:numPr>
        <w:numId w:val="12"/>
      </w:numPr>
      <w:spacing w:before="0" w:after="120"/>
    </w:pPr>
    <w:rPr>
      <w:rFonts w:eastAsia="Times" w:cs="Calibri"/>
      <w:szCs w:val="24"/>
      <w:lang w:eastAsia="fr-FR"/>
    </w:rPr>
  </w:style>
  <w:style w:type="paragraph" w:styleId="Listepuces">
    <w:name w:val="List Bullet"/>
    <w:basedOn w:val="Normal"/>
    <w:uiPriority w:val="99"/>
    <w:unhideWhenUsed/>
    <w:rsid w:val="00CC4FDF"/>
    <w:pPr>
      <w:contextualSpacing/>
    </w:pPr>
  </w:style>
  <w:style w:type="paragraph" w:customStyle="1" w:styleId="Listecouleur-Accent11">
    <w:name w:val="Liste couleur - Accent 11"/>
    <w:basedOn w:val="Normal"/>
    <w:uiPriority w:val="34"/>
    <w:unhideWhenUsed/>
    <w:rsid w:val="00CC4FDF"/>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CC4FDF"/>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CC4FDF"/>
    <w:rPr>
      <w:rFonts w:ascii="Calibri Light" w:eastAsia="MS Mincho" w:hAnsi="Calibri Light"/>
      <w:b/>
    </w:rPr>
  </w:style>
  <w:style w:type="character" w:customStyle="1" w:styleId="ParagraphedelisteCar">
    <w:name w:val="Paragraphe de liste Car"/>
    <w:link w:val="Paragraphedeliste"/>
    <w:uiPriority w:val="34"/>
    <w:rsid w:val="00CC4FDF"/>
    <w:rPr>
      <w:rFonts w:ascii="Arial" w:hAnsi="Arial"/>
      <w:sz w:val="22"/>
      <w:szCs w:val="22"/>
      <w:lang w:eastAsia="en-US"/>
    </w:rPr>
  </w:style>
  <w:style w:type="paragraph" w:customStyle="1" w:styleId="Listetableau">
    <w:name w:val="Liste tableau"/>
    <w:basedOn w:val="Paragraphedeliste"/>
    <w:qFormat/>
    <w:rsid w:val="00CC4FDF"/>
    <w:pPr>
      <w:numPr>
        <w:numId w:val="8"/>
      </w:numPr>
      <w:spacing w:before="40" w:after="40"/>
      <w:ind w:left="227" w:hanging="170"/>
      <w:contextualSpacing w:val="0"/>
      <w:jc w:val="left"/>
    </w:pPr>
  </w:style>
  <w:style w:type="numbering" w:customStyle="1" w:styleId="Listetirets">
    <w:name w:val="Liste tirets"/>
    <w:basedOn w:val="Aucuneliste"/>
    <w:uiPriority w:val="99"/>
    <w:rsid w:val="00CC4FDF"/>
    <w:pPr>
      <w:numPr>
        <w:numId w:val="9"/>
      </w:numPr>
    </w:pPr>
  </w:style>
  <w:style w:type="character" w:customStyle="1" w:styleId="Mentionnonrsolue">
    <w:name w:val="Mention non résolue"/>
    <w:uiPriority w:val="99"/>
    <w:semiHidden/>
    <w:unhideWhenUsed/>
    <w:rsid w:val="00CC4FDF"/>
    <w:rPr>
      <w:color w:val="808080"/>
      <w:shd w:val="clear" w:color="auto" w:fill="E6E6E6"/>
    </w:rPr>
  </w:style>
  <w:style w:type="paragraph" w:customStyle="1" w:styleId="Notes">
    <w:name w:val="Notes"/>
    <w:basedOn w:val="Normal"/>
    <w:link w:val="NotesCar"/>
    <w:uiPriority w:val="1"/>
    <w:qFormat/>
    <w:rsid w:val="00CC4FDF"/>
    <w:pPr>
      <w:ind w:right="203"/>
    </w:pPr>
    <w:rPr>
      <w:rFonts w:cs="Arial"/>
      <w:color w:val="808080"/>
      <w:szCs w:val="20"/>
    </w:rPr>
  </w:style>
  <w:style w:type="character" w:customStyle="1" w:styleId="NotesCar">
    <w:name w:val="Notes Car"/>
    <w:link w:val="Notes"/>
    <w:uiPriority w:val="1"/>
    <w:rsid w:val="00CC4FDF"/>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CC4FDF"/>
    <w:pPr>
      <w:numPr>
        <w:numId w:val="10"/>
      </w:numPr>
    </w:pPr>
  </w:style>
  <w:style w:type="paragraph" w:customStyle="1" w:styleId="pucesdetableau">
    <w:name w:val="puces de tableau"/>
    <w:basedOn w:val="Normal"/>
    <w:qFormat/>
    <w:rsid w:val="00CC4FDF"/>
    <w:pPr>
      <w:numPr>
        <w:numId w:val="11"/>
      </w:numPr>
      <w:spacing w:before="40" w:after="40"/>
      <w:jc w:val="left"/>
    </w:pPr>
    <w:rPr>
      <w:rFonts w:eastAsiaTheme="minorHAnsi" w:cs="Arial"/>
      <w:szCs w:val="20"/>
    </w:rPr>
  </w:style>
  <w:style w:type="character" w:styleId="Rfrenceple">
    <w:name w:val="Subtle Reference"/>
    <w:uiPriority w:val="31"/>
    <w:unhideWhenUsed/>
    <w:rsid w:val="00CC4FDF"/>
    <w:rPr>
      <w:smallCaps/>
      <w:color w:val="C0504D"/>
      <w:u w:val="single"/>
    </w:rPr>
  </w:style>
  <w:style w:type="paragraph" w:styleId="Retraitcorpsdetexte2">
    <w:name w:val="Body Text Indent 2"/>
    <w:basedOn w:val="Normal"/>
    <w:link w:val="Retraitcorpsdetexte2Car"/>
    <w:semiHidden/>
    <w:rsid w:val="00CC4FDF"/>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CC4FDF"/>
    <w:rPr>
      <w:rFonts w:eastAsia="Times New Roman"/>
      <w:sz w:val="22"/>
      <w:szCs w:val="22"/>
      <w:lang w:eastAsia="en-US"/>
    </w:rPr>
  </w:style>
  <w:style w:type="paragraph" w:customStyle="1" w:styleId="sommaire">
    <w:name w:val="sommaire"/>
    <w:basedOn w:val="Normal"/>
    <w:qFormat/>
    <w:rsid w:val="00CC4FDF"/>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CC4FDF"/>
    <w:pPr>
      <w:numPr>
        <w:ilvl w:val="1"/>
      </w:numPr>
    </w:pPr>
  </w:style>
  <w:style w:type="paragraph" w:customStyle="1" w:styleId="Sous-listeTableau">
    <w:name w:val="Sous-liste Tableau"/>
    <w:qFormat/>
    <w:rsid w:val="00CC4FDF"/>
    <w:pPr>
      <w:numPr>
        <w:numId w:val="13"/>
      </w:numPr>
    </w:pPr>
    <w:rPr>
      <w:rFonts w:ascii="Arial" w:hAnsi="Arial"/>
      <w:sz w:val="22"/>
      <w:szCs w:val="22"/>
      <w:lang w:eastAsia="en-US"/>
    </w:rPr>
  </w:style>
  <w:style w:type="paragraph" w:customStyle="1" w:styleId="stitre1">
    <w:name w:val="stitre1"/>
    <w:basedOn w:val="Normal"/>
    <w:semiHidden/>
    <w:rsid w:val="00CC4FDF"/>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ausimple31">
    <w:name w:val="Tableau simple 31"/>
    <w:basedOn w:val="Normal"/>
    <w:uiPriority w:val="34"/>
    <w:qFormat/>
    <w:rsid w:val="00CC4FDF"/>
    <w:pPr>
      <w:ind w:left="720"/>
      <w:contextualSpacing/>
    </w:pPr>
    <w:rPr>
      <w:rFonts w:eastAsia="Times" w:cs="Times"/>
      <w:sz w:val="20"/>
      <w:szCs w:val="18"/>
      <w:lang w:eastAsia="fr-FR"/>
    </w:rPr>
  </w:style>
  <w:style w:type="table" w:customStyle="1" w:styleId="TableGrid">
    <w:name w:val="TableGrid"/>
    <w:rsid w:val="00CC4FD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Textedelespacerserv">
    <w:name w:val="Placeholder Text"/>
    <w:uiPriority w:val="99"/>
    <w:rsid w:val="00CC4FDF"/>
    <w:rPr>
      <w:rFonts w:cs="Times New Roman"/>
      <w:color w:val="808080"/>
    </w:rPr>
  </w:style>
  <w:style w:type="paragraph" w:customStyle="1" w:styleId="Titre4Tableau">
    <w:name w:val="Titre 4 Tableau"/>
    <w:basedOn w:val="Titre4"/>
    <w:qFormat/>
    <w:rsid w:val="00CC4FDF"/>
    <w:pPr>
      <w:numPr>
        <w:numId w:val="0"/>
      </w:numPr>
      <w:spacing w:before="60" w:line="280" w:lineRule="atLeast"/>
      <w:ind w:left="57"/>
    </w:pPr>
  </w:style>
  <w:style w:type="character" w:customStyle="1" w:styleId="Titre5Car">
    <w:name w:val="Titre 5 Car"/>
    <w:link w:val="Titre5"/>
    <w:rsid w:val="00CC4FDF"/>
    <w:rPr>
      <w:rFonts w:ascii="Arial" w:eastAsia="Times New Roman" w:hAnsi="Arial"/>
      <w:b/>
      <w:sz w:val="22"/>
      <w:szCs w:val="22"/>
      <w:lang w:eastAsia="en-US"/>
    </w:rPr>
  </w:style>
  <w:style w:type="paragraph" w:customStyle="1" w:styleId="Titre5numrot">
    <w:name w:val="Titre 5 numéroté"/>
    <w:basedOn w:val="Titre5"/>
    <w:qFormat/>
    <w:rsid w:val="00CC4FDF"/>
    <w:pPr>
      <w:numPr>
        <w:numId w:val="15"/>
      </w:numPr>
    </w:pPr>
  </w:style>
  <w:style w:type="paragraph" w:customStyle="1" w:styleId="Titre5tableau">
    <w:name w:val="Titre 5 tableau"/>
    <w:basedOn w:val="Titre5"/>
    <w:qFormat/>
    <w:rsid w:val="00CC4FDF"/>
    <w:pPr>
      <w:spacing w:before="60" w:after="60"/>
      <w:ind w:left="57"/>
      <w:jc w:val="left"/>
      <w:outlineLvl w:val="9"/>
    </w:pPr>
    <w:rPr>
      <w:rFonts w:eastAsia="MS Mincho"/>
      <w:lang w:eastAsia="fr-FR"/>
    </w:rPr>
  </w:style>
  <w:style w:type="paragraph" w:customStyle="1" w:styleId="Titre5tableaucentr">
    <w:name w:val="Titre 5 tableau centré"/>
    <w:basedOn w:val="Titre5tableau"/>
    <w:qFormat/>
    <w:rsid w:val="00CC4FDF"/>
    <w:pPr>
      <w:spacing w:before="40" w:after="40"/>
      <w:ind w:left="0"/>
      <w:jc w:val="center"/>
    </w:pPr>
  </w:style>
  <w:style w:type="character" w:customStyle="1" w:styleId="Titre6Car">
    <w:name w:val="Titre 6 Car"/>
    <w:link w:val="Titre6"/>
    <w:rsid w:val="00CC4FDF"/>
    <w:rPr>
      <w:rFonts w:ascii="Arial" w:hAnsi="Arial"/>
      <w:i/>
      <w:iCs/>
      <w:sz w:val="22"/>
      <w:szCs w:val="22"/>
      <w:lang w:eastAsia="en-US"/>
    </w:rPr>
  </w:style>
  <w:style w:type="character" w:customStyle="1" w:styleId="Titre7Car">
    <w:name w:val="Titre 7 Car"/>
    <w:link w:val="Titre7"/>
    <w:rsid w:val="00CC4FDF"/>
    <w:rPr>
      <w:rFonts w:ascii="Cambria" w:eastAsia="Times New Roman" w:hAnsi="Cambria"/>
      <w:i/>
      <w:iCs/>
      <w:color w:val="404040"/>
      <w:sz w:val="22"/>
      <w:szCs w:val="22"/>
      <w:lang w:eastAsia="en-US"/>
    </w:rPr>
  </w:style>
  <w:style w:type="character" w:customStyle="1" w:styleId="Titre8Car">
    <w:name w:val="Titre 8 Car"/>
    <w:link w:val="Titre8"/>
    <w:rsid w:val="00CC4FDF"/>
    <w:rPr>
      <w:rFonts w:ascii="Cambria" w:hAnsi="Cambria"/>
      <w:color w:val="404040"/>
      <w:sz w:val="22"/>
      <w:lang w:eastAsia="en-US"/>
    </w:rPr>
  </w:style>
  <w:style w:type="paragraph" w:styleId="Titreindex">
    <w:name w:val="index heading"/>
    <w:basedOn w:val="Normal"/>
    <w:next w:val="Index1"/>
    <w:uiPriority w:val="99"/>
    <w:unhideWhenUsed/>
    <w:rsid w:val="00CC4FDF"/>
  </w:style>
  <w:style w:type="paragraph" w:styleId="Titre">
    <w:name w:val="Title"/>
    <w:aliases w:val="Titre annexe"/>
    <w:basedOn w:val="Normal"/>
    <w:next w:val="Normal"/>
    <w:link w:val="TitreCar"/>
    <w:uiPriority w:val="10"/>
    <w:qFormat/>
    <w:rsid w:val="00CC4FDF"/>
    <w:rPr>
      <w:b/>
      <w:color w:val="17818E"/>
    </w:rPr>
  </w:style>
  <w:style w:type="character" w:customStyle="1" w:styleId="TitreCar">
    <w:name w:val="Titre Car"/>
    <w:aliases w:val="Titre annexe Car"/>
    <w:basedOn w:val="Policepardfaut"/>
    <w:link w:val="Titre"/>
    <w:uiPriority w:val="10"/>
    <w:rsid w:val="00CC4FDF"/>
    <w:rPr>
      <w:rFonts w:ascii="Arial" w:hAnsi="Arial"/>
      <w:b/>
      <w:color w:val="17818E"/>
      <w:sz w:val="22"/>
      <w:szCs w:val="22"/>
      <w:lang w:eastAsia="en-US"/>
    </w:rPr>
  </w:style>
  <w:style w:type="paragraph" w:customStyle="1" w:styleId="Souslistetableau">
    <w:name w:val="Sous liste tableau"/>
    <w:basedOn w:val="Sous-liste"/>
    <w:qFormat/>
    <w:rsid w:val="00EF3E8F"/>
    <w:pPr>
      <w:spacing w:before="40" w:after="40"/>
      <w:ind w:left="397"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z\Documents\Enseignement\CSP\MATRICE_word_CSP_STYLE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82DB23C4B4CA364B926829C1A5B02AB6" ma:contentTypeVersion="2" ma:contentTypeDescription="Crée un document." ma:contentTypeScope="" ma:versionID="24ead38734bf4f65c28e9d89338f8a7c">
  <xsd:schema xmlns:xsd="http://www.w3.org/2001/XMLSchema" xmlns:xs="http://www.w3.org/2001/XMLSchema" xmlns:p="http://schemas.microsoft.com/office/2006/metadata/properties" xmlns:ns2="d478b604-0e7e-40e7-b466-f714e16d5b3e" targetNamespace="http://schemas.microsoft.com/office/2006/metadata/properties" ma:root="true" ma:fieldsID="6db14fcbcd8617bda44e6dd44ae56662" ns2:_="">
    <xsd:import namespace="d478b604-0e7e-40e7-b466-f714e16d5b3e"/>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8b604-0e7e-40e7-b466-f714e16d5b3e"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d478b604-0e7e-40e7-b466-f714e16d5b3e">Dernière version après relecture collective.</Description0>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CDBB4-C902-4C74-B88E-AEE899359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8b604-0e7e-40e7-b466-f714e16d5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35AC2-4D5D-482C-BCE1-296638CAF4A1}">
  <ds:schemaRefs>
    <ds:schemaRef ds:uri="http://schemas.microsoft.com/sharepoint/v3/contenttype/forms"/>
  </ds:schemaRefs>
</ds:datastoreItem>
</file>

<file path=customXml/itemProps3.xml><?xml version="1.0" encoding="utf-8"?>
<ds:datastoreItem xmlns:ds="http://schemas.openxmlformats.org/officeDocument/2006/customXml" ds:itemID="{D51645AB-37D5-4776-B56F-53F0DECF5CF7}">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d478b604-0e7e-40e7-b466-f714e16d5b3e"/>
    <ds:schemaRef ds:uri="http://purl.org/dc/dcmitype/"/>
    <ds:schemaRef ds:uri="http://purl.org/dc/term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7EB86F9F-E109-4C91-8474-C5EBD9E4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MATRICE_word_CSP_STYLES.dotm</Template>
  <TotalTime>8</TotalTime>
  <Pages>30</Pages>
  <Words>10906</Words>
  <Characters>59988</Characters>
  <Application>Microsoft Office Word</Application>
  <DocSecurity>0</DocSecurity>
  <Lines>499</Lines>
  <Paragraphs>141</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70753</CharactersWithSpaces>
  <SharedDoc>false</SharedDoc>
  <HLinks>
    <vt:vector size="36" baseType="variant">
      <vt:variant>
        <vt:i4>1310769</vt:i4>
      </vt:variant>
      <vt:variant>
        <vt:i4>32</vt:i4>
      </vt:variant>
      <vt:variant>
        <vt:i4>0</vt:i4>
      </vt:variant>
      <vt:variant>
        <vt:i4>5</vt:i4>
      </vt:variant>
      <vt:variant>
        <vt:lpwstr/>
      </vt:variant>
      <vt:variant>
        <vt:lpwstr>_Toc328036979</vt:lpwstr>
      </vt:variant>
      <vt:variant>
        <vt:i4>1310769</vt:i4>
      </vt:variant>
      <vt:variant>
        <vt:i4>26</vt:i4>
      </vt:variant>
      <vt:variant>
        <vt:i4>0</vt:i4>
      </vt:variant>
      <vt:variant>
        <vt:i4>5</vt:i4>
      </vt:variant>
      <vt:variant>
        <vt:lpwstr/>
      </vt:variant>
      <vt:variant>
        <vt:lpwstr>_Toc328036978</vt:lpwstr>
      </vt:variant>
      <vt:variant>
        <vt:i4>1310769</vt:i4>
      </vt:variant>
      <vt:variant>
        <vt:i4>20</vt:i4>
      </vt:variant>
      <vt:variant>
        <vt:i4>0</vt:i4>
      </vt:variant>
      <vt:variant>
        <vt:i4>5</vt:i4>
      </vt:variant>
      <vt:variant>
        <vt:lpwstr/>
      </vt:variant>
      <vt:variant>
        <vt:lpwstr>_Toc328036977</vt:lpwstr>
      </vt:variant>
      <vt:variant>
        <vt:i4>1310769</vt:i4>
      </vt:variant>
      <vt:variant>
        <vt:i4>14</vt:i4>
      </vt:variant>
      <vt:variant>
        <vt:i4>0</vt:i4>
      </vt:variant>
      <vt:variant>
        <vt:i4>5</vt:i4>
      </vt:variant>
      <vt:variant>
        <vt:lpwstr/>
      </vt:variant>
      <vt:variant>
        <vt:lpwstr>_Toc328036976</vt:lpwstr>
      </vt:variant>
      <vt:variant>
        <vt:i4>1310769</vt:i4>
      </vt:variant>
      <vt:variant>
        <vt:i4>8</vt:i4>
      </vt:variant>
      <vt:variant>
        <vt:i4>0</vt:i4>
      </vt:variant>
      <vt:variant>
        <vt:i4>5</vt:i4>
      </vt:variant>
      <vt:variant>
        <vt:lpwstr/>
      </vt:variant>
      <vt:variant>
        <vt:lpwstr>_Toc328036975</vt:lpwstr>
      </vt:variant>
      <vt:variant>
        <vt:i4>1310769</vt:i4>
      </vt:variant>
      <vt:variant>
        <vt:i4>2</vt:i4>
      </vt:variant>
      <vt:variant>
        <vt:i4>0</vt:i4>
      </vt:variant>
      <vt:variant>
        <vt:i4>5</vt:i4>
      </vt:variant>
      <vt:variant>
        <vt:lpwstr/>
      </vt:variant>
      <vt:variant>
        <vt:lpwstr>_Toc328036974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mtrossat</dc:creator>
  <cp:lastModifiedBy>DGESCO</cp:lastModifiedBy>
  <cp:revision>3</cp:revision>
  <cp:lastPrinted>2019-07-04T17:36:00Z</cp:lastPrinted>
  <dcterms:created xsi:type="dcterms:W3CDTF">2019-07-23T07:48:00Z</dcterms:created>
  <dcterms:modified xsi:type="dcterms:W3CDTF">2019-07-23T07:55:00Z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0x010100873AB55E0CC5DA459F57F5A42893F46A005A087D358B12CA4E82A8A8BA9B8A8CF200D3544DBFAD4F664AA25DF68E6D1F0A9E00689F2856DFEDCE40890FDCED81A7DFC90082DB23C4B4CA364B926829C1A5B02AB6</vt:lpwstr>
  </property>
</Properties>
</file>