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5D" w:rsidRPr="00E31E34" w:rsidRDefault="005C784F" w:rsidP="005C784F">
      <w:pPr>
        <w:jc w:val="center"/>
      </w:pPr>
      <w:r w:rsidRPr="005C784F">
        <w:rPr>
          <w:rFonts w:asciiTheme="majorHAnsi" w:eastAsiaTheme="majorEastAsia" w:hAnsiTheme="majorHAnsi" w:cstheme="majorBidi"/>
          <w:b/>
          <w:bCs/>
          <w:color w:val="365F91" w:themeColor="accent1" w:themeShade="BF"/>
          <w:sz w:val="36"/>
          <w:szCs w:val="36"/>
        </w:rPr>
        <w:t>Relations géographiques distantes des licences</w:t>
      </w:r>
      <w:r w:rsidR="00B22DB4">
        <w:rPr>
          <w:rFonts w:asciiTheme="majorHAnsi" w:eastAsiaTheme="majorEastAsia" w:hAnsiTheme="majorHAnsi" w:cstheme="majorBidi"/>
          <w:b/>
          <w:bCs/>
          <w:color w:val="365F91" w:themeColor="accent1" w:themeShade="BF"/>
          <w:sz w:val="36"/>
          <w:szCs w:val="36"/>
        </w:rPr>
        <w:t xml:space="preserve"> 2013</w:t>
      </w:r>
      <w:r w:rsidRPr="005C784F">
        <w:rPr>
          <w:rFonts w:asciiTheme="majorHAnsi" w:eastAsiaTheme="majorEastAsia" w:hAnsiTheme="majorHAnsi" w:cstheme="majorBidi"/>
          <w:b/>
          <w:bCs/>
          <w:color w:val="365F91" w:themeColor="accent1" w:themeShade="BF"/>
          <w:sz w:val="36"/>
          <w:szCs w:val="36"/>
        </w:rPr>
        <w:t xml:space="preserve"> des fédérations sportives à leur club</w:t>
      </w:r>
    </w:p>
    <w:p w:rsidR="00FE345D" w:rsidRPr="00E31E34" w:rsidRDefault="00FE345D" w:rsidP="00FE345D">
      <w:pPr>
        <w:pStyle w:val="Paragraphedeliste"/>
        <w:numPr>
          <w:ilvl w:val="0"/>
          <w:numId w:val="1"/>
        </w:numPr>
        <w:rPr>
          <w:rFonts w:cs="Times New Roman"/>
          <w:b/>
          <w:sz w:val="28"/>
          <w:szCs w:val="28"/>
        </w:rPr>
      </w:pPr>
      <w:r w:rsidRPr="00E31E34">
        <w:rPr>
          <w:rFonts w:cs="Times New Roman"/>
          <w:b/>
          <w:sz w:val="28"/>
          <w:szCs w:val="28"/>
        </w:rPr>
        <w:t>Description générale</w:t>
      </w:r>
    </w:p>
    <w:p w:rsidR="00E7342B" w:rsidRDefault="00E7342B" w:rsidP="00E7342B">
      <w:pPr>
        <w:pStyle w:val="Paragraphedeliste"/>
        <w:autoSpaceDE w:val="0"/>
        <w:autoSpaceDN w:val="0"/>
        <w:adjustRightInd w:val="0"/>
        <w:spacing w:after="0" w:line="240" w:lineRule="auto"/>
        <w:ind w:left="0"/>
        <w:jc w:val="both"/>
        <w:rPr>
          <w:rFonts w:cs="Times New Roman"/>
          <w:sz w:val="24"/>
          <w:szCs w:val="24"/>
        </w:rPr>
      </w:pPr>
    </w:p>
    <w:p w:rsidR="00E7342B" w:rsidRPr="00E7342B" w:rsidRDefault="00E7342B" w:rsidP="00E7342B">
      <w:pPr>
        <w:pStyle w:val="Paragraphedeliste"/>
        <w:autoSpaceDE w:val="0"/>
        <w:autoSpaceDN w:val="0"/>
        <w:adjustRightInd w:val="0"/>
        <w:spacing w:after="0" w:line="240" w:lineRule="auto"/>
        <w:ind w:left="0"/>
        <w:jc w:val="both"/>
        <w:rPr>
          <w:rFonts w:cs="Times New Roman"/>
          <w:sz w:val="24"/>
          <w:szCs w:val="24"/>
        </w:rPr>
      </w:pPr>
      <w:r w:rsidRPr="00E7342B">
        <w:rPr>
          <w:rFonts w:cs="Times New Roman"/>
          <w:sz w:val="24"/>
          <w:szCs w:val="24"/>
        </w:rPr>
        <w:t>Le recensement annuel des licences auprès des fédérations sportives agréées par le ministère en charge des sports permet de mesurer le niveau et l’évolution dans le temps de la pratique sportive encadrée. Ces statistiques fournissent un éclairage pour les politiques publiques de développement du sport, tant au niveau national que territorial. Il s'agit d'un recensement au lieu d'habitation de la personne et non au lieu de pratique.</w:t>
      </w:r>
    </w:p>
    <w:p w:rsidR="00E7342B" w:rsidRPr="00E7342B" w:rsidRDefault="00E7342B" w:rsidP="00E7342B">
      <w:pPr>
        <w:autoSpaceDE w:val="0"/>
        <w:autoSpaceDN w:val="0"/>
        <w:adjustRightInd w:val="0"/>
        <w:spacing w:after="0" w:line="240" w:lineRule="auto"/>
        <w:jc w:val="both"/>
        <w:rPr>
          <w:rFonts w:cs="Times New Roman"/>
          <w:sz w:val="24"/>
          <w:szCs w:val="24"/>
        </w:rPr>
      </w:pPr>
    </w:p>
    <w:p w:rsidR="00FE345D" w:rsidRPr="00E31E34" w:rsidRDefault="00FE345D">
      <w:pPr>
        <w:rPr>
          <w:rFonts w:cs="Times New Roman"/>
          <w:b/>
          <w:sz w:val="24"/>
          <w:szCs w:val="24"/>
        </w:rPr>
      </w:pPr>
      <w:r w:rsidRPr="00E31E34">
        <w:rPr>
          <w:rFonts w:cs="Times New Roman"/>
          <w:b/>
          <w:sz w:val="24"/>
          <w:szCs w:val="24"/>
        </w:rPr>
        <w:t>Généralités</w:t>
      </w:r>
    </w:p>
    <w:p w:rsidR="00E7342B" w:rsidRPr="00E7342B" w:rsidRDefault="00E7342B" w:rsidP="00E7342B">
      <w:pPr>
        <w:autoSpaceDE w:val="0"/>
        <w:autoSpaceDN w:val="0"/>
        <w:adjustRightInd w:val="0"/>
        <w:spacing w:after="0" w:line="240" w:lineRule="auto"/>
        <w:jc w:val="both"/>
        <w:rPr>
          <w:rFonts w:cs="Times New Roman"/>
          <w:sz w:val="24"/>
          <w:szCs w:val="24"/>
        </w:rPr>
      </w:pPr>
      <w:r w:rsidRPr="00E7342B">
        <w:rPr>
          <w:rFonts w:cs="Times New Roman"/>
          <w:sz w:val="24"/>
          <w:szCs w:val="24"/>
        </w:rPr>
        <w:t>Les clubs de prise de licences sont parfois très éloignés du lieu de résidence du licencié. C’est particulièrement notable pour des disciplines dont les conditions de pratique s’adossent à un relief spécifique (littoral, montagne…).</w:t>
      </w:r>
    </w:p>
    <w:p w:rsidR="00E7342B" w:rsidRDefault="00E7342B" w:rsidP="00E7342B">
      <w:pPr>
        <w:autoSpaceDE w:val="0"/>
        <w:autoSpaceDN w:val="0"/>
        <w:adjustRightInd w:val="0"/>
        <w:spacing w:after="0" w:line="240" w:lineRule="auto"/>
        <w:jc w:val="both"/>
        <w:rPr>
          <w:rFonts w:cs="Times New Roman"/>
          <w:sz w:val="24"/>
          <w:szCs w:val="24"/>
        </w:rPr>
      </w:pPr>
    </w:p>
    <w:p w:rsidR="00E7342B" w:rsidRPr="00E7342B" w:rsidRDefault="00E7342B" w:rsidP="00E7342B">
      <w:pPr>
        <w:autoSpaceDE w:val="0"/>
        <w:autoSpaceDN w:val="0"/>
        <w:adjustRightInd w:val="0"/>
        <w:spacing w:after="0" w:line="240" w:lineRule="auto"/>
        <w:jc w:val="both"/>
        <w:rPr>
          <w:rFonts w:cs="Times New Roman"/>
          <w:sz w:val="24"/>
          <w:szCs w:val="24"/>
        </w:rPr>
      </w:pPr>
      <w:r w:rsidRPr="00E7342B">
        <w:rPr>
          <w:rFonts w:cs="Times New Roman"/>
          <w:sz w:val="24"/>
          <w:szCs w:val="24"/>
        </w:rPr>
        <w:t xml:space="preserve">Le Recensement des licences des fédérations sportives permet, en retraçant le lien licencié/club, de restituer ces relations géographiques distantes qui sont potentiellement autant de déplacements motivés par la pratique sportive. </w:t>
      </w:r>
    </w:p>
    <w:p w:rsidR="00FD5C45" w:rsidRPr="00E31E34" w:rsidRDefault="00FD5C45" w:rsidP="005848C9">
      <w:pPr>
        <w:autoSpaceDE w:val="0"/>
        <w:autoSpaceDN w:val="0"/>
        <w:adjustRightInd w:val="0"/>
        <w:spacing w:after="0" w:line="240" w:lineRule="auto"/>
        <w:jc w:val="both"/>
        <w:rPr>
          <w:rStyle w:val="sg-chapeau"/>
          <w:rFonts w:cs="Times New Roman"/>
          <w:sz w:val="24"/>
          <w:szCs w:val="24"/>
        </w:rPr>
      </w:pPr>
    </w:p>
    <w:p w:rsidR="000025FF" w:rsidRPr="00E31E34" w:rsidRDefault="009B4DA8" w:rsidP="00FD5C45">
      <w:pPr>
        <w:rPr>
          <w:rFonts w:cs="Times New Roman"/>
          <w:sz w:val="24"/>
          <w:szCs w:val="24"/>
        </w:rPr>
      </w:pPr>
      <w:r>
        <w:rPr>
          <w:rFonts w:cs="Times New Roman"/>
          <w:b/>
          <w:sz w:val="24"/>
          <w:szCs w:val="24"/>
        </w:rPr>
        <w:t>P</w:t>
      </w:r>
      <w:r w:rsidR="00F1731C" w:rsidRPr="00E31E34">
        <w:rPr>
          <w:rFonts w:cs="Times New Roman"/>
          <w:b/>
          <w:sz w:val="24"/>
          <w:szCs w:val="24"/>
        </w:rPr>
        <w:t xml:space="preserve">résentation </w:t>
      </w:r>
      <w:r w:rsidR="00E7342B">
        <w:rPr>
          <w:rFonts w:cs="Times New Roman"/>
          <w:b/>
          <w:sz w:val="24"/>
          <w:szCs w:val="24"/>
        </w:rPr>
        <w:t xml:space="preserve">des volumes de licences </w:t>
      </w:r>
      <w:r w:rsidR="009E10F4">
        <w:rPr>
          <w:rFonts w:cs="Times New Roman"/>
          <w:b/>
          <w:sz w:val="24"/>
          <w:szCs w:val="24"/>
        </w:rPr>
        <w:t>pour 3</w:t>
      </w:r>
      <w:r w:rsidR="00E7342B">
        <w:rPr>
          <w:rFonts w:cs="Times New Roman"/>
          <w:b/>
          <w:sz w:val="24"/>
          <w:szCs w:val="24"/>
        </w:rPr>
        <w:t xml:space="preserve"> fédérations</w:t>
      </w:r>
    </w:p>
    <w:p w:rsidR="009E10F4" w:rsidRDefault="009E10F4" w:rsidP="009E10F4">
      <w:pPr>
        <w:jc w:val="both"/>
        <w:rPr>
          <w:rFonts w:cs="Times New Roman"/>
          <w:sz w:val="24"/>
          <w:szCs w:val="24"/>
        </w:rPr>
      </w:pPr>
      <w:r>
        <w:rPr>
          <w:rFonts w:cs="Times New Roman"/>
          <w:sz w:val="24"/>
          <w:szCs w:val="24"/>
        </w:rPr>
        <w:t xml:space="preserve">Les données sont issues du </w:t>
      </w:r>
      <w:r w:rsidRPr="00E7342B">
        <w:rPr>
          <w:rFonts w:cs="Times New Roman"/>
          <w:sz w:val="24"/>
          <w:szCs w:val="24"/>
        </w:rPr>
        <w:t>recensement annuel des licences auprès des fédérations sportives</w:t>
      </w:r>
      <w:r>
        <w:rPr>
          <w:rFonts w:cs="Times New Roman"/>
          <w:sz w:val="24"/>
          <w:szCs w:val="24"/>
        </w:rPr>
        <w:t xml:space="preserve">. Elles portent sur 3 fédérations sportives (FF) : </w:t>
      </w:r>
      <w:r w:rsidR="0063757E">
        <w:rPr>
          <w:rFonts w:cs="Times New Roman"/>
          <w:sz w:val="24"/>
          <w:szCs w:val="24"/>
        </w:rPr>
        <w:t>FF voile, FF g</w:t>
      </w:r>
      <w:r>
        <w:rPr>
          <w:rFonts w:cs="Times New Roman"/>
          <w:sz w:val="24"/>
          <w:szCs w:val="24"/>
        </w:rPr>
        <w:t xml:space="preserve">olf et </w:t>
      </w:r>
      <w:r w:rsidRPr="00E7342B">
        <w:rPr>
          <w:rFonts w:cs="Times New Roman"/>
          <w:sz w:val="24"/>
          <w:szCs w:val="24"/>
        </w:rPr>
        <w:t>FF d'études et sports sous-marins</w:t>
      </w:r>
    </w:p>
    <w:p w:rsidR="000A0DF8" w:rsidRDefault="009E10F4" w:rsidP="001F6D2D">
      <w:pPr>
        <w:spacing w:after="0" w:line="240" w:lineRule="auto"/>
        <w:jc w:val="both"/>
        <w:rPr>
          <w:rFonts w:cs="Times New Roman"/>
          <w:sz w:val="24"/>
          <w:szCs w:val="24"/>
        </w:rPr>
      </w:pPr>
      <w:r>
        <w:rPr>
          <w:rFonts w:cs="Times New Roman"/>
          <w:sz w:val="24"/>
          <w:szCs w:val="24"/>
        </w:rPr>
        <w:t>Pour chaque fédération, sont présentés des volumes de licences par couple « commune de résidence du licencié / commune de domiciliation du club »</w:t>
      </w:r>
    </w:p>
    <w:p w:rsidR="00E7342B" w:rsidRPr="00E31E34" w:rsidRDefault="00E7342B" w:rsidP="001F6D2D">
      <w:pPr>
        <w:spacing w:after="0" w:line="240" w:lineRule="auto"/>
        <w:jc w:val="both"/>
        <w:rPr>
          <w:rFonts w:cs="Times New Roman"/>
          <w:sz w:val="24"/>
          <w:szCs w:val="24"/>
        </w:rPr>
      </w:pPr>
    </w:p>
    <w:p w:rsidR="000A1366" w:rsidRPr="00E31E34" w:rsidRDefault="00FD5C45" w:rsidP="000A1366">
      <w:pPr>
        <w:pStyle w:val="Paragraphedeliste"/>
        <w:numPr>
          <w:ilvl w:val="0"/>
          <w:numId w:val="1"/>
        </w:numPr>
        <w:jc w:val="both"/>
        <w:rPr>
          <w:rFonts w:cs="Times New Roman"/>
          <w:b/>
          <w:sz w:val="28"/>
          <w:szCs w:val="28"/>
        </w:rPr>
      </w:pPr>
      <w:r w:rsidRPr="00E31E34">
        <w:rPr>
          <w:rFonts w:cs="Times New Roman"/>
          <w:b/>
          <w:sz w:val="28"/>
          <w:szCs w:val="28"/>
        </w:rPr>
        <w:t>Présentation</w:t>
      </w:r>
      <w:r w:rsidR="000A1366" w:rsidRPr="00E31E34">
        <w:rPr>
          <w:rFonts w:cs="Times New Roman"/>
          <w:b/>
          <w:sz w:val="28"/>
          <w:szCs w:val="28"/>
        </w:rPr>
        <w:t xml:space="preserve"> d</w:t>
      </w:r>
      <w:r w:rsidR="00847EA8">
        <w:rPr>
          <w:rFonts w:cs="Times New Roman"/>
          <w:b/>
          <w:sz w:val="28"/>
          <w:szCs w:val="28"/>
        </w:rPr>
        <w:t>es</w:t>
      </w:r>
      <w:r w:rsidR="000A1366" w:rsidRPr="00E31E34">
        <w:rPr>
          <w:rFonts w:cs="Times New Roman"/>
          <w:b/>
          <w:sz w:val="28"/>
          <w:szCs w:val="28"/>
        </w:rPr>
        <w:t xml:space="preserve"> fichier</w:t>
      </w:r>
      <w:r w:rsidR="00847EA8">
        <w:rPr>
          <w:rFonts w:cs="Times New Roman"/>
          <w:b/>
          <w:sz w:val="28"/>
          <w:szCs w:val="28"/>
        </w:rPr>
        <w:t>s</w:t>
      </w:r>
      <w:r w:rsidR="000A1366" w:rsidRPr="00E31E34">
        <w:rPr>
          <w:rFonts w:cs="Times New Roman"/>
          <w:b/>
          <w:sz w:val="28"/>
          <w:szCs w:val="28"/>
        </w:rPr>
        <w:t xml:space="preserve"> de données</w:t>
      </w:r>
    </w:p>
    <w:p w:rsidR="002B6C41" w:rsidRPr="002B6C41" w:rsidRDefault="00B22DB4" w:rsidP="002B6C41">
      <w:pPr>
        <w:rPr>
          <w:rFonts w:cs="Times New Roman"/>
          <w:b/>
          <w:sz w:val="24"/>
          <w:szCs w:val="24"/>
        </w:rPr>
      </w:pPr>
      <w:r>
        <w:rPr>
          <w:rFonts w:cs="Times New Roman"/>
          <w:b/>
          <w:sz w:val="24"/>
          <w:szCs w:val="24"/>
        </w:rPr>
        <w:t>3 f</w:t>
      </w:r>
      <w:r w:rsidR="002B6C41" w:rsidRPr="002B6C41">
        <w:rPr>
          <w:rFonts w:cs="Times New Roman"/>
          <w:b/>
          <w:sz w:val="24"/>
          <w:szCs w:val="24"/>
        </w:rPr>
        <w:t>ichier</w:t>
      </w:r>
      <w:r>
        <w:rPr>
          <w:rFonts w:cs="Times New Roman"/>
          <w:b/>
          <w:sz w:val="24"/>
          <w:szCs w:val="24"/>
        </w:rPr>
        <w:t>s</w:t>
      </w:r>
      <w:r w:rsidR="002B6C41" w:rsidRPr="002B6C41">
        <w:rPr>
          <w:rFonts w:cs="Times New Roman"/>
          <w:b/>
          <w:sz w:val="24"/>
          <w:szCs w:val="24"/>
        </w:rPr>
        <w:t xml:space="preserve"> </w:t>
      </w:r>
      <w:r>
        <w:rPr>
          <w:rFonts w:cs="Times New Roman"/>
          <w:b/>
          <w:sz w:val="24"/>
          <w:szCs w:val="24"/>
        </w:rPr>
        <w:t xml:space="preserve">pour 3 </w:t>
      </w:r>
      <w:r w:rsidR="009E10F4">
        <w:rPr>
          <w:rFonts w:cs="Times New Roman"/>
          <w:b/>
          <w:sz w:val="24"/>
          <w:szCs w:val="24"/>
        </w:rPr>
        <w:t>fédérations</w:t>
      </w:r>
    </w:p>
    <w:p w:rsidR="009E10F4" w:rsidRPr="00E7342B" w:rsidRDefault="009E10F4" w:rsidP="009E10F4">
      <w:pPr>
        <w:pStyle w:val="Paragraphedeliste"/>
        <w:numPr>
          <w:ilvl w:val="0"/>
          <w:numId w:val="6"/>
        </w:numPr>
        <w:spacing w:after="0"/>
        <w:jc w:val="both"/>
        <w:rPr>
          <w:rFonts w:cs="Times New Roman"/>
          <w:sz w:val="24"/>
          <w:szCs w:val="24"/>
        </w:rPr>
      </w:pPr>
      <w:r>
        <w:rPr>
          <w:rFonts w:cs="Times New Roman"/>
          <w:sz w:val="24"/>
          <w:szCs w:val="24"/>
        </w:rPr>
        <w:t>MVT</w:t>
      </w:r>
      <w:r w:rsidRPr="00E7342B">
        <w:rPr>
          <w:rFonts w:cs="Times New Roman"/>
          <w:sz w:val="24"/>
          <w:szCs w:val="24"/>
        </w:rPr>
        <w:t>128 : FF de voile</w:t>
      </w:r>
    </w:p>
    <w:p w:rsidR="009E10F4" w:rsidRPr="00E7342B" w:rsidRDefault="009E10F4" w:rsidP="009E10F4">
      <w:pPr>
        <w:pStyle w:val="Paragraphedeliste"/>
        <w:numPr>
          <w:ilvl w:val="0"/>
          <w:numId w:val="6"/>
        </w:numPr>
        <w:spacing w:after="0"/>
        <w:jc w:val="both"/>
        <w:rPr>
          <w:rFonts w:cs="Times New Roman"/>
          <w:sz w:val="24"/>
          <w:szCs w:val="24"/>
        </w:rPr>
      </w:pPr>
      <w:r>
        <w:rPr>
          <w:rFonts w:cs="Times New Roman"/>
          <w:sz w:val="24"/>
          <w:szCs w:val="24"/>
        </w:rPr>
        <w:t>MVT</w:t>
      </w:r>
      <w:r w:rsidRPr="00E7342B">
        <w:rPr>
          <w:rFonts w:cs="Times New Roman"/>
          <w:sz w:val="24"/>
          <w:szCs w:val="24"/>
        </w:rPr>
        <w:t>132 : FF de golf</w:t>
      </w:r>
    </w:p>
    <w:p w:rsidR="009E10F4" w:rsidRPr="00A36548" w:rsidRDefault="009E10F4" w:rsidP="009E10F4">
      <w:pPr>
        <w:pStyle w:val="Paragraphedeliste"/>
        <w:numPr>
          <w:ilvl w:val="0"/>
          <w:numId w:val="6"/>
        </w:numPr>
        <w:spacing w:after="0"/>
        <w:jc w:val="both"/>
        <w:rPr>
          <w:rFonts w:cs="Times New Roman"/>
          <w:sz w:val="24"/>
          <w:szCs w:val="24"/>
        </w:rPr>
      </w:pPr>
      <w:r>
        <w:rPr>
          <w:rFonts w:cs="Times New Roman"/>
          <w:sz w:val="24"/>
          <w:szCs w:val="24"/>
        </w:rPr>
        <w:t>MVT</w:t>
      </w:r>
      <w:r w:rsidRPr="00E7342B">
        <w:rPr>
          <w:rFonts w:cs="Times New Roman"/>
          <w:sz w:val="24"/>
          <w:szCs w:val="24"/>
        </w:rPr>
        <w:t>221 : FF d'études et sports sous-marins</w:t>
      </w:r>
    </w:p>
    <w:p w:rsidR="001F1C4A" w:rsidRPr="001F1C4A" w:rsidRDefault="001F1C4A" w:rsidP="001F1C4A">
      <w:pPr>
        <w:pStyle w:val="Paragraphedeliste"/>
        <w:numPr>
          <w:ilvl w:val="0"/>
          <w:numId w:val="6"/>
        </w:numPr>
        <w:jc w:val="both"/>
        <w:rPr>
          <w:rFonts w:cs="Times New Roman"/>
          <w:sz w:val="24"/>
          <w:szCs w:val="24"/>
        </w:rPr>
      </w:pPr>
      <w:r w:rsidRPr="001F1C4A">
        <w:rPr>
          <w:rFonts w:cs="Times New Roman"/>
          <w:sz w:val="24"/>
          <w:szCs w:val="24"/>
        </w:rPr>
        <w:t>Les adresses des licences sont celles du lieu de résidence du licencié.</w:t>
      </w:r>
    </w:p>
    <w:p w:rsidR="009E10F4" w:rsidRPr="009E10F4" w:rsidRDefault="006504FB" w:rsidP="009E10F4">
      <w:pPr>
        <w:rPr>
          <w:rFonts w:cs="Times New Roman"/>
          <w:b/>
          <w:sz w:val="24"/>
          <w:szCs w:val="24"/>
        </w:rPr>
      </w:pPr>
      <w:r>
        <w:rPr>
          <w:rFonts w:cs="Times New Roman"/>
          <w:b/>
          <w:sz w:val="24"/>
          <w:szCs w:val="24"/>
        </w:rPr>
        <w:t>Structure</w:t>
      </w:r>
      <w:r w:rsidR="009E10F4">
        <w:rPr>
          <w:rFonts w:cs="Times New Roman"/>
          <w:b/>
          <w:sz w:val="24"/>
          <w:szCs w:val="24"/>
        </w:rPr>
        <w:t xml:space="preserve"> des fichiers</w:t>
      </w:r>
    </w:p>
    <w:p w:rsidR="00E7342B" w:rsidRPr="00E7342B" w:rsidRDefault="00E7342B" w:rsidP="009E10F4">
      <w:pPr>
        <w:pStyle w:val="Paragraphedeliste"/>
        <w:numPr>
          <w:ilvl w:val="0"/>
          <w:numId w:val="6"/>
        </w:numPr>
        <w:spacing w:after="0"/>
        <w:jc w:val="both"/>
        <w:rPr>
          <w:rFonts w:cs="Times New Roman"/>
          <w:sz w:val="24"/>
          <w:szCs w:val="24"/>
        </w:rPr>
      </w:pPr>
      <w:proofErr w:type="spellStart"/>
      <w:r w:rsidRPr="00E7342B">
        <w:rPr>
          <w:rFonts w:cs="Times New Roman"/>
          <w:sz w:val="24"/>
          <w:szCs w:val="24"/>
        </w:rPr>
        <w:t>code_fede</w:t>
      </w:r>
      <w:proofErr w:type="spellEnd"/>
      <w:r w:rsidRPr="00E7342B">
        <w:rPr>
          <w:rFonts w:cs="Times New Roman"/>
          <w:sz w:val="24"/>
          <w:szCs w:val="24"/>
        </w:rPr>
        <w:t xml:space="preserve"> : code de la fédération sportive</w:t>
      </w:r>
      <w:r w:rsidR="001F1C4A">
        <w:rPr>
          <w:rFonts w:cs="Times New Roman"/>
          <w:sz w:val="24"/>
          <w:szCs w:val="24"/>
        </w:rPr>
        <w:t xml:space="preserve"> au recensement</w:t>
      </w:r>
    </w:p>
    <w:p w:rsidR="00E7342B" w:rsidRPr="00E7342B" w:rsidRDefault="00E7342B" w:rsidP="009E10F4">
      <w:pPr>
        <w:pStyle w:val="Paragraphedeliste"/>
        <w:numPr>
          <w:ilvl w:val="0"/>
          <w:numId w:val="6"/>
        </w:numPr>
        <w:spacing w:after="0"/>
        <w:jc w:val="both"/>
        <w:rPr>
          <w:rFonts w:cs="Times New Roman"/>
          <w:sz w:val="24"/>
          <w:szCs w:val="24"/>
        </w:rPr>
      </w:pPr>
      <w:r w:rsidRPr="00E7342B">
        <w:rPr>
          <w:rFonts w:cs="Times New Roman"/>
          <w:sz w:val="24"/>
          <w:szCs w:val="24"/>
        </w:rPr>
        <w:t xml:space="preserve">newcog2 : code </w:t>
      </w:r>
      <w:proofErr w:type="spellStart"/>
      <w:r w:rsidRPr="00E7342B">
        <w:rPr>
          <w:rFonts w:cs="Times New Roman"/>
          <w:sz w:val="24"/>
          <w:szCs w:val="24"/>
        </w:rPr>
        <w:t>insee</w:t>
      </w:r>
      <w:proofErr w:type="spellEnd"/>
      <w:r w:rsidRPr="00E7342B">
        <w:rPr>
          <w:rFonts w:cs="Times New Roman"/>
          <w:sz w:val="24"/>
          <w:szCs w:val="24"/>
        </w:rPr>
        <w:t xml:space="preserve"> de la commune de résidence du licencié</w:t>
      </w:r>
    </w:p>
    <w:p w:rsidR="00E7342B" w:rsidRPr="00E7342B" w:rsidRDefault="00E7342B" w:rsidP="009E10F4">
      <w:pPr>
        <w:pStyle w:val="Paragraphedeliste"/>
        <w:numPr>
          <w:ilvl w:val="0"/>
          <w:numId w:val="6"/>
        </w:numPr>
        <w:spacing w:after="0"/>
        <w:jc w:val="both"/>
        <w:rPr>
          <w:rFonts w:cs="Times New Roman"/>
          <w:sz w:val="24"/>
          <w:szCs w:val="24"/>
        </w:rPr>
      </w:pPr>
      <w:r w:rsidRPr="00E7342B">
        <w:rPr>
          <w:rFonts w:cs="Times New Roman"/>
          <w:sz w:val="24"/>
          <w:szCs w:val="24"/>
        </w:rPr>
        <w:t xml:space="preserve">cog2c : code </w:t>
      </w:r>
      <w:proofErr w:type="spellStart"/>
      <w:r w:rsidRPr="00E7342B">
        <w:rPr>
          <w:rFonts w:cs="Times New Roman"/>
          <w:sz w:val="24"/>
          <w:szCs w:val="24"/>
        </w:rPr>
        <w:t>insee</w:t>
      </w:r>
      <w:proofErr w:type="spellEnd"/>
      <w:r w:rsidRPr="00E7342B">
        <w:rPr>
          <w:rFonts w:cs="Times New Roman"/>
          <w:sz w:val="24"/>
          <w:szCs w:val="24"/>
        </w:rPr>
        <w:t xml:space="preserve"> de la commune de domiciliation du siège du club sportif</w:t>
      </w:r>
    </w:p>
    <w:p w:rsidR="00E7342B" w:rsidRPr="00E7342B" w:rsidRDefault="00E7342B" w:rsidP="009E10F4">
      <w:pPr>
        <w:pStyle w:val="Paragraphedeliste"/>
        <w:numPr>
          <w:ilvl w:val="0"/>
          <w:numId w:val="6"/>
        </w:numPr>
        <w:spacing w:after="0"/>
        <w:jc w:val="both"/>
        <w:rPr>
          <w:rFonts w:cs="Times New Roman"/>
          <w:sz w:val="24"/>
          <w:szCs w:val="24"/>
        </w:rPr>
      </w:pPr>
      <w:proofErr w:type="spellStart"/>
      <w:r w:rsidRPr="00E7342B">
        <w:rPr>
          <w:rFonts w:cs="Times New Roman"/>
          <w:sz w:val="24"/>
          <w:szCs w:val="24"/>
        </w:rPr>
        <w:t>nblic</w:t>
      </w:r>
      <w:proofErr w:type="spellEnd"/>
      <w:r w:rsidRPr="00E7342B">
        <w:rPr>
          <w:rFonts w:cs="Times New Roman"/>
          <w:sz w:val="24"/>
          <w:szCs w:val="24"/>
        </w:rPr>
        <w:t xml:space="preserve"> : nombre de licenciés</w:t>
      </w:r>
      <w:r w:rsidR="001F1C4A">
        <w:rPr>
          <w:rFonts w:cs="Times New Roman"/>
          <w:sz w:val="24"/>
          <w:szCs w:val="24"/>
        </w:rPr>
        <w:t xml:space="preserve"> concernés</w:t>
      </w:r>
    </w:p>
    <w:p w:rsidR="006504FB" w:rsidRDefault="006504FB" w:rsidP="001F1C4A">
      <w:pPr>
        <w:spacing w:after="0"/>
        <w:jc w:val="both"/>
        <w:rPr>
          <w:rFonts w:cs="Times New Roman"/>
          <w:sz w:val="24"/>
          <w:szCs w:val="24"/>
        </w:rPr>
      </w:pPr>
    </w:p>
    <w:p w:rsidR="001F1C4A" w:rsidRDefault="001F1C4A" w:rsidP="001F1C4A">
      <w:pPr>
        <w:spacing w:after="0"/>
        <w:rPr>
          <w:rFonts w:cs="Times New Roman"/>
          <w:b/>
          <w:sz w:val="24"/>
          <w:szCs w:val="24"/>
        </w:rPr>
      </w:pPr>
      <w:r>
        <w:rPr>
          <w:rFonts w:cs="Times New Roman"/>
          <w:b/>
          <w:sz w:val="24"/>
          <w:szCs w:val="24"/>
        </w:rPr>
        <w:lastRenderedPageBreak/>
        <w:t>Flux de licenc</w:t>
      </w:r>
      <w:r w:rsidR="004465DA">
        <w:rPr>
          <w:rFonts w:cs="Times New Roman"/>
          <w:b/>
          <w:sz w:val="24"/>
          <w:szCs w:val="24"/>
        </w:rPr>
        <w:t>ié</w:t>
      </w:r>
      <w:r>
        <w:rPr>
          <w:rFonts w:cs="Times New Roman"/>
          <w:b/>
          <w:sz w:val="24"/>
          <w:szCs w:val="24"/>
        </w:rPr>
        <w:t>s de la fédération française de voile de moins de 50 Km* en 2013</w:t>
      </w:r>
    </w:p>
    <w:p w:rsidR="008C27E5" w:rsidRPr="008C27E5" w:rsidRDefault="008C27E5" w:rsidP="001F1C4A">
      <w:pPr>
        <w:spacing w:after="0"/>
        <w:rPr>
          <w:rFonts w:cs="Times New Roman"/>
          <w:b/>
          <w:sz w:val="12"/>
          <w:szCs w:val="12"/>
        </w:rPr>
      </w:pPr>
    </w:p>
    <w:p w:rsidR="008B4E7F" w:rsidRDefault="001F1C4A" w:rsidP="008C27E5">
      <w:pPr>
        <w:rPr>
          <w:rFonts w:cs="Times New Roman"/>
          <w:sz w:val="24"/>
          <w:szCs w:val="24"/>
        </w:rPr>
      </w:pPr>
      <w:r>
        <w:rPr>
          <w:rFonts w:cs="Times New Roman"/>
          <w:noProof/>
          <w:sz w:val="24"/>
          <w:szCs w:val="24"/>
          <w:lang w:eastAsia="fr-FR"/>
        </w:rPr>
        <w:drawing>
          <wp:inline distT="0" distB="0" distL="0" distR="0">
            <wp:extent cx="4680000" cy="5003808"/>
            <wp:effectExtent l="19050" t="0" r="630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680000" cy="5003808"/>
                    </a:xfrm>
                    <a:prstGeom prst="rect">
                      <a:avLst/>
                    </a:prstGeom>
                    <a:noFill/>
                    <a:ln w="9525">
                      <a:noFill/>
                      <a:miter lim="800000"/>
                      <a:headEnd/>
                      <a:tailEnd/>
                    </a:ln>
                  </pic:spPr>
                </pic:pic>
              </a:graphicData>
            </a:graphic>
          </wp:inline>
        </w:drawing>
      </w:r>
    </w:p>
    <w:p w:rsidR="008B4E7F" w:rsidRDefault="008C27E5" w:rsidP="008C27E5">
      <w:pPr>
        <w:spacing w:after="0"/>
        <w:jc w:val="both"/>
        <w:rPr>
          <w:rFonts w:cs="Times New Roman"/>
          <w:i/>
          <w:sz w:val="24"/>
          <w:szCs w:val="24"/>
        </w:rPr>
      </w:pPr>
      <w:r>
        <w:rPr>
          <w:rFonts w:cs="Times New Roman"/>
          <w:sz w:val="24"/>
          <w:szCs w:val="24"/>
        </w:rPr>
        <w:t>Carte issue de</w:t>
      </w:r>
      <w:r w:rsidRPr="008C27E5">
        <w:rPr>
          <w:rFonts w:cs="Times New Roman"/>
          <w:i/>
          <w:sz w:val="24"/>
          <w:szCs w:val="24"/>
        </w:rPr>
        <w:t xml:space="preserve"> </w:t>
      </w:r>
      <w:hyperlink r:id="rId9" w:history="1">
        <w:r w:rsidRPr="008C27E5">
          <w:rPr>
            <w:rStyle w:val="Lienhypertexte"/>
            <w:rFonts w:cs="Times New Roman"/>
            <w:i/>
            <w:sz w:val="24"/>
            <w:szCs w:val="24"/>
          </w:rPr>
          <w:t>l’Atlas national des fédérations sportives 2015</w:t>
        </w:r>
      </w:hyperlink>
    </w:p>
    <w:p w:rsidR="008C27E5" w:rsidRPr="008C27E5" w:rsidRDefault="008C27E5" w:rsidP="008C27E5">
      <w:pPr>
        <w:spacing w:after="0"/>
        <w:jc w:val="both"/>
        <w:rPr>
          <w:rFonts w:cs="Times New Roman"/>
          <w:sz w:val="24"/>
          <w:szCs w:val="24"/>
        </w:rPr>
      </w:pPr>
    </w:p>
    <w:p w:rsidR="00C27C8B" w:rsidRPr="00C27C8B" w:rsidRDefault="00945A5A" w:rsidP="006504FB">
      <w:pPr>
        <w:pStyle w:val="Paragraphedeliste"/>
        <w:numPr>
          <w:ilvl w:val="0"/>
          <w:numId w:val="1"/>
        </w:numPr>
        <w:rPr>
          <w:rFonts w:cs="Times New Roman"/>
          <w:b/>
          <w:sz w:val="28"/>
          <w:szCs w:val="28"/>
        </w:rPr>
      </w:pPr>
      <w:r w:rsidRPr="00C27C8B">
        <w:rPr>
          <w:rFonts w:cs="Times New Roman"/>
          <w:b/>
          <w:sz w:val="28"/>
          <w:szCs w:val="28"/>
        </w:rPr>
        <w:t>Précisions sur les spécificités du jeu de données</w:t>
      </w:r>
    </w:p>
    <w:p w:rsidR="00E7342B" w:rsidRDefault="00E7342B" w:rsidP="004465DA">
      <w:pPr>
        <w:jc w:val="both"/>
        <w:rPr>
          <w:rFonts w:cs="Times New Roman"/>
          <w:sz w:val="24"/>
          <w:szCs w:val="24"/>
        </w:rPr>
      </w:pPr>
      <w:r w:rsidRPr="00E7342B">
        <w:rPr>
          <w:rFonts w:cs="Times New Roman"/>
          <w:sz w:val="24"/>
          <w:szCs w:val="24"/>
        </w:rPr>
        <w:t>Les données sont disponibles France entière : France métropolitaine, Département et Région d’Outre-mer</w:t>
      </w:r>
      <w:r>
        <w:rPr>
          <w:rFonts w:cs="Times New Roman"/>
          <w:sz w:val="24"/>
          <w:szCs w:val="24"/>
        </w:rPr>
        <w:t xml:space="preserve"> </w:t>
      </w:r>
      <w:r w:rsidRPr="00E7342B">
        <w:rPr>
          <w:rFonts w:cs="Times New Roman"/>
          <w:sz w:val="24"/>
          <w:szCs w:val="24"/>
        </w:rPr>
        <w:t>(DROM), Collectivités d’Outre-mer (COM), Nouvelle-Calédonie, Wallis et Futuna.</w:t>
      </w:r>
    </w:p>
    <w:p w:rsidR="001F1C4A" w:rsidRDefault="001F1C4A" w:rsidP="004465DA">
      <w:pPr>
        <w:jc w:val="both"/>
        <w:rPr>
          <w:rFonts w:cs="Times New Roman"/>
          <w:sz w:val="24"/>
          <w:szCs w:val="24"/>
        </w:rPr>
      </w:pPr>
      <w:r>
        <w:rPr>
          <w:rFonts w:cs="Times New Roman"/>
          <w:sz w:val="24"/>
          <w:szCs w:val="24"/>
        </w:rPr>
        <w:t>Les adresses des licences sont celles du lieu de résidence du licencié.</w:t>
      </w:r>
    </w:p>
    <w:p w:rsidR="00E7342B" w:rsidRPr="00E7342B" w:rsidRDefault="001F1C4A" w:rsidP="004465DA">
      <w:pPr>
        <w:jc w:val="both"/>
        <w:rPr>
          <w:rFonts w:cs="Times New Roman"/>
          <w:sz w:val="24"/>
          <w:szCs w:val="24"/>
        </w:rPr>
      </w:pPr>
      <w:r w:rsidRPr="00E7342B">
        <w:rPr>
          <w:rFonts w:cs="Times New Roman"/>
          <w:sz w:val="24"/>
          <w:szCs w:val="24"/>
        </w:rPr>
        <w:t>Les adresses des clubs sont variables. Cela peut-être l’adresse du lieu de pratique, l’adresse de la mairie,</w:t>
      </w:r>
      <w:r>
        <w:rPr>
          <w:rFonts w:cs="Times New Roman"/>
          <w:sz w:val="24"/>
          <w:szCs w:val="24"/>
        </w:rPr>
        <w:t xml:space="preserve"> </w:t>
      </w:r>
      <w:r w:rsidRPr="00E7342B">
        <w:rPr>
          <w:rFonts w:cs="Times New Roman"/>
          <w:sz w:val="24"/>
          <w:szCs w:val="24"/>
        </w:rPr>
        <w:t>l’adresse d’une personne (président(e), trésorier(e),…).</w:t>
      </w:r>
      <w:r>
        <w:rPr>
          <w:rFonts w:cs="Times New Roman"/>
          <w:sz w:val="24"/>
          <w:szCs w:val="24"/>
        </w:rPr>
        <w:t xml:space="preserve"> </w:t>
      </w:r>
      <w:r w:rsidR="00E7342B" w:rsidRPr="00E7342B">
        <w:rPr>
          <w:rFonts w:cs="Times New Roman"/>
          <w:sz w:val="24"/>
          <w:szCs w:val="24"/>
        </w:rPr>
        <w:t>Un certain nombre de licences sont prises à l’étranger</w:t>
      </w:r>
      <w:r>
        <w:rPr>
          <w:rFonts w:cs="Times New Roman"/>
          <w:sz w:val="24"/>
          <w:szCs w:val="24"/>
        </w:rPr>
        <w:t> ; d</w:t>
      </w:r>
      <w:r w:rsidR="00E7342B" w:rsidRPr="00E7342B">
        <w:rPr>
          <w:rFonts w:cs="Times New Roman"/>
          <w:sz w:val="24"/>
          <w:szCs w:val="24"/>
        </w:rPr>
        <w:t>ans ce cas, les code</w:t>
      </w:r>
      <w:r w:rsidR="00E7342B">
        <w:rPr>
          <w:rFonts w:cs="Times New Roman"/>
          <w:sz w:val="24"/>
          <w:szCs w:val="24"/>
        </w:rPr>
        <w:t>s</w:t>
      </w:r>
      <w:r w:rsidR="00E7342B" w:rsidRPr="00E7342B">
        <w:rPr>
          <w:rFonts w:cs="Times New Roman"/>
          <w:sz w:val="24"/>
          <w:szCs w:val="24"/>
        </w:rPr>
        <w:t xml:space="preserve"> </w:t>
      </w:r>
      <w:proofErr w:type="spellStart"/>
      <w:r w:rsidR="00E7342B" w:rsidRPr="00E7342B">
        <w:rPr>
          <w:rFonts w:cs="Times New Roman"/>
          <w:sz w:val="24"/>
          <w:szCs w:val="24"/>
        </w:rPr>
        <w:t>insee</w:t>
      </w:r>
      <w:proofErr w:type="spellEnd"/>
      <w:r w:rsidR="00E7342B" w:rsidRPr="00E7342B">
        <w:rPr>
          <w:rFonts w:cs="Times New Roman"/>
          <w:sz w:val="24"/>
          <w:szCs w:val="24"/>
        </w:rPr>
        <w:t xml:space="preserve"> de la commune commence par 99</w:t>
      </w:r>
    </w:p>
    <w:p w:rsidR="00D41938" w:rsidRPr="004465DA" w:rsidRDefault="004465DA" w:rsidP="004465DA">
      <w:pPr>
        <w:jc w:val="both"/>
        <w:rPr>
          <w:rFonts w:cs="Times New Roman"/>
          <w:sz w:val="24"/>
          <w:szCs w:val="24"/>
        </w:rPr>
      </w:pPr>
      <w:r w:rsidRPr="004465DA">
        <w:rPr>
          <w:rFonts w:cs="Times New Roman"/>
          <w:sz w:val="24"/>
          <w:szCs w:val="24"/>
        </w:rPr>
        <w:t>Les données</w:t>
      </w:r>
      <w:r w:rsidR="008C27E5">
        <w:rPr>
          <w:rFonts w:cs="Times New Roman"/>
          <w:sz w:val="24"/>
          <w:szCs w:val="24"/>
        </w:rPr>
        <w:t xml:space="preserve"> du</w:t>
      </w:r>
      <w:r w:rsidRPr="004465DA">
        <w:rPr>
          <w:rFonts w:cs="Times New Roman"/>
          <w:sz w:val="24"/>
          <w:szCs w:val="24"/>
        </w:rPr>
        <w:t xml:space="preserve"> </w:t>
      </w:r>
      <w:r w:rsidRPr="00E7342B">
        <w:rPr>
          <w:rFonts w:cs="Times New Roman"/>
          <w:sz w:val="24"/>
          <w:szCs w:val="24"/>
        </w:rPr>
        <w:t xml:space="preserve">recensement </w:t>
      </w:r>
      <w:r>
        <w:rPr>
          <w:rFonts w:cs="Times New Roman"/>
          <w:sz w:val="24"/>
          <w:szCs w:val="24"/>
        </w:rPr>
        <w:t>2013</w:t>
      </w:r>
      <w:r w:rsidRPr="00E7342B">
        <w:rPr>
          <w:rFonts w:cs="Times New Roman"/>
          <w:sz w:val="24"/>
          <w:szCs w:val="24"/>
        </w:rPr>
        <w:t xml:space="preserve"> des licences auprès des fédérations sportives</w:t>
      </w:r>
      <w:r>
        <w:rPr>
          <w:rFonts w:cs="Times New Roman"/>
          <w:sz w:val="24"/>
          <w:szCs w:val="24"/>
        </w:rPr>
        <w:t xml:space="preserve"> sont disponibles sur data.gouv.fr</w:t>
      </w:r>
    </w:p>
    <w:sectPr w:rsidR="00D41938" w:rsidRPr="004465DA" w:rsidSect="00AA6AB8">
      <w:headerReference w:type="default" r:id="rId10"/>
      <w:footerReference w:type="default" r:id="rId11"/>
      <w:headerReference w:type="first" r:id="rId12"/>
      <w:pgSz w:w="11906" w:h="16838"/>
      <w:pgMar w:top="1417" w:right="1417" w:bottom="1417" w:left="1417"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21B" w:rsidRDefault="004F521B" w:rsidP="005848C9">
      <w:pPr>
        <w:spacing w:after="0" w:line="240" w:lineRule="auto"/>
      </w:pPr>
      <w:r>
        <w:separator/>
      </w:r>
    </w:p>
  </w:endnote>
  <w:endnote w:type="continuationSeparator" w:id="0">
    <w:p w:rsidR="004F521B" w:rsidRDefault="004F521B" w:rsidP="00584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JDAOG+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680504"/>
      <w:docPartObj>
        <w:docPartGallery w:val="Page Numbers (Bottom of Page)"/>
        <w:docPartUnique/>
      </w:docPartObj>
    </w:sdtPr>
    <w:sdtContent>
      <w:p w:rsidR="00006D40" w:rsidRDefault="00DB3054">
        <w:pPr>
          <w:pStyle w:val="Pieddepage"/>
          <w:jc w:val="right"/>
        </w:pPr>
        <w:fldSimple w:instr=" PAGE   \* MERGEFORMAT ">
          <w:r w:rsidR="00EF5BCD">
            <w:rPr>
              <w:noProof/>
            </w:rPr>
            <w:t>2</w:t>
          </w:r>
        </w:fldSimple>
      </w:p>
    </w:sdtContent>
  </w:sdt>
  <w:p w:rsidR="00847EA8" w:rsidRDefault="00847EA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21B" w:rsidRDefault="004F521B" w:rsidP="005848C9">
      <w:pPr>
        <w:spacing w:after="0" w:line="240" w:lineRule="auto"/>
      </w:pPr>
      <w:r>
        <w:separator/>
      </w:r>
    </w:p>
  </w:footnote>
  <w:footnote w:type="continuationSeparator" w:id="0">
    <w:p w:rsidR="004F521B" w:rsidRDefault="004F521B" w:rsidP="005848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84F" w:rsidRDefault="005C784F" w:rsidP="005C784F">
    <w:pPr>
      <w:pStyle w:val="Pieddepage"/>
      <w:jc w:val="right"/>
    </w:pPr>
    <w:r w:rsidRPr="00847EA8">
      <w:rPr>
        <w:b/>
        <w:i/>
        <w:sz w:val="24"/>
        <w:szCs w:val="24"/>
      </w:rPr>
      <w:t xml:space="preserve"> </w:t>
    </w:r>
    <w:r>
      <w:t>Licences/clubs  - V0</w:t>
    </w:r>
  </w:p>
  <w:p w:rsidR="00847EA8" w:rsidRDefault="00847EA8" w:rsidP="00847EA8">
    <w:pPr>
      <w:pStyle w:val="Pieddepage"/>
      <w:jc w:val="right"/>
    </w:pPr>
    <w:r>
      <w:t>06/09/2016</w:t>
    </w:r>
  </w:p>
  <w:p w:rsidR="00805C84" w:rsidRDefault="00805C8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8" w:rsidRDefault="00843D85" w:rsidP="00847EA8">
    <w:pPr>
      <w:pStyle w:val="Pieddepage"/>
      <w:jc w:val="right"/>
    </w:pPr>
    <w:r w:rsidRPr="00843D85">
      <w:rPr>
        <w:b/>
        <w:i/>
        <w:noProof/>
        <w:sz w:val="24"/>
        <w:szCs w:val="24"/>
        <w:lang w:eastAsia="fr-FR"/>
      </w:rPr>
      <w:drawing>
        <wp:anchor distT="0" distB="0" distL="114300" distR="114300" simplePos="0" relativeHeight="251670528" behindDoc="0" locked="0" layoutInCell="1" allowOverlap="1">
          <wp:simplePos x="0" y="0"/>
          <wp:positionH relativeFrom="column">
            <wp:posOffset>-497973</wp:posOffset>
          </wp:positionH>
          <wp:positionV relativeFrom="paragraph">
            <wp:posOffset>60547</wp:posOffset>
          </wp:positionV>
          <wp:extent cx="1543936" cy="414669"/>
          <wp:effectExtent l="19050" t="0" r="0" b="0"/>
          <wp:wrapNone/>
          <wp:docPr id="4" name="Image 0" descr="LogoOpenfiel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enfield16.jpg"/>
                  <pic:cNvPicPr/>
                </pic:nvPicPr>
                <pic:blipFill>
                  <a:blip r:embed="rId1"/>
                  <a:stretch>
                    <a:fillRect/>
                  </a:stretch>
                </pic:blipFill>
                <pic:spPr>
                  <a:xfrm>
                    <a:off x="0" y="0"/>
                    <a:ext cx="1543936" cy="414669"/>
                  </a:xfrm>
                  <a:prstGeom prst="rect">
                    <a:avLst/>
                  </a:prstGeom>
                </pic:spPr>
              </pic:pic>
            </a:graphicData>
          </a:graphic>
        </wp:anchor>
      </w:drawing>
    </w:r>
    <w:r w:rsidR="00AA6AB8" w:rsidRPr="00847EA8">
      <w:rPr>
        <w:b/>
        <w:i/>
        <w:sz w:val="24"/>
        <w:szCs w:val="24"/>
      </w:rPr>
      <w:t xml:space="preserve"> </w:t>
    </w:r>
    <w:r w:rsidR="005C784F">
      <w:t xml:space="preserve">Licences/clubs </w:t>
    </w:r>
    <w:r w:rsidR="00847EA8">
      <w:t xml:space="preserve"> - V0</w:t>
    </w:r>
  </w:p>
  <w:p w:rsidR="00847EA8" w:rsidRDefault="00847EA8" w:rsidP="00847EA8">
    <w:pPr>
      <w:pStyle w:val="Pieddepage"/>
      <w:jc w:val="right"/>
    </w:pPr>
    <w:r>
      <w:t>06/09/2016</w:t>
    </w:r>
  </w:p>
  <w:p w:rsidR="00AA6AB8" w:rsidRPr="00847EA8" w:rsidRDefault="00AA6AB8" w:rsidP="00AA6AB8">
    <w:pPr>
      <w:pStyle w:val="En-tte"/>
      <w:jc w:val="right"/>
      <w:rPr>
        <w:sz w:val="24"/>
        <w:szCs w:val="24"/>
      </w:rPr>
    </w:pPr>
  </w:p>
  <w:p w:rsidR="00AA6AB8" w:rsidRDefault="00AA6AB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976D9"/>
    <w:multiLevelType w:val="hybridMultilevel"/>
    <w:tmpl w:val="F35A7BE6"/>
    <w:lvl w:ilvl="0" w:tplc="9128212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7F7F65"/>
    <w:multiLevelType w:val="hybridMultilevel"/>
    <w:tmpl w:val="76F03D32"/>
    <w:lvl w:ilvl="0" w:tplc="15469F94">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070182"/>
    <w:multiLevelType w:val="hybridMultilevel"/>
    <w:tmpl w:val="158E2C50"/>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344BEE"/>
    <w:multiLevelType w:val="hybridMultilevel"/>
    <w:tmpl w:val="3244D4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0072AC4"/>
    <w:multiLevelType w:val="hybridMultilevel"/>
    <w:tmpl w:val="D0085006"/>
    <w:lvl w:ilvl="0" w:tplc="22B2563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B1819C7"/>
    <w:multiLevelType w:val="hybridMultilevel"/>
    <w:tmpl w:val="73482E9C"/>
    <w:lvl w:ilvl="0" w:tplc="603413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6149"/>
  </w:hdrShapeDefaults>
  <w:footnotePr>
    <w:footnote w:id="-1"/>
    <w:footnote w:id="0"/>
  </w:footnotePr>
  <w:endnotePr>
    <w:endnote w:id="-1"/>
    <w:endnote w:id="0"/>
  </w:endnotePr>
  <w:compat/>
  <w:rsids>
    <w:rsidRoot w:val="004240B7"/>
    <w:rsid w:val="000025FF"/>
    <w:rsid w:val="00006D40"/>
    <w:rsid w:val="00013336"/>
    <w:rsid w:val="00045079"/>
    <w:rsid w:val="000A0DF8"/>
    <w:rsid w:val="000A1366"/>
    <w:rsid w:val="000C01E1"/>
    <w:rsid w:val="000D3BA0"/>
    <w:rsid w:val="000E0260"/>
    <w:rsid w:val="001078EE"/>
    <w:rsid w:val="001632E3"/>
    <w:rsid w:val="001F1C4A"/>
    <w:rsid w:val="001F6D2D"/>
    <w:rsid w:val="00220CA4"/>
    <w:rsid w:val="002641A7"/>
    <w:rsid w:val="002B6C41"/>
    <w:rsid w:val="002D5EDF"/>
    <w:rsid w:val="003075F2"/>
    <w:rsid w:val="00323FEC"/>
    <w:rsid w:val="00360827"/>
    <w:rsid w:val="003A74F0"/>
    <w:rsid w:val="004156FD"/>
    <w:rsid w:val="004240B7"/>
    <w:rsid w:val="004465DA"/>
    <w:rsid w:val="004628DE"/>
    <w:rsid w:val="004B677E"/>
    <w:rsid w:val="004C5E2E"/>
    <w:rsid w:val="004C5F26"/>
    <w:rsid w:val="004D4732"/>
    <w:rsid w:val="004F521B"/>
    <w:rsid w:val="0051798E"/>
    <w:rsid w:val="005221DC"/>
    <w:rsid w:val="005244D8"/>
    <w:rsid w:val="005348CC"/>
    <w:rsid w:val="00555706"/>
    <w:rsid w:val="005848C9"/>
    <w:rsid w:val="005C784F"/>
    <w:rsid w:val="0063251C"/>
    <w:rsid w:val="0063757E"/>
    <w:rsid w:val="006504FB"/>
    <w:rsid w:val="0065380B"/>
    <w:rsid w:val="007046AC"/>
    <w:rsid w:val="007351C4"/>
    <w:rsid w:val="0075112E"/>
    <w:rsid w:val="007A2B3E"/>
    <w:rsid w:val="007A4ED8"/>
    <w:rsid w:val="007B49C3"/>
    <w:rsid w:val="007D4C5D"/>
    <w:rsid w:val="007E0378"/>
    <w:rsid w:val="00805C84"/>
    <w:rsid w:val="00807067"/>
    <w:rsid w:val="00834781"/>
    <w:rsid w:val="00843D85"/>
    <w:rsid w:val="00847EA8"/>
    <w:rsid w:val="00877544"/>
    <w:rsid w:val="00895D2A"/>
    <w:rsid w:val="008B4E7F"/>
    <w:rsid w:val="008C27E5"/>
    <w:rsid w:val="008D2F05"/>
    <w:rsid w:val="00945A5A"/>
    <w:rsid w:val="009A7CA1"/>
    <w:rsid w:val="009B0C58"/>
    <w:rsid w:val="009B4DA8"/>
    <w:rsid w:val="009B69D4"/>
    <w:rsid w:val="009E10F4"/>
    <w:rsid w:val="009E25FB"/>
    <w:rsid w:val="009F079A"/>
    <w:rsid w:val="00A36548"/>
    <w:rsid w:val="00A718CC"/>
    <w:rsid w:val="00A74411"/>
    <w:rsid w:val="00A75716"/>
    <w:rsid w:val="00AA6AB8"/>
    <w:rsid w:val="00AB4BC5"/>
    <w:rsid w:val="00AD1393"/>
    <w:rsid w:val="00B14874"/>
    <w:rsid w:val="00B22DB4"/>
    <w:rsid w:val="00B40156"/>
    <w:rsid w:val="00B4205B"/>
    <w:rsid w:val="00B84E42"/>
    <w:rsid w:val="00BA0555"/>
    <w:rsid w:val="00BB2F6C"/>
    <w:rsid w:val="00BB6E57"/>
    <w:rsid w:val="00BB71D5"/>
    <w:rsid w:val="00BC381F"/>
    <w:rsid w:val="00C029BE"/>
    <w:rsid w:val="00C27C8B"/>
    <w:rsid w:val="00C4550C"/>
    <w:rsid w:val="00C75C0B"/>
    <w:rsid w:val="00CB263E"/>
    <w:rsid w:val="00D310F2"/>
    <w:rsid w:val="00D41938"/>
    <w:rsid w:val="00D9610B"/>
    <w:rsid w:val="00DB3054"/>
    <w:rsid w:val="00E00B6C"/>
    <w:rsid w:val="00E25DAC"/>
    <w:rsid w:val="00E31E34"/>
    <w:rsid w:val="00E51993"/>
    <w:rsid w:val="00E7342B"/>
    <w:rsid w:val="00E75398"/>
    <w:rsid w:val="00ED390F"/>
    <w:rsid w:val="00EE4EAE"/>
    <w:rsid w:val="00EF5BCD"/>
    <w:rsid w:val="00F1731C"/>
    <w:rsid w:val="00FC519A"/>
    <w:rsid w:val="00FD5C45"/>
    <w:rsid w:val="00FE34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6C"/>
  </w:style>
  <w:style w:type="paragraph" w:styleId="Titre1">
    <w:name w:val="heading 1"/>
    <w:basedOn w:val="Normal"/>
    <w:next w:val="Normal"/>
    <w:link w:val="Titre1Car"/>
    <w:uiPriority w:val="9"/>
    <w:qFormat/>
    <w:rsid w:val="005221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221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221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345D"/>
    <w:pPr>
      <w:ind w:left="720"/>
      <w:contextualSpacing/>
    </w:pPr>
  </w:style>
  <w:style w:type="paragraph" w:styleId="NormalWeb">
    <w:name w:val="Normal (Web)"/>
    <w:basedOn w:val="Normal"/>
    <w:uiPriority w:val="99"/>
    <w:unhideWhenUsed/>
    <w:rsid w:val="00F173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g-chapeau">
    <w:name w:val="sg-chapeau"/>
    <w:basedOn w:val="Policepardfaut"/>
    <w:rsid w:val="003075F2"/>
  </w:style>
  <w:style w:type="paragraph" w:styleId="Textedebulles">
    <w:name w:val="Balloon Text"/>
    <w:basedOn w:val="Normal"/>
    <w:link w:val="TextedebullesCar"/>
    <w:uiPriority w:val="99"/>
    <w:semiHidden/>
    <w:unhideWhenUsed/>
    <w:rsid w:val="00B420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205B"/>
    <w:rPr>
      <w:rFonts w:ascii="Tahoma" w:hAnsi="Tahoma" w:cs="Tahoma"/>
      <w:sz w:val="16"/>
      <w:szCs w:val="16"/>
    </w:rPr>
  </w:style>
  <w:style w:type="paragraph" w:customStyle="1" w:styleId="Default">
    <w:name w:val="Default"/>
    <w:rsid w:val="00B4205B"/>
    <w:pPr>
      <w:autoSpaceDE w:val="0"/>
      <w:autoSpaceDN w:val="0"/>
      <w:adjustRightInd w:val="0"/>
      <w:spacing w:after="0" w:line="240" w:lineRule="auto"/>
    </w:pPr>
    <w:rPr>
      <w:rFonts w:ascii="MJDAOG+Arial" w:hAnsi="MJDAOG+Arial" w:cs="MJDAOG+Arial"/>
      <w:color w:val="000000"/>
      <w:sz w:val="24"/>
      <w:szCs w:val="24"/>
    </w:rPr>
  </w:style>
  <w:style w:type="character" w:customStyle="1" w:styleId="Titre2Car">
    <w:name w:val="Titre 2 Car"/>
    <w:basedOn w:val="Policepardfaut"/>
    <w:link w:val="Titre2"/>
    <w:uiPriority w:val="9"/>
    <w:rsid w:val="005221D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5221DC"/>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5221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221DC"/>
    <w:rPr>
      <w:rFonts w:asciiTheme="majorHAnsi" w:eastAsiaTheme="majorEastAsia" w:hAnsiTheme="majorHAnsi" w:cstheme="majorBidi"/>
      <w:i/>
      <w:iCs/>
      <w:color w:val="4F81BD" w:themeColor="accent1"/>
      <w:spacing w:val="15"/>
      <w:sz w:val="24"/>
      <w:szCs w:val="24"/>
    </w:rPr>
  </w:style>
  <w:style w:type="character" w:customStyle="1" w:styleId="Titre3Car">
    <w:name w:val="Titre 3 Car"/>
    <w:basedOn w:val="Policepardfaut"/>
    <w:link w:val="Titre3"/>
    <w:uiPriority w:val="9"/>
    <w:rsid w:val="005221DC"/>
    <w:rPr>
      <w:rFonts w:asciiTheme="majorHAnsi" w:eastAsiaTheme="majorEastAsia" w:hAnsiTheme="majorHAnsi" w:cstheme="majorBidi"/>
      <w:b/>
      <w:bCs/>
      <w:color w:val="4F81BD" w:themeColor="accent1"/>
    </w:rPr>
  </w:style>
  <w:style w:type="paragraph" w:styleId="En-tte">
    <w:name w:val="header"/>
    <w:basedOn w:val="Normal"/>
    <w:link w:val="En-tteCar"/>
    <w:uiPriority w:val="99"/>
    <w:semiHidden/>
    <w:unhideWhenUsed/>
    <w:rsid w:val="005848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848C9"/>
  </w:style>
  <w:style w:type="paragraph" w:styleId="Pieddepage">
    <w:name w:val="footer"/>
    <w:basedOn w:val="Normal"/>
    <w:link w:val="PieddepageCar"/>
    <w:uiPriority w:val="99"/>
    <w:unhideWhenUsed/>
    <w:rsid w:val="00584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48C9"/>
  </w:style>
  <w:style w:type="table" w:styleId="Grilledutableau">
    <w:name w:val="Table Grid"/>
    <w:basedOn w:val="TableauNormal"/>
    <w:uiPriority w:val="59"/>
    <w:rsid w:val="00E25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C27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1447043">
      <w:bodyDiv w:val="1"/>
      <w:marLeft w:val="0"/>
      <w:marRight w:val="0"/>
      <w:marTop w:val="0"/>
      <w:marBottom w:val="0"/>
      <w:divBdr>
        <w:top w:val="none" w:sz="0" w:space="0" w:color="auto"/>
        <w:left w:val="none" w:sz="0" w:space="0" w:color="auto"/>
        <w:bottom w:val="none" w:sz="0" w:space="0" w:color="auto"/>
        <w:right w:val="none" w:sz="0" w:space="0" w:color="auto"/>
      </w:divBdr>
    </w:div>
    <w:div w:id="14773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orts.gouv.fr/organisation/publication-chiffres-cles/Toutes-les-publications-10217/article/L-Atlas-national-des-federations-sportives-2015"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5AFC6-72ED-45C6-A0CE-6242CEE8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448</Words>
  <Characters>2469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DELABRUSSEJ</dc:creator>
  <cp:lastModifiedBy>janellir</cp:lastModifiedBy>
  <cp:revision>16</cp:revision>
  <dcterms:created xsi:type="dcterms:W3CDTF">2016-09-06T13:12:00Z</dcterms:created>
  <dcterms:modified xsi:type="dcterms:W3CDTF">2016-09-09T14:59:00Z</dcterms:modified>
</cp:coreProperties>
</file>