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12" w:rsidRPr="00A24C74" w:rsidRDefault="00987412" w:rsidP="009713F4">
      <w:pPr>
        <w:pStyle w:val="Annexe"/>
      </w:pPr>
      <w:r w:rsidRPr="00A24C74">
        <w:t>Annexe</w:t>
      </w:r>
    </w:p>
    <w:p w:rsidR="00B03FB9" w:rsidRPr="00A24C74" w:rsidRDefault="00B03FB9" w:rsidP="009713F4">
      <w:pPr>
        <w:pStyle w:val="Titre1"/>
        <w:rPr>
          <w:sz w:val="52"/>
          <w:szCs w:val="52"/>
        </w:rPr>
      </w:pPr>
      <w:r w:rsidRPr="00A24C74">
        <w:t>Physique-chimie</w:t>
      </w:r>
    </w:p>
    <w:p w:rsidR="00B03FB9" w:rsidRPr="00A24C74" w:rsidRDefault="00B03FB9" w:rsidP="009713F4">
      <w:pPr>
        <w:pStyle w:val="Titre2"/>
        <w:spacing w:before="240" w:after="480"/>
        <w:rPr>
          <w:sz w:val="52"/>
          <w:szCs w:val="52"/>
        </w:rPr>
      </w:pPr>
      <w:r w:rsidRPr="00A24C74">
        <w:t>Classe de seconde professionnelle</w:t>
      </w:r>
    </w:p>
    <w:p w:rsidR="00B03FB9" w:rsidRPr="00A24C74" w:rsidRDefault="00B03FB9" w:rsidP="009713F4">
      <w:pPr>
        <w:pStyle w:val="Annexe"/>
        <w:rPr>
          <w:sz w:val="12"/>
        </w:rPr>
      </w:pPr>
      <w:r w:rsidRPr="00A24C74">
        <w:t>Sommaire</w:t>
      </w:r>
    </w:p>
    <w:p w:rsidR="00BB05B6" w:rsidRPr="00A24C74" w:rsidRDefault="00BB05B6" w:rsidP="00BB05B6">
      <w:pPr>
        <w:pStyle w:val="TM1"/>
        <w:rPr>
          <w:rFonts w:cs="Arial"/>
        </w:rPr>
      </w:pPr>
      <w:bookmarkStart w:id="0" w:name="_Toc536613663"/>
      <w:bookmarkStart w:id="1" w:name="_Toc534708509"/>
      <w:bookmarkStart w:id="2" w:name="_Toc534720658"/>
      <w:r w:rsidRPr="00A24C74">
        <w:rPr>
          <w:rFonts w:cs="Arial"/>
        </w:rPr>
        <w:t>Préambule commun aux enseignements de physique-chimie et de mathématiques</w:t>
      </w:r>
    </w:p>
    <w:p w:rsidR="00BB05B6" w:rsidRPr="00A24C74" w:rsidRDefault="00BB05B6" w:rsidP="00BB05B6">
      <w:pPr>
        <w:pStyle w:val="TM2"/>
        <w:rPr>
          <w:rFonts w:cs="Arial"/>
        </w:rPr>
      </w:pPr>
      <w:r w:rsidRPr="00A24C74">
        <w:rPr>
          <w:rFonts w:cs="Arial"/>
        </w:rPr>
        <w:t>Intentions majeures</w:t>
      </w:r>
    </w:p>
    <w:p w:rsidR="00BB05B6" w:rsidRPr="00A24C74" w:rsidRDefault="00BB05B6" w:rsidP="00BB05B6">
      <w:pPr>
        <w:pStyle w:val="TM2"/>
        <w:rPr>
          <w:rFonts w:cs="Arial"/>
        </w:rPr>
      </w:pPr>
      <w:r w:rsidRPr="00A24C74">
        <w:rPr>
          <w:rFonts w:cs="Arial"/>
        </w:rPr>
        <w:t>Compétences travaillées</w:t>
      </w:r>
    </w:p>
    <w:p w:rsidR="00BB05B6" w:rsidRPr="00A24C74" w:rsidRDefault="00BB05B6" w:rsidP="00BB05B6">
      <w:pPr>
        <w:pStyle w:val="TM2"/>
        <w:rPr>
          <w:rFonts w:cs="Arial"/>
        </w:rPr>
      </w:pPr>
      <w:r w:rsidRPr="00A24C74">
        <w:rPr>
          <w:rFonts w:cs="Arial"/>
        </w:rPr>
        <w:t>Quelques lignes directrices pour l’enseignement</w:t>
      </w:r>
    </w:p>
    <w:p w:rsidR="00BB05B6" w:rsidRPr="00A24C74" w:rsidRDefault="00BB05B6" w:rsidP="00BB05B6">
      <w:pPr>
        <w:pStyle w:val="TM1"/>
        <w:rPr>
          <w:rFonts w:cs="Arial"/>
        </w:rPr>
      </w:pPr>
      <w:r w:rsidRPr="00A24C74">
        <w:rPr>
          <w:rFonts w:cs="Arial"/>
        </w:rPr>
        <w:t>Programme de physique-chimie</w:t>
      </w:r>
    </w:p>
    <w:p w:rsidR="00BB05B6" w:rsidRPr="00A24C74" w:rsidRDefault="00BB05B6" w:rsidP="00BB05B6">
      <w:pPr>
        <w:pStyle w:val="TM2"/>
        <w:rPr>
          <w:rFonts w:cs="Arial"/>
        </w:rPr>
      </w:pPr>
      <w:r w:rsidRPr="00A24C74">
        <w:rPr>
          <w:rFonts w:cs="Arial"/>
        </w:rPr>
        <w:t>Objectifs du programme</w:t>
      </w:r>
    </w:p>
    <w:p w:rsidR="00BB05B6" w:rsidRPr="00A24C74" w:rsidRDefault="00BB05B6" w:rsidP="00BB05B6">
      <w:pPr>
        <w:pStyle w:val="TM2"/>
        <w:rPr>
          <w:rFonts w:cs="Arial"/>
        </w:rPr>
      </w:pPr>
      <w:r w:rsidRPr="00A24C74">
        <w:rPr>
          <w:rFonts w:cs="Arial"/>
        </w:rPr>
        <w:t>Organisation du programme</w:t>
      </w:r>
    </w:p>
    <w:p w:rsidR="00BB05B6" w:rsidRPr="00A24C74" w:rsidRDefault="00BB05B6" w:rsidP="00BB05B6">
      <w:pPr>
        <w:pStyle w:val="TM2"/>
        <w:rPr>
          <w:rFonts w:cs="Arial"/>
        </w:rPr>
      </w:pPr>
      <w:r w:rsidRPr="00A24C74">
        <w:rPr>
          <w:rFonts w:cs="Arial"/>
        </w:rPr>
        <w:t>Sécurité</w:t>
      </w:r>
      <w:r w:rsidR="00A24C74">
        <w:rPr>
          <w:rFonts w:cs="Arial"/>
        </w:rPr>
        <w:t> :</w:t>
      </w:r>
      <w:r w:rsidRPr="00A24C74">
        <w:rPr>
          <w:rFonts w:cs="Arial"/>
        </w:rPr>
        <w:t xml:space="preserve"> comment travailler en toute sécurité</w:t>
      </w:r>
      <w:r w:rsidR="00A24C74">
        <w:rPr>
          <w:rFonts w:cs="Arial"/>
        </w:rPr>
        <w:t> ?</w:t>
      </w:r>
    </w:p>
    <w:p w:rsidR="00BB05B6" w:rsidRPr="00A24C74" w:rsidRDefault="00BB05B6" w:rsidP="00BB05B6">
      <w:pPr>
        <w:pStyle w:val="TM2"/>
        <w:rPr>
          <w:rFonts w:cs="Arial"/>
        </w:rPr>
      </w:pPr>
      <w:r w:rsidRPr="00A24C74">
        <w:rPr>
          <w:rFonts w:cs="Arial"/>
        </w:rPr>
        <w:t>Électricité</w:t>
      </w:r>
      <w:r w:rsidR="00A24C74">
        <w:rPr>
          <w:rFonts w:cs="Arial"/>
        </w:rPr>
        <w:t> :</w:t>
      </w:r>
      <w:r w:rsidRPr="00A24C74">
        <w:rPr>
          <w:rFonts w:cs="Arial"/>
        </w:rPr>
        <w:t xml:space="preserve"> comment caractériser et exploiter un signal électrique</w:t>
      </w:r>
      <w:r w:rsidR="00A24C74">
        <w:rPr>
          <w:rFonts w:cs="Arial"/>
        </w:rPr>
        <w:t> ?</w:t>
      </w:r>
    </w:p>
    <w:p w:rsidR="00BB05B6" w:rsidRPr="00A24C74" w:rsidRDefault="00BB05B6" w:rsidP="00BB05B6">
      <w:pPr>
        <w:pStyle w:val="TM2"/>
        <w:rPr>
          <w:rFonts w:cs="Arial"/>
        </w:rPr>
      </w:pPr>
      <w:r w:rsidRPr="00A24C74">
        <w:rPr>
          <w:rFonts w:cs="Arial"/>
        </w:rPr>
        <w:t>Mécanique</w:t>
      </w:r>
      <w:r w:rsidR="00A24C74">
        <w:rPr>
          <w:rFonts w:cs="Arial"/>
        </w:rPr>
        <w:t> :</w:t>
      </w:r>
      <w:r w:rsidRPr="00A24C74">
        <w:rPr>
          <w:rFonts w:cs="Arial"/>
        </w:rPr>
        <w:t xml:space="preserve"> comment décrire le mouvement</w:t>
      </w:r>
      <w:r w:rsidR="00A24C74">
        <w:rPr>
          <w:rFonts w:cs="Arial"/>
        </w:rPr>
        <w:t> ?</w:t>
      </w:r>
    </w:p>
    <w:p w:rsidR="00BB05B6" w:rsidRPr="00A24C74" w:rsidRDefault="00BB05B6" w:rsidP="00BB05B6">
      <w:pPr>
        <w:pStyle w:val="TM2"/>
        <w:rPr>
          <w:rFonts w:cs="Arial"/>
        </w:rPr>
      </w:pPr>
      <w:r w:rsidRPr="00A24C74">
        <w:rPr>
          <w:rFonts w:cs="Arial"/>
        </w:rPr>
        <w:t>Chimie</w:t>
      </w:r>
      <w:r w:rsidR="00A24C74">
        <w:rPr>
          <w:rFonts w:cs="Arial"/>
        </w:rPr>
        <w:t> :</w:t>
      </w:r>
      <w:r w:rsidRPr="00A24C74">
        <w:rPr>
          <w:rFonts w:cs="Arial"/>
        </w:rPr>
        <w:t xml:space="preserve"> comment caractériser une solution</w:t>
      </w:r>
      <w:r w:rsidR="00A24C74">
        <w:rPr>
          <w:rFonts w:cs="Arial"/>
        </w:rPr>
        <w:t> ?</w:t>
      </w:r>
    </w:p>
    <w:p w:rsidR="00BB05B6" w:rsidRPr="00A24C74" w:rsidRDefault="00BB05B6" w:rsidP="00BB05B6">
      <w:pPr>
        <w:pStyle w:val="TM2"/>
        <w:rPr>
          <w:rFonts w:cs="Arial"/>
        </w:rPr>
      </w:pPr>
      <w:r w:rsidRPr="00A24C74">
        <w:rPr>
          <w:rFonts w:cs="Arial"/>
        </w:rPr>
        <w:t>Acoustique</w:t>
      </w:r>
      <w:r w:rsidR="00A24C74">
        <w:rPr>
          <w:rFonts w:cs="Arial"/>
        </w:rPr>
        <w:t> :</w:t>
      </w:r>
      <w:r w:rsidRPr="00A24C74">
        <w:rPr>
          <w:rFonts w:cs="Arial"/>
        </w:rPr>
        <w:t xml:space="preserve"> comment caractériser et exploiter</w:t>
      </w:r>
      <w:r w:rsidR="00A24C74">
        <w:rPr>
          <w:rFonts w:cs="Arial"/>
        </w:rPr>
        <w:t xml:space="preserve"> </w:t>
      </w:r>
      <w:r w:rsidRPr="00A24C74">
        <w:rPr>
          <w:rFonts w:cs="Arial"/>
        </w:rPr>
        <w:t>un signal sonore</w:t>
      </w:r>
      <w:r w:rsidR="00A24C74">
        <w:rPr>
          <w:rFonts w:cs="Arial"/>
        </w:rPr>
        <w:t> ?</w:t>
      </w:r>
    </w:p>
    <w:p w:rsidR="00BB05B6" w:rsidRPr="00A24C74" w:rsidRDefault="00BB05B6" w:rsidP="00BB05B6">
      <w:pPr>
        <w:pStyle w:val="TM2"/>
        <w:rPr>
          <w:rFonts w:cs="Arial"/>
        </w:rPr>
      </w:pPr>
      <w:r w:rsidRPr="00A24C74">
        <w:rPr>
          <w:rFonts w:cs="Arial"/>
        </w:rPr>
        <w:t>Thermique</w:t>
      </w:r>
      <w:r w:rsidR="00A24C74">
        <w:rPr>
          <w:rFonts w:cs="Arial"/>
        </w:rPr>
        <w:t> :</w:t>
      </w:r>
      <w:r w:rsidRPr="00A24C74">
        <w:rPr>
          <w:rFonts w:cs="Arial"/>
        </w:rPr>
        <w:t xml:space="preserve"> comment caractériser les échanges d’énergie sous forme thermique</w:t>
      </w:r>
      <w:r w:rsidR="00A24C74">
        <w:rPr>
          <w:rFonts w:cs="Arial"/>
        </w:rPr>
        <w:t> ?</w:t>
      </w:r>
    </w:p>
    <w:p w:rsidR="00A24C74" w:rsidRDefault="00BB05B6" w:rsidP="00BB05B6">
      <w:pPr>
        <w:pStyle w:val="TM2"/>
        <w:rPr>
          <w:rFonts w:cs="Arial"/>
        </w:rPr>
      </w:pPr>
      <w:r w:rsidRPr="00A24C74">
        <w:rPr>
          <w:rFonts w:cs="Arial"/>
        </w:rPr>
        <w:t>Optique</w:t>
      </w:r>
      <w:r w:rsidR="00A24C74">
        <w:rPr>
          <w:rFonts w:cs="Arial"/>
        </w:rPr>
        <w:t> :</w:t>
      </w:r>
      <w:r w:rsidRPr="00A24C74">
        <w:rPr>
          <w:rFonts w:cs="Arial"/>
        </w:rPr>
        <w:t xml:space="preserve"> comment caractériser et exploiter un signal lumineux</w:t>
      </w:r>
      <w:r w:rsidR="00A24C74">
        <w:rPr>
          <w:rFonts w:cs="Arial"/>
        </w:rPr>
        <w:t> ?</w:t>
      </w:r>
    </w:p>
    <w:p w:rsidR="00A24C74" w:rsidRPr="00793C45" w:rsidRDefault="00491F7B" w:rsidP="00A24C74">
      <w:pPr>
        <w:pStyle w:val="Titre2"/>
        <w:rPr>
          <w:rStyle w:val="Titre1Car"/>
          <w:rFonts w:eastAsia="Calibri"/>
          <w:b/>
          <w:bCs/>
          <w:sz w:val="30"/>
          <w:szCs w:val="26"/>
        </w:rPr>
      </w:pPr>
      <w:r w:rsidRPr="00A24C74">
        <w:rPr>
          <w:rFonts w:cs="Arial"/>
        </w:rPr>
        <w:br w:type="page"/>
      </w:r>
      <w:bookmarkStart w:id="3" w:name="_Toc951196"/>
      <w:bookmarkStart w:id="4" w:name="_Toc536613667"/>
      <w:bookmarkStart w:id="5" w:name="_Toc972045"/>
      <w:bookmarkEnd w:id="0"/>
      <w:r w:rsidR="00A24C74" w:rsidRPr="00793C45">
        <w:rPr>
          <w:rStyle w:val="Titre1Car"/>
          <w:b/>
          <w:bCs/>
          <w:sz w:val="30"/>
          <w:szCs w:val="26"/>
        </w:rPr>
        <w:lastRenderedPageBreak/>
        <w:t xml:space="preserve">Préambule commun aux enseignements de </w:t>
      </w:r>
      <w:r w:rsidR="004550D2" w:rsidRPr="00793C45">
        <w:rPr>
          <w:rStyle w:val="Titre1Car"/>
          <w:b/>
          <w:bCs/>
          <w:sz w:val="30"/>
          <w:szCs w:val="26"/>
        </w:rPr>
        <w:t>physique-chimie</w:t>
      </w:r>
      <w:r w:rsidR="00A24C74" w:rsidRPr="00793C45">
        <w:rPr>
          <w:rStyle w:val="Titre1Car"/>
          <w:b/>
          <w:bCs/>
          <w:sz w:val="30"/>
          <w:szCs w:val="26"/>
        </w:rPr>
        <w:t xml:space="preserve"> et de </w:t>
      </w:r>
      <w:bookmarkEnd w:id="3"/>
      <w:r w:rsidR="004550D2" w:rsidRPr="00793C45">
        <w:rPr>
          <w:rStyle w:val="Titre1Car"/>
          <w:b/>
          <w:bCs/>
          <w:sz w:val="30"/>
          <w:szCs w:val="26"/>
        </w:rPr>
        <w:t>mathématiques</w:t>
      </w:r>
    </w:p>
    <w:p w:rsidR="00A24C74" w:rsidRPr="003F0ADE" w:rsidRDefault="00A24C74" w:rsidP="00A24C74">
      <w:pPr>
        <w:pStyle w:val="Titre3"/>
      </w:pPr>
      <w:bookmarkStart w:id="6" w:name="_Toc536627162"/>
      <w:bookmarkStart w:id="7" w:name="_Toc951197"/>
      <w:r w:rsidRPr="003F0ADE">
        <w:t>Intentions majeures</w:t>
      </w:r>
      <w:bookmarkEnd w:id="6"/>
      <w:bookmarkEnd w:id="7"/>
    </w:p>
    <w:p w:rsidR="00A24C74" w:rsidRPr="003F0ADE" w:rsidRDefault="00A24C74" w:rsidP="00A24C74">
      <w:pPr>
        <w:rPr>
          <w:b/>
        </w:rPr>
      </w:pPr>
      <w:r w:rsidRPr="003F0ADE">
        <w:t>La classe de seconde professionnelle permet aux élèves de consolider leur maîtrise du socle commun de connaissances, de compétences et de culture afin de réussir la transition du collège vers la voie professionnelle. Elle les prépare au cycle terminal dans l’objectif d’une insertion professionnelle ou d’une poursuite d’études supérieures réussie.</w:t>
      </w:r>
    </w:p>
    <w:p w:rsidR="00A24C74" w:rsidRDefault="00A24C74" w:rsidP="00A24C74">
      <w:r w:rsidRPr="003F0ADE">
        <w:t>L’enseignement de mathématiques et de physique-chimie en classe</w:t>
      </w:r>
      <w:r w:rsidRPr="003F0ADE">
        <w:rPr>
          <w:spacing w:val="-23"/>
        </w:rPr>
        <w:t xml:space="preserve"> </w:t>
      </w:r>
      <w:r w:rsidRPr="003F0ADE">
        <w:t>de</w:t>
      </w:r>
      <w:r w:rsidRPr="003F0ADE">
        <w:rPr>
          <w:spacing w:val="-22"/>
        </w:rPr>
        <w:t xml:space="preserve"> </w:t>
      </w:r>
      <w:r w:rsidRPr="003F0ADE">
        <w:t>seconde professionnelle concourt à la formation intellectuelle, professionnelle et civique des élèves</w:t>
      </w:r>
      <w:r w:rsidRPr="00A24C74">
        <w:rPr>
          <w:rStyle w:val="Appelnotedebasdep"/>
          <w:rFonts w:cs="Arial"/>
          <w:i w:val="0"/>
          <w:position w:val="0"/>
          <w:sz w:val="22"/>
          <w:vertAlign w:val="superscript"/>
        </w:rPr>
        <w:footnoteReference w:id="1"/>
      </w:r>
      <w:r w:rsidRPr="003F0ADE">
        <w:t>.</w:t>
      </w:r>
    </w:p>
    <w:p w:rsidR="00A24C74" w:rsidRDefault="00A24C74" w:rsidP="00A24C74">
      <w:r w:rsidRPr="003F0ADE">
        <w:t>Le programme est conçu à partir des intentions suivantes</w:t>
      </w:r>
      <w:r>
        <w:t> :</w:t>
      </w:r>
    </w:p>
    <w:p w:rsidR="00A24C74" w:rsidRPr="00793C45" w:rsidRDefault="00A24C74" w:rsidP="00A24C74">
      <w:pPr>
        <w:pStyle w:val="liste"/>
        <w:numPr>
          <w:ilvl w:val="0"/>
          <w:numId w:val="22"/>
        </w:numPr>
      </w:pPr>
      <w:r w:rsidRPr="00793C45">
        <w:t>permettre à tous les élèves de consolider leurs acquis du collège ;</w:t>
      </w:r>
    </w:p>
    <w:p w:rsidR="00A24C74" w:rsidRPr="00793C45" w:rsidRDefault="00A24C74" w:rsidP="00A24C74">
      <w:pPr>
        <w:pStyle w:val="liste"/>
        <w:numPr>
          <w:ilvl w:val="0"/>
          <w:numId w:val="22"/>
        </w:numPr>
      </w:pPr>
      <w:r w:rsidRPr="00793C45">
        <w:t>former les élèves à l’activité mathématique et scientifique en poursuivant la pratique des démarches mathématique et scientifique commencées au collège ;</w:t>
      </w:r>
    </w:p>
    <w:p w:rsidR="00A24C74" w:rsidRPr="00793C45" w:rsidRDefault="00A24C74" w:rsidP="00A24C74">
      <w:pPr>
        <w:pStyle w:val="liste"/>
        <w:numPr>
          <w:ilvl w:val="0"/>
          <w:numId w:val="22"/>
        </w:numPr>
      </w:pPr>
      <w:r w:rsidRPr="00793C45">
        <w:t>fournir aux élèves des outils mathématiques et scientifiques utiles pour les enseignements généraux et professionnels ;</w:t>
      </w:r>
    </w:p>
    <w:p w:rsidR="00A24C74" w:rsidRPr="00793C45" w:rsidRDefault="00A24C74" w:rsidP="00A24C74">
      <w:pPr>
        <w:pStyle w:val="liste"/>
        <w:numPr>
          <w:ilvl w:val="0"/>
          <w:numId w:val="22"/>
        </w:numPr>
      </w:pPr>
      <w:r w:rsidRPr="00793C45">
        <w:t>assurer les bases mathématiques et scientifiques nécessaires à une poursuite d’études et à la formation tout au long de la vie ;</w:t>
      </w:r>
    </w:p>
    <w:p w:rsidR="00A24C74" w:rsidRPr="00793C45" w:rsidRDefault="00A24C74" w:rsidP="00A24C74">
      <w:pPr>
        <w:pStyle w:val="liste"/>
        <w:numPr>
          <w:ilvl w:val="0"/>
          <w:numId w:val="22"/>
        </w:numPr>
      </w:pPr>
      <w:r w:rsidRPr="00793C45">
        <w:t>participer au développement de compétences transversales qui contribuent à l’insertion sociale et professionnelle des élèves et qui leur permettent de devenir des citoyens éclairés et des professionnels capables de s’adapter à l’évolution des métiers liée à la transformation digitale ;</w:t>
      </w:r>
    </w:p>
    <w:p w:rsidR="00A24C74" w:rsidRPr="00793C45" w:rsidRDefault="00A24C74" w:rsidP="00A24C74">
      <w:pPr>
        <w:pStyle w:val="liste"/>
        <w:numPr>
          <w:ilvl w:val="0"/>
          <w:numId w:val="22"/>
        </w:numPr>
      </w:pPr>
      <w:r w:rsidRPr="00793C45">
        <w:t>contribuer à donner une culture scientifique et civique indispensable à une époque où la technologie et le numérique font partie intégrante de la vie quotidienne.</w:t>
      </w:r>
    </w:p>
    <w:p w:rsidR="00A24C74" w:rsidRPr="003F0ADE" w:rsidRDefault="00A24C74" w:rsidP="00A24C74">
      <w:pPr>
        <w:pStyle w:val="Titre3"/>
      </w:pPr>
      <w:bookmarkStart w:id="8" w:name="_Toc536627163"/>
      <w:bookmarkStart w:id="9" w:name="_Toc951198"/>
      <w:r w:rsidRPr="003F0ADE">
        <w:t>Compétences travaillées</w:t>
      </w:r>
      <w:bookmarkEnd w:id="8"/>
      <w:bookmarkEnd w:id="9"/>
    </w:p>
    <w:p w:rsidR="00A24C74" w:rsidRDefault="00A24C74" w:rsidP="00A24C74">
      <w:pPr>
        <w:rPr>
          <w:color w:val="000000"/>
          <w:szCs w:val="24"/>
        </w:rPr>
      </w:pPr>
      <w:r w:rsidRPr="003F0ADE">
        <w:t>Dans le prolongement des enseignements dispensés à l’école primaire et au collège, cinq compétences communes aux mathématiques et à la physique-chimie sont travaillées. Elles permettent de structurer la formation et l’évaluation des élèves. L’ordre de leur présentation ne prescrit pas celui dans lequel ces compétences seront mobilisées par l’élève dans le cadre d’activités. Une liste de capacités associées à chacune des compétences indique la façon dont ces dernières sont mises en œuvre.</w:t>
      </w:r>
      <w:r w:rsidRPr="003F0ADE">
        <w:rPr>
          <w:color w:val="000000"/>
          <w:szCs w:val="24"/>
        </w:rPr>
        <w:t xml:space="preserve"> Le niveau de maîtrise de ces compétences dépend de l’autonomie et de </w:t>
      </w:r>
      <w:proofErr w:type="gramStart"/>
      <w:r w:rsidRPr="003F0ADE">
        <w:rPr>
          <w:color w:val="000000"/>
          <w:szCs w:val="24"/>
        </w:rPr>
        <w:t>l’initiative requises</w:t>
      </w:r>
      <w:proofErr w:type="gramEnd"/>
      <w:r w:rsidRPr="003F0ADE">
        <w:rPr>
          <w:color w:val="000000"/>
          <w:szCs w:val="24"/>
        </w:rPr>
        <w:t xml:space="preserve"> dans les activités proposées aux élèves.</w:t>
      </w:r>
    </w:p>
    <w:p w:rsidR="00A24C74" w:rsidRPr="003F0ADE" w:rsidRDefault="00A24C74" w:rsidP="00A24C74">
      <w:pPr>
        <w:pStyle w:val="Sansinterligne"/>
        <w:rPr>
          <w:rFonts w:ascii="Arial" w:hAnsi="Arial" w:cs="Arial"/>
        </w:rPr>
      </w:pPr>
    </w:p>
    <w:tbl>
      <w:tblPr>
        <w:tblStyle w:val="TableNormal"/>
        <w:tblW w:w="5000"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166"/>
        <w:gridCol w:w="6962"/>
      </w:tblGrid>
      <w:tr w:rsidR="00A24C74" w:rsidRPr="003F0ADE" w:rsidTr="00EF0B40">
        <w:trPr>
          <w:trHeight w:val="20"/>
        </w:trPr>
        <w:tc>
          <w:tcPr>
            <w:tcW w:w="2419" w:type="dxa"/>
            <w:shd w:val="clear" w:color="auto" w:fill="C3EFF5"/>
            <w:vAlign w:val="center"/>
          </w:tcPr>
          <w:p w:rsidR="00A24C74" w:rsidRPr="003F0ADE" w:rsidRDefault="00A24C74" w:rsidP="00EF0B40">
            <w:pPr>
              <w:pStyle w:val="Titre5tableauentete"/>
              <w:pBdr>
                <w:top w:val="none" w:sz="0" w:space="0" w:color="auto"/>
                <w:left w:val="none" w:sz="0" w:space="0" w:color="auto"/>
                <w:bottom w:val="none" w:sz="0" w:space="0" w:color="auto"/>
                <w:right w:val="none" w:sz="0" w:space="0" w:color="auto"/>
                <w:between w:val="none" w:sz="0" w:space="0" w:color="auto"/>
                <w:bar w:val="none" w:sz="0" w:color="auto"/>
              </w:pBdr>
            </w:pPr>
            <w:r w:rsidRPr="003F0ADE">
              <w:lastRenderedPageBreak/>
              <w:t>Compétences</w:t>
            </w:r>
          </w:p>
        </w:tc>
        <w:tc>
          <w:tcPr>
            <w:tcW w:w="7796" w:type="dxa"/>
            <w:shd w:val="clear" w:color="auto" w:fill="C3EFF5"/>
            <w:vAlign w:val="center"/>
          </w:tcPr>
          <w:p w:rsidR="00A24C74" w:rsidRPr="003F0ADE" w:rsidRDefault="00A24C74" w:rsidP="00EF0B40">
            <w:pPr>
              <w:pStyle w:val="Titre5tableauentete"/>
              <w:pBdr>
                <w:top w:val="none" w:sz="0" w:space="0" w:color="auto"/>
                <w:left w:val="none" w:sz="0" w:space="0" w:color="auto"/>
                <w:bottom w:val="none" w:sz="0" w:space="0" w:color="auto"/>
                <w:right w:val="none" w:sz="0" w:space="0" w:color="auto"/>
                <w:between w:val="none" w:sz="0" w:space="0" w:color="auto"/>
                <w:bar w:val="none" w:sz="0" w:color="auto"/>
              </w:pBdr>
            </w:pPr>
            <w:r w:rsidRPr="003F0ADE">
              <w:t>Capacités associées</w:t>
            </w:r>
          </w:p>
        </w:tc>
      </w:tr>
      <w:tr w:rsidR="00A24C74" w:rsidRPr="003F0ADE" w:rsidTr="00EF0B40">
        <w:trPr>
          <w:trHeight w:val="20"/>
        </w:trPr>
        <w:tc>
          <w:tcPr>
            <w:tcW w:w="2419" w:type="dxa"/>
            <w:vAlign w:val="center"/>
          </w:tcPr>
          <w:p w:rsidR="00A24C74" w:rsidRPr="003F0ADE" w:rsidRDefault="00A24C74" w:rsidP="00EF0B40">
            <w:pPr>
              <w:pStyle w:val="Titre5tableauentete"/>
            </w:pPr>
            <w:r w:rsidRPr="003F0ADE">
              <w:t>S’approprier</w:t>
            </w:r>
          </w:p>
        </w:tc>
        <w:tc>
          <w:tcPr>
            <w:tcW w:w="7796" w:type="dxa"/>
            <w:vAlign w:val="center"/>
          </w:tcPr>
          <w:p w:rsidR="00A24C74" w:rsidRPr="003F0ADE" w:rsidRDefault="00A24C74" w:rsidP="00A24C74">
            <w:pPr>
              <w:pStyle w:val="listetableau"/>
              <w:numPr>
                <w:ilvl w:val="0"/>
                <w:numId w:val="19"/>
              </w:numPr>
              <w:spacing w:before="40" w:after="40"/>
              <w:ind w:left="227" w:hanging="170"/>
            </w:pPr>
            <w:r w:rsidRPr="003F0ADE">
              <w:t>Rechercher, extraire et organiser l’information.</w:t>
            </w:r>
          </w:p>
          <w:p w:rsidR="00A24C74" w:rsidRPr="003F0ADE" w:rsidRDefault="00A24C74" w:rsidP="00A24C74">
            <w:pPr>
              <w:pStyle w:val="listetableau"/>
              <w:numPr>
                <w:ilvl w:val="0"/>
                <w:numId w:val="19"/>
              </w:numPr>
              <w:spacing w:before="40" w:after="40"/>
              <w:ind w:left="227" w:hanging="170"/>
            </w:pPr>
            <w:r w:rsidRPr="003F0ADE">
              <w:t>Traduire des informations, des codages.</w:t>
            </w:r>
          </w:p>
        </w:tc>
      </w:tr>
      <w:tr w:rsidR="00A24C74" w:rsidRPr="003F0ADE" w:rsidTr="00EF0B40">
        <w:trPr>
          <w:trHeight w:val="20"/>
        </w:trPr>
        <w:tc>
          <w:tcPr>
            <w:tcW w:w="2419" w:type="dxa"/>
            <w:vAlign w:val="center"/>
          </w:tcPr>
          <w:p w:rsidR="00A24C74" w:rsidRPr="003F0ADE" w:rsidRDefault="00A24C74" w:rsidP="00EF0B40">
            <w:pPr>
              <w:pStyle w:val="Titre5tableauentete"/>
            </w:pPr>
            <w:r w:rsidRPr="003F0ADE">
              <w:t>Analyser</w:t>
            </w:r>
          </w:p>
          <w:p w:rsidR="00A24C74" w:rsidRPr="003F0ADE" w:rsidRDefault="00A24C74" w:rsidP="00EF0B40">
            <w:pPr>
              <w:pStyle w:val="Titre5tableauentete"/>
            </w:pPr>
            <w:r w:rsidRPr="003F0ADE">
              <w:t>Raisonner</w:t>
            </w:r>
          </w:p>
        </w:tc>
        <w:tc>
          <w:tcPr>
            <w:tcW w:w="7796" w:type="dxa"/>
          </w:tcPr>
          <w:p w:rsidR="00A24C74" w:rsidRPr="003F0ADE" w:rsidRDefault="00A24C74" w:rsidP="00A24C74">
            <w:pPr>
              <w:pStyle w:val="listetableau"/>
              <w:numPr>
                <w:ilvl w:val="0"/>
                <w:numId w:val="19"/>
              </w:numPr>
              <w:spacing w:before="40" w:after="40"/>
              <w:ind w:left="227" w:hanging="170"/>
            </w:pPr>
            <w:r w:rsidRPr="003F0ADE">
              <w:t>Émettre des conjectures, formuler des hypothèses.</w:t>
            </w:r>
          </w:p>
          <w:p w:rsidR="00A24C74" w:rsidRPr="003F0ADE" w:rsidRDefault="00A24C74" w:rsidP="00A24C74">
            <w:pPr>
              <w:pStyle w:val="listetableau"/>
              <w:numPr>
                <w:ilvl w:val="0"/>
                <w:numId w:val="19"/>
              </w:numPr>
              <w:spacing w:before="40" w:after="40"/>
              <w:ind w:left="227" w:hanging="170"/>
            </w:pPr>
            <w:r w:rsidRPr="003F0ADE">
              <w:t>Proposer</w:t>
            </w:r>
            <w:r w:rsidRPr="003F0ADE">
              <w:rPr>
                <w:spacing w:val="-12"/>
              </w:rPr>
              <w:t xml:space="preserve"> </w:t>
            </w:r>
            <w:r w:rsidRPr="003F0ADE">
              <w:t>une</w:t>
            </w:r>
            <w:r w:rsidRPr="003F0ADE">
              <w:rPr>
                <w:spacing w:val="-13"/>
              </w:rPr>
              <w:t xml:space="preserve"> </w:t>
            </w:r>
            <w:r w:rsidRPr="003F0ADE">
              <w:t>méthode de</w:t>
            </w:r>
            <w:r w:rsidRPr="003F0ADE">
              <w:rPr>
                <w:spacing w:val="-10"/>
              </w:rPr>
              <w:t xml:space="preserve"> </w:t>
            </w:r>
            <w:r w:rsidRPr="003F0ADE">
              <w:t>résolution.</w:t>
            </w:r>
          </w:p>
          <w:p w:rsidR="00A24C74" w:rsidRPr="003F0ADE" w:rsidRDefault="00A24C74" w:rsidP="00A24C74">
            <w:pPr>
              <w:pStyle w:val="listetableau"/>
              <w:numPr>
                <w:ilvl w:val="0"/>
                <w:numId w:val="19"/>
              </w:numPr>
              <w:spacing w:before="40" w:after="40"/>
              <w:ind w:left="227" w:hanging="170"/>
            </w:pPr>
            <w:r w:rsidRPr="003F0ADE">
              <w:t>Choisir</w:t>
            </w:r>
            <w:r w:rsidRPr="003F0ADE">
              <w:rPr>
                <w:spacing w:val="-13"/>
              </w:rPr>
              <w:t xml:space="preserve"> </w:t>
            </w:r>
            <w:r w:rsidRPr="003F0ADE">
              <w:t>un</w:t>
            </w:r>
            <w:r w:rsidRPr="003F0ADE">
              <w:rPr>
                <w:spacing w:val="-12"/>
              </w:rPr>
              <w:t xml:space="preserve"> </w:t>
            </w:r>
            <w:r w:rsidRPr="003F0ADE">
              <w:t>modèle ou des lois pertinentes.</w:t>
            </w:r>
          </w:p>
          <w:p w:rsidR="00A24C74" w:rsidRPr="003F0ADE" w:rsidRDefault="00A24C74" w:rsidP="00A24C74">
            <w:pPr>
              <w:pStyle w:val="listetableau"/>
              <w:numPr>
                <w:ilvl w:val="0"/>
                <w:numId w:val="19"/>
              </w:numPr>
              <w:spacing w:before="40" w:after="40"/>
              <w:ind w:left="227" w:hanging="170"/>
            </w:pPr>
            <w:r w:rsidRPr="003F0ADE">
              <w:t>Élaborer un algorithme.</w:t>
            </w:r>
          </w:p>
          <w:p w:rsidR="00A24C74" w:rsidRPr="003F0ADE" w:rsidRDefault="00A24C74" w:rsidP="00A24C74">
            <w:pPr>
              <w:pStyle w:val="listetableau"/>
              <w:numPr>
                <w:ilvl w:val="0"/>
                <w:numId w:val="19"/>
              </w:numPr>
              <w:spacing w:before="40" w:after="40"/>
              <w:ind w:left="227" w:hanging="170"/>
            </w:pPr>
            <w:r w:rsidRPr="003F0ADE">
              <w:rPr>
                <w:rFonts w:eastAsia="Times"/>
              </w:rPr>
              <w:t>Choisir, élaborer un protocole.</w:t>
            </w:r>
          </w:p>
          <w:p w:rsidR="00A24C74" w:rsidRPr="003F0ADE" w:rsidRDefault="00A24C74" w:rsidP="00A24C74">
            <w:pPr>
              <w:pStyle w:val="listetableau"/>
              <w:numPr>
                <w:ilvl w:val="0"/>
                <w:numId w:val="19"/>
              </w:numPr>
              <w:spacing w:before="40" w:after="40"/>
              <w:ind w:left="227" w:hanging="170"/>
            </w:pPr>
            <w:r w:rsidRPr="003F0ADE">
              <w:t>Évaluer des ordres de grandeur.</w:t>
            </w:r>
          </w:p>
        </w:tc>
      </w:tr>
      <w:tr w:rsidR="00A24C74" w:rsidRPr="003F0ADE" w:rsidTr="00EF0B40">
        <w:trPr>
          <w:trHeight w:val="20"/>
        </w:trPr>
        <w:tc>
          <w:tcPr>
            <w:tcW w:w="2419" w:type="dxa"/>
            <w:vAlign w:val="center"/>
          </w:tcPr>
          <w:p w:rsidR="00A24C74" w:rsidRPr="003F0ADE" w:rsidRDefault="00A24C74" w:rsidP="00EF0B40">
            <w:pPr>
              <w:pStyle w:val="Titre5tableauentete"/>
            </w:pPr>
            <w:r w:rsidRPr="003F0ADE">
              <w:t>Réaliser</w:t>
            </w:r>
          </w:p>
        </w:tc>
        <w:tc>
          <w:tcPr>
            <w:tcW w:w="7796" w:type="dxa"/>
          </w:tcPr>
          <w:p w:rsidR="00A24C74" w:rsidRPr="003F0ADE" w:rsidRDefault="00A24C74" w:rsidP="00A24C74">
            <w:pPr>
              <w:pStyle w:val="listetableau"/>
              <w:numPr>
                <w:ilvl w:val="0"/>
                <w:numId w:val="19"/>
              </w:numPr>
              <w:spacing w:before="40" w:after="40"/>
              <w:ind w:left="227" w:hanging="170"/>
            </w:pPr>
            <w:r w:rsidRPr="003F0ADE">
              <w:t>Mettre</w:t>
            </w:r>
            <w:r w:rsidRPr="003F0ADE">
              <w:rPr>
                <w:spacing w:val="-15"/>
              </w:rPr>
              <w:t xml:space="preserve"> </w:t>
            </w:r>
            <w:r w:rsidRPr="003F0ADE">
              <w:t>en</w:t>
            </w:r>
            <w:r w:rsidRPr="003F0ADE">
              <w:rPr>
                <w:spacing w:val="-12"/>
              </w:rPr>
              <w:t xml:space="preserve"> </w:t>
            </w:r>
            <w:r w:rsidRPr="003F0ADE">
              <w:t>œuvre</w:t>
            </w:r>
            <w:r w:rsidRPr="003F0ADE">
              <w:rPr>
                <w:spacing w:val="-12"/>
              </w:rPr>
              <w:t xml:space="preserve"> </w:t>
            </w:r>
            <w:r w:rsidRPr="003F0ADE">
              <w:t>les</w:t>
            </w:r>
            <w:r w:rsidRPr="003F0ADE">
              <w:rPr>
                <w:spacing w:val="-14"/>
              </w:rPr>
              <w:t xml:space="preserve"> </w:t>
            </w:r>
            <w:r w:rsidRPr="003F0ADE">
              <w:t>étapes</w:t>
            </w:r>
            <w:r w:rsidRPr="003F0ADE">
              <w:rPr>
                <w:spacing w:val="-14"/>
              </w:rPr>
              <w:t xml:space="preserve"> </w:t>
            </w:r>
            <w:r w:rsidRPr="003F0ADE">
              <w:t>d’une</w:t>
            </w:r>
            <w:r w:rsidRPr="003F0ADE">
              <w:rPr>
                <w:spacing w:val="-14"/>
              </w:rPr>
              <w:t xml:space="preserve"> </w:t>
            </w:r>
            <w:r w:rsidRPr="003F0ADE">
              <w:t>démarche.</w:t>
            </w:r>
          </w:p>
          <w:p w:rsidR="00A24C74" w:rsidRPr="003F0ADE" w:rsidRDefault="00A24C74" w:rsidP="00A24C74">
            <w:pPr>
              <w:pStyle w:val="listetableau"/>
              <w:numPr>
                <w:ilvl w:val="0"/>
                <w:numId w:val="19"/>
              </w:numPr>
              <w:spacing w:before="40" w:after="40"/>
              <w:ind w:left="227" w:hanging="170"/>
            </w:pPr>
            <w:r w:rsidRPr="003F0ADE">
              <w:t>Utiliser un</w:t>
            </w:r>
            <w:r w:rsidRPr="003F0ADE">
              <w:rPr>
                <w:spacing w:val="-21"/>
              </w:rPr>
              <w:t xml:space="preserve"> </w:t>
            </w:r>
            <w:r w:rsidRPr="003F0ADE">
              <w:t>modèle.</w:t>
            </w:r>
          </w:p>
          <w:p w:rsidR="00A24C74" w:rsidRPr="003F0ADE" w:rsidRDefault="00A24C74" w:rsidP="00A24C74">
            <w:pPr>
              <w:pStyle w:val="listetableau"/>
              <w:numPr>
                <w:ilvl w:val="0"/>
                <w:numId w:val="19"/>
              </w:numPr>
              <w:spacing w:before="40" w:after="40"/>
              <w:ind w:left="227" w:hanging="170"/>
            </w:pPr>
            <w:r w:rsidRPr="003F0ADE">
              <w:t>Rep</w:t>
            </w:r>
            <w:r w:rsidR="006F4E56">
              <w:t>résenter (tableau, graphique…</w:t>
            </w:r>
            <w:r w:rsidRPr="003F0ADE">
              <w:t>), changer de registre.</w:t>
            </w:r>
          </w:p>
          <w:p w:rsidR="00A24C74" w:rsidRPr="003F0ADE" w:rsidRDefault="00A24C74" w:rsidP="00A24C74">
            <w:pPr>
              <w:pStyle w:val="listetableau"/>
              <w:numPr>
                <w:ilvl w:val="0"/>
                <w:numId w:val="19"/>
              </w:numPr>
              <w:spacing w:before="40" w:after="40"/>
              <w:ind w:left="227" w:hanging="170"/>
            </w:pPr>
            <w:r w:rsidRPr="003F0ADE">
              <w:t>Calculer (calcul littéral, calcul algébrique, calcul numérique exact ou approché, instrumenté ou à la main).</w:t>
            </w:r>
          </w:p>
          <w:p w:rsidR="00A24C74" w:rsidRPr="003F0ADE" w:rsidRDefault="00A24C74" w:rsidP="00A24C74">
            <w:pPr>
              <w:pStyle w:val="listetableau"/>
              <w:numPr>
                <w:ilvl w:val="0"/>
                <w:numId w:val="19"/>
              </w:numPr>
              <w:spacing w:before="40" w:after="40"/>
              <w:ind w:left="227" w:hanging="170"/>
            </w:pPr>
            <w:r w:rsidRPr="003F0ADE">
              <w:t>Mettre en œuvre des algorithmes.</w:t>
            </w:r>
          </w:p>
          <w:p w:rsidR="00A24C74" w:rsidRPr="003F0ADE" w:rsidRDefault="00A24C74" w:rsidP="00A24C74">
            <w:pPr>
              <w:pStyle w:val="listetableau"/>
              <w:numPr>
                <w:ilvl w:val="0"/>
                <w:numId w:val="19"/>
              </w:numPr>
              <w:spacing w:before="40" w:after="40"/>
              <w:ind w:left="227" w:hanging="170"/>
            </w:pPr>
            <w:r w:rsidRPr="003F0ADE">
              <w:t>Expérimenter – en particulier à l’aide d’outils numériques (logiciels ou des dispositifs d’acquisition de données…).</w:t>
            </w:r>
          </w:p>
          <w:p w:rsidR="00A24C74" w:rsidRPr="003F0ADE" w:rsidRDefault="00A24C74" w:rsidP="00A24C74">
            <w:pPr>
              <w:pStyle w:val="listetableau"/>
              <w:numPr>
                <w:ilvl w:val="0"/>
                <w:numId w:val="19"/>
              </w:numPr>
              <w:spacing w:before="40" w:after="40"/>
              <w:ind w:left="227" w:hanging="170"/>
            </w:pPr>
            <w:r w:rsidRPr="003F0ADE">
              <w:t>Faire une simulation.</w:t>
            </w:r>
          </w:p>
          <w:p w:rsidR="00A24C74" w:rsidRPr="003F0ADE" w:rsidRDefault="00A24C74" w:rsidP="00A24C74">
            <w:pPr>
              <w:pStyle w:val="listetableau"/>
              <w:numPr>
                <w:ilvl w:val="0"/>
                <w:numId w:val="19"/>
              </w:numPr>
              <w:spacing w:before="40" w:after="40"/>
              <w:ind w:left="227" w:hanging="170"/>
            </w:pPr>
            <w:r w:rsidRPr="003F0ADE">
              <w:t>Effectuer des procédures courantes (représentations, collectes de données, utilisation du matériel…).</w:t>
            </w:r>
          </w:p>
          <w:p w:rsidR="00A24C74" w:rsidRPr="003F0ADE" w:rsidRDefault="00A24C74" w:rsidP="00A24C74">
            <w:pPr>
              <w:pStyle w:val="listetableau"/>
              <w:numPr>
                <w:ilvl w:val="0"/>
                <w:numId w:val="19"/>
              </w:numPr>
              <w:spacing w:before="40" w:after="40"/>
              <w:ind w:left="227" w:hanging="170"/>
            </w:pPr>
            <w:r w:rsidRPr="003F0ADE">
              <w:t>Mettre en œuvre un protocole expérimental en respectant les règles de sécurité à partir d’un schéma ou d’un descriptif.</w:t>
            </w:r>
          </w:p>
          <w:p w:rsidR="00A24C74" w:rsidRPr="003F0ADE" w:rsidRDefault="00A24C74" w:rsidP="00A24C74">
            <w:pPr>
              <w:pStyle w:val="listetableau"/>
              <w:numPr>
                <w:ilvl w:val="0"/>
                <w:numId w:val="19"/>
              </w:numPr>
              <w:spacing w:before="40" w:after="40"/>
              <w:ind w:left="227" w:hanging="170"/>
            </w:pPr>
            <w:r w:rsidRPr="003F0ADE">
              <w:t xml:space="preserve">Organiser son poste de travail. </w:t>
            </w:r>
          </w:p>
        </w:tc>
      </w:tr>
      <w:tr w:rsidR="00A24C74" w:rsidRPr="003F0ADE" w:rsidTr="00EF0B40">
        <w:trPr>
          <w:trHeight w:val="20"/>
        </w:trPr>
        <w:tc>
          <w:tcPr>
            <w:tcW w:w="2419" w:type="dxa"/>
            <w:vAlign w:val="center"/>
          </w:tcPr>
          <w:p w:rsidR="00A24C74" w:rsidRPr="003F0ADE" w:rsidRDefault="00A24C74" w:rsidP="00EF0B40">
            <w:pPr>
              <w:pStyle w:val="Titre5tableauentete"/>
            </w:pPr>
            <w:r w:rsidRPr="003F0ADE">
              <w:t>Valider</w:t>
            </w:r>
          </w:p>
        </w:tc>
        <w:tc>
          <w:tcPr>
            <w:tcW w:w="7796" w:type="dxa"/>
          </w:tcPr>
          <w:p w:rsidR="00A24C74" w:rsidRPr="003F0ADE" w:rsidRDefault="00A24C74" w:rsidP="00A24C74">
            <w:pPr>
              <w:pStyle w:val="listetableau"/>
              <w:numPr>
                <w:ilvl w:val="0"/>
                <w:numId w:val="19"/>
              </w:numPr>
              <w:spacing w:before="40" w:after="40"/>
              <w:ind w:left="227" w:hanging="170"/>
            </w:pPr>
            <w:r w:rsidRPr="003F0ADE">
              <w:t>Exploiter et interpréter les résultats obtenus ou les observations effectuées afin de répondre à une problématique.</w:t>
            </w:r>
          </w:p>
          <w:p w:rsidR="00A24C74" w:rsidRPr="003F0ADE" w:rsidRDefault="00A24C74" w:rsidP="00A24C74">
            <w:pPr>
              <w:pStyle w:val="listetableau"/>
              <w:numPr>
                <w:ilvl w:val="0"/>
                <w:numId w:val="19"/>
              </w:numPr>
              <w:spacing w:before="40" w:after="40"/>
              <w:ind w:left="227" w:hanging="170"/>
            </w:pPr>
            <w:r w:rsidRPr="003F0ADE">
              <w:t>Valider ou invalider un modèle, une hypothèse en argumentant.</w:t>
            </w:r>
          </w:p>
          <w:p w:rsidR="00A24C74" w:rsidRPr="003F0ADE" w:rsidRDefault="00A24C74" w:rsidP="00A24C74">
            <w:pPr>
              <w:pStyle w:val="listetableau"/>
              <w:numPr>
                <w:ilvl w:val="0"/>
                <w:numId w:val="19"/>
              </w:numPr>
              <w:spacing w:before="40" w:after="40"/>
              <w:ind w:left="227" w:hanging="170"/>
            </w:pPr>
            <w:r w:rsidRPr="003F0ADE">
              <w:t>Contrôler la vraisemblance d’une conjecture.</w:t>
            </w:r>
          </w:p>
          <w:p w:rsidR="00A24C74" w:rsidRDefault="00A24C74" w:rsidP="00A24C74">
            <w:pPr>
              <w:pStyle w:val="listetableau"/>
              <w:numPr>
                <w:ilvl w:val="0"/>
                <w:numId w:val="19"/>
              </w:numPr>
              <w:spacing w:before="40" w:after="40"/>
              <w:ind w:left="227" w:hanging="170"/>
              <w:rPr>
                <w:spacing w:val="-22"/>
              </w:rPr>
            </w:pPr>
            <w:r w:rsidRPr="003F0ADE">
              <w:t>Critiquer un résultat (signe, ordre de grandeur, identification des sources d’erreur), argumenter.</w:t>
            </w:r>
          </w:p>
          <w:p w:rsidR="00A24C74" w:rsidRPr="003F0ADE" w:rsidRDefault="00A24C74" w:rsidP="00A24C74">
            <w:pPr>
              <w:pStyle w:val="listetableau"/>
              <w:numPr>
                <w:ilvl w:val="0"/>
                <w:numId w:val="19"/>
              </w:numPr>
              <w:spacing w:before="40" w:after="40"/>
              <w:ind w:left="227" w:hanging="170"/>
            </w:pPr>
            <w:r w:rsidRPr="003F0ADE">
              <w:t>Conduire un raisonnement logique et suivre des règles établies pour parvenir à une conclusion (démontrer, prouver).</w:t>
            </w:r>
          </w:p>
        </w:tc>
      </w:tr>
      <w:tr w:rsidR="00A24C74" w:rsidRPr="003F0ADE" w:rsidTr="00EF0B40">
        <w:trPr>
          <w:trHeight w:val="20"/>
        </w:trPr>
        <w:tc>
          <w:tcPr>
            <w:tcW w:w="2419" w:type="dxa"/>
            <w:vAlign w:val="center"/>
          </w:tcPr>
          <w:p w:rsidR="00A24C74" w:rsidRPr="003F0ADE" w:rsidRDefault="00A24C74" w:rsidP="00EF0B40">
            <w:pPr>
              <w:pStyle w:val="Titre5tableauentete"/>
            </w:pPr>
            <w:r w:rsidRPr="003F0ADE">
              <w:t>Communiquer</w:t>
            </w:r>
          </w:p>
        </w:tc>
        <w:tc>
          <w:tcPr>
            <w:tcW w:w="7796" w:type="dxa"/>
          </w:tcPr>
          <w:p w:rsidR="00A24C74" w:rsidRPr="003F0ADE" w:rsidRDefault="00A24C74" w:rsidP="00EF0B40">
            <w:pPr>
              <w:pStyle w:val="Contenudetableau"/>
              <w:spacing w:before="40" w:after="40"/>
            </w:pPr>
            <w:r w:rsidRPr="003F0ADE">
              <w:t xml:space="preserve"> À l’écrit comme à l’oral</w:t>
            </w:r>
            <w:r>
              <w:t> :</w:t>
            </w:r>
          </w:p>
          <w:p w:rsidR="00A24C74" w:rsidRPr="003F0ADE" w:rsidRDefault="00E20796" w:rsidP="00A24C74">
            <w:pPr>
              <w:pStyle w:val="listetableau"/>
              <w:numPr>
                <w:ilvl w:val="0"/>
                <w:numId w:val="19"/>
              </w:numPr>
              <w:spacing w:before="40" w:after="40"/>
              <w:ind w:left="227" w:hanging="170"/>
            </w:pPr>
            <w:r>
              <w:t>r</w:t>
            </w:r>
            <w:r w:rsidR="00A24C74" w:rsidRPr="003F0ADE">
              <w:t>endre compte d’un résultat en utilisant un vocabulaire adapté et choisir des modes de représentation appropriés</w:t>
            </w:r>
            <w:r>
              <w:t> ;</w:t>
            </w:r>
          </w:p>
          <w:p w:rsidR="00A24C74" w:rsidRPr="003F0ADE" w:rsidRDefault="00E20796" w:rsidP="00A24C74">
            <w:pPr>
              <w:pStyle w:val="listetableau"/>
              <w:numPr>
                <w:ilvl w:val="0"/>
                <w:numId w:val="19"/>
              </w:numPr>
              <w:spacing w:before="40" w:after="40"/>
              <w:ind w:left="227" w:hanging="170"/>
            </w:pPr>
            <w:r>
              <w:t>e</w:t>
            </w:r>
            <w:r w:rsidR="00A24C74" w:rsidRPr="003F0ADE">
              <w:t xml:space="preserve">xpliquer une démarche. </w:t>
            </w:r>
          </w:p>
        </w:tc>
      </w:tr>
    </w:tbl>
    <w:p w:rsidR="00A24C74" w:rsidRPr="003F0ADE" w:rsidRDefault="00A24C74" w:rsidP="00A24C74">
      <w:pPr>
        <w:spacing w:before="0"/>
        <w:rPr>
          <w:rFonts w:cs="Arial"/>
        </w:rPr>
      </w:pPr>
      <w:bookmarkStart w:id="10" w:name="_Toc536627164"/>
      <w:bookmarkStart w:id="11" w:name="_Toc951199"/>
    </w:p>
    <w:p w:rsidR="00A24C74" w:rsidRPr="003F0ADE" w:rsidRDefault="00A24C74" w:rsidP="00A24C74">
      <w:pPr>
        <w:pStyle w:val="Titre3"/>
        <w:spacing w:before="120"/>
      </w:pPr>
      <w:r w:rsidRPr="003F0ADE">
        <w:t>Quelques lignes directrices pour l’enseignement</w:t>
      </w:r>
      <w:bookmarkEnd w:id="10"/>
      <w:bookmarkEnd w:id="11"/>
    </w:p>
    <w:p w:rsidR="00A24C74" w:rsidRPr="003F0ADE" w:rsidRDefault="00A24C74" w:rsidP="00A24C74">
      <w:pPr>
        <w:pStyle w:val="Titre4"/>
        <w:spacing w:before="120"/>
      </w:pPr>
      <w:r w:rsidRPr="003F0ADE">
        <w:t>La bivalence</w:t>
      </w:r>
    </w:p>
    <w:p w:rsidR="00A24C74" w:rsidRPr="003F0ADE" w:rsidRDefault="00A24C74" w:rsidP="00A24C74">
      <w:r w:rsidRPr="003F0ADE">
        <w:t>La conduite de l’enseignement des mathématiques et de la physique-chimie ne se résume pas à une juxtaposition des trois disciplines. Il est souhaitable qu’un même professeur les prenne toutes en charge pour garantir la cohérence de la formation mathématique et scientifique des élèves.</w:t>
      </w:r>
    </w:p>
    <w:p w:rsidR="00A24C74" w:rsidRDefault="00A24C74" w:rsidP="00A24C74">
      <w:r w:rsidRPr="003F0ADE">
        <w:lastRenderedPageBreak/>
        <w:t>La physique et la chimie utilisent des notions mathématiques pour modéliser les situations étudiées. Parallèlement, certaines notions mathématiques peuvent être introduites à partir de situations issues de la physique ou de la chimie.</w:t>
      </w:r>
    </w:p>
    <w:p w:rsidR="00A24C74" w:rsidRDefault="00A24C74" w:rsidP="00A24C74">
      <w:pPr>
        <w:pStyle w:val="Titre4"/>
        <w:spacing w:before="120"/>
      </w:pPr>
      <w:r w:rsidRPr="003F0ADE">
        <w:t>La maîtrise de la langue française</w:t>
      </w:r>
    </w:p>
    <w:p w:rsidR="00A24C74" w:rsidRPr="003F0ADE" w:rsidRDefault="00A24C74" w:rsidP="00A24C74">
      <w:r w:rsidRPr="003F0ADE">
        <w:t>Faire progresser les élèves dans leur maîtrise de la langue française est l’affaire de tous les enseignements. Réciproquement, la maîtrise de la langue est nécessaire pour les apprentissages dans tous les enseignements. En effet, le langage est un outil, non seulement pour s’approprier et communiquer des informations à l’écrit et à l’oral, mais également pour élaborer sa pensée.</w:t>
      </w:r>
    </w:p>
    <w:p w:rsidR="00A24C74" w:rsidRDefault="00A24C74" w:rsidP="00A24C74">
      <w:r w:rsidRPr="003F0ADE">
        <w:t>Le professeur veille, au travers de son enseignement, à aider les élèves à surmonter certains obstacles de compréhension, notamment ceux liés à la prise et à l’interprétation d’informations (postulats implicites, inférences, culture personnelle, polysémie de certains termes en mathématiques et physique-chimie, et des usages spécifiques dans ces disciplines de certains noms communs de la langue française…).</w:t>
      </w:r>
    </w:p>
    <w:p w:rsidR="00A24C74" w:rsidRPr="003F0ADE" w:rsidRDefault="00A24C74" w:rsidP="00A24C74">
      <w:r w:rsidRPr="003F0ADE">
        <w:t>Il importe de laisser les élèves s’exprimer, à l’oral comme à l’écrit, lors de productions individuelles ou collectives, en les aidant à structurer leurs propos, et de les faire participer, le plus souvent possible, à la construction de la trace écrite de synthèse des investigations et découvertes et de synthèses de cours en mathématiques.</w:t>
      </w:r>
    </w:p>
    <w:p w:rsidR="00A24C74" w:rsidRPr="003F0ADE" w:rsidRDefault="00A24C74" w:rsidP="00A24C74">
      <w:pPr>
        <w:pStyle w:val="Titre4"/>
        <w:spacing w:before="120"/>
      </w:pPr>
      <w:r w:rsidRPr="003F0ADE">
        <w:t xml:space="preserve">La </w:t>
      </w:r>
      <w:proofErr w:type="spellStart"/>
      <w:r w:rsidRPr="003F0ADE">
        <w:t>co</w:t>
      </w:r>
      <w:proofErr w:type="spellEnd"/>
      <w:r w:rsidRPr="003F0ADE">
        <w:t>-intervention</w:t>
      </w:r>
    </w:p>
    <w:p w:rsidR="00A24C74" w:rsidRPr="003F0ADE" w:rsidRDefault="00A24C74" w:rsidP="00A24C74">
      <w:pPr>
        <w:rPr>
          <w:color w:val="0D0D0D" w:themeColor="text1" w:themeTint="F2"/>
        </w:rPr>
      </w:pPr>
      <w:r w:rsidRPr="003F0ADE">
        <w:t xml:space="preserve">La </w:t>
      </w:r>
      <w:proofErr w:type="spellStart"/>
      <w:r w:rsidRPr="003F0ADE">
        <w:t>co</w:t>
      </w:r>
      <w:proofErr w:type="spellEnd"/>
      <w:r w:rsidRPr="003F0ADE">
        <w:t xml:space="preserve">-intervention donne une dimension concrète aux apprentissages et permet à l’élève d’acquérir une vision globale des enseignements qu’il reçoit. Cette modalité pédagogique donne lieu à des séances au cours desquelles le professeur de </w:t>
      </w:r>
      <w:r w:rsidRPr="003F0ADE">
        <w:rPr>
          <w:color w:val="0D0D0D" w:themeColor="text1" w:themeTint="F2"/>
        </w:rPr>
        <w:t>mathématiques ou de physique-chimie et celui de l’enseignement professionnel concerné interviennent ensemble devant les élèves. L’analyse de situations problématisées, déterminées conjointement par les deux professeurs à partir du référentiel d’activités professionnelles, permet aux élèves</w:t>
      </w:r>
      <w:r>
        <w:rPr>
          <w:color w:val="0D0D0D" w:themeColor="text1" w:themeTint="F2"/>
        </w:rPr>
        <w:t> :</w:t>
      </w:r>
    </w:p>
    <w:p w:rsidR="00A24C74" w:rsidRDefault="00A24C74" w:rsidP="00A24C74">
      <w:pPr>
        <w:pStyle w:val="liste"/>
        <w:numPr>
          <w:ilvl w:val="0"/>
          <w:numId w:val="22"/>
        </w:numPr>
      </w:pPr>
      <w:r w:rsidRPr="003F0ADE">
        <w:t>d’acquérir des compétences du domaine professionnel et des capacités et connaissances du programme de mathématiques ou de physique-chimie</w:t>
      </w:r>
      <w:r>
        <w:t> ;</w:t>
      </w:r>
    </w:p>
    <w:p w:rsidR="00A24C74" w:rsidRPr="003F0ADE" w:rsidRDefault="00A24C74" w:rsidP="00A24C74">
      <w:pPr>
        <w:pStyle w:val="liste"/>
        <w:numPr>
          <w:ilvl w:val="0"/>
          <w:numId w:val="22"/>
        </w:numPr>
      </w:pPr>
      <w:r w:rsidRPr="003F0ADE">
        <w:t>d’acquérir des compétences du domaine professionnel et de réinvestir dans un nouveau contexte des capacités et des connaissances déjà acquises dans le cours de mathématiques ou celui de physique-chimie</w:t>
      </w:r>
      <w:r>
        <w:t> ;</w:t>
      </w:r>
    </w:p>
    <w:p w:rsidR="00A24C74" w:rsidRPr="003F0ADE" w:rsidRDefault="00A24C74" w:rsidP="00A24C74">
      <w:pPr>
        <w:pStyle w:val="liste"/>
        <w:numPr>
          <w:ilvl w:val="0"/>
          <w:numId w:val="22"/>
        </w:numPr>
      </w:pPr>
      <w:r w:rsidRPr="003F0ADE">
        <w:t>de réinvestir dans un nouveau contexte des compétences déjà acquises dans le domaine professionnel et d’acquérir des capacités et des connaissances du programme de mathématiques ou celui de physique-chimie</w:t>
      </w:r>
      <w:r>
        <w:t> ;</w:t>
      </w:r>
    </w:p>
    <w:p w:rsidR="00A24C74" w:rsidRDefault="00A24C74" w:rsidP="00A24C74">
      <w:pPr>
        <w:pStyle w:val="liste"/>
        <w:numPr>
          <w:ilvl w:val="0"/>
          <w:numId w:val="22"/>
        </w:numPr>
      </w:pPr>
      <w:r w:rsidRPr="003F0ADE">
        <w:t>de réinvestir dans un nouveau contexte des compétences, des capacités et des connaissances déjà acquises, en enseignement professionnel et dans le cours de mathématiques ou celui de physique-chimie.</w:t>
      </w:r>
    </w:p>
    <w:p w:rsidR="00A24C74" w:rsidRPr="003F0ADE" w:rsidRDefault="00A24C74" w:rsidP="00A24C74">
      <w:pPr>
        <w:pStyle w:val="Titre4"/>
        <w:spacing w:before="120"/>
      </w:pPr>
      <w:r w:rsidRPr="003F0ADE">
        <w:t>La diversité des activités de l’élève</w:t>
      </w:r>
    </w:p>
    <w:p w:rsidR="00A24C74" w:rsidRPr="003F0ADE" w:rsidRDefault="00A24C74" w:rsidP="00A24C74">
      <w:r w:rsidRPr="003F0ADE">
        <w:t>La diversité des activités et des travaux proposés permet aux élèves de mettre en œuvre la démarche scientifique et de prendre conscience de la richesse et de la variété de la démarche mathématique.</w:t>
      </w:r>
    </w:p>
    <w:p w:rsidR="00A24C74" w:rsidRDefault="00A24C74" w:rsidP="00A24C74">
      <w:r w:rsidRPr="003F0ADE">
        <w:t>Parmi les travaux proposés, ceux faits hors du temps scolaire permettent, à travers l’autonomie laissée à chacun, le développement de la prise d’initiative, tout en assurant la stabilisation des connaissances et des compétences. Ces travaux, courts et fréquents, doivent prendre en compte les aptitudes des élèves.</w:t>
      </w:r>
    </w:p>
    <w:p w:rsidR="00A24C74" w:rsidRDefault="00A24C74" w:rsidP="00A24C74">
      <w:r w:rsidRPr="003F0ADE">
        <w:t xml:space="preserve">Le travail de groupe, par sa dimension coopérative et par l’interaction sociale qu’il sous-tend, est un levier pour développer l’ouverture aux autres, la confiance, l’entraide… éléments essentiels dans le monde du travail et dans la vie civique. L’élève est incité à s’engager dans la résolution de la problématique étudiée, individuellement ou en équipe. Il apprend à développer sa confiance en lui. À cette fin, il cherche, teste, prend le risque de se tromper. Il </w:t>
      </w:r>
      <w:r w:rsidRPr="003F0ADE">
        <w:lastRenderedPageBreak/>
        <w:t>ne doit pas craindre l’erreur, mais en tirer profit grâce au professeur qui l’aide à l’identifier, à l’analyser et à la surmonter. Ce travail sur l’erreur participe à la construction de ses apprentissages.</w:t>
      </w:r>
    </w:p>
    <w:p w:rsidR="00A24C74" w:rsidRPr="003F0ADE" w:rsidRDefault="00A24C74" w:rsidP="00A24C74">
      <w:r w:rsidRPr="003F0ADE">
        <w:t>Le professeur veille à établir un équilibre entre les divers temps de l’apprentissage</w:t>
      </w:r>
      <w:r>
        <w:t> :</w:t>
      </w:r>
    </w:p>
    <w:p w:rsidR="00A24C74" w:rsidRPr="003F0ADE" w:rsidRDefault="00A24C74" w:rsidP="00A24C74">
      <w:pPr>
        <w:pStyle w:val="liste"/>
        <w:numPr>
          <w:ilvl w:val="0"/>
          <w:numId w:val="22"/>
        </w:numPr>
      </w:pPr>
      <w:r w:rsidRPr="003F0ADE">
        <w:t>les temps de recherche, d’activité, de manipulation</w:t>
      </w:r>
      <w:r>
        <w:t> ;</w:t>
      </w:r>
    </w:p>
    <w:p w:rsidR="00A24C74" w:rsidRPr="003F0ADE" w:rsidRDefault="00A24C74" w:rsidP="00A24C74">
      <w:pPr>
        <w:pStyle w:val="liste"/>
        <w:numPr>
          <w:ilvl w:val="0"/>
          <w:numId w:val="22"/>
        </w:numPr>
      </w:pPr>
      <w:r w:rsidRPr="003F0ADE">
        <w:t>les temps de dialogue et d’échange, de verbalisation</w:t>
      </w:r>
      <w:r>
        <w:t> ;</w:t>
      </w:r>
    </w:p>
    <w:p w:rsidR="00A24C74" w:rsidRPr="003F0ADE" w:rsidRDefault="00A24C74" w:rsidP="00A24C74">
      <w:pPr>
        <w:pStyle w:val="liste"/>
        <w:numPr>
          <w:ilvl w:val="0"/>
          <w:numId w:val="22"/>
        </w:numPr>
      </w:pPr>
      <w:r w:rsidRPr="003F0ADE">
        <w:t>les temps de synthèse où le professeur permet aux élèves d’accéder à l’abstraction et à certaines lois</w:t>
      </w:r>
      <w:r>
        <w:t> ;</w:t>
      </w:r>
    </w:p>
    <w:p w:rsidR="00A24C74" w:rsidRPr="003F0ADE" w:rsidRDefault="00A24C74" w:rsidP="00A24C74">
      <w:pPr>
        <w:pStyle w:val="liste"/>
        <w:numPr>
          <w:ilvl w:val="0"/>
          <w:numId w:val="22"/>
        </w:numPr>
      </w:pPr>
      <w:r w:rsidRPr="003F0ADE">
        <w:t>les exercices et problèmes, allant progressivement de l’application la plus directe au thème d’étude</w:t>
      </w:r>
      <w:r>
        <w:t> ;</w:t>
      </w:r>
    </w:p>
    <w:p w:rsidR="00A24C74" w:rsidRPr="003F0ADE" w:rsidRDefault="00A24C74" w:rsidP="00A24C74">
      <w:pPr>
        <w:pStyle w:val="liste"/>
        <w:numPr>
          <w:ilvl w:val="0"/>
          <w:numId w:val="22"/>
        </w:numPr>
      </w:pPr>
      <w:r w:rsidRPr="003F0ADE">
        <w:t>les rituels, afin de consolider les connaissances et les méthodes</w:t>
      </w:r>
      <w:r>
        <w:t> ;</w:t>
      </w:r>
    </w:p>
    <w:p w:rsidR="00A24C74" w:rsidRPr="003F0ADE" w:rsidRDefault="00A24C74" w:rsidP="00A24C74">
      <w:pPr>
        <w:pStyle w:val="liste"/>
        <w:numPr>
          <w:ilvl w:val="0"/>
          <w:numId w:val="22"/>
        </w:numPr>
      </w:pPr>
      <w:r w:rsidRPr="003F0ADE">
        <w:t>les temps d’analyse des erreurs.</w:t>
      </w:r>
    </w:p>
    <w:p w:rsidR="00A24C74" w:rsidRPr="003F0ADE" w:rsidRDefault="00A24C74" w:rsidP="00A24C74">
      <w:pPr>
        <w:pStyle w:val="Titre4"/>
        <w:spacing w:before="120"/>
      </w:pPr>
      <w:r w:rsidRPr="003F0ADE">
        <w:t>La trace écrite</w:t>
      </w:r>
    </w:p>
    <w:p w:rsidR="00A24C74" w:rsidRDefault="00A24C74" w:rsidP="00A24C74">
      <w:r w:rsidRPr="003F0ADE">
        <w:t xml:space="preserve">Lorsque les problématiques traitées sont contextualisées (issues du domaine professionnel, des autres disciplines ou de la vie courante), il est indispensable qu’après leur traitement, le professeur mette en œuvre une phase de </w:t>
      </w:r>
      <w:proofErr w:type="spellStart"/>
      <w:r w:rsidRPr="003F0ADE">
        <w:t>décontextualisation</w:t>
      </w:r>
      <w:proofErr w:type="spellEnd"/>
      <w:r w:rsidRPr="003F0ADE">
        <w:t xml:space="preserve"> au cours de laquelle sera rédigée une synthèse des activités menées. Cette synthèse décontextualisée, trace écrite laissée sur le cahier de l’élève, permet de mettre en évidence et de définir les modèles et lois que les élèves pourront utiliser dans d’autres contextes et, ainsi, consolider les savoirs en vue d’une utilisation dans d’autres contextes. Elle doit être courte, fonctionnelle et avoir un sens pour l’élève.</w:t>
      </w:r>
    </w:p>
    <w:p w:rsidR="00A24C74" w:rsidRPr="003F0ADE" w:rsidRDefault="00A24C74" w:rsidP="00A24C74">
      <w:pPr>
        <w:pStyle w:val="Titre4"/>
        <w:spacing w:before="120"/>
        <w:rPr>
          <w:color w:val="007E9F"/>
        </w:rPr>
      </w:pPr>
      <w:r w:rsidRPr="003F0ADE">
        <w:t>Le travail expérimental ou numérique</w:t>
      </w:r>
    </w:p>
    <w:p w:rsidR="00A24C74" w:rsidRPr="003F0ADE" w:rsidRDefault="00A24C74" w:rsidP="00A24C74">
      <w:r w:rsidRPr="003F0ADE">
        <w:t>L’utilisation de calculatrices ou d’ordinateurs, outils de visualisation et de représentation, de calcul, de simulation et de programmation, développe la possibilité d’expérimenter, d’émettre des conjectures. Les va-et-vient entre expérimentation, formulation et validation font partie intégrante de l’enseignement des mathématiques et de la physique-chimie.</w:t>
      </w:r>
    </w:p>
    <w:p w:rsidR="00A24C74" w:rsidRPr="003F0ADE" w:rsidRDefault="00A24C74" w:rsidP="00A24C74">
      <w:r w:rsidRPr="003F0ADE">
        <w:t>L’utilisation régulière de ces outils peut intervenir selon plusieurs modalités</w:t>
      </w:r>
      <w:r>
        <w:t> :</w:t>
      </w:r>
    </w:p>
    <w:p w:rsidR="00A24C74" w:rsidRPr="003F0ADE" w:rsidRDefault="00A24C74" w:rsidP="00A24C74">
      <w:pPr>
        <w:pStyle w:val="liste"/>
        <w:numPr>
          <w:ilvl w:val="0"/>
          <w:numId w:val="22"/>
        </w:numPr>
      </w:pPr>
      <w:r w:rsidRPr="003F0ADE">
        <w:t>par le professeur, en classe, avec un dispositif de visualisation collective adapté</w:t>
      </w:r>
      <w:r>
        <w:t> ;</w:t>
      </w:r>
    </w:p>
    <w:p w:rsidR="00A24C74" w:rsidRPr="003F0ADE" w:rsidRDefault="00A24C74" w:rsidP="00A24C74">
      <w:pPr>
        <w:pStyle w:val="liste"/>
        <w:numPr>
          <w:ilvl w:val="0"/>
          <w:numId w:val="22"/>
        </w:numPr>
      </w:pPr>
      <w:r w:rsidRPr="003F0ADE">
        <w:t>par les élèves, sous forme de travaux pratiques de mathématiques</w:t>
      </w:r>
      <w:r>
        <w:t> ;</w:t>
      </w:r>
    </w:p>
    <w:p w:rsidR="00A24C74" w:rsidRPr="003F0ADE" w:rsidRDefault="00A24C74" w:rsidP="00A24C74">
      <w:pPr>
        <w:pStyle w:val="liste"/>
        <w:numPr>
          <w:ilvl w:val="0"/>
          <w:numId w:val="22"/>
        </w:numPr>
      </w:pPr>
      <w:r w:rsidRPr="003F0ADE">
        <w:t>dans le cadre du travail personnel des élèves hors du temps de classe (par exemple au CDI ou à un autre point d’accès au réseau local)</w:t>
      </w:r>
      <w:r>
        <w:t> ;</w:t>
      </w:r>
    </w:p>
    <w:p w:rsidR="00A24C74" w:rsidRPr="003F0ADE" w:rsidRDefault="00A24C74" w:rsidP="00A24C74">
      <w:pPr>
        <w:pStyle w:val="liste"/>
        <w:numPr>
          <w:ilvl w:val="0"/>
          <w:numId w:val="22"/>
        </w:numPr>
      </w:pPr>
      <w:r w:rsidRPr="003F0ADE">
        <w:t>lors des séances d’évaluation.</w:t>
      </w:r>
    </w:p>
    <w:p w:rsidR="00A24C74" w:rsidRPr="003F0ADE" w:rsidRDefault="00A24C74" w:rsidP="00A24C74">
      <w:r w:rsidRPr="003F0ADE">
        <w:t>Le travail expérimental en physique-chimie permet en particulier aux élèves</w:t>
      </w:r>
      <w:r>
        <w:t> :</w:t>
      </w:r>
    </w:p>
    <w:p w:rsidR="00A24C74" w:rsidRPr="003F0ADE" w:rsidRDefault="00A24C74" w:rsidP="00A24C74">
      <w:pPr>
        <w:pStyle w:val="liste"/>
        <w:numPr>
          <w:ilvl w:val="0"/>
          <w:numId w:val="22"/>
        </w:numPr>
      </w:pPr>
      <w:r w:rsidRPr="003F0ADE">
        <w:t>d’exécuter un protocole expérimental en respectant et/ou en définissant les règles élémentaires de sécurité</w:t>
      </w:r>
      <w:r>
        <w:t> ;</w:t>
      </w:r>
    </w:p>
    <w:p w:rsidR="00A24C74" w:rsidRPr="003F0ADE" w:rsidRDefault="00A24C74" w:rsidP="00A24C74">
      <w:pPr>
        <w:pStyle w:val="liste"/>
        <w:numPr>
          <w:ilvl w:val="0"/>
          <w:numId w:val="22"/>
        </w:numPr>
      </w:pPr>
      <w:r w:rsidRPr="003F0ADE">
        <w:t>de réaliser un montage à partir d’un schéma ou d’un document technique</w:t>
      </w:r>
      <w:r>
        <w:t> ;</w:t>
      </w:r>
    </w:p>
    <w:p w:rsidR="00A24C74" w:rsidRPr="003F0ADE" w:rsidRDefault="00A24C74" w:rsidP="00A24C74">
      <w:pPr>
        <w:pStyle w:val="liste"/>
        <w:numPr>
          <w:ilvl w:val="0"/>
          <w:numId w:val="22"/>
        </w:numPr>
      </w:pPr>
      <w:r w:rsidRPr="003F0ADE">
        <w:t>d'utiliser des appareils de mesure et d’acquisition de données</w:t>
      </w:r>
      <w:r>
        <w:t> ;</w:t>
      </w:r>
    </w:p>
    <w:p w:rsidR="00A24C74" w:rsidRPr="003F0ADE" w:rsidRDefault="00A24C74" w:rsidP="00A24C74">
      <w:pPr>
        <w:pStyle w:val="liste"/>
        <w:numPr>
          <w:ilvl w:val="0"/>
          <w:numId w:val="22"/>
        </w:numPr>
      </w:pPr>
      <w:r w:rsidRPr="003F0ADE">
        <w:t>de rendre compte des observations d’un phénomène, de mesures</w:t>
      </w:r>
      <w:r>
        <w:t> ;</w:t>
      </w:r>
    </w:p>
    <w:p w:rsidR="00A24C74" w:rsidRDefault="00A24C74" w:rsidP="00A24C74">
      <w:pPr>
        <w:pStyle w:val="liste"/>
        <w:numPr>
          <w:ilvl w:val="0"/>
          <w:numId w:val="22"/>
        </w:numPr>
      </w:pPr>
      <w:r w:rsidRPr="003F0ADE">
        <w:t>d’exploiter et d’interpréter les informations obtenues à partir de l’observation d’une expérience réalisée ou d’un document technique.</w:t>
      </w:r>
    </w:p>
    <w:p w:rsidR="00A24C74" w:rsidRDefault="00A24C74" w:rsidP="00A24C74">
      <w:pPr>
        <w:pStyle w:val="Titre4"/>
      </w:pPr>
      <w:r w:rsidRPr="003F0ADE">
        <w:t>L’évaluation des acquis</w:t>
      </w:r>
    </w:p>
    <w:p w:rsidR="00A24C74" w:rsidRDefault="00A24C74" w:rsidP="00A24C74">
      <w:r w:rsidRPr="003F0ADE">
        <w:t>L’évaluation des acquis des élèves est indispensable au professeur dans la conduite de son enseignement. Il lui appartient d’en diversifier le type et la forme</w:t>
      </w:r>
      <w:r>
        <w:t> :</w:t>
      </w:r>
      <w:r w:rsidRPr="003F0ADE">
        <w:t xml:space="preserve"> évaluation expérimentale, écrite ou orale, individuelle ou collective, avec ou sans outils numériques. Les évaluations doivent être conçues comme un moyen de faire progresser les élèves, d’analyser leurs apprentissages et de réguler ainsi l’enseignement dispensé.</w:t>
      </w:r>
    </w:p>
    <w:p w:rsidR="00A24C74" w:rsidRDefault="000663CD" w:rsidP="00C47F43">
      <w:pPr>
        <w:pStyle w:val="Titre2"/>
        <w:spacing w:after="0"/>
        <w:rPr>
          <w:rFonts w:eastAsia="Calibri"/>
        </w:rPr>
      </w:pPr>
      <w:r w:rsidRPr="00A24C74">
        <w:lastRenderedPageBreak/>
        <w:t xml:space="preserve">Programme de </w:t>
      </w:r>
      <w:r w:rsidR="0085187B" w:rsidRPr="00A24C74">
        <w:t>physique-chimie</w:t>
      </w:r>
      <w:bookmarkEnd w:id="1"/>
      <w:bookmarkEnd w:id="2"/>
      <w:bookmarkEnd w:id="4"/>
      <w:bookmarkEnd w:id="5"/>
    </w:p>
    <w:p w:rsidR="00A24C74" w:rsidRDefault="00281005" w:rsidP="00C47F43">
      <w:pPr>
        <w:pStyle w:val="Titre3"/>
      </w:pPr>
      <w:bookmarkStart w:id="12" w:name="_Toc534708510"/>
      <w:bookmarkStart w:id="13" w:name="_Toc534720659"/>
      <w:bookmarkStart w:id="14" w:name="_Toc536613322"/>
      <w:bookmarkStart w:id="15" w:name="_Toc536613668"/>
      <w:bookmarkStart w:id="16" w:name="_Toc972046"/>
      <w:r w:rsidRPr="00A24C74">
        <w:t xml:space="preserve">Objectifs </w:t>
      </w:r>
      <w:r w:rsidR="007973D4" w:rsidRPr="00A24C74">
        <w:t>du programme</w:t>
      </w:r>
      <w:bookmarkEnd w:id="12"/>
      <w:bookmarkEnd w:id="13"/>
      <w:bookmarkEnd w:id="14"/>
      <w:bookmarkEnd w:id="15"/>
      <w:bookmarkEnd w:id="16"/>
    </w:p>
    <w:p w:rsidR="00C16F34" w:rsidRPr="00A24C74" w:rsidRDefault="00C16F34" w:rsidP="003C0ACA">
      <w:r w:rsidRPr="00A24C74">
        <w:t xml:space="preserve">Dans la continuité du </w:t>
      </w:r>
      <w:r w:rsidR="00100D45" w:rsidRPr="00A24C74">
        <w:t>collège</w:t>
      </w:r>
      <w:r w:rsidRPr="00A24C74">
        <w:t xml:space="preserve">, le programme de </w:t>
      </w:r>
      <w:r w:rsidR="003B5223" w:rsidRPr="00A24C74">
        <w:t>p</w:t>
      </w:r>
      <w:r w:rsidRPr="00A24C74">
        <w:t>hysique-</w:t>
      </w:r>
      <w:r w:rsidR="003B5223" w:rsidRPr="00A24C74">
        <w:t>c</w:t>
      </w:r>
      <w:r w:rsidRPr="00A24C74">
        <w:t xml:space="preserve">himie de la classe de seconde </w:t>
      </w:r>
      <w:r w:rsidR="00A1774D" w:rsidRPr="00A24C74">
        <w:t xml:space="preserve">professionnelle </w:t>
      </w:r>
      <w:r w:rsidRPr="00A24C74">
        <w:t xml:space="preserve">vise à faire pratiquer </w:t>
      </w:r>
      <w:r w:rsidR="00F32E72" w:rsidRPr="00A24C74">
        <w:t>l</w:t>
      </w:r>
      <w:r w:rsidRPr="00A24C74">
        <w:t>a démarche scientifique</w:t>
      </w:r>
      <w:r w:rsidR="00F32E72" w:rsidRPr="00A24C74">
        <w:t xml:space="preserve">, </w:t>
      </w:r>
      <w:r w:rsidRPr="00A24C74">
        <w:t xml:space="preserve">méthode utilisée par le scientifique pour parvenir à comprendre le monde </w:t>
      </w:r>
      <w:r w:rsidR="00122D48" w:rsidRPr="00A24C74">
        <w:t>qui nous entoure</w:t>
      </w:r>
      <w:r w:rsidRPr="00A24C74">
        <w:t xml:space="preserve">. </w:t>
      </w:r>
      <w:r w:rsidR="005F75BE" w:rsidRPr="00A24C74">
        <w:t>Cette méthode</w:t>
      </w:r>
      <w:r w:rsidR="00A24C74">
        <w:t xml:space="preserve"> </w:t>
      </w:r>
      <w:r w:rsidRPr="00A24C74">
        <w:t>se déroule en plusieurs étapes</w:t>
      </w:r>
      <w:r w:rsidR="001A11F4" w:rsidRPr="00A24C74">
        <w:t>,</w:t>
      </w:r>
      <w:r w:rsidRPr="00A24C74">
        <w:t xml:space="preserve"> de l’observation de phénomènes jusqu’à l’établissement de modèles ou de théories</w:t>
      </w:r>
      <w:r w:rsidR="00122D48" w:rsidRPr="00A24C74">
        <w:t xml:space="preserve"> en passant par l’expérimentation</w:t>
      </w:r>
      <w:r w:rsidRPr="00A24C74">
        <w:t>.</w:t>
      </w:r>
    </w:p>
    <w:p w:rsidR="00A24C74" w:rsidRDefault="00C16F34" w:rsidP="003C0ACA">
      <w:r w:rsidRPr="00A24C74">
        <w:t xml:space="preserve">Ce programme </w:t>
      </w:r>
      <w:r w:rsidR="00122D48" w:rsidRPr="00A24C74">
        <w:t>met</w:t>
      </w:r>
      <w:r w:rsidRPr="00A24C74">
        <w:t xml:space="preserve"> en avant la pratique expérimentale et </w:t>
      </w:r>
      <w:r w:rsidR="00122D48" w:rsidRPr="00A24C74">
        <w:t xml:space="preserve">vise </w:t>
      </w:r>
      <w:r w:rsidRPr="00A24C74">
        <w:t xml:space="preserve">ainsi à contribuer au développement de compétences </w:t>
      </w:r>
      <w:r w:rsidR="009A59F7" w:rsidRPr="00A24C74">
        <w:t xml:space="preserve">explicitées dans le tableau </w:t>
      </w:r>
      <w:r w:rsidR="00A24C74">
        <w:t>« </w:t>
      </w:r>
      <w:r w:rsidR="001A11F4" w:rsidRPr="00A24C74">
        <w:t>C</w:t>
      </w:r>
      <w:r w:rsidR="009A59F7" w:rsidRPr="00A24C74">
        <w:t>ompétences travaillées</w:t>
      </w:r>
      <w:r w:rsidR="00A24C74">
        <w:t> »</w:t>
      </w:r>
      <w:r w:rsidR="009A59F7" w:rsidRPr="00A24C74">
        <w:t xml:space="preserve"> présent dans le préambule commun aux programmes de mathématiques et de physique-chimie</w:t>
      </w:r>
      <w:r w:rsidR="005F75BE" w:rsidRPr="00A24C74">
        <w:t xml:space="preserve">. Les compétences mentionnées sont aussi </w:t>
      </w:r>
      <w:r w:rsidR="009A59F7" w:rsidRPr="00A24C74">
        <w:t xml:space="preserve">mobilisables </w:t>
      </w:r>
      <w:r w:rsidRPr="00A24C74">
        <w:t>dans la vie professionnelle</w:t>
      </w:r>
      <w:r w:rsidR="009A59F7" w:rsidRPr="00A24C74">
        <w:t>.</w:t>
      </w:r>
    </w:p>
    <w:p w:rsidR="00A24C74" w:rsidRDefault="005F75BE" w:rsidP="003C0ACA">
      <w:r w:rsidRPr="00A24C74">
        <w:t>Enfin, l</w:t>
      </w:r>
      <w:r w:rsidR="00C16F34" w:rsidRPr="00A24C74">
        <w:t xml:space="preserve">es </w:t>
      </w:r>
      <w:r w:rsidRPr="00A24C74">
        <w:t xml:space="preserve">dispositions et </w:t>
      </w:r>
      <w:r w:rsidR="00C16F34" w:rsidRPr="00A24C74">
        <w:t>attitudes telle</w:t>
      </w:r>
      <w:r w:rsidR="00F572CE" w:rsidRPr="00A24C74">
        <w:t>s</w:t>
      </w:r>
      <w:r w:rsidR="00C16F34" w:rsidRPr="00A24C74">
        <w:t xml:space="preserve"> que </w:t>
      </w:r>
      <w:r w:rsidRPr="00A24C74">
        <w:t xml:space="preserve">la </w:t>
      </w:r>
      <w:r w:rsidR="00C16F34" w:rsidRPr="00A24C74">
        <w:t xml:space="preserve">curiosité, </w:t>
      </w:r>
      <w:r w:rsidRPr="00A24C74">
        <w:t xml:space="preserve">la </w:t>
      </w:r>
      <w:r w:rsidR="009A59F7" w:rsidRPr="00A24C74">
        <w:t xml:space="preserve">créativité, </w:t>
      </w:r>
      <w:r w:rsidRPr="00A24C74">
        <w:t>l’</w:t>
      </w:r>
      <w:r w:rsidR="00C16F34" w:rsidRPr="00A24C74">
        <w:t xml:space="preserve">esprit critique, </w:t>
      </w:r>
      <w:r w:rsidRPr="00A24C74">
        <w:t xml:space="preserve">la </w:t>
      </w:r>
      <w:r w:rsidR="00C16F34" w:rsidRPr="00A24C74">
        <w:t>rigueur,</w:t>
      </w:r>
      <w:r w:rsidRPr="00A24C74">
        <w:t xml:space="preserve"> le</w:t>
      </w:r>
      <w:r w:rsidR="00C16F34" w:rsidRPr="00A24C74">
        <w:t xml:space="preserve"> respect de la</w:t>
      </w:r>
      <w:r w:rsidR="00A24C74">
        <w:t xml:space="preserve"> </w:t>
      </w:r>
      <w:r w:rsidRPr="00A24C74">
        <w:t>v</w:t>
      </w:r>
      <w:r w:rsidR="00F572CE" w:rsidRPr="00A24C74">
        <w:t xml:space="preserve">ie </w:t>
      </w:r>
      <w:r w:rsidR="00C16F34" w:rsidRPr="00A24C74">
        <w:t xml:space="preserve">et du matériel </w:t>
      </w:r>
      <w:r w:rsidRPr="00A24C74">
        <w:t>s</w:t>
      </w:r>
      <w:r w:rsidR="00C16F34" w:rsidRPr="00A24C74">
        <w:t xml:space="preserve">ont </w:t>
      </w:r>
      <w:r w:rsidR="009A59F7" w:rsidRPr="00A24C74">
        <w:t xml:space="preserve">particulièrement </w:t>
      </w:r>
      <w:r w:rsidR="00C16F34" w:rsidRPr="00A24C74">
        <w:t>développées par</w:t>
      </w:r>
      <w:r w:rsidR="00A24C74">
        <w:t xml:space="preserve"> </w:t>
      </w:r>
      <w:r w:rsidRPr="00A24C74">
        <w:t xml:space="preserve">la </w:t>
      </w:r>
      <w:r w:rsidR="00F572CE" w:rsidRPr="00A24C74">
        <w:t>pratique</w:t>
      </w:r>
      <w:r w:rsidRPr="00A24C74">
        <w:t xml:space="preserve"> expérimentale</w:t>
      </w:r>
      <w:r w:rsidR="00C16F34" w:rsidRPr="00A24C74">
        <w:t>.</w:t>
      </w:r>
    </w:p>
    <w:p w:rsidR="00A24C74" w:rsidRDefault="00DF695F" w:rsidP="00C47F43">
      <w:pPr>
        <w:pStyle w:val="Titre4"/>
        <w:spacing w:before="120"/>
      </w:pPr>
      <w:r w:rsidRPr="00A24C74">
        <w:t>La p</w:t>
      </w:r>
      <w:r w:rsidR="00122D48" w:rsidRPr="00A24C74">
        <w:t>lace du numérique en physique-chimie</w:t>
      </w:r>
    </w:p>
    <w:p w:rsidR="00122D48" w:rsidRPr="00A24C74" w:rsidRDefault="00122D48" w:rsidP="003C0ACA">
      <w:r w:rsidRPr="00A24C74">
        <w:t>Les situations propices aux activités informatisées dans le domaine des sciences expérimentales sont nombreuses</w:t>
      </w:r>
      <w:r w:rsidR="00A24C74">
        <w:t> :</w:t>
      </w:r>
      <w:r w:rsidRPr="00A24C74">
        <w:t xml:space="preserve"> acquisition et traitement de données expérimentales, représentations graphiques avec un tableur-grapheur, activités de simulation, recherches documentaire</w:t>
      </w:r>
      <w:r w:rsidR="00A113CC" w:rsidRPr="00A24C74">
        <w:t>s, activités de communication</w:t>
      </w:r>
      <w:r w:rsidR="00E812CD" w:rsidRPr="00A24C74">
        <w:t>…</w:t>
      </w:r>
    </w:p>
    <w:p w:rsidR="00122D48" w:rsidRPr="00A24C74" w:rsidRDefault="00F572CE" w:rsidP="003C0ACA">
      <w:r w:rsidRPr="00A24C74">
        <w:t>L'enseignement de la physique et de la chimie contribue</w:t>
      </w:r>
      <w:r w:rsidR="00A1774D" w:rsidRPr="00A24C74">
        <w:t>,</w:t>
      </w:r>
      <w:r w:rsidRPr="00A24C74">
        <w:t xml:space="preserve"> comme </w:t>
      </w:r>
      <w:r w:rsidR="00DF44B6" w:rsidRPr="00A24C74">
        <w:t>l</w:t>
      </w:r>
      <w:r w:rsidRPr="00A24C74">
        <w:t xml:space="preserve">es autres </w:t>
      </w:r>
      <w:r w:rsidR="00DF44B6" w:rsidRPr="00A24C74">
        <w:t xml:space="preserve">enseignements, </w:t>
      </w:r>
      <w:r w:rsidRPr="00A24C74">
        <w:t xml:space="preserve">à la formation des élèves dans le domaine du numérique. </w:t>
      </w:r>
      <w:r w:rsidR="00A1774D" w:rsidRPr="00A24C74">
        <w:t>Il</w:t>
      </w:r>
      <w:r w:rsidR="00122D48" w:rsidRPr="00A24C74">
        <w:t xml:space="preserve"> permet </w:t>
      </w:r>
      <w:r w:rsidRPr="00A24C74">
        <w:t xml:space="preserve">également </w:t>
      </w:r>
      <w:r w:rsidR="00122D48" w:rsidRPr="00A24C74">
        <w:t>de contribuer à une lecture critique et distanciée des contenus médiatisés.</w:t>
      </w:r>
    </w:p>
    <w:p w:rsidR="00122D48" w:rsidRPr="00A24C74" w:rsidRDefault="00DF44B6" w:rsidP="003C0ACA">
      <w:r w:rsidRPr="00A24C74">
        <w:t xml:space="preserve">L’élève peut ainsi </w:t>
      </w:r>
      <w:r w:rsidR="00122D48" w:rsidRPr="00A24C74">
        <w:t xml:space="preserve">développer de nouvelles compétences numériques </w:t>
      </w:r>
      <w:r w:rsidR="00F572CE" w:rsidRPr="00A24C74">
        <w:t>à travers</w:t>
      </w:r>
      <w:r w:rsidR="00A24C74">
        <w:t> :</w:t>
      </w:r>
    </w:p>
    <w:p w:rsidR="00122D48" w:rsidRPr="00A24C74" w:rsidRDefault="00122D48" w:rsidP="003C0ACA">
      <w:pPr>
        <w:pStyle w:val="liste"/>
      </w:pPr>
      <w:r w:rsidRPr="00A24C74">
        <w:t>la recherche d’informations et l’exploitation de données et documents numériques</w:t>
      </w:r>
      <w:r w:rsidR="00A24C74">
        <w:t> ;</w:t>
      </w:r>
    </w:p>
    <w:p w:rsidR="00122D48" w:rsidRPr="00A24C74" w:rsidRDefault="00122D48" w:rsidP="003C0ACA">
      <w:pPr>
        <w:pStyle w:val="liste"/>
      </w:pPr>
      <w:r w:rsidRPr="00A24C74">
        <w:t>l’usage des bases de données scientifiques</w:t>
      </w:r>
      <w:r w:rsidR="00A24C74">
        <w:t> ;</w:t>
      </w:r>
    </w:p>
    <w:p w:rsidR="00122D48" w:rsidRPr="00A24C74" w:rsidRDefault="00122D48" w:rsidP="003C0ACA">
      <w:pPr>
        <w:pStyle w:val="liste"/>
      </w:pPr>
      <w:r w:rsidRPr="00A24C74">
        <w:t>l'usage de la modélisation numérique</w:t>
      </w:r>
      <w:r w:rsidR="00A24C74">
        <w:t> ;</w:t>
      </w:r>
    </w:p>
    <w:p w:rsidR="00122D48" w:rsidRPr="00A24C74" w:rsidRDefault="00122D48" w:rsidP="003C0ACA">
      <w:pPr>
        <w:pStyle w:val="liste"/>
      </w:pPr>
      <w:r w:rsidRPr="00A24C74">
        <w:t>la programmation</w:t>
      </w:r>
      <w:r w:rsidR="00A24C74">
        <w:t> ;</w:t>
      </w:r>
    </w:p>
    <w:p w:rsidR="00122D48" w:rsidRPr="00A24C74" w:rsidRDefault="00122D48" w:rsidP="003C0ACA">
      <w:pPr>
        <w:pStyle w:val="liste"/>
      </w:pPr>
      <w:r w:rsidRPr="00A24C74">
        <w:t xml:space="preserve">le suivi et le compte-rendu écrit ou oral d’activités d’analyse, </w:t>
      </w:r>
      <w:r w:rsidR="0065331C" w:rsidRPr="00A24C74">
        <w:t>de projet et d’expérimentation.</w:t>
      </w:r>
    </w:p>
    <w:p w:rsidR="00A24C74" w:rsidRDefault="00122D48" w:rsidP="003C0ACA">
      <w:r w:rsidRPr="00A24C74">
        <w:t xml:space="preserve">Il convient </w:t>
      </w:r>
      <w:r w:rsidR="00DF44B6" w:rsidRPr="00A24C74">
        <w:t>que les élèves associent</w:t>
      </w:r>
      <w:r w:rsidRPr="00A24C74">
        <w:t xml:space="preserve"> l</w:t>
      </w:r>
      <w:r w:rsidR="00DF44B6" w:rsidRPr="00A24C74">
        <w:t>’</w:t>
      </w:r>
      <w:r w:rsidRPr="00A24C74">
        <w:t xml:space="preserve">utilisation </w:t>
      </w:r>
      <w:r w:rsidR="00DF44B6" w:rsidRPr="00A24C74">
        <w:t xml:space="preserve">des outils numériques </w:t>
      </w:r>
      <w:r w:rsidRPr="00A24C74">
        <w:t>à la compréhension</w:t>
      </w:r>
      <w:r w:rsidR="00DF44B6" w:rsidRPr="00A24C74">
        <w:t>,</w:t>
      </w:r>
      <w:r w:rsidRPr="00A24C74">
        <w:t xml:space="preserve"> </w:t>
      </w:r>
      <w:r w:rsidR="00DF44B6" w:rsidRPr="00A24C74">
        <w:t>même</w:t>
      </w:r>
      <w:r w:rsidR="00A24C74">
        <w:t xml:space="preserve"> </w:t>
      </w:r>
      <w:r w:rsidRPr="00A24C74">
        <w:t>élémentaire</w:t>
      </w:r>
      <w:r w:rsidR="00DF44B6" w:rsidRPr="00A24C74">
        <w:t>,</w:t>
      </w:r>
      <w:r w:rsidRPr="00A24C74">
        <w:t xml:space="preserve"> de leur nature et de leur fonctionnement.</w:t>
      </w:r>
    </w:p>
    <w:p w:rsidR="00C16F34" w:rsidRPr="00A24C74" w:rsidRDefault="00122D48" w:rsidP="00C47F43">
      <w:pPr>
        <w:pStyle w:val="Titre4"/>
        <w:spacing w:before="120"/>
      </w:pPr>
      <w:r w:rsidRPr="00A24C74">
        <w:t>La variabilité de la mesure</w:t>
      </w:r>
    </w:p>
    <w:p w:rsidR="00C16F34" w:rsidRPr="00A24C74" w:rsidRDefault="00100D45" w:rsidP="003C0ACA">
      <w:r w:rsidRPr="00A24C74">
        <w:t>A</w:t>
      </w:r>
      <w:r w:rsidR="00C16F34" w:rsidRPr="00A24C74">
        <w:t>u travers des différents modules du programme</w:t>
      </w:r>
      <w:r w:rsidRPr="00A24C74">
        <w:t xml:space="preserve"> pour la classe de seconde professionnelle</w:t>
      </w:r>
      <w:r w:rsidR="00C16F34" w:rsidRPr="00A24C74">
        <w:t xml:space="preserve">, l’objectif est de sensibiliser l'élève, à partir d'exemples simples et démonstratifs, à la variabilité des valeurs obtenues en s’appuyant sur l’ordre de grandeur des mesures et sur l’incertitude des appareils utilisés au cours des expérimentations. C’est aussi l’occasion de faire un lien avec les mathématiques (lien entre la notion </w:t>
      </w:r>
      <w:r w:rsidR="00EB7230" w:rsidRPr="00A24C74">
        <w:t xml:space="preserve">d’erreur, </w:t>
      </w:r>
      <w:r w:rsidR="00A1774D" w:rsidRPr="00A24C74">
        <w:t>celle</w:t>
      </w:r>
      <w:r w:rsidR="00EB7230" w:rsidRPr="00A24C74">
        <w:t>s</w:t>
      </w:r>
      <w:r w:rsidR="00A1774D" w:rsidRPr="00A24C74">
        <w:t xml:space="preserve"> de variable aléatoire</w:t>
      </w:r>
      <w:r w:rsidR="00EB7230" w:rsidRPr="00A24C74">
        <w:t xml:space="preserve"> et</w:t>
      </w:r>
      <w:r w:rsidR="00C16F34" w:rsidRPr="00A24C74">
        <w:t xml:space="preserve"> d’écart-type).</w:t>
      </w:r>
    </w:p>
    <w:p w:rsidR="00C16F34" w:rsidRPr="00A24C74" w:rsidRDefault="00C16F34" w:rsidP="003C0ACA">
      <w:r w:rsidRPr="00A24C74">
        <w:t>Les activités expérimentales proposées visent aussi à sensibiliser l’élève à</w:t>
      </w:r>
      <w:r w:rsidR="00A24C74">
        <w:t> :</w:t>
      </w:r>
    </w:p>
    <w:p w:rsidR="00C16F34" w:rsidRPr="00A24C74" w:rsidRDefault="001C4935" w:rsidP="003C0ACA">
      <w:pPr>
        <w:pStyle w:val="liste"/>
      </w:pPr>
      <w:r w:rsidRPr="00A24C74">
        <w:t xml:space="preserve">l’identification </w:t>
      </w:r>
      <w:r w:rsidR="00281005" w:rsidRPr="00A24C74">
        <w:t>d</w:t>
      </w:r>
      <w:r w:rsidR="00C16F34" w:rsidRPr="00A24C74">
        <w:t>es différentes sources d’erreur lors d’une mesure (conditions environnementales</w:t>
      </w:r>
      <w:r w:rsidR="00A24C74">
        <w:t> :</w:t>
      </w:r>
      <w:r w:rsidR="00E812CD" w:rsidRPr="00A24C74">
        <w:t xml:space="preserve"> température, pression</w:t>
      </w:r>
      <w:r w:rsidR="00C16F34" w:rsidRPr="00A24C74">
        <w:t>…</w:t>
      </w:r>
      <w:r w:rsidR="00A24C74">
        <w:t> ;</w:t>
      </w:r>
      <w:r w:rsidR="00C16F34" w:rsidRPr="00A24C74">
        <w:t xml:space="preserve"> imperfection de l’appareil de mesure</w:t>
      </w:r>
      <w:r w:rsidR="00A24C74">
        <w:t> ;</w:t>
      </w:r>
      <w:r w:rsidR="00C16F34" w:rsidRPr="00A24C74">
        <w:t xml:space="preserve"> défaut de la méthode de mesure</w:t>
      </w:r>
      <w:r w:rsidR="00A24C74">
        <w:t> ;</w:t>
      </w:r>
      <w:r w:rsidR="00C16F34" w:rsidRPr="00A24C74">
        <w:t xml:space="preserve"> limites de l’opérateur)</w:t>
      </w:r>
      <w:r w:rsidR="00A24C74">
        <w:t> ;</w:t>
      </w:r>
    </w:p>
    <w:p w:rsidR="00C16F34" w:rsidRPr="00A24C74" w:rsidRDefault="001C4935" w:rsidP="003C0ACA">
      <w:pPr>
        <w:pStyle w:val="liste"/>
      </w:pPr>
      <w:r w:rsidRPr="00A24C74">
        <w:t xml:space="preserve">l’évaluation </w:t>
      </w:r>
      <w:r w:rsidR="00281005" w:rsidRPr="00A24C74">
        <w:t xml:space="preserve">de </w:t>
      </w:r>
      <w:r w:rsidR="00C16F34" w:rsidRPr="00A24C74">
        <w:t xml:space="preserve">l’influence de l’instrument de mesure (temps de réponse, étalonnage, sensibilité, classe de précision des appareils de mesure…) et du protocole choisi sur la </w:t>
      </w:r>
      <w:r w:rsidR="00F572CE" w:rsidRPr="00A24C74">
        <w:t>variabilité de la mesure</w:t>
      </w:r>
      <w:r w:rsidR="00A24C74">
        <w:t> ;</w:t>
      </w:r>
    </w:p>
    <w:p w:rsidR="00C16F34" w:rsidRPr="00A24C74" w:rsidRDefault="001C4935" w:rsidP="003C0ACA">
      <w:pPr>
        <w:pStyle w:val="liste"/>
      </w:pPr>
      <w:r w:rsidRPr="00A24C74">
        <w:t>l’écriture</w:t>
      </w:r>
      <w:r w:rsidR="00C16F34" w:rsidRPr="00A24C74">
        <w:t xml:space="preserve">, avec un nombre adapté de chiffres significatifs, </w:t>
      </w:r>
      <w:r w:rsidR="00281005" w:rsidRPr="00A24C74">
        <w:t xml:space="preserve">de </w:t>
      </w:r>
      <w:r w:rsidR="00C16F34" w:rsidRPr="00A24C74">
        <w:t>la valeur du résultat de la mesure d’une grandeur physique.</w:t>
      </w:r>
    </w:p>
    <w:p w:rsidR="00A24C74" w:rsidRDefault="00C16F34" w:rsidP="003C0ACA">
      <w:r w:rsidRPr="00A24C74">
        <w:lastRenderedPageBreak/>
        <w:t xml:space="preserve">Lorsque cela est pertinent, </w:t>
      </w:r>
      <w:r w:rsidR="00DF695F" w:rsidRPr="00A24C74">
        <w:t xml:space="preserve">l’élève compare </w:t>
      </w:r>
      <w:r w:rsidRPr="00A24C74">
        <w:t xml:space="preserve">la valeur mesurée </w:t>
      </w:r>
      <w:r w:rsidR="00DF695F" w:rsidRPr="00A24C74">
        <w:t xml:space="preserve">à </w:t>
      </w:r>
      <w:r w:rsidRPr="00A24C74">
        <w:t xml:space="preserve">une valeur de référence afin </w:t>
      </w:r>
      <w:r w:rsidR="00C12E80" w:rsidRPr="00A24C74">
        <w:t>d’apprécier</w:t>
      </w:r>
      <w:r w:rsidR="00A24C74">
        <w:t xml:space="preserve"> </w:t>
      </w:r>
      <w:r w:rsidR="00F71AE2" w:rsidRPr="00A24C74">
        <w:t xml:space="preserve">la compatibilité ou </w:t>
      </w:r>
      <w:r w:rsidRPr="00A24C74">
        <w:t xml:space="preserve">la non-compatibilité entre ces deux </w:t>
      </w:r>
      <w:r w:rsidR="00FD5AEB" w:rsidRPr="00A24C74">
        <w:t>valeurs</w:t>
      </w:r>
      <w:r w:rsidRPr="00A24C74">
        <w:t>.</w:t>
      </w:r>
    </w:p>
    <w:p w:rsidR="00A24C74" w:rsidRDefault="00281005" w:rsidP="003C0ACA">
      <w:pPr>
        <w:pStyle w:val="Titre3"/>
      </w:pPr>
      <w:bookmarkStart w:id="17" w:name="_Toc536613323"/>
      <w:bookmarkStart w:id="18" w:name="_Toc536613669"/>
      <w:bookmarkStart w:id="19" w:name="_Toc972047"/>
      <w:r w:rsidRPr="00A24C74">
        <w:t>Organisation du programme</w:t>
      </w:r>
      <w:bookmarkEnd w:id="17"/>
      <w:bookmarkEnd w:id="18"/>
      <w:bookmarkEnd w:id="19"/>
    </w:p>
    <w:p w:rsidR="00A24C74" w:rsidRDefault="003B5223" w:rsidP="003C0ACA">
      <w:r w:rsidRPr="00A24C74">
        <w:t>Le programme de physique-chimie est commun à l’ensemble des spécialités. Il porte sur les domaines de connaissances</w:t>
      </w:r>
      <w:r w:rsidR="00A24C74">
        <w:t> :</w:t>
      </w:r>
      <w:r w:rsidRPr="00A24C74">
        <w:t xml:space="preserve"> sécurité, électricité, mécanique, chimie, acoustique, thermique et optique. Pour chacun d’eux sont indiqués les objectifs, les liens avec le cycle 4, les capacités et connaissances exigibles, les liens avec les mathématiques.</w:t>
      </w:r>
    </w:p>
    <w:p w:rsidR="00214257" w:rsidRPr="00A24C74" w:rsidRDefault="00214257" w:rsidP="003C0ACA">
      <w:r w:rsidRPr="00A24C74">
        <w:t>Deux modules, au contenu transversal, ne</w:t>
      </w:r>
      <w:r w:rsidR="00A24C74">
        <w:t xml:space="preserve"> </w:t>
      </w:r>
      <w:r w:rsidRPr="00A24C74">
        <w:t>doivent pas faire l’objet de cours spécifiques mais s’intégrer au traitement des autres modules du programme</w:t>
      </w:r>
      <w:r w:rsidR="00A24C74">
        <w:t> :</w:t>
      </w:r>
      <w:r w:rsidRPr="00A24C74">
        <w:t xml:space="preserve"> le module </w:t>
      </w:r>
      <w:r w:rsidR="00A24C74">
        <w:t>« </w:t>
      </w:r>
      <w:r w:rsidR="00D16D7E" w:rsidRPr="00A24C74">
        <w:t>S</w:t>
      </w:r>
      <w:r w:rsidRPr="00A24C74">
        <w:t>écurité</w:t>
      </w:r>
      <w:r w:rsidR="00A24C74">
        <w:t> »</w:t>
      </w:r>
      <w:r w:rsidRPr="00A24C74">
        <w:t xml:space="preserve"> et le module </w:t>
      </w:r>
      <w:r w:rsidR="00A24C74">
        <w:t>« </w:t>
      </w:r>
      <w:r w:rsidR="00D16D7E" w:rsidRPr="00A24C74">
        <w:t>É</w:t>
      </w:r>
      <w:r w:rsidRPr="00A24C74">
        <w:t>lectricité</w:t>
      </w:r>
      <w:r w:rsidR="00A24C74">
        <w:t> »</w:t>
      </w:r>
      <w:r w:rsidRPr="00A24C74">
        <w:t>.</w:t>
      </w:r>
    </w:p>
    <w:p w:rsidR="00A24C74" w:rsidRDefault="00122D48" w:rsidP="003C0ACA">
      <w:r w:rsidRPr="00A24C74">
        <w:t xml:space="preserve">Le module </w:t>
      </w:r>
      <w:r w:rsidR="00A24C74">
        <w:t>« </w:t>
      </w:r>
      <w:r w:rsidR="00D16D7E" w:rsidRPr="00A24C74">
        <w:t>S</w:t>
      </w:r>
      <w:r w:rsidRPr="00A24C74">
        <w:t>écurité</w:t>
      </w:r>
      <w:r w:rsidR="00A24C74">
        <w:t> »</w:t>
      </w:r>
      <w:r w:rsidRPr="00A24C74">
        <w:t xml:space="preserve"> est destiné à sensibiliser aux risques liés à l’utilisation d’appareils électriques, de produits chimiques et de source</w:t>
      </w:r>
      <w:r w:rsidR="00214257" w:rsidRPr="00A24C74">
        <w:t>s</w:t>
      </w:r>
      <w:r w:rsidRPr="00A24C74">
        <w:t xml:space="preserve"> </w:t>
      </w:r>
      <w:r w:rsidR="00214257" w:rsidRPr="00A24C74">
        <w:t xml:space="preserve">lumineuses </w:t>
      </w:r>
      <w:r w:rsidR="00281005" w:rsidRPr="00A24C74">
        <w:t xml:space="preserve">ou </w:t>
      </w:r>
      <w:r w:rsidR="00214257" w:rsidRPr="00A24C74">
        <w:t>sonores</w:t>
      </w:r>
      <w:r w:rsidRPr="00A24C74">
        <w:t>. La mise en œuvre de ce module contribue à développer les compétences profess</w:t>
      </w:r>
      <w:r w:rsidR="00DF695F" w:rsidRPr="00A24C74">
        <w:t>ionnelles liées à la sécurité.</w:t>
      </w:r>
    </w:p>
    <w:p w:rsidR="00A24C74" w:rsidRDefault="003B5223" w:rsidP="003C0ACA">
      <w:r w:rsidRPr="00A24C74">
        <w:t xml:space="preserve">En continuité des notions abordées au cycle 4, </w:t>
      </w:r>
      <w:r w:rsidR="00F12EC1" w:rsidRPr="00A24C74">
        <w:t>l</w:t>
      </w:r>
      <w:r w:rsidRPr="00A24C74">
        <w:t xml:space="preserve">es capacités et connaissances </w:t>
      </w:r>
      <w:r w:rsidR="00F71AE2" w:rsidRPr="00A24C74">
        <w:t xml:space="preserve">du module </w:t>
      </w:r>
      <w:r w:rsidR="00A24C74">
        <w:t>« </w:t>
      </w:r>
      <w:r w:rsidR="00F71AE2" w:rsidRPr="00A24C74">
        <w:t>É</w:t>
      </w:r>
      <w:r w:rsidR="00F12EC1" w:rsidRPr="00A24C74">
        <w:t>lectricité</w:t>
      </w:r>
      <w:r w:rsidR="00A24C74">
        <w:t> »</w:t>
      </w:r>
      <w:r w:rsidR="00F12EC1" w:rsidRPr="00A24C74">
        <w:t xml:space="preserve"> </w:t>
      </w:r>
      <w:r w:rsidRPr="00A24C74">
        <w:t>sont introduites au sein des autres modules du programme de physique-chimie faisant appel à ces notions, en particulier à trav</w:t>
      </w:r>
      <w:r w:rsidR="00DF695F" w:rsidRPr="00A24C74">
        <w:t xml:space="preserve">ers l’utilisation des capteurs. </w:t>
      </w:r>
      <w:r w:rsidR="009D7619" w:rsidRPr="00A24C74">
        <w:t xml:space="preserve">Les champs d’application peuvent alors relever d’une situation du domaine professionnel, </w:t>
      </w:r>
      <w:r w:rsidR="00E812CD" w:rsidRPr="00A24C74">
        <w:t>de la santé, de l’environnement</w:t>
      </w:r>
      <w:r w:rsidR="009D7619" w:rsidRPr="00A24C74">
        <w:t>… où de nombreux capteurs associés à des circuits électriques sont employés pour mesurer des grandeurs physiques et chimiques.</w:t>
      </w:r>
    </w:p>
    <w:p w:rsidR="00A24C74" w:rsidRDefault="00CA6156" w:rsidP="00E47A82">
      <w:pPr>
        <w:pStyle w:val="Titre3"/>
        <w:pageBreakBefore/>
      </w:pPr>
      <w:bookmarkStart w:id="20" w:name="_Toc534708512"/>
      <w:bookmarkStart w:id="21" w:name="_Toc534720661"/>
      <w:bookmarkStart w:id="22" w:name="_Toc536613324"/>
      <w:bookmarkStart w:id="23" w:name="_Toc536613670"/>
      <w:bookmarkStart w:id="24" w:name="_Toc972048"/>
      <w:r w:rsidRPr="00A24C74">
        <w:lastRenderedPageBreak/>
        <w:t>Sécurité</w:t>
      </w:r>
      <w:r w:rsidR="00A24C74">
        <w:t> :</w:t>
      </w:r>
      <w:r w:rsidRPr="00A24C74">
        <w:t xml:space="preserve"> </w:t>
      </w:r>
      <w:r w:rsidR="00306C9C" w:rsidRPr="00A24C74">
        <w:t>comment</w:t>
      </w:r>
      <w:r w:rsidR="003F4A54" w:rsidRPr="00A24C74">
        <w:t xml:space="preserve"> travailler</w:t>
      </w:r>
      <w:r w:rsidR="0001229E" w:rsidRPr="00A24C74">
        <w:t xml:space="preserve"> </w:t>
      </w:r>
      <w:r w:rsidR="00306C9C" w:rsidRPr="00A24C74">
        <w:t>en toute sécurité</w:t>
      </w:r>
      <w:r w:rsidR="00A24C74">
        <w:t> ?</w:t>
      </w:r>
      <w:bookmarkStart w:id="25" w:name="_GoBack"/>
      <w:bookmarkEnd w:id="20"/>
      <w:bookmarkEnd w:id="21"/>
      <w:bookmarkEnd w:id="22"/>
      <w:bookmarkEnd w:id="23"/>
      <w:bookmarkEnd w:id="24"/>
      <w:bookmarkEnd w:id="25"/>
    </w:p>
    <w:p w:rsidR="000663CD" w:rsidRPr="00A24C74" w:rsidRDefault="000663CD" w:rsidP="00265B0A">
      <w:pPr>
        <w:pStyle w:val="Titre5"/>
      </w:pPr>
      <w:bookmarkStart w:id="26" w:name="_Toc534708513"/>
      <w:r w:rsidRPr="00A24C74">
        <w:t>Objectifs</w:t>
      </w:r>
      <w:bookmarkEnd w:id="26"/>
    </w:p>
    <w:p w:rsidR="00A24C74" w:rsidRDefault="00306C9C" w:rsidP="003C0ACA">
      <w:pPr>
        <w:rPr>
          <w:lang w:eastAsia="fr-FR"/>
        </w:rPr>
      </w:pPr>
      <w:r w:rsidRPr="00A24C74">
        <w:rPr>
          <w:lang w:eastAsia="fr-FR"/>
        </w:rPr>
        <w:t xml:space="preserve">Ce module transversal est destiné à sensibiliser aux risques liés à l’utilisation d’appareils électriques, de produits chimiques, de sources lumineuses </w:t>
      </w:r>
      <w:r w:rsidR="00C62091" w:rsidRPr="00A24C74">
        <w:rPr>
          <w:lang w:eastAsia="fr-FR"/>
        </w:rPr>
        <w:t>ou sonores</w:t>
      </w:r>
      <w:r w:rsidRPr="00A24C74">
        <w:rPr>
          <w:lang w:eastAsia="fr-FR"/>
        </w:rPr>
        <w:t xml:space="preserve"> et à former au respect des règles d’utilisation associées</w:t>
      </w:r>
      <w:r w:rsidR="00300050" w:rsidRPr="00A24C74">
        <w:rPr>
          <w:lang w:eastAsia="fr-FR"/>
        </w:rPr>
        <w:t xml:space="preserve"> afin </w:t>
      </w:r>
      <w:r w:rsidR="004E101B" w:rsidRPr="00A24C74">
        <w:rPr>
          <w:lang w:eastAsia="fr-FR"/>
        </w:rPr>
        <w:t>que l’élève adopte</w:t>
      </w:r>
      <w:r w:rsidR="00300050" w:rsidRPr="00A24C74">
        <w:rPr>
          <w:lang w:eastAsia="fr-FR"/>
        </w:rPr>
        <w:t xml:space="preserve"> un comportement responsable</w:t>
      </w:r>
      <w:r w:rsidR="00DF695F" w:rsidRPr="00A24C74">
        <w:rPr>
          <w:lang w:eastAsia="fr-FR"/>
        </w:rPr>
        <w:t>, notamment</w:t>
      </w:r>
      <w:r w:rsidR="00300050" w:rsidRPr="00A24C74">
        <w:rPr>
          <w:lang w:eastAsia="fr-FR"/>
        </w:rPr>
        <w:t xml:space="preserve"> lors des activités expérimentales, dans le respect des règles de sécurité.</w:t>
      </w:r>
    </w:p>
    <w:p w:rsidR="000663CD" w:rsidRPr="00A24C74" w:rsidRDefault="000663CD" w:rsidP="00265B0A">
      <w:pPr>
        <w:pStyle w:val="Titre5"/>
      </w:pPr>
      <w:bookmarkStart w:id="27" w:name="_Toc534708514"/>
      <w:r w:rsidRPr="00A24C74">
        <w:t>Liens avec le cycle 4</w:t>
      </w:r>
      <w:bookmarkEnd w:id="27"/>
    </w:p>
    <w:p w:rsidR="000663CD" w:rsidRDefault="00306C9C" w:rsidP="00073074">
      <w:pPr>
        <w:spacing w:after="120"/>
        <w:rPr>
          <w:lang w:eastAsia="fr-FR"/>
        </w:rPr>
      </w:pPr>
      <w:r w:rsidRPr="00A24C74">
        <w:rPr>
          <w:lang w:eastAsia="fr-FR"/>
        </w:rPr>
        <w:t>Expliquer les fondements des règles de sécurité en chimie, électricité et acoustique. Réinvestir ces connaissances ainsi que celles sur les ressources et sur l’énergie, pour agir de façon responsable.</w:t>
      </w:r>
    </w:p>
    <w:p w:rsidR="004C6121" w:rsidRPr="003F0ADE" w:rsidRDefault="004C6121" w:rsidP="004C6121">
      <w:pPr>
        <w:pStyle w:val="Titre5"/>
        <w:spacing w:after="120"/>
      </w:pPr>
      <w:r w:rsidRPr="003F0ADE">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404"/>
        <w:gridCol w:w="4724"/>
      </w:tblGrid>
      <w:tr w:rsidR="000663CD" w:rsidRPr="005B62EF" w:rsidTr="00073074">
        <w:trPr>
          <w:trHeight w:val="277"/>
        </w:trPr>
        <w:tc>
          <w:tcPr>
            <w:tcW w:w="4404" w:type="dxa"/>
            <w:shd w:val="clear" w:color="auto" w:fill="C3EFF5"/>
            <w:vAlign w:val="center"/>
          </w:tcPr>
          <w:p w:rsidR="00DF5680" w:rsidRPr="005B62EF" w:rsidRDefault="000663CD" w:rsidP="005B62EF">
            <w:pPr>
              <w:pStyle w:val="Titre5tableauentete"/>
            </w:pPr>
            <w:r w:rsidRPr="005B62EF">
              <w:t>Capacités</w:t>
            </w:r>
          </w:p>
        </w:tc>
        <w:tc>
          <w:tcPr>
            <w:tcW w:w="4724" w:type="dxa"/>
            <w:shd w:val="clear" w:color="auto" w:fill="C3EFF5"/>
            <w:vAlign w:val="center"/>
          </w:tcPr>
          <w:p w:rsidR="000663CD" w:rsidRPr="005B62EF" w:rsidRDefault="000663CD" w:rsidP="005B62EF">
            <w:pPr>
              <w:pStyle w:val="Titre5tableauentete"/>
            </w:pPr>
            <w:r w:rsidRPr="005B62EF">
              <w:t>Connaissances</w:t>
            </w:r>
          </w:p>
        </w:tc>
      </w:tr>
      <w:tr w:rsidR="00306C9C" w:rsidRPr="00A24C74" w:rsidTr="00073074">
        <w:tc>
          <w:tcPr>
            <w:tcW w:w="4404" w:type="dxa"/>
            <w:shd w:val="clear" w:color="auto" w:fill="auto"/>
          </w:tcPr>
          <w:p w:rsidR="00A24C74" w:rsidRDefault="00306C9C" w:rsidP="00073074">
            <w:pPr>
              <w:pStyle w:val="Contenudetableau"/>
            </w:pPr>
            <w:r w:rsidRPr="00A24C74">
              <w:t>Identifier un pictogramme sur l’étiquette d’un produit chimique de laboratoire ou d’usage domestique.</w:t>
            </w:r>
          </w:p>
          <w:p w:rsidR="00A24C74" w:rsidRDefault="00306C9C" w:rsidP="00073074">
            <w:pPr>
              <w:pStyle w:val="Contenudetableau"/>
            </w:pPr>
            <w:r w:rsidRPr="00A24C74">
              <w:t>Identifier et appliquer les règles liées au tri sélectif des déchets chimiques.</w:t>
            </w:r>
          </w:p>
          <w:p w:rsidR="00DF5680" w:rsidRPr="00A24C74" w:rsidRDefault="00306C9C" w:rsidP="00073074">
            <w:pPr>
              <w:pStyle w:val="Contenudetableau"/>
            </w:pPr>
            <w:r w:rsidRPr="00A24C74">
              <w:t>Utiliser de façon raisonnée les équipements de protection individuelle adaptés à la situation expérimentale en chimie.</w:t>
            </w:r>
          </w:p>
        </w:tc>
        <w:tc>
          <w:tcPr>
            <w:tcW w:w="4724" w:type="dxa"/>
            <w:shd w:val="clear" w:color="auto" w:fill="auto"/>
          </w:tcPr>
          <w:p w:rsidR="00A24C74" w:rsidRDefault="00306C9C" w:rsidP="00073074">
            <w:pPr>
              <w:pStyle w:val="Contenudetableau"/>
            </w:pPr>
            <w:r w:rsidRPr="00A24C74">
              <w:t>Savoir que les pictogrammes et la lecture de l’étiquette d’un produit chimique renseignent sur les risques encourus et sur les moyens de s’en prévenir, sous forme de phrases de risques et de phrases de sécurité.</w:t>
            </w:r>
          </w:p>
          <w:p w:rsidR="00306C9C" w:rsidRPr="00A24C74" w:rsidRDefault="00306C9C" w:rsidP="00073074">
            <w:pPr>
              <w:pStyle w:val="Contenudetableau"/>
            </w:pPr>
            <w:r w:rsidRPr="00A24C74">
              <w:t>Connaître les équipements de protection individuelle et leurs conditions d’utilisation.</w:t>
            </w:r>
          </w:p>
        </w:tc>
      </w:tr>
      <w:tr w:rsidR="00306C9C" w:rsidRPr="00A24C74" w:rsidTr="00073074">
        <w:tc>
          <w:tcPr>
            <w:tcW w:w="4404" w:type="dxa"/>
            <w:shd w:val="clear" w:color="auto" w:fill="auto"/>
          </w:tcPr>
          <w:p w:rsidR="00DF5680" w:rsidRPr="00A24C74" w:rsidRDefault="00306C9C" w:rsidP="00073074">
            <w:pPr>
              <w:pStyle w:val="Contenudetableau"/>
            </w:pPr>
            <w:r w:rsidRPr="00A24C74">
              <w:t xml:space="preserve">Justifier </w:t>
            </w:r>
            <w:r w:rsidR="00B45949" w:rsidRPr="00A24C74">
              <w:t xml:space="preserve">la présence et </w:t>
            </w:r>
            <w:r w:rsidRPr="00A24C74">
              <w:t>les caractéristiques des dispositifs permettant d’assurer la protection des matériels et des personnes (coupe-circuit, fusible, disjoncteur, disjoncteur différentiel, mise à la terre).</w:t>
            </w:r>
          </w:p>
        </w:tc>
        <w:tc>
          <w:tcPr>
            <w:tcW w:w="4724" w:type="dxa"/>
            <w:shd w:val="clear" w:color="auto" w:fill="auto"/>
          </w:tcPr>
          <w:p w:rsidR="00306C9C" w:rsidRPr="00A24C74" w:rsidRDefault="006C4E3B" w:rsidP="00073074">
            <w:pPr>
              <w:pStyle w:val="Contenudetableau"/>
            </w:pPr>
            <w:r w:rsidRPr="00A24C74">
              <w:t>C</w:t>
            </w:r>
            <w:r w:rsidR="00C62091" w:rsidRPr="00A24C74">
              <w:t>onnaître les principaux dispositifs de protection présents dans une installation électrique et leur rôle</w:t>
            </w:r>
            <w:r w:rsidR="00BC4652" w:rsidRPr="00A24C74">
              <w:t>.</w:t>
            </w:r>
          </w:p>
        </w:tc>
      </w:tr>
      <w:tr w:rsidR="00ED2C03" w:rsidRPr="00A24C74" w:rsidTr="00073074">
        <w:tc>
          <w:tcPr>
            <w:tcW w:w="4404" w:type="dxa"/>
            <w:shd w:val="clear" w:color="auto" w:fill="auto"/>
          </w:tcPr>
          <w:p w:rsidR="00A24C74" w:rsidRDefault="00ED2C03" w:rsidP="00073074">
            <w:pPr>
              <w:pStyle w:val="Contenudetableau"/>
              <w:rPr>
                <w:rFonts w:eastAsia="Arial"/>
                <w:lang w:eastAsia="fr-FR" w:bidi="fr-FR"/>
              </w:rPr>
            </w:pPr>
            <w:r w:rsidRPr="00A24C74">
              <w:rPr>
                <w:rFonts w:eastAsia="Arial"/>
                <w:lang w:eastAsia="fr-FR" w:bidi="fr-FR"/>
              </w:rPr>
              <w:t xml:space="preserve">Identifier les dangers d’une exposition au rayonnement d’une source </w:t>
            </w:r>
            <w:r w:rsidR="00B45949" w:rsidRPr="00A24C74">
              <w:rPr>
                <w:rFonts w:eastAsia="Arial"/>
                <w:lang w:eastAsia="fr-FR" w:bidi="fr-FR"/>
              </w:rPr>
              <w:t>lumineuse dans le visible ou non</w:t>
            </w:r>
            <w:r w:rsidR="00A24C74">
              <w:rPr>
                <w:rFonts w:eastAsia="Arial"/>
                <w:lang w:eastAsia="fr-FR" w:bidi="fr-FR"/>
              </w:rPr>
              <w:t> :</w:t>
            </w:r>
            <w:r w:rsidRPr="00A24C74">
              <w:rPr>
                <w:rFonts w:eastAsia="Arial"/>
                <w:lang w:eastAsia="fr-FR" w:bidi="fr-FR"/>
              </w:rPr>
              <w:t xml:space="preserve"> par vision directe, par réflexion.</w:t>
            </w:r>
          </w:p>
          <w:p w:rsidR="00ED2C03" w:rsidRPr="00A24C74" w:rsidDel="001257C5" w:rsidRDefault="00855A17" w:rsidP="00073074">
            <w:pPr>
              <w:pStyle w:val="Contenudetableau"/>
              <w:rPr>
                <w:rFonts w:eastAsia="Arial"/>
                <w:highlight w:val="yellow"/>
                <w:lang w:eastAsia="fr-FR" w:bidi="fr-FR"/>
              </w:rPr>
            </w:pPr>
            <w:r w:rsidRPr="00A24C74">
              <w:t xml:space="preserve">Utiliser de façon raisonnée les équipements de protection individuelle adaptés à la situation expérimentale en </w:t>
            </w:r>
            <w:r w:rsidR="006C4E3B" w:rsidRPr="00A24C74">
              <w:t>optique</w:t>
            </w:r>
            <w:r w:rsidRPr="00A24C74">
              <w:t>.</w:t>
            </w:r>
          </w:p>
        </w:tc>
        <w:tc>
          <w:tcPr>
            <w:tcW w:w="4724" w:type="dxa"/>
            <w:shd w:val="clear" w:color="auto" w:fill="auto"/>
          </w:tcPr>
          <w:p w:rsidR="00A24C74" w:rsidRDefault="00ED2C03" w:rsidP="00073074">
            <w:pPr>
              <w:pStyle w:val="Contenudetableau"/>
            </w:pPr>
            <w:r w:rsidRPr="00A24C74">
              <w:t>Connaître certaines caractéristiques de la lumière émise par une source laser (</w:t>
            </w:r>
            <w:proofErr w:type="spellStart"/>
            <w:r w:rsidRPr="00A24C74">
              <w:t>monochromaticité</w:t>
            </w:r>
            <w:proofErr w:type="spellEnd"/>
            <w:r w:rsidRPr="00A24C74">
              <w:t>,</w:t>
            </w:r>
            <w:r w:rsidR="00A24C74">
              <w:t xml:space="preserve"> </w:t>
            </w:r>
            <w:r w:rsidR="00B45949" w:rsidRPr="00A24C74">
              <w:t>puissance</w:t>
            </w:r>
            <w:r w:rsidRPr="00A24C74">
              <w:t xml:space="preserve"> et </w:t>
            </w:r>
            <w:r w:rsidR="00B45949" w:rsidRPr="00A24C74">
              <w:t xml:space="preserve">divergence </w:t>
            </w:r>
            <w:r w:rsidRPr="00A24C74">
              <w:t>du faisceau laser).</w:t>
            </w:r>
          </w:p>
          <w:p w:rsidR="00A24C74" w:rsidRDefault="00ED2C03" w:rsidP="00073074">
            <w:pPr>
              <w:pStyle w:val="Contenudetableau"/>
            </w:pPr>
            <w:r w:rsidRPr="00A24C74">
              <w:t>Connaître l’existence de classes de laser.</w:t>
            </w:r>
          </w:p>
          <w:p w:rsidR="0001229E" w:rsidRPr="00A24C74" w:rsidRDefault="00ED2C03" w:rsidP="00073074">
            <w:pPr>
              <w:pStyle w:val="Contenudetableau"/>
            </w:pPr>
            <w:r w:rsidRPr="00A24C74">
              <w:t xml:space="preserve">Connaître les dangers, pour la santé (œil, peau), d’une exposition </w:t>
            </w:r>
            <w:r w:rsidR="00541EFE" w:rsidRPr="00A24C74">
              <w:t>au rayonnement</w:t>
            </w:r>
            <w:r w:rsidRPr="00A24C74">
              <w:t xml:space="preserve">. </w:t>
            </w:r>
          </w:p>
        </w:tc>
      </w:tr>
      <w:tr w:rsidR="00B45949" w:rsidRPr="00A24C74" w:rsidTr="00073074">
        <w:tc>
          <w:tcPr>
            <w:tcW w:w="4404" w:type="dxa"/>
            <w:shd w:val="clear" w:color="auto" w:fill="auto"/>
          </w:tcPr>
          <w:p w:rsidR="00B45949" w:rsidRPr="00A24C74" w:rsidDel="00B45949" w:rsidRDefault="00D67CE3" w:rsidP="00073074">
            <w:pPr>
              <w:pStyle w:val="Contenudetableau"/>
            </w:pPr>
            <w:r w:rsidRPr="00A24C74">
              <w:t>Utiliser les protections adaptées à l’environnement sonore de travail</w:t>
            </w:r>
            <w:r w:rsidR="00BC4652" w:rsidRPr="00A24C74">
              <w:t>.</w:t>
            </w:r>
          </w:p>
        </w:tc>
        <w:tc>
          <w:tcPr>
            <w:tcW w:w="4724" w:type="dxa"/>
            <w:shd w:val="clear" w:color="auto" w:fill="auto"/>
          </w:tcPr>
          <w:p w:rsidR="00730D6D" w:rsidRPr="00A24C74" w:rsidDel="00B45949" w:rsidRDefault="00D67CE3" w:rsidP="00073074">
            <w:pPr>
              <w:pStyle w:val="Contenudetableau"/>
            </w:pPr>
            <w:r w:rsidRPr="00A24C74">
              <w:t>Connaître le seuil de dangerosité et de douleur pour l’oreille humaine (l’échelle de niveau d’intensité acoustique étant fournie).</w:t>
            </w:r>
          </w:p>
        </w:tc>
      </w:tr>
    </w:tbl>
    <w:p w:rsidR="002002F3" w:rsidRDefault="002002F3" w:rsidP="002002F3">
      <w:pPr>
        <w:spacing w:before="0"/>
      </w:pPr>
      <w:bookmarkStart w:id="28" w:name="_Toc534708515"/>
      <w:bookmarkStart w:id="29" w:name="_Toc534720662"/>
      <w:bookmarkStart w:id="30" w:name="_Toc536613325"/>
      <w:bookmarkStart w:id="31" w:name="_Toc536613671"/>
      <w:bookmarkStart w:id="32" w:name="_Toc972049"/>
    </w:p>
    <w:p w:rsidR="00A24C74" w:rsidRDefault="00CA6156" w:rsidP="00691A71">
      <w:pPr>
        <w:pStyle w:val="Titre3"/>
      </w:pPr>
      <w:r w:rsidRPr="00A24C74">
        <w:t>Électricité</w:t>
      </w:r>
      <w:r w:rsidR="00A24C74">
        <w:t> :</w:t>
      </w:r>
      <w:r w:rsidRPr="00A24C74">
        <w:t xml:space="preserve"> </w:t>
      </w:r>
      <w:r w:rsidR="00503EC3" w:rsidRPr="00A24C74">
        <w:t xml:space="preserve">comment </w:t>
      </w:r>
      <w:r w:rsidR="00F12EC1" w:rsidRPr="00A24C74">
        <w:t xml:space="preserve">caractériser et exploiter </w:t>
      </w:r>
      <w:r w:rsidR="00503EC3" w:rsidRPr="00A24C74">
        <w:t>un signal électrique</w:t>
      </w:r>
      <w:r w:rsidR="00A24C74">
        <w:t> ?</w:t>
      </w:r>
      <w:bookmarkEnd w:id="28"/>
      <w:bookmarkEnd w:id="29"/>
      <w:bookmarkEnd w:id="30"/>
      <w:bookmarkEnd w:id="31"/>
      <w:bookmarkEnd w:id="32"/>
    </w:p>
    <w:p w:rsidR="00C7189A" w:rsidRPr="00A24C74" w:rsidRDefault="00877C2D" w:rsidP="00265B0A">
      <w:pPr>
        <w:pStyle w:val="Titre5"/>
      </w:pPr>
      <w:bookmarkStart w:id="33" w:name="_Toc534708516"/>
      <w:r w:rsidRPr="00A24C74">
        <w:t>Objectifs</w:t>
      </w:r>
      <w:bookmarkEnd w:id="33"/>
    </w:p>
    <w:p w:rsidR="00A24C74" w:rsidRDefault="00503EC3" w:rsidP="00073074">
      <w:pPr>
        <w:rPr>
          <w:lang w:eastAsia="fr-FR"/>
        </w:rPr>
      </w:pPr>
      <w:r w:rsidRPr="00A24C74">
        <w:rPr>
          <w:lang w:eastAsia="fr-FR"/>
        </w:rPr>
        <w:t xml:space="preserve">Il s’agit de consolider </w:t>
      </w:r>
      <w:r w:rsidR="00D67CE3" w:rsidRPr="00A24C74">
        <w:rPr>
          <w:lang w:eastAsia="fr-FR"/>
        </w:rPr>
        <w:t xml:space="preserve">et de compléter </w:t>
      </w:r>
      <w:r w:rsidRPr="00A24C74">
        <w:rPr>
          <w:lang w:eastAsia="fr-FR"/>
        </w:rPr>
        <w:t xml:space="preserve">les notions </w:t>
      </w:r>
      <w:r w:rsidR="00D67CE3" w:rsidRPr="00A24C74">
        <w:rPr>
          <w:lang w:eastAsia="fr-FR"/>
        </w:rPr>
        <w:t>d’</w:t>
      </w:r>
      <w:r w:rsidRPr="00A24C74">
        <w:rPr>
          <w:lang w:eastAsia="fr-FR"/>
        </w:rPr>
        <w:t>électricité</w:t>
      </w:r>
      <w:r w:rsidR="00D67CE3" w:rsidRPr="00A24C74">
        <w:rPr>
          <w:lang w:eastAsia="fr-FR"/>
        </w:rPr>
        <w:t xml:space="preserve"> étudiées au collège</w:t>
      </w:r>
      <w:r w:rsidRPr="00A24C74">
        <w:rPr>
          <w:lang w:eastAsia="fr-FR"/>
        </w:rPr>
        <w:t xml:space="preserve">. </w:t>
      </w:r>
      <w:r w:rsidR="00BB5906" w:rsidRPr="00A24C74">
        <w:rPr>
          <w:lang w:eastAsia="fr-FR"/>
        </w:rPr>
        <w:t xml:space="preserve">L’électricité est un domaine riche sur le plan expérimental mais délicat à appréhender par les élèves car les grandeurs électriques ne sont pas directement </w:t>
      </w:r>
      <w:r w:rsidR="00A24C74">
        <w:rPr>
          <w:lang w:eastAsia="fr-FR"/>
        </w:rPr>
        <w:t>« </w:t>
      </w:r>
      <w:r w:rsidR="00BB5906" w:rsidRPr="00A24C74">
        <w:rPr>
          <w:lang w:eastAsia="fr-FR"/>
        </w:rPr>
        <w:t>perceptibles</w:t>
      </w:r>
      <w:r w:rsidR="00A24C74">
        <w:rPr>
          <w:lang w:eastAsia="fr-FR"/>
        </w:rPr>
        <w:t> »</w:t>
      </w:r>
      <w:r w:rsidR="00BB5906" w:rsidRPr="00A24C74">
        <w:rPr>
          <w:lang w:eastAsia="fr-FR"/>
        </w:rPr>
        <w:t>. Aussi</w:t>
      </w:r>
      <w:r w:rsidR="00D16D7E" w:rsidRPr="00A24C74">
        <w:rPr>
          <w:lang w:eastAsia="fr-FR"/>
        </w:rPr>
        <w:t xml:space="preserve"> convient-il</w:t>
      </w:r>
      <w:r w:rsidR="0057436E" w:rsidRPr="00A24C74">
        <w:rPr>
          <w:lang w:eastAsia="fr-FR"/>
        </w:rPr>
        <w:t xml:space="preserve"> de </w:t>
      </w:r>
      <w:r w:rsidR="00BB5906" w:rsidRPr="00A24C74">
        <w:rPr>
          <w:lang w:eastAsia="fr-FR"/>
        </w:rPr>
        <w:t>préciser l</w:t>
      </w:r>
      <w:r w:rsidR="0057436E" w:rsidRPr="00A24C74">
        <w:rPr>
          <w:lang w:eastAsia="fr-FR"/>
        </w:rPr>
        <w:t xml:space="preserve">a </w:t>
      </w:r>
      <w:r w:rsidR="00BB5906" w:rsidRPr="00A24C74">
        <w:rPr>
          <w:lang w:eastAsia="fr-FR"/>
        </w:rPr>
        <w:t>signification physique</w:t>
      </w:r>
      <w:r w:rsidR="0057436E" w:rsidRPr="00A24C74">
        <w:rPr>
          <w:lang w:eastAsia="fr-FR"/>
        </w:rPr>
        <w:t xml:space="preserve"> des grandeurs électriques</w:t>
      </w:r>
      <w:r w:rsidR="00BB5906" w:rsidRPr="00A24C74">
        <w:rPr>
          <w:lang w:eastAsia="fr-FR"/>
        </w:rPr>
        <w:t xml:space="preserve"> et </w:t>
      </w:r>
      <w:r w:rsidR="0057436E" w:rsidRPr="00A24C74">
        <w:rPr>
          <w:lang w:eastAsia="fr-FR"/>
        </w:rPr>
        <w:t xml:space="preserve">de </w:t>
      </w:r>
      <w:r w:rsidR="00BB5906" w:rsidRPr="00A24C74">
        <w:rPr>
          <w:lang w:eastAsia="fr-FR"/>
        </w:rPr>
        <w:t xml:space="preserve">leur donner du sens </w:t>
      </w:r>
      <w:r w:rsidR="0057436E" w:rsidRPr="00A24C74">
        <w:rPr>
          <w:lang w:eastAsia="fr-FR"/>
        </w:rPr>
        <w:t xml:space="preserve">grâce à </w:t>
      </w:r>
      <w:r w:rsidR="00BB5906" w:rsidRPr="00A24C74">
        <w:rPr>
          <w:lang w:eastAsia="fr-FR"/>
        </w:rPr>
        <w:t xml:space="preserve">l’utilisation et </w:t>
      </w:r>
      <w:r w:rsidR="0057436E" w:rsidRPr="00A24C74">
        <w:rPr>
          <w:lang w:eastAsia="fr-FR"/>
        </w:rPr>
        <w:t xml:space="preserve">à </w:t>
      </w:r>
      <w:r w:rsidR="00BB5906" w:rsidRPr="00A24C74">
        <w:rPr>
          <w:lang w:eastAsia="fr-FR"/>
        </w:rPr>
        <w:t xml:space="preserve">la mise en œuvre de dipôles couramment utilisés comme </w:t>
      </w:r>
      <w:r w:rsidR="00D67CE3" w:rsidRPr="00A24C74">
        <w:rPr>
          <w:lang w:eastAsia="fr-FR"/>
        </w:rPr>
        <w:lastRenderedPageBreak/>
        <w:t xml:space="preserve">des </w:t>
      </w:r>
      <w:r w:rsidR="00BB5906" w:rsidRPr="00A24C74">
        <w:rPr>
          <w:lang w:eastAsia="fr-FR"/>
        </w:rPr>
        <w:t>capteurs (par exemple</w:t>
      </w:r>
      <w:r w:rsidR="00A24C74">
        <w:rPr>
          <w:lang w:eastAsia="fr-FR"/>
        </w:rPr>
        <w:t> :</w:t>
      </w:r>
      <w:r w:rsidR="00BB5906" w:rsidRPr="00A24C74">
        <w:rPr>
          <w:lang w:eastAsia="fr-FR"/>
        </w:rPr>
        <w:t xml:space="preserve"> température,</w:t>
      </w:r>
      <w:r w:rsidR="00A24C74">
        <w:rPr>
          <w:lang w:eastAsia="fr-FR"/>
        </w:rPr>
        <w:t xml:space="preserve"> </w:t>
      </w:r>
      <w:r w:rsidR="00BB5906" w:rsidRPr="00A24C74">
        <w:rPr>
          <w:lang w:eastAsia="fr-FR"/>
        </w:rPr>
        <w:t>intensité lumineuse</w:t>
      </w:r>
      <w:r w:rsidR="00E812CD" w:rsidRPr="00A24C74">
        <w:t>…</w:t>
      </w:r>
      <w:r w:rsidR="00BB5906" w:rsidRPr="00A24C74">
        <w:rPr>
          <w:lang w:eastAsia="fr-FR"/>
        </w:rPr>
        <w:t xml:space="preserve">). </w:t>
      </w:r>
      <w:r w:rsidR="00BE20BD" w:rsidRPr="00A24C74">
        <w:rPr>
          <w:lang w:eastAsia="fr-FR"/>
        </w:rPr>
        <w:t>L</w:t>
      </w:r>
      <w:r w:rsidRPr="00A24C74">
        <w:rPr>
          <w:lang w:eastAsia="fr-FR"/>
        </w:rPr>
        <w:t>es capacités et connaissances sont introduites au sein des autres m</w:t>
      </w:r>
      <w:r w:rsidR="00541EFE" w:rsidRPr="00A24C74">
        <w:rPr>
          <w:lang w:eastAsia="fr-FR"/>
        </w:rPr>
        <w:t>odules du programme de physique-</w:t>
      </w:r>
      <w:r w:rsidRPr="00A24C74">
        <w:rPr>
          <w:lang w:eastAsia="fr-FR"/>
        </w:rPr>
        <w:t>chimie faisant appel à ces notions.</w:t>
      </w:r>
    </w:p>
    <w:p w:rsidR="00877C2D" w:rsidRPr="00A24C74" w:rsidRDefault="00877C2D" w:rsidP="00265B0A">
      <w:pPr>
        <w:pStyle w:val="Titre5"/>
      </w:pPr>
      <w:bookmarkStart w:id="34" w:name="_Toc534708517"/>
      <w:r w:rsidRPr="00A24C74">
        <w:t>Liens avec le cycle 4</w:t>
      </w:r>
      <w:bookmarkEnd w:id="34"/>
    </w:p>
    <w:p w:rsidR="00503EC3" w:rsidRDefault="00503EC3" w:rsidP="00073074">
      <w:pPr>
        <w:spacing w:after="120"/>
      </w:pPr>
      <w:r w:rsidRPr="00A24C74">
        <w:t>Réaliser des circuits électriques simples et exploiter les lois de l’électricité.</w:t>
      </w:r>
    </w:p>
    <w:p w:rsidR="004C6121" w:rsidRPr="003F0ADE" w:rsidRDefault="004C6121" w:rsidP="004C6121">
      <w:pPr>
        <w:pStyle w:val="Titre5"/>
        <w:spacing w:after="120"/>
      </w:pPr>
      <w:r w:rsidRPr="003F0ADE">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471"/>
        <w:gridCol w:w="4657"/>
      </w:tblGrid>
      <w:tr w:rsidR="00877C2D" w:rsidRPr="005B62EF" w:rsidTr="004C6121">
        <w:trPr>
          <w:trHeight w:val="283"/>
        </w:trPr>
        <w:tc>
          <w:tcPr>
            <w:tcW w:w="4471" w:type="dxa"/>
            <w:shd w:val="clear" w:color="auto" w:fill="C3EFF5"/>
            <w:vAlign w:val="center"/>
          </w:tcPr>
          <w:p w:rsidR="003F1A5C" w:rsidRPr="005B62EF" w:rsidRDefault="00877C2D" w:rsidP="005B62EF">
            <w:pPr>
              <w:pStyle w:val="Titre5tableauentete"/>
            </w:pPr>
            <w:r w:rsidRPr="005B62EF">
              <w:t>Capacités</w:t>
            </w:r>
          </w:p>
        </w:tc>
        <w:tc>
          <w:tcPr>
            <w:tcW w:w="4657" w:type="dxa"/>
            <w:shd w:val="clear" w:color="auto" w:fill="C3EFF5"/>
            <w:vAlign w:val="center"/>
          </w:tcPr>
          <w:p w:rsidR="00877C2D" w:rsidRPr="005B62EF" w:rsidRDefault="00877C2D" w:rsidP="005B62EF">
            <w:pPr>
              <w:pStyle w:val="Titre5tableauentete"/>
            </w:pPr>
            <w:r w:rsidRPr="005B62EF">
              <w:t>Connaissances</w:t>
            </w:r>
          </w:p>
        </w:tc>
      </w:tr>
      <w:tr w:rsidR="00877C2D" w:rsidRPr="00A24C74" w:rsidTr="004C6121">
        <w:tc>
          <w:tcPr>
            <w:tcW w:w="4471" w:type="dxa"/>
            <w:shd w:val="clear" w:color="auto" w:fill="auto"/>
          </w:tcPr>
          <w:p w:rsidR="00A24C74" w:rsidRDefault="00BB5906" w:rsidP="00265B0A">
            <w:pPr>
              <w:pStyle w:val="Contenudetableau"/>
            </w:pPr>
            <w:r w:rsidRPr="00A24C74">
              <w:t>Lire et représenter un schéma électrique.</w:t>
            </w:r>
          </w:p>
          <w:p w:rsidR="00A24C74" w:rsidRDefault="00BB5906" w:rsidP="00265B0A">
            <w:pPr>
              <w:pStyle w:val="Contenudetableau"/>
            </w:pPr>
            <w:r w:rsidRPr="00A24C74">
              <w:t>Réaliser un montage à partir d’un schéma.</w:t>
            </w:r>
          </w:p>
          <w:p w:rsidR="00A24C74" w:rsidRDefault="00BB5906" w:rsidP="00265B0A">
            <w:pPr>
              <w:pStyle w:val="Contenudetableau"/>
            </w:pPr>
            <w:r w:rsidRPr="00A24C74">
              <w:t>Identifier les grandeurs, avec l</w:t>
            </w:r>
            <w:r w:rsidR="006C4E3B" w:rsidRPr="00A24C74">
              <w:t>es unités et symboles associé</w:t>
            </w:r>
            <w:r w:rsidRPr="00A24C74">
              <w:t>s, indiquées sur la plaque signalétique d’un appareil.</w:t>
            </w:r>
          </w:p>
          <w:p w:rsidR="00A24C74" w:rsidRDefault="00BB5906" w:rsidP="00265B0A">
            <w:pPr>
              <w:pStyle w:val="Contenudetableau"/>
            </w:pPr>
            <w:r w:rsidRPr="00A24C74">
              <w:t>Mesurer l’intensité d’un courant électrique.</w:t>
            </w:r>
          </w:p>
          <w:p w:rsidR="00A24C74" w:rsidRDefault="00BB5906" w:rsidP="00265B0A">
            <w:pPr>
              <w:pStyle w:val="Contenudetableau"/>
            </w:pPr>
            <w:r w:rsidRPr="00A24C74">
              <w:t xml:space="preserve">Mesurer </w:t>
            </w:r>
            <w:r w:rsidR="00D67CE3" w:rsidRPr="00A24C74">
              <w:t xml:space="preserve">la </w:t>
            </w:r>
            <w:r w:rsidRPr="00A24C74">
              <w:t>tension aux bornes d’un dipôle.</w:t>
            </w:r>
          </w:p>
          <w:p w:rsidR="003F1A5C" w:rsidRPr="00A24C74" w:rsidRDefault="00BB5906" w:rsidP="00265B0A">
            <w:pPr>
              <w:pStyle w:val="Contenudetableau"/>
            </w:pPr>
            <w:r w:rsidRPr="00A24C74">
              <w:t>Utiliser la loi des nœuds, la loi des mailles dans un circuit comportant au plus deux mailles.</w:t>
            </w:r>
          </w:p>
        </w:tc>
        <w:tc>
          <w:tcPr>
            <w:tcW w:w="4657" w:type="dxa"/>
            <w:shd w:val="clear" w:color="auto" w:fill="auto"/>
          </w:tcPr>
          <w:p w:rsidR="00A24C74" w:rsidRDefault="00BB5906" w:rsidP="00265B0A">
            <w:pPr>
              <w:pStyle w:val="Contenudetableau"/>
            </w:pPr>
            <w:r w:rsidRPr="00A24C74">
              <w:t>Connaître les appareils de mesure de l’intensité et de la tension.</w:t>
            </w:r>
          </w:p>
          <w:p w:rsidR="00BB5906" w:rsidRPr="00A24C74" w:rsidRDefault="00BB5906" w:rsidP="00265B0A">
            <w:pPr>
              <w:pStyle w:val="Contenudetableau"/>
            </w:pPr>
            <w:r w:rsidRPr="00A24C74">
              <w:t>Connaître les unités de mesure de l’intensité et de la tension.</w:t>
            </w:r>
          </w:p>
        </w:tc>
      </w:tr>
      <w:tr w:rsidR="00BB5906" w:rsidRPr="00A24C74" w:rsidTr="004C6121">
        <w:tc>
          <w:tcPr>
            <w:tcW w:w="4471" w:type="dxa"/>
            <w:shd w:val="clear" w:color="auto" w:fill="auto"/>
          </w:tcPr>
          <w:p w:rsidR="00A24C74" w:rsidRDefault="00BB5906" w:rsidP="00265B0A">
            <w:pPr>
              <w:pStyle w:val="Contenudetableau"/>
            </w:pPr>
            <w:r w:rsidRPr="00A24C74">
              <w:t>Identifier les grandeurs d’entrée et de sortie (avec leur unité) d’un capteur.</w:t>
            </w:r>
          </w:p>
          <w:p w:rsidR="003F1A5C" w:rsidRPr="00A24C74" w:rsidRDefault="00BB5906" w:rsidP="00265B0A">
            <w:pPr>
              <w:pStyle w:val="Contenudetableau"/>
            </w:pPr>
            <w:r w:rsidRPr="00A24C74">
              <w:t xml:space="preserve">Réaliser et exploiter la caractéristique du dipôle électrique constitué par </w:t>
            </w:r>
            <w:r w:rsidR="00DF17C5" w:rsidRPr="00A24C74">
              <w:t xml:space="preserve">un </w:t>
            </w:r>
            <w:r w:rsidR="00F41ED1" w:rsidRPr="00A24C74">
              <w:t>capteur</w:t>
            </w:r>
            <w:r w:rsidR="00E347F7" w:rsidRPr="00A24C74">
              <w:t xml:space="preserve">, </w:t>
            </w:r>
            <w:r w:rsidR="00F41ED1" w:rsidRPr="00A24C74">
              <w:t>modélisé</w:t>
            </w:r>
            <w:r w:rsidRPr="00A24C74">
              <w:t xml:space="preserve"> par la relation </w:t>
            </w:r>
            <w:r w:rsidRPr="00A24C74">
              <w:rPr>
                <w:i/>
              </w:rPr>
              <w:t>U</w:t>
            </w:r>
            <w:r w:rsidRPr="00265B0A">
              <w:t> = </w:t>
            </w:r>
            <w:r w:rsidR="00265B0A">
              <w:t>ƒ</w:t>
            </w:r>
            <w:r w:rsidRPr="00265B0A">
              <w:t>(</w:t>
            </w:r>
            <w:r w:rsidRPr="00A24C74">
              <w:rPr>
                <w:i/>
              </w:rPr>
              <w:t>I</w:t>
            </w:r>
            <w:r w:rsidRPr="00265B0A">
              <w:t>)</w:t>
            </w:r>
            <w:r w:rsidRPr="00A24C74">
              <w:rPr>
                <w:i/>
              </w:rPr>
              <w:t>.</w:t>
            </w:r>
          </w:p>
        </w:tc>
        <w:tc>
          <w:tcPr>
            <w:tcW w:w="4657" w:type="dxa"/>
            <w:shd w:val="clear" w:color="auto" w:fill="auto"/>
          </w:tcPr>
          <w:p w:rsidR="00BB5906" w:rsidRPr="00A24C74" w:rsidRDefault="00BB5906" w:rsidP="00265B0A">
            <w:pPr>
              <w:pStyle w:val="Contenudetableau"/>
            </w:pPr>
            <w:r w:rsidRPr="00A24C74">
              <w:t xml:space="preserve">Connaître la relation entre </w:t>
            </w:r>
            <w:r w:rsidRPr="00A24C74">
              <w:rPr>
                <w:i/>
              </w:rPr>
              <w:t>U</w:t>
            </w:r>
            <w:r w:rsidRPr="00A24C74">
              <w:t xml:space="preserve"> et </w:t>
            </w:r>
            <w:r w:rsidRPr="00A24C74">
              <w:rPr>
                <w:i/>
              </w:rPr>
              <w:t>I</w:t>
            </w:r>
            <w:r w:rsidRPr="00A24C74">
              <w:t xml:space="preserve"> pour des systèmes à comportement de type ohmique.</w:t>
            </w:r>
          </w:p>
        </w:tc>
      </w:tr>
      <w:tr w:rsidR="00BB5906" w:rsidRPr="00A24C74" w:rsidTr="004C6121">
        <w:tc>
          <w:tcPr>
            <w:tcW w:w="4471" w:type="dxa"/>
            <w:shd w:val="clear" w:color="auto" w:fill="auto"/>
          </w:tcPr>
          <w:p w:rsidR="00A24C74" w:rsidRDefault="00BB5906" w:rsidP="00265B0A">
            <w:pPr>
              <w:pStyle w:val="Contenudetableau"/>
            </w:pPr>
            <w:r w:rsidRPr="00A24C74">
              <w:t>Distinguer une tension continue d’une tension alternative.</w:t>
            </w:r>
          </w:p>
          <w:p w:rsidR="00A24C74" w:rsidRDefault="00E1070E" w:rsidP="00265B0A">
            <w:pPr>
              <w:pStyle w:val="Contenudetableau"/>
            </w:pPr>
            <w:r w:rsidRPr="00A24C74">
              <w:t>Reconnaî</w:t>
            </w:r>
            <w:r w:rsidR="00BB5906" w:rsidRPr="00A24C74">
              <w:t>tre une tension alternative périodique.</w:t>
            </w:r>
          </w:p>
          <w:p w:rsidR="00A24C74" w:rsidRDefault="00BB5906" w:rsidP="00265B0A">
            <w:pPr>
              <w:pStyle w:val="Contenudetableau"/>
            </w:pPr>
            <w:r w:rsidRPr="00A24C74">
              <w:t>Déterminer graphiquement la valeur</w:t>
            </w:r>
            <w:r w:rsidR="00265B0A">
              <w:t xml:space="preserve"> </w:t>
            </w:r>
            <w:r w:rsidRPr="00A24C74">
              <w:t>maximale et la période d’une tension alternative sinusoïdale.</w:t>
            </w:r>
          </w:p>
          <w:p w:rsidR="00A24C74" w:rsidRDefault="00BB5906" w:rsidP="00265B0A">
            <w:pPr>
              <w:pStyle w:val="Contenudetableau"/>
            </w:pPr>
            <w:r w:rsidRPr="00A24C74">
              <w:t>Exploiter la relation entre la fréquence et la période.</w:t>
            </w:r>
          </w:p>
          <w:p w:rsidR="003F1A5C" w:rsidRPr="00A24C74" w:rsidRDefault="00BB5906" w:rsidP="00265B0A">
            <w:pPr>
              <w:pStyle w:val="Contenudetableau"/>
            </w:pPr>
            <w:r w:rsidRPr="00A24C74">
              <w:t xml:space="preserve">Décrire un signal périodique et donner les valeurs le caractérisant (valeur efficace </w:t>
            </w:r>
            <w:r w:rsidR="006C4E3B" w:rsidRPr="00A24C74">
              <w:t>et valeur maximale</w:t>
            </w:r>
            <w:r w:rsidRPr="00A24C74">
              <w:t>, période, fréquence).</w:t>
            </w:r>
          </w:p>
        </w:tc>
        <w:tc>
          <w:tcPr>
            <w:tcW w:w="4657" w:type="dxa"/>
            <w:shd w:val="clear" w:color="auto" w:fill="auto"/>
          </w:tcPr>
          <w:p w:rsidR="00730D6D" w:rsidRPr="00A24C74" w:rsidRDefault="00E1070E" w:rsidP="00265B0A">
            <w:pPr>
              <w:pStyle w:val="Contenudetableau"/>
            </w:pPr>
            <w:r w:rsidRPr="00A24C74">
              <w:t>Connaî</w:t>
            </w:r>
            <w:r w:rsidR="00BB5906" w:rsidRPr="00A24C74">
              <w:t xml:space="preserve">tre les grandeurs </w:t>
            </w:r>
            <w:r w:rsidR="00543525" w:rsidRPr="00A24C74">
              <w:t xml:space="preserve">permettant de décrire </w:t>
            </w:r>
            <w:r w:rsidR="00BB5906" w:rsidRPr="00A24C74">
              <w:t>une tension sinusoïdale monophasée ainsi que leur unité</w:t>
            </w:r>
            <w:r w:rsidR="00543525" w:rsidRPr="00A24C74">
              <w:t xml:space="preserve"> </w:t>
            </w:r>
            <w:r w:rsidR="006C4E3B" w:rsidRPr="00A24C74">
              <w:t>(valeur maximale, valeur efficace</w:t>
            </w:r>
            <w:r w:rsidR="00543525" w:rsidRPr="00A24C74">
              <w:t>, période, fréquence)</w:t>
            </w:r>
            <w:r w:rsidR="00BB5906" w:rsidRPr="00A24C74">
              <w:t>.</w:t>
            </w:r>
          </w:p>
          <w:p w:rsidR="00730D6D" w:rsidRPr="00A24C74" w:rsidRDefault="00543525" w:rsidP="00265B0A">
            <w:pPr>
              <w:pStyle w:val="Contenudetableau"/>
            </w:pPr>
            <w:r w:rsidRPr="00A24C74">
              <w:t>Savoir que la tension du secteur en France est alternative et sinusoïdale, de valeur efficace 230 </w:t>
            </w:r>
            <w:r w:rsidR="00730D6D" w:rsidRPr="00A24C74">
              <w:t>V et de fréquence 50</w:t>
            </w:r>
            <w:r w:rsidR="00265B0A">
              <w:t> </w:t>
            </w:r>
            <w:r w:rsidR="00730D6D" w:rsidRPr="00A24C74">
              <w:t>Hz.</w:t>
            </w:r>
          </w:p>
          <w:p w:rsidR="00543525" w:rsidRPr="00A24C74" w:rsidRDefault="00E1070E" w:rsidP="00265B0A">
            <w:pPr>
              <w:pStyle w:val="Contenudetableau"/>
            </w:pPr>
            <w:r w:rsidRPr="00A24C74">
              <w:t>Connaî</w:t>
            </w:r>
            <w:r w:rsidR="00543525" w:rsidRPr="00A24C74">
              <w:t>tre la relation entre la fréquence et la période.</w:t>
            </w:r>
          </w:p>
          <w:p w:rsidR="00543525" w:rsidRPr="00A24C74" w:rsidRDefault="00543525" w:rsidP="00265B0A">
            <w:pPr>
              <w:pStyle w:val="Contenudetableau"/>
            </w:pPr>
            <w:r w:rsidRPr="00A24C74">
              <w:t>Pour un signal sinusoïdal, c</w:t>
            </w:r>
            <w:r w:rsidR="00E1070E" w:rsidRPr="00A24C74">
              <w:t>onnaî</w:t>
            </w:r>
            <w:r w:rsidRPr="00A24C74">
              <w:t>tre la relation entre la valeur efficace et la valeur maximale.</w:t>
            </w:r>
          </w:p>
        </w:tc>
      </w:tr>
    </w:tbl>
    <w:p w:rsidR="00A24C74" w:rsidRDefault="00A24C74" w:rsidP="00265B0A">
      <w:pPr>
        <w:spacing w:before="0"/>
        <w:rPr>
          <w:lang w:eastAsia="fr-FR"/>
        </w:rPr>
      </w:pPr>
    </w:p>
    <w:p w:rsidR="00A24C74" w:rsidRDefault="00877C2D" w:rsidP="00265B0A">
      <w:pPr>
        <w:pStyle w:val="Titre5"/>
      </w:pPr>
      <w:bookmarkStart w:id="35" w:name="_Toc534708518"/>
      <w:r w:rsidRPr="00A24C74">
        <w:t>Liens avec les mathématiques</w:t>
      </w:r>
      <w:bookmarkEnd w:id="35"/>
    </w:p>
    <w:p w:rsidR="00BE20BD" w:rsidRPr="00A24C74" w:rsidRDefault="004C6121" w:rsidP="00AF269F">
      <w:pPr>
        <w:pStyle w:val="liste"/>
        <w:spacing w:before="60"/>
      </w:pPr>
      <w:r>
        <w:t>M</w:t>
      </w:r>
      <w:r w:rsidR="00BE20BD" w:rsidRPr="00A24C74">
        <w:t>odélisation et exploitation de représentations graphiques</w:t>
      </w:r>
      <w:r w:rsidR="006F4E56">
        <w:t>.</w:t>
      </w:r>
    </w:p>
    <w:p w:rsidR="00BE20BD" w:rsidRPr="00A24C74" w:rsidRDefault="006F4E56" w:rsidP="00265B0A">
      <w:pPr>
        <w:pStyle w:val="liste"/>
      </w:pPr>
      <w:r>
        <w:t>U</w:t>
      </w:r>
      <w:r w:rsidR="00826132" w:rsidRPr="00A24C74">
        <w:t xml:space="preserve">tilisation et </w:t>
      </w:r>
      <w:r w:rsidR="00D505E2" w:rsidRPr="00A24C74">
        <w:t>t</w:t>
      </w:r>
      <w:r w:rsidR="00BE20BD" w:rsidRPr="00A24C74">
        <w:t>ransformation de formules</w:t>
      </w:r>
      <w:r>
        <w:t>.</w:t>
      </w:r>
    </w:p>
    <w:p w:rsidR="00BE20BD" w:rsidRPr="00A24C74" w:rsidRDefault="006F4E56" w:rsidP="00265B0A">
      <w:pPr>
        <w:pStyle w:val="liste"/>
      </w:pPr>
      <w:r>
        <w:t>I</w:t>
      </w:r>
      <w:r w:rsidR="00BE20BD" w:rsidRPr="00A24C74">
        <w:t>dentification de situation de proportionnalité</w:t>
      </w:r>
      <w:r>
        <w:t>.</w:t>
      </w:r>
    </w:p>
    <w:p w:rsidR="00BE20BD" w:rsidRPr="00A24C74" w:rsidRDefault="006F4E56" w:rsidP="00265B0A">
      <w:pPr>
        <w:pStyle w:val="liste"/>
      </w:pPr>
      <w:r>
        <w:t>N</w:t>
      </w:r>
      <w:r w:rsidR="00BE20BD" w:rsidRPr="00A24C74">
        <w:t>otion de fonction et valeurs associées</w:t>
      </w:r>
      <w:r>
        <w:t>.</w:t>
      </w:r>
    </w:p>
    <w:p w:rsidR="00A24C74" w:rsidRDefault="006F4E56" w:rsidP="00265B0A">
      <w:pPr>
        <w:pStyle w:val="liste"/>
      </w:pPr>
      <w:r>
        <w:t>F</w:t>
      </w:r>
      <w:r w:rsidR="00BE20BD" w:rsidRPr="00A24C74">
        <w:t>onctions affines</w:t>
      </w:r>
      <w:r w:rsidR="00D505E2" w:rsidRPr="00A24C74">
        <w:t>.</w:t>
      </w:r>
    </w:p>
    <w:p w:rsidR="00A24C74" w:rsidRDefault="00CA6156" w:rsidP="002002F3">
      <w:pPr>
        <w:pStyle w:val="Titre3"/>
      </w:pPr>
      <w:bookmarkStart w:id="36" w:name="_Toc534708519"/>
      <w:bookmarkStart w:id="37" w:name="_Toc534720663"/>
      <w:bookmarkStart w:id="38" w:name="_Toc536613326"/>
      <w:bookmarkStart w:id="39" w:name="_Toc536613672"/>
      <w:bookmarkStart w:id="40" w:name="_Toc972050"/>
      <w:r w:rsidRPr="00A24C74">
        <w:lastRenderedPageBreak/>
        <w:t>Mécanique</w:t>
      </w:r>
      <w:r w:rsidR="00A24C74">
        <w:t> :</w:t>
      </w:r>
      <w:r w:rsidRPr="00A24C74">
        <w:t xml:space="preserve"> c</w:t>
      </w:r>
      <w:r w:rsidR="004F673E" w:rsidRPr="00A24C74">
        <w:t>omment décrire le mouvement</w:t>
      </w:r>
      <w:r w:rsidR="00A24C74">
        <w:t> ?</w:t>
      </w:r>
      <w:bookmarkEnd w:id="36"/>
      <w:bookmarkEnd w:id="37"/>
      <w:bookmarkEnd w:id="38"/>
      <w:bookmarkEnd w:id="39"/>
      <w:bookmarkEnd w:id="40"/>
    </w:p>
    <w:p w:rsidR="00877C2D" w:rsidRPr="00A24C74" w:rsidRDefault="00877C2D" w:rsidP="002002F3">
      <w:pPr>
        <w:pStyle w:val="Titre5"/>
        <w:spacing w:after="120"/>
      </w:pPr>
      <w:bookmarkStart w:id="41" w:name="_Toc534708520"/>
      <w:r w:rsidRPr="00A24C74">
        <w:t>Objectifs</w:t>
      </w:r>
      <w:bookmarkEnd w:id="41"/>
    </w:p>
    <w:p w:rsidR="00A24C74" w:rsidRDefault="004F673E" w:rsidP="00265B0A">
      <w:pPr>
        <w:rPr>
          <w:lang w:eastAsia="fr-FR"/>
        </w:rPr>
      </w:pPr>
      <w:r w:rsidRPr="00A24C74">
        <w:rPr>
          <w:lang w:eastAsia="fr-FR"/>
        </w:rPr>
        <w:t xml:space="preserve">L’objectif de ce module est de consolider la distinction </w:t>
      </w:r>
      <w:r w:rsidR="00FD5AEB" w:rsidRPr="00A24C74">
        <w:rPr>
          <w:lang w:eastAsia="fr-FR"/>
        </w:rPr>
        <w:t xml:space="preserve">entre </w:t>
      </w:r>
      <w:r w:rsidRPr="00A24C74">
        <w:rPr>
          <w:lang w:eastAsia="fr-FR"/>
        </w:rPr>
        <w:t>la description du mouvement au cours du temps</w:t>
      </w:r>
      <w:r w:rsidR="00FD5AEB" w:rsidRPr="00A24C74">
        <w:rPr>
          <w:lang w:eastAsia="fr-FR"/>
        </w:rPr>
        <w:t xml:space="preserve"> et</w:t>
      </w:r>
      <w:r w:rsidR="00541EFE" w:rsidRPr="00A24C74">
        <w:rPr>
          <w:lang w:eastAsia="fr-FR"/>
        </w:rPr>
        <w:t xml:space="preserve"> </w:t>
      </w:r>
      <w:r w:rsidRPr="00A24C74">
        <w:rPr>
          <w:lang w:eastAsia="fr-FR"/>
        </w:rPr>
        <w:t>celle des actions subies par l’objet étudié qui se fait à un instant donné. Les capacités et connaissances visées permettent de décrire le mouvement d’un objet</w:t>
      </w:r>
      <w:r w:rsidR="00076223" w:rsidRPr="00A24C74">
        <w:rPr>
          <w:lang w:eastAsia="fr-FR"/>
        </w:rPr>
        <w:t xml:space="preserve"> (</w:t>
      </w:r>
      <w:r w:rsidR="00D67CE3" w:rsidRPr="00A24C74">
        <w:rPr>
          <w:lang w:eastAsia="fr-FR"/>
        </w:rPr>
        <w:t>i</w:t>
      </w:r>
      <w:r w:rsidR="00076223" w:rsidRPr="00A24C74">
        <w:rPr>
          <w:lang w:eastAsia="fr-FR"/>
        </w:rPr>
        <w:t xml:space="preserve">l s’agit </w:t>
      </w:r>
      <w:r w:rsidR="00FD5AEB" w:rsidRPr="00A24C74">
        <w:rPr>
          <w:lang w:eastAsia="fr-FR"/>
        </w:rPr>
        <w:t xml:space="preserve">à cette occasion </w:t>
      </w:r>
      <w:r w:rsidR="00076223" w:rsidRPr="00A24C74">
        <w:rPr>
          <w:lang w:eastAsia="fr-FR"/>
        </w:rPr>
        <w:t>d’utiliser et d’interpréter des enregistrements de mouvements provenant de vidéos, de chronophotographies ou d’acquisition numérique de données)</w:t>
      </w:r>
      <w:r w:rsidRPr="00A24C74">
        <w:rPr>
          <w:lang w:eastAsia="fr-FR"/>
        </w:rPr>
        <w:t>, tant du point de vue de ses caractéristiques qu’en termes d’interactions.</w:t>
      </w:r>
    </w:p>
    <w:p w:rsidR="00A24C74" w:rsidRDefault="00877C2D" w:rsidP="00265B0A">
      <w:pPr>
        <w:pStyle w:val="Titre5"/>
      </w:pPr>
      <w:bookmarkStart w:id="42" w:name="_Toc534708521"/>
      <w:r w:rsidRPr="00A24C74">
        <w:t>Liens avec le cycle 4</w:t>
      </w:r>
      <w:bookmarkEnd w:id="42"/>
    </w:p>
    <w:p w:rsidR="004F673E" w:rsidRPr="00A24C74" w:rsidRDefault="00034439" w:rsidP="00AF269F">
      <w:pPr>
        <w:pStyle w:val="liste"/>
        <w:spacing w:before="60"/>
      </w:pPr>
      <w:r w:rsidRPr="00A24C74">
        <w:t>Caractériser un mouvement.</w:t>
      </w:r>
    </w:p>
    <w:p w:rsidR="00877C2D" w:rsidRDefault="00034439" w:rsidP="00265B0A">
      <w:pPr>
        <w:pStyle w:val="liste"/>
      </w:pPr>
      <w:r w:rsidRPr="00A24C74">
        <w:t>M</w:t>
      </w:r>
      <w:r w:rsidR="004F673E" w:rsidRPr="00A24C74">
        <w:t>odéliser une action par une force caractérisée par une direction, un sens et une valeur.</w:t>
      </w:r>
    </w:p>
    <w:p w:rsidR="004C6121" w:rsidRPr="003F0ADE" w:rsidRDefault="004C6121" w:rsidP="002002F3">
      <w:pPr>
        <w:pStyle w:val="Titre5"/>
        <w:spacing w:after="120"/>
      </w:pPr>
      <w:r w:rsidRPr="003F0ADE">
        <w:t>Capacités et connaissances</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568"/>
      </w:tblGrid>
      <w:tr w:rsidR="00877C2D" w:rsidRPr="005B62EF" w:rsidTr="002002F3">
        <w:trPr>
          <w:trHeight w:val="283"/>
        </w:trPr>
        <w:tc>
          <w:tcPr>
            <w:tcW w:w="4568" w:type="dxa"/>
            <w:shd w:val="clear" w:color="auto" w:fill="C3EFF5"/>
            <w:vAlign w:val="center"/>
          </w:tcPr>
          <w:p w:rsidR="003F1A5C" w:rsidRPr="005B62EF" w:rsidRDefault="00877C2D" w:rsidP="005B62EF">
            <w:pPr>
              <w:pStyle w:val="Titre5tableauentete"/>
            </w:pPr>
            <w:r w:rsidRPr="005B62EF">
              <w:t>Capacités</w:t>
            </w:r>
          </w:p>
        </w:tc>
        <w:tc>
          <w:tcPr>
            <w:tcW w:w="4568" w:type="dxa"/>
            <w:shd w:val="clear" w:color="auto" w:fill="C3EFF5"/>
            <w:vAlign w:val="center"/>
          </w:tcPr>
          <w:p w:rsidR="00877C2D" w:rsidRPr="005B62EF" w:rsidRDefault="00877C2D" w:rsidP="005B62EF">
            <w:pPr>
              <w:pStyle w:val="Titre5tableauentete"/>
            </w:pPr>
            <w:r w:rsidRPr="005B62EF">
              <w:t>Connaissances</w:t>
            </w:r>
          </w:p>
        </w:tc>
      </w:tr>
      <w:tr w:rsidR="00877C2D" w:rsidRPr="00A24C74" w:rsidTr="002002F3">
        <w:tc>
          <w:tcPr>
            <w:tcW w:w="4568" w:type="dxa"/>
            <w:shd w:val="clear" w:color="auto" w:fill="auto"/>
          </w:tcPr>
          <w:p w:rsidR="00A24C74" w:rsidRDefault="004F673E" w:rsidP="002002F3">
            <w:pPr>
              <w:pStyle w:val="Contenudetableau"/>
              <w:spacing w:before="40" w:after="40"/>
              <w:rPr>
                <w:lang w:eastAsia="fr-FR"/>
              </w:rPr>
            </w:pPr>
            <w:r w:rsidRPr="00A24C74">
              <w:rPr>
                <w:lang w:eastAsia="fr-FR"/>
              </w:rPr>
              <w:t>Délimiter un système et choisir un référentiel adapté.</w:t>
            </w:r>
          </w:p>
          <w:p w:rsidR="00A24C74" w:rsidRDefault="004F673E" w:rsidP="002002F3">
            <w:pPr>
              <w:pStyle w:val="Contenudetableau"/>
              <w:spacing w:before="40" w:after="40"/>
              <w:rPr>
                <w:lang w:eastAsia="fr-FR"/>
              </w:rPr>
            </w:pPr>
            <w:r w:rsidRPr="00A24C74">
              <w:rPr>
                <w:lang w:eastAsia="fr-FR"/>
              </w:rPr>
              <w:t>Reconnaître un état de repos ou de mouvement d’un objet par rapport à un autre objet.</w:t>
            </w:r>
          </w:p>
          <w:p w:rsidR="003F1A5C" w:rsidRPr="00A24C74" w:rsidRDefault="004F673E" w:rsidP="002002F3">
            <w:pPr>
              <w:pStyle w:val="Contenudetableau"/>
              <w:spacing w:before="40" w:after="40"/>
              <w:rPr>
                <w:lang w:eastAsia="fr-FR"/>
              </w:rPr>
            </w:pPr>
            <w:r w:rsidRPr="00A24C74">
              <w:rPr>
                <w:lang w:eastAsia="fr-FR"/>
              </w:rPr>
              <w:t>Différencier trajectoire rectiligne, circulaire et quelconque</w:t>
            </w:r>
            <w:r w:rsidR="00D67CE3" w:rsidRPr="00A24C74">
              <w:rPr>
                <w:lang w:eastAsia="fr-FR"/>
              </w:rPr>
              <w:t xml:space="preserve"> pour un point donné d’un objet</w:t>
            </w:r>
            <w:r w:rsidRPr="00A24C74">
              <w:rPr>
                <w:lang w:eastAsia="fr-FR"/>
              </w:rPr>
              <w:t>.</w:t>
            </w:r>
          </w:p>
        </w:tc>
        <w:tc>
          <w:tcPr>
            <w:tcW w:w="4568" w:type="dxa"/>
            <w:shd w:val="clear" w:color="auto" w:fill="auto"/>
          </w:tcPr>
          <w:p w:rsidR="00877C2D" w:rsidRPr="00A24C74" w:rsidRDefault="004F673E" w:rsidP="002002F3">
            <w:pPr>
              <w:pStyle w:val="Contenudetableau"/>
              <w:spacing w:before="40" w:after="40"/>
            </w:pPr>
            <w:r w:rsidRPr="00A24C74">
              <w:rPr>
                <w:color w:val="000000"/>
                <w:lang w:eastAsia="fr-FR"/>
              </w:rPr>
              <w:t xml:space="preserve">Savoir qu’un mouvement ne peut être </w:t>
            </w:r>
            <w:r w:rsidRPr="00A24C74">
              <w:rPr>
                <w:color w:val="000000"/>
              </w:rPr>
              <w:t>défini</w:t>
            </w:r>
            <w:r w:rsidRPr="00A24C74">
              <w:rPr>
                <w:color w:val="000000"/>
                <w:lang w:eastAsia="fr-FR"/>
              </w:rPr>
              <w:t xml:space="preserve"> que dans un </w:t>
            </w:r>
            <w:r w:rsidRPr="00A24C74">
              <w:rPr>
                <w:color w:val="000000"/>
              </w:rPr>
              <w:t>référentiel</w:t>
            </w:r>
            <w:r w:rsidRPr="00A24C74">
              <w:rPr>
                <w:color w:val="000000"/>
                <w:lang w:eastAsia="fr-FR"/>
              </w:rPr>
              <w:t xml:space="preserve"> choisi.</w:t>
            </w:r>
          </w:p>
        </w:tc>
      </w:tr>
      <w:tr w:rsidR="00076223" w:rsidRPr="00A24C74" w:rsidTr="002002F3">
        <w:tc>
          <w:tcPr>
            <w:tcW w:w="4568" w:type="dxa"/>
            <w:shd w:val="clear" w:color="auto" w:fill="auto"/>
          </w:tcPr>
          <w:p w:rsidR="00A24C74" w:rsidRDefault="00076223" w:rsidP="002002F3">
            <w:pPr>
              <w:pStyle w:val="Contenudetableau"/>
              <w:spacing w:before="40" w:after="40"/>
              <w:rPr>
                <w:lang w:eastAsia="fr-FR"/>
              </w:rPr>
            </w:pPr>
            <w:r w:rsidRPr="00A24C74">
              <w:rPr>
                <w:lang w:eastAsia="fr-FR"/>
              </w:rPr>
              <w:t>Identifier la nature d’un mouvement à partir d’un enregistrement.</w:t>
            </w:r>
          </w:p>
          <w:p w:rsidR="00A24C74" w:rsidRDefault="00076223" w:rsidP="002002F3">
            <w:pPr>
              <w:pStyle w:val="Contenudetableau"/>
              <w:spacing w:before="40" w:after="40"/>
              <w:rPr>
                <w:lang w:eastAsia="fr-FR"/>
              </w:rPr>
            </w:pPr>
            <w:r w:rsidRPr="00A24C74">
              <w:rPr>
                <w:lang w:eastAsia="fr-FR"/>
              </w:rPr>
              <w:t>Déterminer expérimentalement une vitesse moyenne dans le cas d’un mouvement rectiligne.</w:t>
            </w:r>
          </w:p>
          <w:p w:rsidR="00076223" w:rsidRPr="00A24C74" w:rsidRDefault="00076223" w:rsidP="002002F3">
            <w:pPr>
              <w:pStyle w:val="Contenudetableau"/>
              <w:spacing w:before="40" w:after="40"/>
              <w:rPr>
                <w:lang w:eastAsia="fr-FR"/>
              </w:rPr>
            </w:pPr>
            <w:r w:rsidRPr="00A24C74">
              <w:rPr>
                <w:lang w:eastAsia="fr-FR"/>
              </w:rPr>
              <w:t>Utiliser la relation entre vitesse moyenne, distance parcourue et durée.</w:t>
            </w:r>
          </w:p>
        </w:tc>
        <w:tc>
          <w:tcPr>
            <w:tcW w:w="4568" w:type="dxa"/>
            <w:shd w:val="clear" w:color="auto" w:fill="auto"/>
          </w:tcPr>
          <w:p w:rsidR="00A24C74" w:rsidRDefault="00E1070E" w:rsidP="002002F3">
            <w:pPr>
              <w:pStyle w:val="Contenudetableau"/>
              <w:spacing w:before="40" w:after="40"/>
              <w:rPr>
                <w:color w:val="000000"/>
                <w:lang w:eastAsia="fr-FR"/>
              </w:rPr>
            </w:pPr>
            <w:r w:rsidRPr="00A24C74">
              <w:rPr>
                <w:color w:val="000000"/>
                <w:lang w:eastAsia="fr-FR"/>
              </w:rPr>
              <w:t>Connaî</w:t>
            </w:r>
            <w:r w:rsidR="00076223" w:rsidRPr="00A24C74">
              <w:rPr>
                <w:color w:val="000000"/>
                <w:lang w:eastAsia="fr-FR"/>
              </w:rPr>
              <w:t>tre l’existence de mouvements de nature</w:t>
            </w:r>
            <w:r w:rsidRPr="00A24C74">
              <w:rPr>
                <w:color w:val="000000"/>
                <w:lang w:eastAsia="fr-FR"/>
              </w:rPr>
              <w:t>s</w:t>
            </w:r>
            <w:r w:rsidR="00076223" w:rsidRPr="00A24C74">
              <w:rPr>
                <w:color w:val="000000"/>
                <w:lang w:eastAsia="fr-FR"/>
              </w:rPr>
              <w:t xml:space="preserve"> différente</w:t>
            </w:r>
            <w:r w:rsidRPr="00A24C74">
              <w:rPr>
                <w:color w:val="000000"/>
                <w:lang w:eastAsia="fr-FR"/>
              </w:rPr>
              <w:t>s</w:t>
            </w:r>
            <w:r w:rsidR="00A24C74">
              <w:rPr>
                <w:color w:val="000000"/>
                <w:lang w:eastAsia="fr-FR"/>
              </w:rPr>
              <w:t> :</w:t>
            </w:r>
            <w:r w:rsidR="00076223" w:rsidRPr="00A24C74">
              <w:rPr>
                <w:color w:val="000000"/>
                <w:lang w:eastAsia="fr-FR"/>
              </w:rPr>
              <w:t xml:space="preserve"> mouvement uniforme et mouvement uniformément </w:t>
            </w:r>
            <w:r w:rsidR="00076223" w:rsidRPr="00A24C74">
              <w:rPr>
                <w:color w:val="000000"/>
              </w:rPr>
              <w:t>varié</w:t>
            </w:r>
            <w:r w:rsidR="00076223" w:rsidRPr="00A24C74">
              <w:rPr>
                <w:color w:val="000000"/>
                <w:lang w:eastAsia="fr-FR"/>
              </w:rPr>
              <w:t xml:space="preserve"> (</w:t>
            </w:r>
            <w:r w:rsidR="00076223" w:rsidRPr="00A24C74">
              <w:rPr>
                <w:color w:val="000000"/>
              </w:rPr>
              <w:t>accéléré</w:t>
            </w:r>
            <w:r w:rsidR="00076223" w:rsidRPr="00A24C74">
              <w:rPr>
                <w:color w:val="000000"/>
                <w:lang w:eastAsia="fr-FR"/>
              </w:rPr>
              <w:t xml:space="preserve"> ou ralenti).</w:t>
            </w:r>
          </w:p>
          <w:p w:rsidR="006A4601" w:rsidRPr="00A24C74" w:rsidRDefault="00E1070E" w:rsidP="002002F3">
            <w:pPr>
              <w:pStyle w:val="Contenudetableau"/>
              <w:spacing w:before="40" w:after="40"/>
              <w:rPr>
                <w:color w:val="000000"/>
                <w:lang w:eastAsia="fr-FR"/>
              </w:rPr>
            </w:pPr>
            <w:r w:rsidRPr="00A24C74">
              <w:rPr>
                <w:color w:val="000000"/>
                <w:lang w:eastAsia="fr-FR"/>
              </w:rPr>
              <w:t>Connaî</w:t>
            </w:r>
            <w:r w:rsidR="006A4601" w:rsidRPr="00A24C74">
              <w:rPr>
                <w:color w:val="000000"/>
                <w:lang w:eastAsia="fr-FR"/>
              </w:rPr>
              <w:t xml:space="preserve">tre la relation </w:t>
            </w:r>
            <w:r w:rsidR="006A4601" w:rsidRPr="00A24C74">
              <w:rPr>
                <w:lang w:eastAsia="fr-FR"/>
              </w:rPr>
              <w:t>entre vitesse moyenne, distance parcourue et durée.</w:t>
            </w:r>
          </w:p>
        </w:tc>
      </w:tr>
      <w:tr w:rsidR="00076223" w:rsidRPr="00A24C74" w:rsidTr="002002F3">
        <w:tc>
          <w:tcPr>
            <w:tcW w:w="4568" w:type="dxa"/>
            <w:shd w:val="clear" w:color="auto" w:fill="auto"/>
          </w:tcPr>
          <w:p w:rsidR="00A24C74" w:rsidRDefault="00076223" w:rsidP="002002F3">
            <w:pPr>
              <w:pStyle w:val="Contenudetableau"/>
              <w:spacing w:before="40" w:after="40"/>
              <w:rPr>
                <w:lang w:eastAsia="fr-FR"/>
              </w:rPr>
            </w:pPr>
            <w:r w:rsidRPr="00A24C74">
              <w:rPr>
                <w:lang w:eastAsia="fr-FR"/>
              </w:rPr>
              <w:t>Déterminer expérimentalement la fréquence de rotation d’un mobile.</w:t>
            </w:r>
          </w:p>
          <w:p w:rsidR="003F1A5C" w:rsidRPr="00A24C74" w:rsidRDefault="00076223" w:rsidP="002002F3">
            <w:pPr>
              <w:pStyle w:val="Contenudetableau"/>
              <w:spacing w:before="40" w:after="40"/>
              <w:rPr>
                <w:lang w:eastAsia="fr-FR"/>
              </w:rPr>
            </w:pPr>
            <w:r w:rsidRPr="00A24C74">
              <w:rPr>
                <w:lang w:eastAsia="fr-FR"/>
              </w:rPr>
              <w:t>Utiliser la relation entre vitesse, diamètre et fréquence de rotation.</w:t>
            </w:r>
          </w:p>
        </w:tc>
        <w:tc>
          <w:tcPr>
            <w:tcW w:w="4568" w:type="dxa"/>
            <w:shd w:val="clear" w:color="auto" w:fill="auto"/>
          </w:tcPr>
          <w:p w:rsidR="00076223" w:rsidRPr="00A24C74" w:rsidRDefault="00E1070E" w:rsidP="002002F3">
            <w:pPr>
              <w:pStyle w:val="Contenudetableau"/>
              <w:spacing w:before="40" w:after="40"/>
              <w:rPr>
                <w:color w:val="000000"/>
                <w:lang w:eastAsia="fr-FR"/>
              </w:rPr>
            </w:pPr>
            <w:r w:rsidRPr="00A24C74">
              <w:t>Connaî</w:t>
            </w:r>
            <w:r w:rsidR="00076223" w:rsidRPr="00A24C74">
              <w:t>tre les notions de fréquence de rotation et de période</w:t>
            </w:r>
            <w:r w:rsidR="00036062" w:rsidRPr="00A24C74">
              <w:t>.</w:t>
            </w:r>
          </w:p>
        </w:tc>
      </w:tr>
      <w:tr w:rsidR="00877C2D" w:rsidRPr="00A24C74" w:rsidTr="002002F3">
        <w:tc>
          <w:tcPr>
            <w:tcW w:w="4568" w:type="dxa"/>
            <w:shd w:val="clear" w:color="auto" w:fill="auto"/>
          </w:tcPr>
          <w:p w:rsidR="003F1A5C" w:rsidRPr="00A24C74" w:rsidRDefault="004F673E" w:rsidP="002002F3">
            <w:pPr>
              <w:pStyle w:val="Contenudetableau"/>
              <w:spacing w:before="40" w:after="40"/>
            </w:pPr>
            <w:r w:rsidRPr="00A24C74">
              <w:t>Faire l’inventaire des actions mécaniques qui s’exercent sur un solid</w:t>
            </w:r>
            <w:r w:rsidR="00872FA7" w:rsidRPr="00A24C74">
              <w:t>e</w:t>
            </w:r>
            <w:r w:rsidR="00036062" w:rsidRPr="00A24C74">
              <w:t>.</w:t>
            </w:r>
          </w:p>
        </w:tc>
        <w:tc>
          <w:tcPr>
            <w:tcW w:w="4568" w:type="dxa"/>
            <w:shd w:val="clear" w:color="auto" w:fill="auto"/>
          </w:tcPr>
          <w:p w:rsidR="00877C2D" w:rsidRPr="00A24C74" w:rsidRDefault="004F673E" w:rsidP="002002F3">
            <w:pPr>
              <w:pStyle w:val="Contenudetableau"/>
              <w:spacing w:before="40" w:after="40"/>
              <w:rPr>
                <w:rFonts w:eastAsia="Arial"/>
                <w:lang w:eastAsia="fr-FR" w:bidi="fr-FR"/>
              </w:rPr>
            </w:pPr>
            <w:r w:rsidRPr="00A24C74">
              <w:rPr>
                <w:rFonts w:eastAsia="Arial"/>
                <w:lang w:eastAsia="fr-FR" w:bidi="fr-FR"/>
              </w:rPr>
              <w:t>Savoir qu’une action mécanique</w:t>
            </w:r>
            <w:r w:rsidR="006A4601" w:rsidRPr="00A24C74">
              <w:rPr>
                <w:rFonts w:eastAsia="Arial"/>
                <w:lang w:eastAsia="fr-FR" w:bidi="fr-FR"/>
              </w:rPr>
              <w:t xml:space="preserve"> peut</w:t>
            </w:r>
            <w:r w:rsidRPr="00A24C74">
              <w:rPr>
                <w:rFonts w:eastAsia="Arial"/>
                <w:lang w:eastAsia="fr-FR" w:bidi="fr-FR"/>
              </w:rPr>
              <w:t xml:space="preserve"> se modélise</w:t>
            </w:r>
            <w:r w:rsidR="006A4601" w:rsidRPr="00A24C74">
              <w:rPr>
                <w:rFonts w:eastAsia="Arial"/>
                <w:lang w:eastAsia="fr-FR" w:bidi="fr-FR"/>
              </w:rPr>
              <w:t>r</w:t>
            </w:r>
            <w:r w:rsidRPr="00A24C74">
              <w:rPr>
                <w:rFonts w:eastAsia="Arial"/>
                <w:lang w:eastAsia="fr-FR" w:bidi="fr-FR"/>
              </w:rPr>
              <w:t xml:space="preserve"> par une force</w:t>
            </w:r>
            <w:r w:rsidR="00036062" w:rsidRPr="00A24C74">
              <w:rPr>
                <w:rFonts w:eastAsia="Arial"/>
                <w:lang w:eastAsia="fr-FR" w:bidi="fr-FR"/>
              </w:rPr>
              <w:t>.</w:t>
            </w:r>
          </w:p>
        </w:tc>
      </w:tr>
      <w:tr w:rsidR="00872FA7" w:rsidRPr="00A24C74" w:rsidTr="002002F3">
        <w:tc>
          <w:tcPr>
            <w:tcW w:w="4568" w:type="dxa"/>
            <w:shd w:val="clear" w:color="auto" w:fill="auto"/>
          </w:tcPr>
          <w:p w:rsidR="00872FA7" w:rsidRPr="00A24C74" w:rsidRDefault="00872FA7" w:rsidP="002002F3">
            <w:pPr>
              <w:pStyle w:val="Contenudetableau"/>
              <w:spacing w:before="40" w:after="40"/>
            </w:pPr>
            <w:r w:rsidRPr="00A24C74">
              <w:t>Représenter et caractériser une action mécanique par une force</w:t>
            </w:r>
            <w:r w:rsidR="00036062" w:rsidRPr="00A24C74">
              <w:t>.</w:t>
            </w:r>
          </w:p>
          <w:p w:rsidR="00872FA7" w:rsidRPr="00A24C74" w:rsidRDefault="00872FA7" w:rsidP="002002F3">
            <w:pPr>
              <w:pStyle w:val="Contenudetableau"/>
              <w:spacing w:before="40" w:after="40"/>
            </w:pPr>
            <w:r w:rsidRPr="00A24C74">
              <w:t xml:space="preserve">Vérifier expérimentalement les conditions d’équilibre d’un solide soumis à deux ou trois forces de droites d’actions </w:t>
            </w:r>
            <w:r w:rsidR="00DA739B" w:rsidRPr="00A24C74">
              <w:t>concourantes</w:t>
            </w:r>
            <w:r w:rsidR="00036062" w:rsidRPr="00A24C74">
              <w:t>.</w:t>
            </w:r>
          </w:p>
          <w:p w:rsidR="00872FA7" w:rsidRPr="00A24C74" w:rsidRDefault="00872FA7" w:rsidP="002002F3">
            <w:pPr>
              <w:pStyle w:val="Contenudetableau"/>
              <w:spacing w:before="40" w:after="40"/>
            </w:pPr>
            <w:r w:rsidRPr="00A24C74">
              <w:t>Mesurer la valeur du poids d’un corps</w:t>
            </w:r>
            <w:r w:rsidR="00036062" w:rsidRPr="00A24C74">
              <w:t>.</w:t>
            </w:r>
          </w:p>
        </w:tc>
        <w:tc>
          <w:tcPr>
            <w:tcW w:w="4568" w:type="dxa"/>
            <w:shd w:val="clear" w:color="auto" w:fill="auto"/>
          </w:tcPr>
          <w:p w:rsidR="00A24C74" w:rsidRDefault="00E1070E" w:rsidP="002002F3">
            <w:pPr>
              <w:pStyle w:val="Contenudetableau"/>
              <w:spacing w:before="40" w:after="40"/>
              <w:rPr>
                <w:rFonts w:eastAsia="Arial"/>
                <w:lang w:eastAsia="fr-FR" w:bidi="fr-FR"/>
              </w:rPr>
            </w:pPr>
            <w:r w:rsidRPr="00A24C74">
              <w:rPr>
                <w:rFonts w:eastAsia="Arial"/>
                <w:lang w:eastAsia="fr-FR" w:bidi="fr-FR"/>
              </w:rPr>
              <w:t>Connaî</w:t>
            </w:r>
            <w:r w:rsidR="00872FA7" w:rsidRPr="00A24C74">
              <w:rPr>
                <w:rFonts w:eastAsia="Arial"/>
                <w:lang w:eastAsia="fr-FR" w:bidi="fr-FR"/>
              </w:rPr>
              <w:t>tre les caractéristiques d’une force (droite d’action, sens et valeur en newton)</w:t>
            </w:r>
            <w:r w:rsidR="00036062" w:rsidRPr="00A24C74">
              <w:rPr>
                <w:rFonts w:eastAsia="Arial"/>
                <w:lang w:eastAsia="fr-FR" w:bidi="fr-FR"/>
              </w:rPr>
              <w:t>.</w:t>
            </w:r>
          </w:p>
          <w:p w:rsidR="00A24C74" w:rsidRDefault="00872FA7" w:rsidP="002002F3">
            <w:pPr>
              <w:pStyle w:val="Contenudetableau"/>
              <w:spacing w:before="40" w:after="40"/>
              <w:rPr>
                <w:rFonts w:eastAsia="Arial"/>
                <w:lang w:eastAsia="fr-FR" w:bidi="fr-FR"/>
              </w:rPr>
            </w:pPr>
            <w:r w:rsidRPr="00A24C74">
              <w:rPr>
                <w:rFonts w:eastAsia="Arial"/>
                <w:lang w:eastAsia="fr-FR" w:bidi="fr-FR"/>
              </w:rPr>
              <w:t>Connaître les caractéristiques du poids d’un corps (vertical, du haut vers le bas et valeur en newton)</w:t>
            </w:r>
            <w:r w:rsidR="00036062" w:rsidRPr="00A24C74">
              <w:rPr>
                <w:rFonts w:eastAsia="Arial"/>
                <w:lang w:eastAsia="fr-FR" w:bidi="fr-FR"/>
              </w:rPr>
              <w:t>.</w:t>
            </w:r>
          </w:p>
          <w:p w:rsidR="00872FA7" w:rsidRPr="00A24C74" w:rsidRDefault="00872FA7" w:rsidP="002002F3">
            <w:pPr>
              <w:pStyle w:val="Contenudetableau"/>
              <w:spacing w:before="40" w:after="40"/>
              <w:rPr>
                <w:rFonts w:eastAsia="Arial"/>
                <w:lang w:eastAsia="fr-FR" w:bidi="fr-FR"/>
              </w:rPr>
            </w:pPr>
            <w:r w:rsidRPr="00A24C74">
              <w:rPr>
                <w:rFonts w:eastAsia="Arial"/>
                <w:lang w:eastAsia="fr-FR" w:bidi="fr-FR"/>
              </w:rPr>
              <w:t>Connaître et utiliser la relation entre le poids et la masse</w:t>
            </w:r>
            <w:r w:rsidR="00036062" w:rsidRPr="00A24C74">
              <w:rPr>
                <w:rFonts w:eastAsia="Arial"/>
                <w:lang w:eastAsia="fr-FR" w:bidi="fr-FR"/>
              </w:rPr>
              <w:t>.</w:t>
            </w:r>
          </w:p>
        </w:tc>
      </w:tr>
    </w:tbl>
    <w:p w:rsidR="00A24C74" w:rsidRDefault="00A24C74" w:rsidP="00265B0A">
      <w:pPr>
        <w:spacing w:before="0"/>
      </w:pPr>
      <w:bookmarkStart w:id="43" w:name="_Toc534708522"/>
      <w:bookmarkStart w:id="44" w:name="_Toc534720664"/>
      <w:bookmarkStart w:id="45" w:name="_Toc536613327"/>
      <w:bookmarkStart w:id="46" w:name="_Toc536613673"/>
    </w:p>
    <w:p w:rsidR="00A24C74" w:rsidRDefault="00877C2D" w:rsidP="002002F3">
      <w:pPr>
        <w:pStyle w:val="Titre5"/>
        <w:spacing w:before="0"/>
        <w:rPr>
          <w:rFonts w:eastAsia="Calibri"/>
          <w:bCs/>
        </w:rPr>
      </w:pPr>
      <w:bookmarkStart w:id="47" w:name="_Toc972051"/>
      <w:r w:rsidRPr="00A24C74">
        <w:rPr>
          <w:rFonts w:eastAsia="Calibri"/>
        </w:rPr>
        <w:t>Liens avec les mathématiques</w:t>
      </w:r>
      <w:bookmarkEnd w:id="43"/>
      <w:bookmarkEnd w:id="44"/>
      <w:bookmarkEnd w:id="45"/>
      <w:bookmarkEnd w:id="46"/>
      <w:bookmarkEnd w:id="47"/>
    </w:p>
    <w:p w:rsidR="00877C2D" w:rsidRPr="00A24C74" w:rsidRDefault="004C6121" w:rsidP="00AF269F">
      <w:pPr>
        <w:pStyle w:val="liste"/>
        <w:spacing w:before="60"/>
      </w:pPr>
      <w:r>
        <w:t>P</w:t>
      </w:r>
      <w:r w:rsidR="00343D50" w:rsidRPr="00A24C74">
        <w:t>roportionnalité</w:t>
      </w:r>
      <w:r w:rsidR="006F4E56">
        <w:t>.</w:t>
      </w:r>
    </w:p>
    <w:p w:rsidR="00877C2D" w:rsidRPr="00A24C74" w:rsidRDefault="006F4E56" w:rsidP="00265B0A">
      <w:pPr>
        <w:pStyle w:val="liste"/>
      </w:pPr>
      <w:r>
        <w:t>U</w:t>
      </w:r>
      <w:r w:rsidR="00343D50" w:rsidRPr="00A24C74">
        <w:t>tilisation</w:t>
      </w:r>
      <w:r w:rsidR="00CC0B33" w:rsidRPr="00A24C74">
        <w:t xml:space="preserve"> et t</w:t>
      </w:r>
      <w:r w:rsidR="00343D50" w:rsidRPr="00A24C74">
        <w:t>ransformation de formules</w:t>
      </w:r>
      <w:r>
        <w:t>.</w:t>
      </w:r>
    </w:p>
    <w:p w:rsidR="00A24C74" w:rsidRDefault="006F4E56" w:rsidP="00265B0A">
      <w:pPr>
        <w:pStyle w:val="liste"/>
      </w:pPr>
      <w:r>
        <w:t>T</w:t>
      </w:r>
      <w:r w:rsidR="00343D50" w:rsidRPr="00A24C74">
        <w:t>racés géométriques et mesures</w:t>
      </w:r>
      <w:r w:rsidR="00D505E2" w:rsidRPr="00A24C74">
        <w:t>.</w:t>
      </w:r>
    </w:p>
    <w:p w:rsidR="00A24C74" w:rsidRDefault="00CA6156" w:rsidP="00265B0A">
      <w:pPr>
        <w:pStyle w:val="Titre3"/>
      </w:pPr>
      <w:bookmarkStart w:id="48" w:name="_Toc534708523"/>
      <w:bookmarkStart w:id="49" w:name="_Toc534720665"/>
      <w:bookmarkStart w:id="50" w:name="_Toc536613328"/>
      <w:bookmarkStart w:id="51" w:name="_Toc536613674"/>
      <w:bookmarkStart w:id="52" w:name="_Toc972052"/>
      <w:r w:rsidRPr="00A24C74">
        <w:lastRenderedPageBreak/>
        <w:t>Chimie</w:t>
      </w:r>
      <w:r w:rsidR="00A24C74">
        <w:t> :</w:t>
      </w:r>
      <w:r w:rsidRPr="00A24C74">
        <w:t xml:space="preserve"> c</w:t>
      </w:r>
      <w:r w:rsidR="00343D50" w:rsidRPr="00A24C74">
        <w:t>o</w:t>
      </w:r>
      <w:r w:rsidR="009D7619" w:rsidRPr="00A24C74">
        <w:t>mment caractériser une solution</w:t>
      </w:r>
      <w:r w:rsidR="00A24C74">
        <w:t> ?</w:t>
      </w:r>
      <w:bookmarkEnd w:id="48"/>
      <w:bookmarkEnd w:id="49"/>
      <w:bookmarkEnd w:id="50"/>
      <w:bookmarkEnd w:id="51"/>
      <w:bookmarkEnd w:id="52"/>
    </w:p>
    <w:p w:rsidR="00A24C74" w:rsidRDefault="00877C2D" w:rsidP="00265B0A">
      <w:pPr>
        <w:pStyle w:val="Titre5"/>
        <w:rPr>
          <w:rFonts w:eastAsia="Calibri"/>
          <w:bCs/>
        </w:rPr>
      </w:pPr>
      <w:bookmarkStart w:id="53" w:name="_Toc534708524"/>
      <w:bookmarkStart w:id="54" w:name="_Toc534720666"/>
      <w:bookmarkStart w:id="55" w:name="_Toc536613329"/>
      <w:bookmarkStart w:id="56" w:name="_Toc536613675"/>
      <w:bookmarkStart w:id="57" w:name="_Toc972053"/>
      <w:r w:rsidRPr="00A24C74">
        <w:rPr>
          <w:rFonts w:eastAsia="Calibri"/>
        </w:rPr>
        <w:t>Objectifs</w:t>
      </w:r>
      <w:bookmarkEnd w:id="53"/>
      <w:bookmarkEnd w:id="54"/>
      <w:bookmarkEnd w:id="55"/>
      <w:bookmarkEnd w:id="56"/>
      <w:bookmarkEnd w:id="57"/>
    </w:p>
    <w:p w:rsidR="00A24C74" w:rsidRDefault="00CC0B33" w:rsidP="00265B0A">
      <w:pPr>
        <w:rPr>
          <w:lang w:eastAsia="fr-FR"/>
        </w:rPr>
      </w:pPr>
      <w:r w:rsidRPr="00A24C74">
        <w:rPr>
          <w:lang w:eastAsia="fr-FR"/>
        </w:rPr>
        <w:t xml:space="preserve">Dans la continuité du thème </w:t>
      </w:r>
      <w:r w:rsidR="00A24C74">
        <w:rPr>
          <w:lang w:eastAsia="fr-FR"/>
        </w:rPr>
        <w:t>« </w:t>
      </w:r>
      <w:r w:rsidRPr="00A24C74">
        <w:rPr>
          <w:lang w:eastAsia="fr-FR"/>
        </w:rPr>
        <w:t>Organisation et transformation de la matière</w:t>
      </w:r>
      <w:r w:rsidR="00A24C74">
        <w:rPr>
          <w:lang w:eastAsia="fr-FR"/>
        </w:rPr>
        <w:t> »</w:t>
      </w:r>
      <w:r w:rsidRPr="00A24C74">
        <w:rPr>
          <w:lang w:eastAsia="fr-FR"/>
        </w:rPr>
        <w:t xml:space="preserve"> abordé au cours de la scolarité obligatoire, ce module permet de consolider et d’approfondir la description de la matière à l’échelle macroscopique et à l’échelle microscopique.</w:t>
      </w:r>
    </w:p>
    <w:p w:rsidR="00CC0B33" w:rsidRPr="00A24C74" w:rsidRDefault="00CC0B33" w:rsidP="00265B0A">
      <w:pPr>
        <w:rPr>
          <w:lang w:eastAsia="fr-FR"/>
        </w:rPr>
      </w:pPr>
      <w:r w:rsidRPr="00A24C74">
        <w:rPr>
          <w:lang w:eastAsia="fr-FR"/>
        </w:rPr>
        <w:t>Une approche quantitative simple est</w:t>
      </w:r>
      <w:r w:rsidR="0057436E" w:rsidRPr="00A24C74">
        <w:rPr>
          <w:lang w:eastAsia="fr-FR"/>
        </w:rPr>
        <w:t xml:space="preserve"> possible</w:t>
      </w:r>
      <w:r w:rsidR="00A24C74">
        <w:rPr>
          <w:lang w:eastAsia="fr-FR"/>
        </w:rPr>
        <w:t xml:space="preserve"> </w:t>
      </w:r>
      <w:r w:rsidRPr="00A24C74">
        <w:rPr>
          <w:lang w:eastAsia="fr-FR"/>
        </w:rPr>
        <w:t>avec la détermination d’une concentration massique lors d’une dissolution.</w:t>
      </w:r>
    </w:p>
    <w:p w:rsidR="00A24C74" w:rsidRDefault="00877C2D" w:rsidP="00265B0A">
      <w:pPr>
        <w:pStyle w:val="Titre5"/>
        <w:rPr>
          <w:rFonts w:eastAsia="Calibri"/>
          <w:bCs/>
        </w:rPr>
      </w:pPr>
      <w:bookmarkStart w:id="58" w:name="_Toc534708525"/>
      <w:bookmarkStart w:id="59" w:name="_Toc534720667"/>
      <w:bookmarkStart w:id="60" w:name="_Toc536613330"/>
      <w:bookmarkStart w:id="61" w:name="_Toc536613676"/>
      <w:bookmarkStart w:id="62" w:name="_Toc972054"/>
      <w:r w:rsidRPr="00A24C74">
        <w:rPr>
          <w:rFonts w:eastAsia="Calibri"/>
        </w:rPr>
        <w:t>Liens avec le cycle 4</w:t>
      </w:r>
      <w:bookmarkEnd w:id="58"/>
      <w:bookmarkEnd w:id="59"/>
      <w:bookmarkEnd w:id="60"/>
      <w:bookmarkEnd w:id="61"/>
      <w:bookmarkEnd w:id="62"/>
    </w:p>
    <w:p w:rsidR="00076223" w:rsidRPr="00A24C74" w:rsidRDefault="00034439" w:rsidP="00AF269F">
      <w:pPr>
        <w:pStyle w:val="liste"/>
        <w:spacing w:before="60"/>
      </w:pPr>
      <w:r w:rsidRPr="00A24C74">
        <w:t>S</w:t>
      </w:r>
      <w:r w:rsidR="00CC0B33" w:rsidRPr="00A24C74">
        <w:t>olut</w:t>
      </w:r>
      <w:r w:rsidR="00CF2567" w:rsidRPr="00A24C74">
        <w:t>ions</w:t>
      </w:r>
      <w:r w:rsidR="00A24C74">
        <w:t> :</w:t>
      </w:r>
      <w:r w:rsidR="00CF2567" w:rsidRPr="00A24C74">
        <w:t xml:space="preserve"> solubilité, miscibilité</w:t>
      </w:r>
      <w:r w:rsidRPr="00A24C74">
        <w:t>.</w:t>
      </w:r>
    </w:p>
    <w:p w:rsidR="00CC0B33" w:rsidRPr="00A24C74" w:rsidRDefault="00034439" w:rsidP="00265B0A">
      <w:pPr>
        <w:pStyle w:val="liste"/>
      </w:pPr>
      <w:r w:rsidRPr="00A24C74">
        <w:t>M</w:t>
      </w:r>
      <w:r w:rsidR="00CC0B33" w:rsidRPr="00A24C74">
        <w:t>olécules, atomes et ions,</w:t>
      </w:r>
      <w:r w:rsidRPr="00A24C74">
        <w:t xml:space="preserve"> formule chimique d’une molécule.</w:t>
      </w:r>
    </w:p>
    <w:p w:rsidR="00076223" w:rsidRPr="00A24C74" w:rsidRDefault="00034439" w:rsidP="00265B0A">
      <w:pPr>
        <w:pStyle w:val="liste"/>
      </w:pPr>
      <w:r w:rsidRPr="00A24C74">
        <w:t>M</w:t>
      </w:r>
      <w:r w:rsidR="00CC0B33" w:rsidRPr="00A24C74">
        <w:t>ettre en œuvre des tests caractéristiques d’espèces chimique</w:t>
      </w:r>
      <w:r w:rsidRPr="00A24C74">
        <w:t>s à partir d’une banque fournie.</w:t>
      </w:r>
    </w:p>
    <w:p w:rsidR="00076223" w:rsidRPr="00A24C74" w:rsidRDefault="00034439" w:rsidP="00265B0A">
      <w:pPr>
        <w:pStyle w:val="liste"/>
      </w:pPr>
      <w:r w:rsidRPr="00A24C74">
        <w:t>T</w:t>
      </w:r>
      <w:r w:rsidR="00CC0B33" w:rsidRPr="00A24C74">
        <w:t>ransformation chimique</w:t>
      </w:r>
      <w:r w:rsidR="00A24C74">
        <w:t> :</w:t>
      </w:r>
      <w:r w:rsidR="00CC0B33" w:rsidRPr="00A24C74">
        <w:t xml:space="preserve"> conservation de la masse, redistribution d’ato</w:t>
      </w:r>
      <w:r w:rsidR="00CF2567" w:rsidRPr="00A24C74">
        <w:t>mes, notion d’équation chimique</w:t>
      </w:r>
      <w:r w:rsidRPr="00A24C74">
        <w:t>.</w:t>
      </w:r>
    </w:p>
    <w:p w:rsidR="00076223" w:rsidRPr="00A24C74" w:rsidRDefault="00034439" w:rsidP="00265B0A">
      <w:pPr>
        <w:pStyle w:val="liste"/>
      </w:pPr>
      <w:r w:rsidRPr="00A24C74">
        <w:t>M</w:t>
      </w:r>
      <w:r w:rsidR="00CF2567" w:rsidRPr="00A24C74">
        <w:t>esure du pH d’une solution</w:t>
      </w:r>
      <w:r w:rsidR="00D505E2" w:rsidRPr="00A24C74">
        <w:t>.</w:t>
      </w:r>
    </w:p>
    <w:p w:rsidR="004C6121" w:rsidRPr="003F0ADE" w:rsidRDefault="004C6121" w:rsidP="004C6121">
      <w:pPr>
        <w:pStyle w:val="Titre5"/>
        <w:spacing w:after="120"/>
      </w:pPr>
      <w:r w:rsidRPr="003F0ADE">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64"/>
        <w:gridCol w:w="4564"/>
      </w:tblGrid>
      <w:tr w:rsidR="00877C2D" w:rsidRPr="005B62EF" w:rsidTr="002002F3">
        <w:trPr>
          <w:trHeight w:val="283"/>
        </w:trPr>
        <w:tc>
          <w:tcPr>
            <w:tcW w:w="4564" w:type="dxa"/>
            <w:shd w:val="clear" w:color="auto" w:fill="C3EFF5"/>
            <w:vAlign w:val="center"/>
          </w:tcPr>
          <w:p w:rsidR="00372C4D" w:rsidRPr="005B62EF" w:rsidRDefault="00877C2D" w:rsidP="005B62EF">
            <w:pPr>
              <w:pStyle w:val="Titre5tableauentete"/>
            </w:pPr>
            <w:r w:rsidRPr="005B62EF">
              <w:t>Capacités</w:t>
            </w:r>
          </w:p>
        </w:tc>
        <w:tc>
          <w:tcPr>
            <w:tcW w:w="4564" w:type="dxa"/>
            <w:shd w:val="clear" w:color="auto" w:fill="C3EFF5"/>
            <w:vAlign w:val="center"/>
          </w:tcPr>
          <w:p w:rsidR="00877C2D" w:rsidRPr="005B62EF" w:rsidRDefault="00877C2D" w:rsidP="005B62EF">
            <w:pPr>
              <w:pStyle w:val="Titre5tableauentete"/>
            </w:pPr>
            <w:r w:rsidRPr="005B62EF">
              <w:t>Connaissances</w:t>
            </w:r>
          </w:p>
        </w:tc>
      </w:tr>
      <w:tr w:rsidR="00076223" w:rsidRPr="00A24C74" w:rsidTr="002002F3">
        <w:tc>
          <w:tcPr>
            <w:tcW w:w="4564" w:type="dxa"/>
            <w:shd w:val="clear" w:color="auto" w:fill="auto"/>
          </w:tcPr>
          <w:p w:rsidR="00372C4D" w:rsidRPr="00A24C74" w:rsidRDefault="00076223" w:rsidP="00265B0A">
            <w:pPr>
              <w:pStyle w:val="Corpsdetexte"/>
              <w:tabs>
                <w:tab w:val="left" w:pos="1695"/>
              </w:tabs>
              <w:ind w:left="0" w:right="142"/>
            </w:pPr>
            <w:r w:rsidRPr="00A24C74">
              <w:t>Identifier expérimentalement des espèces chimiques en solution aqueuse.</w:t>
            </w:r>
          </w:p>
        </w:tc>
        <w:tc>
          <w:tcPr>
            <w:tcW w:w="4564" w:type="dxa"/>
            <w:shd w:val="clear" w:color="auto" w:fill="auto"/>
          </w:tcPr>
          <w:p w:rsidR="00076223" w:rsidRPr="00A24C74" w:rsidRDefault="00076223" w:rsidP="007060C1">
            <w:pPr>
              <w:pStyle w:val="Corpsdetexte"/>
              <w:ind w:left="0" w:right="142"/>
            </w:pPr>
            <w:r w:rsidRPr="00A24C74">
              <w:t>Connaître la différence entre ion, molécule et atome.</w:t>
            </w:r>
          </w:p>
        </w:tc>
      </w:tr>
      <w:tr w:rsidR="00CA3F76" w:rsidRPr="00A24C74" w:rsidTr="002002F3">
        <w:tc>
          <w:tcPr>
            <w:tcW w:w="4564" w:type="dxa"/>
            <w:shd w:val="clear" w:color="auto" w:fill="auto"/>
          </w:tcPr>
          <w:p w:rsidR="00372C4D" w:rsidRPr="00A24C74" w:rsidRDefault="00CA3F76" w:rsidP="00265B0A">
            <w:pPr>
              <w:pStyle w:val="Corpsdetexte"/>
              <w:ind w:left="0" w:right="142"/>
            </w:pPr>
            <w:r w:rsidRPr="00A24C74">
              <w:t>Reconnaître et nommer le matériel et la verrerie de laboratoire employé</w:t>
            </w:r>
            <w:r w:rsidR="006A4601" w:rsidRPr="00A24C74">
              <w:t>s</w:t>
            </w:r>
            <w:r w:rsidRPr="00A24C74">
              <w:t xml:space="preserve"> lors des manipulations</w:t>
            </w:r>
            <w:r w:rsidR="00036062" w:rsidRPr="00A24C74">
              <w:t>.</w:t>
            </w:r>
          </w:p>
        </w:tc>
        <w:tc>
          <w:tcPr>
            <w:tcW w:w="4564" w:type="dxa"/>
            <w:shd w:val="clear" w:color="auto" w:fill="auto"/>
          </w:tcPr>
          <w:p w:rsidR="00CA3F76" w:rsidRPr="00A24C74" w:rsidRDefault="00CA3F76" w:rsidP="007060C1">
            <w:pPr>
              <w:pStyle w:val="Corpsdetexte"/>
              <w:ind w:left="0" w:right="142"/>
            </w:pPr>
          </w:p>
        </w:tc>
      </w:tr>
      <w:tr w:rsidR="00076223" w:rsidRPr="00A24C74" w:rsidTr="002002F3">
        <w:tc>
          <w:tcPr>
            <w:tcW w:w="4564" w:type="dxa"/>
            <w:shd w:val="clear" w:color="auto" w:fill="auto"/>
          </w:tcPr>
          <w:p w:rsidR="00A24C74" w:rsidRDefault="00076223" w:rsidP="007060C1">
            <w:pPr>
              <w:pStyle w:val="Corpsdetexte"/>
              <w:ind w:left="0" w:right="142"/>
            </w:pPr>
            <w:r w:rsidRPr="00A24C74">
              <w:t>Reconnaître expérimentalement le caractère acide, basique ou neutre d’une solution.</w:t>
            </w:r>
          </w:p>
          <w:p w:rsidR="00A24C74" w:rsidRDefault="00076223" w:rsidP="007060C1">
            <w:pPr>
              <w:pStyle w:val="Corpsdetexte"/>
              <w:ind w:left="0" w:right="142"/>
            </w:pPr>
            <w:r w:rsidRPr="00A24C74">
              <w:t>Mesurer un pH</w:t>
            </w:r>
            <w:r w:rsidR="00036062" w:rsidRPr="00A24C74">
              <w:t>.</w:t>
            </w:r>
          </w:p>
          <w:p w:rsidR="00372C4D" w:rsidRPr="00A24C74" w:rsidRDefault="00076223" w:rsidP="00265B0A">
            <w:pPr>
              <w:pStyle w:val="Corpsdetexte"/>
              <w:ind w:left="0" w:right="142"/>
            </w:pPr>
            <w:r w:rsidRPr="00A24C74">
              <w:t>Réaliser expérimentalement une dilution.</w:t>
            </w:r>
          </w:p>
        </w:tc>
        <w:tc>
          <w:tcPr>
            <w:tcW w:w="4564" w:type="dxa"/>
            <w:shd w:val="clear" w:color="auto" w:fill="auto"/>
          </w:tcPr>
          <w:p w:rsidR="00A24C74" w:rsidRDefault="00E10C95" w:rsidP="007060C1">
            <w:pPr>
              <w:pStyle w:val="Corpsdetexte"/>
              <w:ind w:left="0" w:right="142"/>
            </w:pPr>
            <w:r w:rsidRPr="00A24C74">
              <w:t>Savoir qu’une solution acide a un pH inférieur à 7 et qu’une solution basique a un pH supérieur à 7</w:t>
            </w:r>
            <w:r w:rsidR="00036062" w:rsidRPr="00A24C74">
              <w:t>.</w:t>
            </w:r>
          </w:p>
          <w:p w:rsidR="00CA3F76" w:rsidRPr="00A24C74" w:rsidRDefault="00076223" w:rsidP="00265B0A">
            <w:pPr>
              <w:pStyle w:val="Corpsdetexte"/>
              <w:ind w:left="0" w:right="142"/>
            </w:pPr>
            <w:r w:rsidRPr="00A24C74">
              <w:t>Connaître les effets de la dilution sur la valeur du pH.</w:t>
            </w:r>
          </w:p>
        </w:tc>
      </w:tr>
      <w:tr w:rsidR="00076223" w:rsidRPr="00A24C74" w:rsidTr="002002F3">
        <w:tc>
          <w:tcPr>
            <w:tcW w:w="4564" w:type="dxa"/>
            <w:shd w:val="clear" w:color="auto" w:fill="auto"/>
          </w:tcPr>
          <w:p w:rsidR="00372C4D" w:rsidRPr="00A24C74" w:rsidRDefault="00152E81" w:rsidP="00265B0A">
            <w:pPr>
              <w:pStyle w:val="Corpsdetexte"/>
              <w:ind w:left="0" w:right="142"/>
            </w:pPr>
            <w:r w:rsidRPr="00A24C74">
              <w:t>Préparer une solution de concentration massique donnée, par dissolution</w:t>
            </w:r>
            <w:r w:rsidR="00036062" w:rsidRPr="00A24C74">
              <w:t>.</w:t>
            </w:r>
          </w:p>
        </w:tc>
        <w:tc>
          <w:tcPr>
            <w:tcW w:w="4564" w:type="dxa"/>
            <w:shd w:val="clear" w:color="auto" w:fill="auto"/>
          </w:tcPr>
          <w:p w:rsidR="00076223" w:rsidRPr="00A24C74" w:rsidRDefault="00152E81" w:rsidP="007060C1">
            <w:pPr>
              <w:pStyle w:val="Corpsdetexte"/>
              <w:ind w:left="0" w:right="142"/>
            </w:pPr>
            <w:r w:rsidRPr="00A24C74">
              <w:t>Connaître la notion de c</w:t>
            </w:r>
            <w:r w:rsidR="00076223" w:rsidRPr="00A24C74">
              <w:t>oncentration massique d’un soluté (en g/L)</w:t>
            </w:r>
            <w:r w:rsidR="00036062" w:rsidRPr="00A24C74">
              <w:t>.</w:t>
            </w:r>
          </w:p>
        </w:tc>
      </w:tr>
    </w:tbl>
    <w:p w:rsidR="00265B0A" w:rsidRDefault="00265B0A" w:rsidP="00265B0A">
      <w:pPr>
        <w:spacing w:before="0"/>
      </w:pPr>
      <w:bookmarkStart w:id="63" w:name="_Toc534708526"/>
      <w:bookmarkStart w:id="64" w:name="_Toc534720668"/>
      <w:bookmarkStart w:id="65" w:name="_Toc536613331"/>
      <w:bookmarkStart w:id="66" w:name="_Toc536613677"/>
      <w:bookmarkStart w:id="67" w:name="_Toc972055"/>
    </w:p>
    <w:p w:rsidR="00A24C74" w:rsidRDefault="00877C2D" w:rsidP="00265B0A">
      <w:pPr>
        <w:pStyle w:val="Titre5"/>
        <w:rPr>
          <w:rFonts w:eastAsia="Calibri"/>
          <w:bCs/>
        </w:rPr>
      </w:pPr>
      <w:r w:rsidRPr="00A24C74">
        <w:rPr>
          <w:rFonts w:eastAsia="Calibri"/>
        </w:rPr>
        <w:t>Liens avec les mathématiques</w:t>
      </w:r>
      <w:bookmarkEnd w:id="63"/>
      <w:bookmarkEnd w:id="64"/>
      <w:bookmarkEnd w:id="65"/>
      <w:bookmarkEnd w:id="66"/>
      <w:bookmarkEnd w:id="67"/>
    </w:p>
    <w:p w:rsidR="00A24C74" w:rsidRDefault="004C6121" w:rsidP="00265B0A">
      <w:r>
        <w:t>P</w:t>
      </w:r>
      <w:r w:rsidR="00152E81" w:rsidRPr="00A24C74">
        <w:t>roportionnalité</w:t>
      </w:r>
      <w:r w:rsidR="00D505E2" w:rsidRPr="00A24C74">
        <w:t>.</w:t>
      </w:r>
    </w:p>
    <w:p w:rsidR="00877C2D" w:rsidRPr="00A24C74" w:rsidRDefault="00CA6156" w:rsidP="00193DE1">
      <w:pPr>
        <w:pStyle w:val="Titre3"/>
      </w:pPr>
      <w:bookmarkStart w:id="68" w:name="_Toc534708527"/>
      <w:bookmarkStart w:id="69" w:name="_Toc534720669"/>
      <w:bookmarkStart w:id="70" w:name="_Toc536613332"/>
      <w:bookmarkStart w:id="71" w:name="_Toc536613678"/>
      <w:bookmarkStart w:id="72" w:name="_Toc972056"/>
      <w:r w:rsidRPr="00A24C74">
        <w:t>Acoustique</w:t>
      </w:r>
      <w:r w:rsidR="00A24C74">
        <w:t> :</w:t>
      </w:r>
      <w:r w:rsidRPr="00A24C74">
        <w:t xml:space="preserve"> c</w:t>
      </w:r>
      <w:r w:rsidR="00872FA7" w:rsidRPr="00A24C74">
        <w:t xml:space="preserve">omment caractériser </w:t>
      </w:r>
      <w:r w:rsidR="003F4A54" w:rsidRPr="00A24C74">
        <w:t>et exploiter</w:t>
      </w:r>
      <w:r w:rsidR="00A24C74">
        <w:t xml:space="preserve"> </w:t>
      </w:r>
      <w:r w:rsidR="003F4A54" w:rsidRPr="00A24C74">
        <w:t>un signal sonore</w:t>
      </w:r>
      <w:r w:rsidR="00A24C74">
        <w:t> ?</w:t>
      </w:r>
      <w:bookmarkEnd w:id="68"/>
      <w:bookmarkEnd w:id="69"/>
      <w:bookmarkEnd w:id="70"/>
      <w:bookmarkEnd w:id="71"/>
      <w:bookmarkEnd w:id="72"/>
    </w:p>
    <w:p w:rsidR="00A24C74" w:rsidRDefault="00877C2D" w:rsidP="00265B0A">
      <w:pPr>
        <w:pStyle w:val="Titre5"/>
        <w:rPr>
          <w:rFonts w:eastAsia="Calibri"/>
          <w:bCs/>
        </w:rPr>
      </w:pPr>
      <w:bookmarkStart w:id="73" w:name="_Toc534708528"/>
      <w:bookmarkStart w:id="74" w:name="_Toc534720670"/>
      <w:bookmarkStart w:id="75" w:name="_Toc536613333"/>
      <w:bookmarkStart w:id="76" w:name="_Toc536613679"/>
      <w:bookmarkStart w:id="77" w:name="_Toc972057"/>
      <w:r w:rsidRPr="00A24C74">
        <w:rPr>
          <w:rFonts w:eastAsia="Calibri"/>
        </w:rPr>
        <w:t>Objectifs</w:t>
      </w:r>
      <w:bookmarkEnd w:id="73"/>
      <w:bookmarkEnd w:id="74"/>
      <w:bookmarkEnd w:id="75"/>
      <w:bookmarkEnd w:id="76"/>
      <w:bookmarkEnd w:id="77"/>
    </w:p>
    <w:p w:rsidR="00A24C74" w:rsidRDefault="00872FA7" w:rsidP="00265B0A">
      <w:pPr>
        <w:rPr>
          <w:lang w:eastAsia="fr-FR"/>
        </w:rPr>
      </w:pPr>
      <w:r w:rsidRPr="00A24C74">
        <w:rPr>
          <w:lang w:eastAsia="fr-FR"/>
        </w:rPr>
        <w:t xml:space="preserve">Les objectifs de ce module sont de déterminer les caractéristiques d'un son, d’analyser </w:t>
      </w:r>
      <w:r w:rsidR="00D62097" w:rsidRPr="00A24C74">
        <w:rPr>
          <w:lang w:eastAsia="fr-FR"/>
        </w:rPr>
        <w:t>son impact</w:t>
      </w:r>
      <w:r w:rsidRPr="00A24C74">
        <w:rPr>
          <w:lang w:eastAsia="fr-FR"/>
        </w:rPr>
        <w:t xml:space="preserve"> </w:t>
      </w:r>
      <w:r w:rsidR="00D62097" w:rsidRPr="00A24C74">
        <w:rPr>
          <w:lang w:eastAsia="fr-FR"/>
        </w:rPr>
        <w:t xml:space="preserve">sur l’oreille humaine </w:t>
      </w:r>
      <w:r w:rsidRPr="00A24C74">
        <w:rPr>
          <w:lang w:eastAsia="fr-FR"/>
        </w:rPr>
        <w:t>afin de protéger l’audition lors des activités professionnelles ou des activités de loisirs.</w:t>
      </w:r>
    </w:p>
    <w:p w:rsidR="00A24C74" w:rsidRDefault="00877C2D" w:rsidP="00265B0A">
      <w:pPr>
        <w:pStyle w:val="Titre5"/>
      </w:pPr>
      <w:r w:rsidRPr="00A24C74">
        <w:t>Liens avec le cycle 4</w:t>
      </w:r>
    </w:p>
    <w:p w:rsidR="00872FA7" w:rsidRPr="00A24C74" w:rsidRDefault="00034439" w:rsidP="00AF269F">
      <w:pPr>
        <w:pStyle w:val="liste"/>
        <w:spacing w:before="60"/>
      </w:pPr>
      <w:r w:rsidRPr="00A24C74">
        <w:t>C</w:t>
      </w:r>
      <w:r w:rsidR="00872FA7" w:rsidRPr="00A24C74">
        <w:t>aractériser différents types de signaux</w:t>
      </w:r>
      <w:r w:rsidR="00CF2567" w:rsidRPr="00A24C74">
        <w:t xml:space="preserve"> (lumineux, sonores, radio</w:t>
      </w:r>
      <w:r w:rsidR="00E812CD" w:rsidRPr="00A24C74">
        <w:t>…</w:t>
      </w:r>
      <w:r w:rsidR="00CF2567" w:rsidRPr="00A24C74">
        <w:t>)</w:t>
      </w:r>
      <w:r w:rsidRPr="00A24C74">
        <w:t>.</w:t>
      </w:r>
    </w:p>
    <w:p w:rsidR="00872FA7" w:rsidRPr="00A24C74" w:rsidRDefault="00034439" w:rsidP="00265B0A">
      <w:pPr>
        <w:pStyle w:val="liste"/>
      </w:pPr>
      <w:r w:rsidRPr="00A24C74">
        <w:t>U</w:t>
      </w:r>
      <w:r w:rsidR="00872FA7" w:rsidRPr="00A24C74">
        <w:t>tiliser les propriétés de ces signaux</w:t>
      </w:r>
      <w:r w:rsidRPr="00A24C74">
        <w:t>.</w:t>
      </w:r>
    </w:p>
    <w:p w:rsidR="00872FA7" w:rsidRPr="00A24C74" w:rsidRDefault="00034439" w:rsidP="00265B0A">
      <w:pPr>
        <w:pStyle w:val="liste"/>
      </w:pPr>
      <w:r w:rsidRPr="00A24C74">
        <w:t>N</w:t>
      </w:r>
      <w:r w:rsidR="00872FA7" w:rsidRPr="00A24C74">
        <w:t>otion de fréquence</w:t>
      </w:r>
      <w:r w:rsidR="00A24C74">
        <w:t> :</w:t>
      </w:r>
      <w:r w:rsidR="00872FA7" w:rsidRPr="00A24C74">
        <w:t xml:space="preserve"> sons audibles, </w:t>
      </w:r>
      <w:proofErr w:type="spellStart"/>
      <w:r w:rsidR="00872FA7" w:rsidRPr="00A24C74">
        <w:t>infrasons</w:t>
      </w:r>
      <w:proofErr w:type="spellEnd"/>
      <w:r w:rsidR="00872FA7" w:rsidRPr="00A24C74">
        <w:t xml:space="preserve"> et ultrasons</w:t>
      </w:r>
      <w:r w:rsidRPr="00A24C74">
        <w:t>.</w:t>
      </w:r>
    </w:p>
    <w:p w:rsidR="00877C2D" w:rsidRPr="00A24C74" w:rsidRDefault="00034439" w:rsidP="00265B0A">
      <w:pPr>
        <w:pStyle w:val="liste"/>
      </w:pPr>
      <w:r w:rsidRPr="00A24C74">
        <w:t>V</w:t>
      </w:r>
      <w:r w:rsidR="00872FA7" w:rsidRPr="00A24C74">
        <w:t>itesse de propagation</w:t>
      </w:r>
      <w:r w:rsidR="00D505E2" w:rsidRPr="00A24C74">
        <w:t>.</w:t>
      </w:r>
    </w:p>
    <w:p w:rsidR="004C6121" w:rsidRPr="003F0ADE" w:rsidRDefault="004C6121" w:rsidP="004C6121">
      <w:pPr>
        <w:pStyle w:val="Titre5"/>
        <w:spacing w:after="120"/>
      </w:pPr>
      <w:r w:rsidRPr="003F0ADE">
        <w:lastRenderedPageBreak/>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64"/>
        <w:gridCol w:w="4564"/>
      </w:tblGrid>
      <w:tr w:rsidR="00877C2D" w:rsidRPr="005B62EF" w:rsidTr="002002F3">
        <w:trPr>
          <w:trHeight w:val="283"/>
        </w:trPr>
        <w:tc>
          <w:tcPr>
            <w:tcW w:w="4564" w:type="dxa"/>
            <w:shd w:val="clear" w:color="auto" w:fill="C3EFF5"/>
            <w:vAlign w:val="center"/>
          </w:tcPr>
          <w:p w:rsidR="00372C4D" w:rsidRPr="005B62EF" w:rsidRDefault="00877C2D" w:rsidP="005B62EF">
            <w:pPr>
              <w:pStyle w:val="Titre5tableauentete"/>
            </w:pPr>
            <w:r w:rsidRPr="005B62EF">
              <w:t>Capacités</w:t>
            </w:r>
          </w:p>
        </w:tc>
        <w:tc>
          <w:tcPr>
            <w:tcW w:w="4564" w:type="dxa"/>
            <w:shd w:val="clear" w:color="auto" w:fill="C3EFF5"/>
            <w:vAlign w:val="center"/>
          </w:tcPr>
          <w:p w:rsidR="00877C2D" w:rsidRPr="005B62EF" w:rsidRDefault="00877C2D" w:rsidP="005B62EF">
            <w:pPr>
              <w:pStyle w:val="Titre5tableauentete"/>
            </w:pPr>
            <w:r w:rsidRPr="005B62EF">
              <w:t>Connaissances</w:t>
            </w:r>
          </w:p>
        </w:tc>
      </w:tr>
      <w:tr w:rsidR="00877C2D" w:rsidRPr="00A24C74" w:rsidTr="002002F3">
        <w:tc>
          <w:tcPr>
            <w:tcW w:w="4564" w:type="dxa"/>
            <w:shd w:val="clear" w:color="auto" w:fill="auto"/>
          </w:tcPr>
          <w:p w:rsidR="00A24C74" w:rsidRDefault="00CA6156" w:rsidP="00265B0A">
            <w:pPr>
              <w:pStyle w:val="Contenudetableau"/>
              <w:rPr>
                <w:lang w:eastAsia="fr-FR"/>
              </w:rPr>
            </w:pPr>
            <w:r w:rsidRPr="00A24C74">
              <w:rPr>
                <w:lang w:eastAsia="fr-FR"/>
              </w:rPr>
              <w:t>Déterminer la période ou la fréquence d’un son pur.</w:t>
            </w:r>
          </w:p>
          <w:p w:rsidR="00A24C74" w:rsidRDefault="00CA6156" w:rsidP="00265B0A">
            <w:pPr>
              <w:pStyle w:val="Contenudetableau"/>
              <w:rPr>
                <w:lang w:eastAsia="fr-FR"/>
              </w:rPr>
            </w:pPr>
            <w:r w:rsidRPr="00A24C74">
              <w:rPr>
                <w:lang w:eastAsia="fr-FR"/>
              </w:rPr>
              <w:t>Caractériser un son par sa fréquence et son niveau d’intensité acoustique.</w:t>
            </w:r>
          </w:p>
          <w:p w:rsidR="00A24C74" w:rsidRDefault="00CA6156" w:rsidP="00265B0A">
            <w:pPr>
              <w:pStyle w:val="Contenudetableau"/>
              <w:rPr>
                <w:lang w:eastAsia="fr-FR"/>
              </w:rPr>
            </w:pPr>
            <w:r w:rsidRPr="00A24C74">
              <w:rPr>
                <w:lang w:eastAsia="fr-FR"/>
              </w:rPr>
              <w:t>Mesurer le niveau d’intensité acoustique.</w:t>
            </w:r>
          </w:p>
          <w:p w:rsidR="00A24C74" w:rsidRDefault="00CA6156" w:rsidP="00265B0A">
            <w:pPr>
              <w:pStyle w:val="Contenudetableau"/>
              <w:rPr>
                <w:lang w:eastAsia="fr-FR"/>
              </w:rPr>
            </w:pPr>
            <w:r w:rsidRPr="00A24C74">
              <w:rPr>
                <w:lang w:eastAsia="fr-FR"/>
              </w:rPr>
              <w:t>Exploiter une</w:t>
            </w:r>
            <w:r w:rsidR="00265B0A">
              <w:rPr>
                <w:lang w:eastAsia="fr-FR"/>
              </w:rPr>
              <w:t xml:space="preserve"> </w:t>
            </w:r>
            <w:r w:rsidRPr="00A24C74">
              <w:rPr>
                <w:lang w:eastAsia="fr-FR"/>
              </w:rPr>
              <w:t>échelle de niveau d’intensité acoustique.</w:t>
            </w:r>
          </w:p>
          <w:p w:rsidR="00673BC8" w:rsidRPr="00A24C74" w:rsidRDefault="00CA6156" w:rsidP="00265B0A">
            <w:pPr>
              <w:pStyle w:val="Contenudetableau"/>
              <w:rPr>
                <w:lang w:eastAsia="fr-FR"/>
              </w:rPr>
            </w:pPr>
            <w:r w:rsidRPr="00A24C74">
              <w:rPr>
                <w:lang w:eastAsia="fr-FR"/>
              </w:rPr>
              <w:t>Classer les sons du plus grave au plus aigu, connaissant leur fréquence.</w:t>
            </w:r>
          </w:p>
        </w:tc>
        <w:tc>
          <w:tcPr>
            <w:tcW w:w="4564" w:type="dxa"/>
            <w:shd w:val="clear" w:color="auto" w:fill="auto"/>
          </w:tcPr>
          <w:p w:rsidR="00A24C74" w:rsidRDefault="00E10C95" w:rsidP="00265B0A">
            <w:pPr>
              <w:pStyle w:val="Contenudetableau"/>
              <w:rPr>
                <w:lang w:eastAsia="fr-FR"/>
              </w:rPr>
            </w:pPr>
            <w:r w:rsidRPr="00A24C74">
              <w:rPr>
                <w:lang w:eastAsia="fr-FR"/>
              </w:rPr>
              <w:t>Savoir qu’un</w:t>
            </w:r>
            <w:r w:rsidR="00CA6156" w:rsidRPr="00A24C74">
              <w:rPr>
                <w:lang w:eastAsia="fr-FR"/>
              </w:rPr>
              <w:t xml:space="preserve"> son </w:t>
            </w:r>
            <w:r w:rsidR="00B300AF" w:rsidRPr="00A24C74">
              <w:rPr>
                <w:lang w:eastAsia="fr-FR"/>
              </w:rPr>
              <w:t xml:space="preserve">se caractérise par </w:t>
            </w:r>
            <w:r w:rsidR="00CA6156" w:rsidRPr="00A24C74">
              <w:rPr>
                <w:lang w:eastAsia="fr-FR"/>
              </w:rPr>
              <w:t>sa fréquence et son niveau d’intensité exprimé en décibels.</w:t>
            </w:r>
          </w:p>
          <w:p w:rsidR="00877C2D" w:rsidRPr="00A24C74" w:rsidRDefault="00E10C95" w:rsidP="00265B0A">
            <w:pPr>
              <w:pStyle w:val="Contenudetableau"/>
            </w:pPr>
            <w:r w:rsidRPr="00A24C74">
              <w:rPr>
                <w:lang w:eastAsia="fr-FR"/>
              </w:rPr>
              <w:t xml:space="preserve">Connaître </w:t>
            </w:r>
            <w:r w:rsidR="00CA6156" w:rsidRPr="00A24C74">
              <w:rPr>
                <w:lang w:eastAsia="fr-FR"/>
              </w:rPr>
              <w:t>le</w:t>
            </w:r>
            <w:r w:rsidR="00D62097" w:rsidRPr="00A24C74">
              <w:rPr>
                <w:lang w:eastAsia="fr-FR"/>
              </w:rPr>
              <w:t>s</w:t>
            </w:r>
            <w:r w:rsidR="00CA6156" w:rsidRPr="00A24C74">
              <w:rPr>
                <w:lang w:eastAsia="fr-FR"/>
              </w:rPr>
              <w:t xml:space="preserve"> seuil</w:t>
            </w:r>
            <w:r w:rsidR="00D62097" w:rsidRPr="00A24C74">
              <w:rPr>
                <w:lang w:eastAsia="fr-FR"/>
              </w:rPr>
              <w:t>s</w:t>
            </w:r>
            <w:r w:rsidR="00CA6156" w:rsidRPr="00A24C74">
              <w:rPr>
                <w:lang w:eastAsia="fr-FR"/>
              </w:rPr>
              <w:t xml:space="preserve"> de dangerosité et de douleur pour l’oreille humaine (l’échelle de niveau d’intensité acoustique étant fournie).</w:t>
            </w:r>
          </w:p>
        </w:tc>
      </w:tr>
      <w:tr w:rsidR="00CA6156" w:rsidRPr="00A24C74" w:rsidTr="002002F3">
        <w:tc>
          <w:tcPr>
            <w:tcW w:w="4564" w:type="dxa"/>
            <w:shd w:val="clear" w:color="auto" w:fill="auto"/>
          </w:tcPr>
          <w:p w:rsidR="00CA6156" w:rsidRPr="00A24C74" w:rsidRDefault="00DA67D0" w:rsidP="00265B0A">
            <w:pPr>
              <w:pStyle w:val="Contenudetableau"/>
              <w:rPr>
                <w:lang w:eastAsia="fr-FR"/>
              </w:rPr>
            </w:pPr>
            <w:r w:rsidRPr="00A24C74">
              <w:rPr>
                <w:lang w:eastAsia="fr-FR"/>
              </w:rPr>
              <w:t xml:space="preserve">Comparer expérimentalement les </w:t>
            </w:r>
            <w:r w:rsidR="00CA6156" w:rsidRPr="00A24C74">
              <w:rPr>
                <w:lang w:eastAsia="fr-FR"/>
              </w:rPr>
              <w:t>atténuation</w:t>
            </w:r>
            <w:r w:rsidRPr="00A24C74">
              <w:rPr>
                <w:lang w:eastAsia="fr-FR"/>
              </w:rPr>
              <w:t>s</w:t>
            </w:r>
            <w:r w:rsidR="00CA6156" w:rsidRPr="00A24C74">
              <w:rPr>
                <w:lang w:eastAsia="fr-FR"/>
              </w:rPr>
              <w:t xml:space="preserve"> phonique</w:t>
            </w:r>
            <w:r w:rsidRPr="00A24C74">
              <w:rPr>
                <w:lang w:eastAsia="fr-FR"/>
              </w:rPr>
              <w:t>s</w:t>
            </w:r>
            <w:r w:rsidR="00CA6156" w:rsidRPr="00A24C74">
              <w:rPr>
                <w:lang w:eastAsia="fr-FR"/>
              </w:rPr>
              <w:t xml:space="preserve"> de différents milieux traversés.</w:t>
            </w:r>
          </w:p>
        </w:tc>
        <w:tc>
          <w:tcPr>
            <w:tcW w:w="4564" w:type="dxa"/>
            <w:shd w:val="clear" w:color="auto" w:fill="auto"/>
          </w:tcPr>
          <w:p w:rsidR="00673BC8" w:rsidRPr="00A24C74" w:rsidRDefault="00CA6156" w:rsidP="00265B0A">
            <w:pPr>
              <w:pStyle w:val="Contenudetableau"/>
              <w:rPr>
                <w:lang w:eastAsia="fr-FR"/>
              </w:rPr>
            </w:pPr>
            <w:r w:rsidRPr="00A24C74">
              <w:rPr>
                <w:lang w:eastAsia="fr-FR"/>
              </w:rPr>
              <w:t>Savoir que les isolants phoniques sont des matériaux qui absorbent une grande partie de l’énergie véhiculée par les signaux sonores.</w:t>
            </w:r>
          </w:p>
        </w:tc>
      </w:tr>
      <w:tr w:rsidR="00877C2D" w:rsidRPr="00A24C74" w:rsidTr="002002F3">
        <w:tc>
          <w:tcPr>
            <w:tcW w:w="4564" w:type="dxa"/>
            <w:shd w:val="clear" w:color="auto" w:fill="auto"/>
          </w:tcPr>
          <w:p w:rsidR="00673BC8" w:rsidRPr="00A24C74" w:rsidRDefault="00CA6156" w:rsidP="00265B0A">
            <w:pPr>
              <w:pStyle w:val="Contenudetableau"/>
              <w:rPr>
                <w:lang w:eastAsia="fr-FR"/>
              </w:rPr>
            </w:pPr>
            <w:r w:rsidRPr="00A24C74">
              <w:rPr>
                <w:lang w:eastAsia="fr-FR"/>
              </w:rPr>
              <w:t>Mettre en œuvre des émetteurs et des capteurs piézoélectriques.</w:t>
            </w:r>
          </w:p>
        </w:tc>
        <w:tc>
          <w:tcPr>
            <w:tcW w:w="4564" w:type="dxa"/>
            <w:shd w:val="clear" w:color="auto" w:fill="auto"/>
          </w:tcPr>
          <w:p w:rsidR="00877C2D" w:rsidRPr="00A24C74" w:rsidRDefault="00877C2D" w:rsidP="00265B0A">
            <w:pPr>
              <w:pStyle w:val="Contenudetableau"/>
            </w:pPr>
          </w:p>
        </w:tc>
      </w:tr>
      <w:tr w:rsidR="00877C2D" w:rsidRPr="00A24C74" w:rsidTr="002002F3">
        <w:tc>
          <w:tcPr>
            <w:tcW w:w="4564" w:type="dxa"/>
            <w:shd w:val="clear" w:color="auto" w:fill="auto"/>
          </w:tcPr>
          <w:p w:rsidR="00877C2D" w:rsidRPr="00A24C74" w:rsidRDefault="00E1070E" w:rsidP="00265B0A">
            <w:pPr>
              <w:pStyle w:val="Contenudetableau"/>
              <w:rPr>
                <w:lang w:eastAsia="fr-FR"/>
              </w:rPr>
            </w:pPr>
            <w:r w:rsidRPr="00A24C74">
              <w:rPr>
                <w:lang w:eastAsia="fr-FR"/>
              </w:rPr>
              <w:t>Mettre en œuvre une chaî</w:t>
            </w:r>
            <w:r w:rsidR="00CA6156" w:rsidRPr="00A24C74">
              <w:rPr>
                <w:lang w:eastAsia="fr-FR"/>
              </w:rPr>
              <w:t>ne de transmission d’informations par canal sonore.</w:t>
            </w:r>
          </w:p>
        </w:tc>
        <w:tc>
          <w:tcPr>
            <w:tcW w:w="4564" w:type="dxa"/>
            <w:shd w:val="clear" w:color="auto" w:fill="auto"/>
          </w:tcPr>
          <w:p w:rsidR="00673BC8" w:rsidRPr="00A24C74" w:rsidRDefault="00CA6156" w:rsidP="00265B0A">
            <w:pPr>
              <w:pStyle w:val="Contenudetableau"/>
            </w:pPr>
            <w:r w:rsidRPr="00A24C74">
              <w:t>Savoir que la transmission du son nécessite un émetteur, un milieu de propagation et un récepteur.</w:t>
            </w:r>
          </w:p>
        </w:tc>
      </w:tr>
    </w:tbl>
    <w:p w:rsidR="00A24C74" w:rsidRDefault="00A24C74" w:rsidP="004C6121">
      <w:pPr>
        <w:spacing w:before="0"/>
        <w:rPr>
          <w:lang w:eastAsia="fr-FR"/>
        </w:rPr>
      </w:pPr>
    </w:p>
    <w:p w:rsidR="00A24C74" w:rsidRDefault="00CA6156" w:rsidP="00193DE1">
      <w:pPr>
        <w:pStyle w:val="Titre3"/>
        <w:spacing w:before="480"/>
      </w:pPr>
      <w:bookmarkStart w:id="78" w:name="_Toc534708529"/>
      <w:bookmarkStart w:id="79" w:name="_Toc534720671"/>
      <w:bookmarkStart w:id="80" w:name="_Toc536613334"/>
      <w:bookmarkStart w:id="81" w:name="_Toc536613680"/>
      <w:bookmarkStart w:id="82" w:name="_Toc972058"/>
      <w:r w:rsidRPr="00A24C74">
        <w:t>Thermique</w:t>
      </w:r>
      <w:r w:rsidR="00A24C74">
        <w:t> :</w:t>
      </w:r>
      <w:r w:rsidRPr="00A24C74">
        <w:t xml:space="preserve"> comment caractériser les échanges</w:t>
      </w:r>
      <w:r w:rsidR="009D7619" w:rsidRPr="00A24C74">
        <w:t xml:space="preserve"> d’énergie sous forme thermique</w:t>
      </w:r>
      <w:r w:rsidR="00A24C74">
        <w:t> ?</w:t>
      </w:r>
      <w:bookmarkEnd w:id="78"/>
      <w:bookmarkEnd w:id="79"/>
      <w:bookmarkEnd w:id="80"/>
      <w:bookmarkEnd w:id="81"/>
      <w:bookmarkEnd w:id="82"/>
    </w:p>
    <w:p w:rsidR="00A24C74" w:rsidRDefault="00877C2D" w:rsidP="00265B0A">
      <w:pPr>
        <w:pStyle w:val="Titre5"/>
        <w:rPr>
          <w:rFonts w:eastAsia="Calibri"/>
          <w:bCs/>
        </w:rPr>
      </w:pPr>
      <w:bookmarkStart w:id="83" w:name="_Toc534708530"/>
      <w:bookmarkStart w:id="84" w:name="_Toc534720672"/>
      <w:bookmarkStart w:id="85" w:name="_Toc536613335"/>
      <w:bookmarkStart w:id="86" w:name="_Toc536613681"/>
      <w:bookmarkStart w:id="87" w:name="_Toc972059"/>
      <w:r w:rsidRPr="00A24C74">
        <w:rPr>
          <w:rFonts w:eastAsia="Calibri"/>
        </w:rPr>
        <w:t>Objectifs</w:t>
      </w:r>
      <w:bookmarkEnd w:id="83"/>
      <w:bookmarkEnd w:id="84"/>
      <w:bookmarkEnd w:id="85"/>
      <w:bookmarkEnd w:id="86"/>
      <w:bookmarkEnd w:id="87"/>
    </w:p>
    <w:p w:rsidR="00CA6156" w:rsidRPr="00A24C74" w:rsidRDefault="00481C7D" w:rsidP="00265B0A">
      <w:r w:rsidRPr="00A24C74">
        <w:rPr>
          <w:lang w:eastAsia="fr-FR"/>
        </w:rPr>
        <w:t>Il s’agit </w:t>
      </w:r>
      <w:r w:rsidR="00CA6156" w:rsidRPr="00A24C74">
        <w:t>de consolider la notion de température, à travers sa mes</w:t>
      </w:r>
      <w:r w:rsidRPr="00A24C74">
        <w:t xml:space="preserve">ure par différentes techniques, </w:t>
      </w:r>
      <w:r w:rsidR="007A4D4F" w:rsidRPr="00A24C74">
        <w:t xml:space="preserve">de </w:t>
      </w:r>
      <w:r w:rsidR="00CA6156" w:rsidRPr="00A24C74">
        <w:t>distinguer les notions</w:t>
      </w:r>
      <w:r w:rsidRPr="00A24C74">
        <w:t xml:space="preserve"> de chaleur et de température et </w:t>
      </w:r>
      <w:r w:rsidR="007A4D4F" w:rsidRPr="00A24C74">
        <w:t xml:space="preserve">de </w:t>
      </w:r>
      <w:r w:rsidR="00CA6156" w:rsidRPr="00A24C74">
        <w:t xml:space="preserve">caractériser </w:t>
      </w:r>
      <w:r w:rsidR="00A35D8E" w:rsidRPr="00A24C74">
        <w:t>les effets d’</w:t>
      </w:r>
      <w:r w:rsidR="00CA6156" w:rsidRPr="00A24C74">
        <w:t>un transfert thermique (variation de la température d’un corps pur - changement d’état d’un corps pur).</w:t>
      </w:r>
    </w:p>
    <w:p w:rsidR="00A24C74" w:rsidRDefault="007A4D4F" w:rsidP="006F4E56">
      <w:r w:rsidRPr="00A24C74">
        <w:t xml:space="preserve">L’introduction au module se </w:t>
      </w:r>
      <w:r w:rsidR="00F900D4" w:rsidRPr="00A24C74">
        <w:t xml:space="preserve">fait </w:t>
      </w:r>
      <w:r w:rsidRPr="00A24C74">
        <w:t>au travers des principaux capteurs de température (thermosondes à résistance</w:t>
      </w:r>
      <w:r w:rsidR="00A24C74">
        <w:t> :</w:t>
      </w:r>
      <w:r w:rsidR="00036062" w:rsidRPr="00A24C74">
        <w:t xml:space="preserve"> </w:t>
      </w:r>
      <w:r w:rsidRPr="00A24C74">
        <w:t>thermistance, thermosonde à résistance de platine Pt100, thermocouple) qui sont mis en œuvre dans de nombreux secteurs industriels</w:t>
      </w:r>
      <w:r w:rsidR="00BA44AD" w:rsidRPr="00A24C74">
        <w:t>, en mettant en évidence les caractéristiques permettant de faire un choix en fonction de l’application industrielle</w:t>
      </w:r>
      <w:r w:rsidRPr="00A24C74">
        <w:t>.</w:t>
      </w:r>
    </w:p>
    <w:p w:rsidR="00A24C74" w:rsidRDefault="00F900D4" w:rsidP="006F4E56">
      <w:r w:rsidRPr="00A24C74">
        <w:t>C’est</w:t>
      </w:r>
      <w:r w:rsidR="00BA44AD" w:rsidRPr="00A24C74">
        <w:t xml:space="preserve"> aussi l’occasion de se placer dans un contexte historique (histoire des thermomètres, des </w:t>
      </w:r>
      <w:r w:rsidR="00E812CD" w:rsidRPr="00A24C74">
        <w:t>unités de mesure de température…</w:t>
      </w:r>
      <w:r w:rsidR="00BA44AD" w:rsidRPr="00A24C74">
        <w:t>).</w:t>
      </w:r>
    </w:p>
    <w:p w:rsidR="00A24C74" w:rsidRDefault="00877C2D" w:rsidP="00265B0A">
      <w:pPr>
        <w:pStyle w:val="Titre5"/>
        <w:rPr>
          <w:rFonts w:eastAsia="Calibri"/>
          <w:bCs/>
        </w:rPr>
      </w:pPr>
      <w:bookmarkStart w:id="88" w:name="_Toc534708531"/>
      <w:bookmarkStart w:id="89" w:name="_Toc536613336"/>
      <w:bookmarkStart w:id="90" w:name="_Toc536613682"/>
      <w:bookmarkStart w:id="91" w:name="_Toc972060"/>
      <w:bookmarkStart w:id="92" w:name="_Toc534720673"/>
      <w:r w:rsidRPr="00A24C74">
        <w:rPr>
          <w:rFonts w:eastAsia="Calibri"/>
        </w:rPr>
        <w:t>Liens avec le cycle 4</w:t>
      </w:r>
      <w:bookmarkEnd w:id="88"/>
      <w:bookmarkEnd w:id="89"/>
      <w:bookmarkEnd w:id="90"/>
      <w:bookmarkEnd w:id="91"/>
      <w:bookmarkEnd w:id="92"/>
    </w:p>
    <w:p w:rsidR="00CA6156" w:rsidRPr="00A24C74" w:rsidRDefault="00034439" w:rsidP="00AF269F">
      <w:pPr>
        <w:pStyle w:val="liste"/>
        <w:spacing w:before="60"/>
      </w:pPr>
      <w:r w:rsidRPr="00A24C74">
        <w:t>D</w:t>
      </w:r>
      <w:r w:rsidR="00CA6156" w:rsidRPr="00A24C74">
        <w:t>écrire la constitu</w:t>
      </w:r>
      <w:r w:rsidR="00D92AE6" w:rsidRPr="00A24C74">
        <w:t>t</w:t>
      </w:r>
      <w:r w:rsidRPr="00A24C74">
        <w:t>ion et les états de la matière.</w:t>
      </w:r>
    </w:p>
    <w:p w:rsidR="007A4D4F" w:rsidRPr="00A24C74" w:rsidRDefault="00034439" w:rsidP="00265B0A">
      <w:pPr>
        <w:pStyle w:val="liste"/>
      </w:pPr>
      <w:r w:rsidRPr="00A24C74">
        <w:t>I</w:t>
      </w:r>
      <w:r w:rsidR="00CA6156" w:rsidRPr="00A24C74">
        <w:t>dentifier les sources, les transferts, les conversions et les formes d’énergie</w:t>
      </w:r>
      <w:r w:rsidR="007A4D4F" w:rsidRPr="00A24C74">
        <w:t>.</w:t>
      </w:r>
    </w:p>
    <w:p w:rsidR="004C6121" w:rsidRPr="003F0ADE" w:rsidRDefault="004C6121" w:rsidP="004C6121">
      <w:pPr>
        <w:pStyle w:val="Titre5"/>
        <w:spacing w:after="120"/>
      </w:pPr>
      <w:r w:rsidRPr="003F0ADE">
        <w:lastRenderedPageBreak/>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64"/>
        <w:gridCol w:w="4564"/>
      </w:tblGrid>
      <w:tr w:rsidR="00877C2D" w:rsidRPr="005B62EF" w:rsidTr="009713F4">
        <w:trPr>
          <w:trHeight w:val="283"/>
        </w:trPr>
        <w:tc>
          <w:tcPr>
            <w:tcW w:w="4564" w:type="dxa"/>
            <w:shd w:val="clear" w:color="auto" w:fill="C3EFF5"/>
            <w:vAlign w:val="center"/>
          </w:tcPr>
          <w:p w:rsidR="00225BFC" w:rsidRPr="005B62EF" w:rsidRDefault="00877C2D" w:rsidP="00193DE1">
            <w:pPr>
              <w:pStyle w:val="Titre5tableauentete"/>
            </w:pPr>
            <w:r w:rsidRPr="005B62EF">
              <w:t>Capacités</w:t>
            </w:r>
          </w:p>
        </w:tc>
        <w:tc>
          <w:tcPr>
            <w:tcW w:w="4564" w:type="dxa"/>
            <w:shd w:val="clear" w:color="auto" w:fill="C3EFF5"/>
            <w:vAlign w:val="center"/>
          </w:tcPr>
          <w:p w:rsidR="00877C2D" w:rsidRPr="005B62EF" w:rsidRDefault="00877C2D" w:rsidP="00193DE1">
            <w:pPr>
              <w:pStyle w:val="Titre5tableauentete"/>
            </w:pPr>
            <w:r w:rsidRPr="005B62EF">
              <w:t>Connaissances</w:t>
            </w:r>
          </w:p>
        </w:tc>
      </w:tr>
      <w:tr w:rsidR="00877C2D" w:rsidRPr="00FA410D" w:rsidTr="009713F4">
        <w:tc>
          <w:tcPr>
            <w:tcW w:w="4564" w:type="dxa"/>
            <w:shd w:val="clear" w:color="auto" w:fill="auto"/>
          </w:tcPr>
          <w:p w:rsidR="006C738D" w:rsidRPr="00FA410D" w:rsidRDefault="006C738D" w:rsidP="00193DE1">
            <w:pPr>
              <w:pStyle w:val="Contenudetableau"/>
              <w:keepNext/>
            </w:pPr>
            <w:r w:rsidRPr="00FA410D">
              <w:t>Mesurer des températures.</w:t>
            </w:r>
          </w:p>
          <w:p w:rsidR="00877C2D" w:rsidRPr="00FA410D" w:rsidRDefault="003D0595" w:rsidP="00193DE1">
            <w:pPr>
              <w:pStyle w:val="Contenudetableau"/>
              <w:keepNext/>
            </w:pPr>
            <w:r w:rsidRPr="00FA410D">
              <w:t>Choisir</w:t>
            </w:r>
            <w:r w:rsidR="006C738D" w:rsidRPr="00FA410D">
              <w:t xml:space="preserve"> et utiliser un capteur de température.</w:t>
            </w:r>
          </w:p>
        </w:tc>
        <w:tc>
          <w:tcPr>
            <w:tcW w:w="4564" w:type="dxa"/>
            <w:shd w:val="clear" w:color="auto" w:fill="auto"/>
          </w:tcPr>
          <w:p w:rsidR="006C738D" w:rsidRPr="00FA410D" w:rsidRDefault="006C738D" w:rsidP="00193DE1">
            <w:pPr>
              <w:pStyle w:val="Contenudetableau"/>
              <w:keepNext/>
            </w:pPr>
            <w:r w:rsidRPr="00FA410D">
              <w:t xml:space="preserve">Connaître </w:t>
            </w:r>
            <w:r w:rsidR="00CF5172" w:rsidRPr="00FA410D">
              <w:t>l</w:t>
            </w:r>
            <w:r w:rsidRPr="00FA410D">
              <w:t>es échelles de température</w:t>
            </w:r>
            <w:r w:rsidR="00A24C74" w:rsidRPr="00FA410D">
              <w:t> :</w:t>
            </w:r>
            <w:r w:rsidRPr="00FA410D">
              <w:t xml:space="preserve"> Celsius et Kelvin.</w:t>
            </w:r>
          </w:p>
          <w:p w:rsidR="00225BFC" w:rsidRPr="00FA410D" w:rsidRDefault="006C738D" w:rsidP="00193DE1">
            <w:pPr>
              <w:pStyle w:val="Contenudetableau"/>
              <w:keepNext/>
            </w:pPr>
            <w:r w:rsidRPr="00FA410D">
              <w:t>Connaître différents types de thermomètres et leur principe de fonctionnement (thermomètre à résistance – thermosonde à résistance de P</w:t>
            </w:r>
            <w:r w:rsidR="001E7033" w:rsidRPr="00FA410D">
              <w:t>t (Pt</w:t>
            </w:r>
            <w:r w:rsidRPr="00FA410D">
              <w:t xml:space="preserve">100) – thermocouple, thermomètres à </w:t>
            </w:r>
            <w:proofErr w:type="spellStart"/>
            <w:r w:rsidRPr="00FA410D">
              <w:t>infrarouge</w:t>
            </w:r>
            <w:proofErr w:type="spellEnd"/>
            <w:r w:rsidRPr="00FA410D">
              <w:t>, thermomètre à cristaux liquides).</w:t>
            </w:r>
          </w:p>
        </w:tc>
      </w:tr>
      <w:tr w:rsidR="00877C2D" w:rsidRPr="00FA410D" w:rsidTr="009713F4">
        <w:tc>
          <w:tcPr>
            <w:tcW w:w="4564" w:type="dxa"/>
            <w:shd w:val="clear" w:color="auto" w:fill="auto"/>
          </w:tcPr>
          <w:p w:rsidR="00877C2D" w:rsidRPr="00FA410D" w:rsidRDefault="006C738D" w:rsidP="00FA410D">
            <w:pPr>
              <w:pStyle w:val="Contenudetableau"/>
            </w:pPr>
            <w:r w:rsidRPr="00FA410D">
              <w:t>Vérifier expérimentalement que deux corps en contact évoluent vers un état d’équilibre thermique.</w:t>
            </w:r>
          </w:p>
        </w:tc>
        <w:tc>
          <w:tcPr>
            <w:tcW w:w="4564" w:type="dxa"/>
            <w:shd w:val="clear" w:color="auto" w:fill="auto"/>
          </w:tcPr>
          <w:p w:rsidR="006C738D" w:rsidRPr="00FA410D" w:rsidRDefault="006C738D" w:rsidP="00FA410D">
            <w:pPr>
              <w:pStyle w:val="Contenudetableau"/>
            </w:pPr>
            <w:r w:rsidRPr="00FA410D">
              <w:t>Savoir que l’élévation</w:t>
            </w:r>
            <w:r w:rsidR="00A35D8E" w:rsidRPr="00FA410D">
              <w:t xml:space="preserve"> (diminution) </w:t>
            </w:r>
            <w:r w:rsidRPr="00FA410D">
              <w:t>de température d’un corps nécessite un apport</w:t>
            </w:r>
            <w:r w:rsidR="00A35D8E" w:rsidRPr="00FA410D">
              <w:t xml:space="preserve"> (une perte)</w:t>
            </w:r>
            <w:r w:rsidRPr="00FA410D">
              <w:t xml:space="preserve"> d’énergie.</w:t>
            </w:r>
          </w:p>
          <w:p w:rsidR="006C738D" w:rsidRPr="00FA410D" w:rsidRDefault="006C738D" w:rsidP="00FA410D">
            <w:pPr>
              <w:pStyle w:val="Contenudetableau"/>
            </w:pPr>
            <w:r w:rsidRPr="00FA410D">
              <w:t>Savoir que la chaleur est un mode de transfert d’énergie (transfert thermique)</w:t>
            </w:r>
            <w:r w:rsidR="00A35D8E" w:rsidRPr="00FA410D">
              <w:t xml:space="preserve"> entre deux corps de températures différentes</w:t>
            </w:r>
            <w:r w:rsidRPr="00FA410D">
              <w:t>.</w:t>
            </w:r>
          </w:p>
          <w:p w:rsidR="00225BFC" w:rsidRPr="00FA410D" w:rsidRDefault="006C738D" w:rsidP="00FA410D">
            <w:pPr>
              <w:pStyle w:val="Contenudetableau"/>
            </w:pPr>
            <w:r w:rsidRPr="00FA410D">
              <w:t>Savoir que l’énergie échangée sous forme thermique s’exprime en joule.</w:t>
            </w:r>
          </w:p>
        </w:tc>
      </w:tr>
      <w:tr w:rsidR="006C738D" w:rsidRPr="00FA410D" w:rsidTr="009713F4">
        <w:tc>
          <w:tcPr>
            <w:tcW w:w="4564" w:type="dxa"/>
            <w:shd w:val="clear" w:color="auto" w:fill="auto"/>
          </w:tcPr>
          <w:p w:rsidR="006C738D" w:rsidRPr="00FA410D" w:rsidRDefault="006C738D" w:rsidP="00FA410D">
            <w:pPr>
              <w:pStyle w:val="Contenudetableau"/>
            </w:pPr>
            <w:r w:rsidRPr="00FA410D">
              <w:t>Vérifier expérimentalement que lors d’un changement d’état, la température d’un corps pur ne varie pas.</w:t>
            </w:r>
          </w:p>
          <w:p w:rsidR="00225BFC" w:rsidRPr="00FA410D" w:rsidRDefault="006C738D" w:rsidP="00FA410D">
            <w:pPr>
              <w:pStyle w:val="Contenudetableau"/>
            </w:pPr>
            <w:r w:rsidRPr="00FA410D">
              <w:t xml:space="preserve">Calculer l’énergie nécessaire pour effectuer un changement d’état </w:t>
            </w:r>
            <w:r w:rsidR="00036062" w:rsidRPr="00FA410D">
              <w:t>d’un corps</w:t>
            </w:r>
            <w:r w:rsidR="002535EA" w:rsidRPr="00FA410D">
              <w:t xml:space="preserve"> pur</w:t>
            </w:r>
            <w:r w:rsidR="00036062" w:rsidRPr="00FA410D">
              <w:t xml:space="preserve"> de masse donnée</w:t>
            </w:r>
            <w:r w:rsidRPr="00FA410D">
              <w:t>.</w:t>
            </w:r>
          </w:p>
        </w:tc>
        <w:tc>
          <w:tcPr>
            <w:tcW w:w="4564" w:type="dxa"/>
            <w:shd w:val="clear" w:color="auto" w:fill="auto"/>
          </w:tcPr>
          <w:p w:rsidR="006C738D" w:rsidRPr="00FA410D" w:rsidRDefault="006C738D" w:rsidP="00FA410D">
            <w:pPr>
              <w:pStyle w:val="Contenudetableau"/>
            </w:pPr>
            <w:r w:rsidRPr="00FA410D">
              <w:t>Savoir qu’un changement d’état nécessite un transfert thermique sous forme de chaleur.</w:t>
            </w:r>
          </w:p>
        </w:tc>
      </w:tr>
    </w:tbl>
    <w:p w:rsidR="00A24C74" w:rsidRDefault="00A24C74" w:rsidP="004C6121">
      <w:pPr>
        <w:spacing w:before="0"/>
      </w:pPr>
      <w:bookmarkStart w:id="93" w:name="_Toc534708532"/>
      <w:bookmarkStart w:id="94" w:name="_Toc534720674"/>
      <w:bookmarkStart w:id="95" w:name="_Toc536613337"/>
      <w:bookmarkStart w:id="96" w:name="_Toc536613683"/>
    </w:p>
    <w:p w:rsidR="00A24C74" w:rsidRDefault="00877C2D" w:rsidP="00AF269F">
      <w:pPr>
        <w:pStyle w:val="Titre5"/>
        <w:spacing w:before="0" w:after="0"/>
        <w:rPr>
          <w:rFonts w:eastAsia="Calibri"/>
          <w:bCs/>
        </w:rPr>
      </w:pPr>
      <w:bookmarkStart w:id="97" w:name="_Toc972061"/>
      <w:r w:rsidRPr="00A24C74">
        <w:rPr>
          <w:rFonts w:eastAsia="Calibri"/>
        </w:rPr>
        <w:t>Liens avec les mathématiques</w:t>
      </w:r>
      <w:bookmarkEnd w:id="93"/>
      <w:bookmarkEnd w:id="94"/>
      <w:bookmarkEnd w:id="95"/>
      <w:bookmarkEnd w:id="96"/>
      <w:bookmarkEnd w:id="97"/>
    </w:p>
    <w:p w:rsidR="006C738D" w:rsidRPr="00A24C74" w:rsidRDefault="004C6121" w:rsidP="00AF269F">
      <w:pPr>
        <w:pStyle w:val="liste"/>
        <w:spacing w:before="60"/>
      </w:pPr>
      <w:r>
        <w:t>N</w:t>
      </w:r>
      <w:r w:rsidR="006C738D" w:rsidRPr="00A24C74">
        <w:t>otion de fonction</w:t>
      </w:r>
      <w:r w:rsidR="006F4E56">
        <w:t>.</w:t>
      </w:r>
    </w:p>
    <w:p w:rsidR="006C738D" w:rsidRPr="00A24C74" w:rsidRDefault="006F4E56" w:rsidP="004C6121">
      <w:pPr>
        <w:pStyle w:val="liste"/>
      </w:pPr>
      <w:r>
        <w:t>F</w:t>
      </w:r>
      <w:r w:rsidR="006C738D" w:rsidRPr="00A24C74">
        <w:t>onction affine</w:t>
      </w:r>
      <w:r>
        <w:t>.</w:t>
      </w:r>
    </w:p>
    <w:p w:rsidR="006C738D" w:rsidRPr="00A24C74" w:rsidRDefault="006F4E56" w:rsidP="004C6121">
      <w:pPr>
        <w:pStyle w:val="liste"/>
      </w:pPr>
      <w:r>
        <w:t>S</w:t>
      </w:r>
      <w:r w:rsidR="006C738D" w:rsidRPr="00A24C74">
        <w:t>ens de variation d’une fonction sur un intervalle donné (fonction croissante - constante - décroissante)</w:t>
      </w:r>
      <w:r>
        <w:t>.</w:t>
      </w:r>
    </w:p>
    <w:p w:rsidR="00A24C74" w:rsidRDefault="006F4E56" w:rsidP="004C6121">
      <w:pPr>
        <w:pStyle w:val="liste"/>
      </w:pPr>
      <w:r>
        <w:t>P</w:t>
      </w:r>
      <w:r w:rsidR="006C738D" w:rsidRPr="00A24C74">
        <w:t>roportionnalité.</w:t>
      </w:r>
      <w:bookmarkStart w:id="98" w:name="_Toc534708533"/>
    </w:p>
    <w:p w:rsidR="00A24C74" w:rsidRDefault="00CA6156" w:rsidP="00E47A82">
      <w:pPr>
        <w:pStyle w:val="Titre3"/>
      </w:pPr>
      <w:bookmarkStart w:id="99" w:name="_Toc534720675"/>
      <w:bookmarkStart w:id="100" w:name="_Toc536613338"/>
      <w:bookmarkStart w:id="101" w:name="_Toc536613684"/>
      <w:bookmarkStart w:id="102" w:name="_Toc972062"/>
      <w:r w:rsidRPr="00A24C74">
        <w:t>Optique</w:t>
      </w:r>
      <w:r w:rsidR="00A24C74">
        <w:t> :</w:t>
      </w:r>
      <w:r w:rsidR="001077DC" w:rsidRPr="00A24C74">
        <w:t xml:space="preserve"> comment </w:t>
      </w:r>
      <w:r w:rsidR="003F4A54" w:rsidRPr="00A24C74">
        <w:t>caractériser et exploiter un signal lumineux</w:t>
      </w:r>
      <w:r w:rsidR="00A24C74">
        <w:t> ?</w:t>
      </w:r>
      <w:bookmarkEnd w:id="98"/>
      <w:bookmarkEnd w:id="99"/>
      <w:bookmarkEnd w:id="100"/>
      <w:bookmarkEnd w:id="101"/>
      <w:bookmarkEnd w:id="102"/>
    </w:p>
    <w:p w:rsidR="00A24C74" w:rsidRDefault="00877C2D" w:rsidP="004C6121">
      <w:pPr>
        <w:pStyle w:val="Titre5"/>
      </w:pPr>
      <w:bookmarkStart w:id="103" w:name="_Toc534708534"/>
      <w:bookmarkStart w:id="104" w:name="_Toc534720676"/>
      <w:bookmarkStart w:id="105" w:name="_Toc536613339"/>
      <w:bookmarkStart w:id="106" w:name="_Toc536613685"/>
      <w:bookmarkStart w:id="107" w:name="_Toc972063"/>
      <w:r w:rsidRPr="00A24C74">
        <w:t>Objectifs</w:t>
      </w:r>
      <w:bookmarkEnd w:id="103"/>
      <w:bookmarkEnd w:id="104"/>
      <w:bookmarkEnd w:id="105"/>
      <w:bookmarkEnd w:id="106"/>
      <w:bookmarkEnd w:id="107"/>
    </w:p>
    <w:p w:rsidR="001077DC" w:rsidRPr="00A24C74" w:rsidRDefault="001077DC" w:rsidP="004C6121">
      <w:pPr>
        <w:rPr>
          <w:lang w:eastAsia="fr-FR"/>
        </w:rPr>
      </w:pPr>
      <w:r w:rsidRPr="00A24C74">
        <w:rPr>
          <w:lang w:eastAsia="fr-FR"/>
        </w:rPr>
        <w:t>Il s’agit</w:t>
      </w:r>
      <w:r w:rsidR="00A24C74">
        <w:rPr>
          <w:lang w:eastAsia="fr-FR"/>
        </w:rPr>
        <w:t> :</w:t>
      </w:r>
    </w:p>
    <w:p w:rsidR="001077DC" w:rsidRPr="00A24C74" w:rsidRDefault="001077DC" w:rsidP="004C6121">
      <w:pPr>
        <w:pStyle w:val="liste"/>
      </w:pPr>
      <w:r w:rsidRPr="00A24C74">
        <w:t>de consolider le modèle du rayon de lumière en mettant en évidence expérimentalement les phénomènes de réflexion et de réfraction de la lumière et en introduisant les lois fondamentales de l’optique géométrique</w:t>
      </w:r>
      <w:r w:rsidR="00A24C74">
        <w:t> ;</w:t>
      </w:r>
    </w:p>
    <w:p w:rsidR="001077DC" w:rsidRPr="00A24C74" w:rsidRDefault="00503EC3" w:rsidP="004C6121">
      <w:pPr>
        <w:pStyle w:val="liste"/>
      </w:pPr>
      <w:r w:rsidRPr="00A24C74">
        <w:t>d</w:t>
      </w:r>
      <w:r w:rsidR="001077DC" w:rsidRPr="00A24C74">
        <w:t>’approcher la dualité onde-corpuscule de la lumière avec</w:t>
      </w:r>
      <w:r w:rsidR="00A24C74">
        <w:t> :</w:t>
      </w:r>
    </w:p>
    <w:p w:rsidR="00DF7847" w:rsidRPr="00A24C74" w:rsidRDefault="001077DC" w:rsidP="004C6121">
      <w:pPr>
        <w:pStyle w:val="liste"/>
        <w:numPr>
          <w:ilvl w:val="1"/>
          <w:numId w:val="27"/>
        </w:numPr>
      </w:pPr>
      <w:r w:rsidRPr="00A24C74">
        <w:t>la notion de spectre de la lumière blanche (la décomposition de la lumière blanche) et de longueur d’onde</w:t>
      </w:r>
      <w:r w:rsidR="00A24C74">
        <w:t> ;</w:t>
      </w:r>
    </w:p>
    <w:p w:rsidR="00ED7612" w:rsidRPr="00A24C74" w:rsidRDefault="001077DC" w:rsidP="004C6121">
      <w:pPr>
        <w:pStyle w:val="liste"/>
        <w:numPr>
          <w:ilvl w:val="1"/>
          <w:numId w:val="27"/>
        </w:numPr>
      </w:pPr>
      <w:r w:rsidRPr="00A24C74">
        <w:t>la notion de photon (le principe de l'émission et de l'absorption lumineuse)</w:t>
      </w:r>
      <w:r w:rsidR="00A24C74">
        <w:t> ;</w:t>
      </w:r>
    </w:p>
    <w:p w:rsidR="001077DC" w:rsidRPr="00A24C74" w:rsidRDefault="001077DC" w:rsidP="004C6121">
      <w:pPr>
        <w:pStyle w:val="liste"/>
      </w:pPr>
      <w:r w:rsidRPr="00A24C74">
        <w:t>d’étudier l’œil humain et sa perception des couleurs</w:t>
      </w:r>
      <w:r w:rsidR="00A24C74">
        <w:t> ;</w:t>
      </w:r>
    </w:p>
    <w:p w:rsidR="00A24C74" w:rsidRDefault="001077DC" w:rsidP="004C6121">
      <w:pPr>
        <w:pStyle w:val="liste"/>
      </w:pPr>
      <w:r w:rsidRPr="00A24C74">
        <w:t xml:space="preserve">d’utiliser des </w:t>
      </w:r>
      <w:proofErr w:type="spellStart"/>
      <w:r w:rsidRPr="00A24C74">
        <w:t>photocomposants</w:t>
      </w:r>
      <w:proofErr w:type="spellEnd"/>
      <w:r w:rsidRPr="00A24C74">
        <w:t>.</w:t>
      </w:r>
    </w:p>
    <w:p w:rsidR="001077DC" w:rsidRPr="00A24C74" w:rsidRDefault="001077DC" w:rsidP="00691A71">
      <w:pPr>
        <w:widowControl w:val="0"/>
        <w:rPr>
          <w:lang w:eastAsia="fr-FR"/>
        </w:rPr>
      </w:pPr>
      <w:r w:rsidRPr="00A24C74">
        <w:rPr>
          <w:lang w:eastAsia="fr-FR"/>
        </w:rPr>
        <w:t xml:space="preserve">Les </w:t>
      </w:r>
      <w:proofErr w:type="spellStart"/>
      <w:r w:rsidRPr="00A24C74">
        <w:rPr>
          <w:lang w:eastAsia="fr-FR"/>
        </w:rPr>
        <w:t>photocomposants</w:t>
      </w:r>
      <w:proofErr w:type="spellEnd"/>
      <w:r w:rsidRPr="00A24C74">
        <w:rPr>
          <w:lang w:eastAsia="fr-FR"/>
        </w:rPr>
        <w:t xml:space="preserve"> </w:t>
      </w:r>
      <w:r w:rsidR="00F900D4" w:rsidRPr="00A24C74">
        <w:rPr>
          <w:lang w:eastAsia="fr-FR"/>
        </w:rPr>
        <w:t xml:space="preserve">sont </w:t>
      </w:r>
      <w:r w:rsidR="000B7F97" w:rsidRPr="00A24C74">
        <w:rPr>
          <w:lang w:eastAsia="fr-FR"/>
        </w:rPr>
        <w:t>utilisés</w:t>
      </w:r>
      <w:r w:rsidR="00A24C74">
        <w:rPr>
          <w:lang w:eastAsia="fr-FR"/>
        </w:rPr>
        <w:t xml:space="preserve"> </w:t>
      </w:r>
      <w:r w:rsidRPr="00A24C74">
        <w:rPr>
          <w:lang w:eastAsia="fr-FR"/>
        </w:rPr>
        <w:t>dans des expériences simples permettant de mettre en évidence leurs caractéristiques et leur intérêt.</w:t>
      </w:r>
      <w:r w:rsidR="002535EA" w:rsidRPr="00A24C74">
        <w:rPr>
          <w:lang w:eastAsia="fr-FR"/>
        </w:rPr>
        <w:t xml:space="preserve"> </w:t>
      </w:r>
      <w:r w:rsidRPr="00A24C74">
        <w:rPr>
          <w:lang w:eastAsia="fr-FR"/>
        </w:rPr>
        <w:t>De nombreuses applications sont concernées par ce module</w:t>
      </w:r>
      <w:r w:rsidR="00A24C74">
        <w:rPr>
          <w:lang w:eastAsia="fr-FR"/>
        </w:rPr>
        <w:t> :</w:t>
      </w:r>
      <w:r w:rsidRPr="00A24C74">
        <w:rPr>
          <w:lang w:eastAsia="fr-FR"/>
        </w:rPr>
        <w:t xml:space="preserve"> le numérique (écrans), les arts graphiques et du spectacle, les </w:t>
      </w:r>
      <w:proofErr w:type="spellStart"/>
      <w:r w:rsidRPr="00A24C74">
        <w:rPr>
          <w:lang w:eastAsia="fr-FR"/>
        </w:rPr>
        <w:lastRenderedPageBreak/>
        <w:t>photodétecteurs</w:t>
      </w:r>
      <w:proofErr w:type="spellEnd"/>
      <w:r w:rsidRPr="00A24C74">
        <w:rPr>
          <w:lang w:eastAsia="fr-FR"/>
        </w:rPr>
        <w:t xml:space="preserve"> (panneaux photovoltaïques, détecteur de mouvements, ajustement de l’éclairage d’une pièce par mesure de la luminosité ambiante, lecture de code-barres</w:t>
      </w:r>
      <w:r w:rsidR="002535EA" w:rsidRPr="00A24C74">
        <w:rPr>
          <w:lang w:eastAsia="fr-FR"/>
        </w:rPr>
        <w:t>)</w:t>
      </w:r>
      <w:r w:rsidRPr="00A24C74">
        <w:rPr>
          <w:lang w:eastAsia="fr-FR"/>
        </w:rPr>
        <w:t>.</w:t>
      </w:r>
    </w:p>
    <w:p w:rsidR="00A24C74" w:rsidRDefault="00877C2D" w:rsidP="00AF269F">
      <w:pPr>
        <w:pStyle w:val="Titre5"/>
        <w:spacing w:after="120"/>
        <w:rPr>
          <w:rFonts w:eastAsia="Calibri"/>
          <w:bCs/>
        </w:rPr>
      </w:pPr>
      <w:bookmarkStart w:id="108" w:name="_Toc534708535"/>
      <w:bookmarkStart w:id="109" w:name="_Toc536613340"/>
      <w:bookmarkStart w:id="110" w:name="_Toc536613686"/>
      <w:bookmarkStart w:id="111" w:name="_Toc972064"/>
      <w:bookmarkStart w:id="112" w:name="_Toc534720677"/>
      <w:r w:rsidRPr="00A24C74">
        <w:rPr>
          <w:rFonts w:eastAsia="Calibri"/>
        </w:rPr>
        <w:t>Liens avec le cycle 4</w:t>
      </w:r>
      <w:bookmarkEnd w:id="108"/>
      <w:bookmarkEnd w:id="109"/>
      <w:bookmarkEnd w:id="110"/>
      <w:bookmarkEnd w:id="111"/>
      <w:bookmarkEnd w:id="112"/>
    </w:p>
    <w:p w:rsidR="001077DC" w:rsidRPr="00A24C74" w:rsidRDefault="00034439" w:rsidP="004C6121">
      <w:pPr>
        <w:pStyle w:val="liste"/>
      </w:pPr>
      <w:r w:rsidRPr="00A24C74">
        <w:t>C</w:t>
      </w:r>
      <w:r w:rsidR="001077DC" w:rsidRPr="00A24C74">
        <w:t>aractériser différents types de sign</w:t>
      </w:r>
      <w:r w:rsidR="007060C1" w:rsidRPr="00A24C74">
        <w:t>aux (lumineux, sonores, radio</w:t>
      </w:r>
      <w:r w:rsidR="00E812CD" w:rsidRPr="00A24C74">
        <w:t>…</w:t>
      </w:r>
      <w:r w:rsidRPr="00A24C74">
        <w:t>).</w:t>
      </w:r>
    </w:p>
    <w:p w:rsidR="001077DC" w:rsidRPr="00A24C74" w:rsidRDefault="00034439" w:rsidP="004C6121">
      <w:pPr>
        <w:pStyle w:val="liste"/>
      </w:pPr>
      <w:r w:rsidRPr="00A24C74">
        <w:t>U</w:t>
      </w:r>
      <w:r w:rsidR="001077DC" w:rsidRPr="00A24C74">
        <w:t>tiliser les propriétés de ces signaux.</w:t>
      </w:r>
    </w:p>
    <w:p w:rsidR="004C6121" w:rsidRPr="003F0ADE" w:rsidRDefault="004C6121" w:rsidP="004C6121">
      <w:pPr>
        <w:pStyle w:val="Titre5"/>
        <w:spacing w:after="120"/>
      </w:pPr>
      <w:r w:rsidRPr="003F0ADE">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856"/>
        <w:gridCol w:w="5272"/>
      </w:tblGrid>
      <w:tr w:rsidR="002002F3" w:rsidRPr="00FA410D" w:rsidTr="002002F3">
        <w:trPr>
          <w:trHeight w:val="20"/>
        </w:trPr>
        <w:tc>
          <w:tcPr>
            <w:tcW w:w="3856" w:type="dxa"/>
            <w:shd w:val="clear" w:color="auto" w:fill="C3EFF5"/>
            <w:vAlign w:val="center"/>
          </w:tcPr>
          <w:p w:rsidR="00225BFC" w:rsidRPr="00FA410D" w:rsidRDefault="00877C2D" w:rsidP="00FA410D">
            <w:pPr>
              <w:pStyle w:val="Titre5tableauentete"/>
            </w:pPr>
            <w:r w:rsidRPr="00FA410D">
              <w:t>Capacités</w:t>
            </w:r>
          </w:p>
        </w:tc>
        <w:tc>
          <w:tcPr>
            <w:tcW w:w="5272" w:type="dxa"/>
            <w:shd w:val="clear" w:color="auto" w:fill="C3EFF5"/>
            <w:vAlign w:val="center"/>
          </w:tcPr>
          <w:p w:rsidR="00877C2D" w:rsidRPr="00FA410D" w:rsidRDefault="00877C2D" w:rsidP="00FA410D">
            <w:pPr>
              <w:pStyle w:val="Titre5tableauentete"/>
            </w:pPr>
            <w:r w:rsidRPr="00FA410D">
              <w:t>Connaissances</w:t>
            </w:r>
          </w:p>
        </w:tc>
      </w:tr>
      <w:tr w:rsidR="00877C2D" w:rsidRPr="00A24C74" w:rsidTr="002002F3">
        <w:trPr>
          <w:trHeight w:val="20"/>
        </w:trPr>
        <w:tc>
          <w:tcPr>
            <w:tcW w:w="3856" w:type="dxa"/>
            <w:shd w:val="clear" w:color="auto" w:fill="auto"/>
          </w:tcPr>
          <w:p w:rsidR="00503EC3" w:rsidRPr="00A24C74" w:rsidRDefault="00503EC3" w:rsidP="009713F4">
            <w:pPr>
              <w:pStyle w:val="Contenudetableau"/>
            </w:pPr>
            <w:r w:rsidRPr="00A24C74">
              <w:t>Vérifier expérimentalement les lois de la réflexion et de la réfraction.</w:t>
            </w:r>
          </w:p>
          <w:p w:rsidR="00877C2D" w:rsidRPr="00A24C74" w:rsidRDefault="00503EC3" w:rsidP="009713F4">
            <w:pPr>
              <w:pStyle w:val="Contenudetableau"/>
            </w:pPr>
            <w:r w:rsidRPr="00A24C74">
              <w:t>Déterminer expérimentalement l’angle limite de réfraction et vérifier expérimentalement la réflexion totale.</w:t>
            </w:r>
          </w:p>
        </w:tc>
        <w:tc>
          <w:tcPr>
            <w:tcW w:w="5272" w:type="dxa"/>
            <w:shd w:val="clear" w:color="auto" w:fill="auto"/>
          </w:tcPr>
          <w:p w:rsidR="00503EC3" w:rsidRPr="00A24C74" w:rsidRDefault="00E1070E" w:rsidP="009713F4">
            <w:pPr>
              <w:pStyle w:val="Contenudetableau"/>
            </w:pPr>
            <w:r w:rsidRPr="00A24C74">
              <w:t>Connaî</w:t>
            </w:r>
            <w:r w:rsidR="00503EC3" w:rsidRPr="00A24C74">
              <w:t>tre les lois de la réflexion et de la réfraction.</w:t>
            </w:r>
          </w:p>
          <w:p w:rsidR="00503EC3" w:rsidRPr="00A24C74" w:rsidRDefault="00503EC3" w:rsidP="009713F4">
            <w:pPr>
              <w:pStyle w:val="Contenudetableau"/>
            </w:pPr>
            <w:r w:rsidRPr="00A24C74">
              <w:t>Savoir que la réfringence d’un milieu est liée à la valeur de son indice de réfraction.</w:t>
            </w:r>
          </w:p>
          <w:p w:rsidR="00225BFC" w:rsidRPr="00A24C74" w:rsidRDefault="00E1070E" w:rsidP="009713F4">
            <w:pPr>
              <w:pStyle w:val="Contenudetableau"/>
            </w:pPr>
            <w:r w:rsidRPr="00A24C74">
              <w:t>Connaî</w:t>
            </w:r>
            <w:r w:rsidR="002535EA" w:rsidRPr="00A24C74">
              <w:t>tre la</w:t>
            </w:r>
            <w:r w:rsidR="00503EC3" w:rsidRPr="00A24C74">
              <w:t xml:space="preserve"> condition d’existence de l’angle limite de réfraction et du phénomène de réflexion totale.</w:t>
            </w:r>
          </w:p>
        </w:tc>
      </w:tr>
      <w:tr w:rsidR="00877C2D" w:rsidRPr="00A24C74" w:rsidTr="002002F3">
        <w:trPr>
          <w:trHeight w:val="20"/>
        </w:trPr>
        <w:tc>
          <w:tcPr>
            <w:tcW w:w="3856" w:type="dxa"/>
            <w:shd w:val="clear" w:color="auto" w:fill="auto"/>
          </w:tcPr>
          <w:p w:rsidR="00A24C74" w:rsidRDefault="00503EC3" w:rsidP="009713F4">
            <w:pPr>
              <w:pStyle w:val="Contenudetableau"/>
              <w:rPr>
                <w:rFonts w:eastAsia="TimesNewRomanPSMT"/>
                <w:szCs w:val="20"/>
              </w:rPr>
            </w:pPr>
            <w:r w:rsidRPr="00A24C74">
              <w:rPr>
                <w:rFonts w:eastAsia="TimesNewRomanPSMT"/>
                <w:szCs w:val="20"/>
              </w:rPr>
              <w:t>Réaliser la décomposition de la lumière blanche et sa recomposition.</w:t>
            </w:r>
          </w:p>
          <w:p w:rsidR="00877C2D" w:rsidRPr="00A24C74" w:rsidRDefault="00503EC3" w:rsidP="009713F4">
            <w:pPr>
              <w:pStyle w:val="Contenudetableau"/>
              <w:rPr>
                <w:rFonts w:eastAsia="TimesNewRomanPSMT"/>
                <w:szCs w:val="20"/>
              </w:rPr>
            </w:pPr>
            <w:r w:rsidRPr="00A24C74">
              <w:rPr>
                <w:rFonts w:eastAsia="TimesNewRomanPSMT"/>
                <w:szCs w:val="20"/>
              </w:rPr>
              <w:t>Positionner un rayonnement monochromatique sur une échelle de longueurs d’onde fournie.</w:t>
            </w:r>
          </w:p>
        </w:tc>
        <w:tc>
          <w:tcPr>
            <w:tcW w:w="5272" w:type="dxa"/>
            <w:shd w:val="clear" w:color="auto" w:fill="auto"/>
          </w:tcPr>
          <w:p w:rsidR="00A24C74" w:rsidRDefault="00D640F5" w:rsidP="009713F4">
            <w:pPr>
              <w:pStyle w:val="Contenudetableau"/>
              <w:rPr>
                <w:rFonts w:eastAsia="TimesNewRomanPSMT"/>
                <w:szCs w:val="20"/>
              </w:rPr>
            </w:pPr>
            <w:r w:rsidRPr="00A24C74">
              <w:rPr>
                <w:rFonts w:eastAsia="TimesNewRomanPSMT"/>
                <w:szCs w:val="20"/>
              </w:rPr>
              <w:t>Savoir qu’un rayonnement monochromatique est caractérisé par sa longueur d’onde.</w:t>
            </w:r>
          </w:p>
          <w:p w:rsidR="00A24C74" w:rsidRDefault="00503EC3" w:rsidP="009713F4">
            <w:pPr>
              <w:pStyle w:val="Contenudetableau"/>
              <w:rPr>
                <w:rFonts w:eastAsia="TimesNewRomanPSMT"/>
                <w:szCs w:val="20"/>
              </w:rPr>
            </w:pPr>
            <w:r w:rsidRPr="00A24C74">
              <w:rPr>
                <w:rFonts w:eastAsia="TimesNewRomanPSMT"/>
                <w:szCs w:val="20"/>
              </w:rPr>
              <w:t>Savoir que la lumière blanche est composée de rayonnements de différentes longueurs d’onde.</w:t>
            </w:r>
          </w:p>
          <w:p w:rsidR="00A24C74" w:rsidRDefault="00503EC3" w:rsidP="009713F4">
            <w:pPr>
              <w:pStyle w:val="Contenudetableau"/>
              <w:rPr>
                <w:rFonts w:eastAsia="TimesNewRomanPSMT"/>
                <w:szCs w:val="20"/>
              </w:rPr>
            </w:pPr>
            <w:r w:rsidRPr="00A24C74">
              <w:rPr>
                <w:rFonts w:eastAsia="TimesNewRomanPSMT"/>
                <w:szCs w:val="20"/>
              </w:rPr>
              <w:t xml:space="preserve">Connaître les limites de longueur d’onde dans le vide du domaine visible et situer les rayonnements </w:t>
            </w:r>
            <w:proofErr w:type="spellStart"/>
            <w:r w:rsidRPr="00A24C74">
              <w:rPr>
                <w:rFonts w:eastAsia="TimesNewRomanPSMT"/>
                <w:szCs w:val="20"/>
              </w:rPr>
              <w:t>infrarouges</w:t>
            </w:r>
            <w:proofErr w:type="spellEnd"/>
            <w:r w:rsidRPr="00A24C74">
              <w:rPr>
                <w:rFonts w:eastAsia="TimesNewRomanPSMT"/>
                <w:szCs w:val="20"/>
              </w:rPr>
              <w:t xml:space="preserve"> et ultraviolets.</w:t>
            </w:r>
          </w:p>
          <w:p w:rsidR="00225BFC" w:rsidRPr="00A24C74" w:rsidRDefault="00AC6B3E" w:rsidP="009713F4">
            <w:pPr>
              <w:pStyle w:val="Contenudetableau"/>
            </w:pPr>
            <w:r w:rsidRPr="00A24C74">
              <w:rPr>
                <w:rFonts w:eastAsia="TimesNewRomanPSMT"/>
                <w:szCs w:val="20"/>
              </w:rPr>
              <w:t xml:space="preserve">Connaître les effets sur la santé d’une exposition excessive aux rayonnements </w:t>
            </w:r>
            <w:proofErr w:type="spellStart"/>
            <w:r w:rsidRPr="00A24C74">
              <w:rPr>
                <w:rFonts w:eastAsia="TimesNewRomanPSMT"/>
                <w:szCs w:val="20"/>
              </w:rPr>
              <w:t>infrarouges</w:t>
            </w:r>
            <w:proofErr w:type="spellEnd"/>
            <w:r w:rsidRPr="00A24C74">
              <w:rPr>
                <w:rFonts w:eastAsia="TimesNewRomanPSMT"/>
                <w:szCs w:val="20"/>
              </w:rPr>
              <w:t xml:space="preserve"> et ultraviolets.</w:t>
            </w:r>
          </w:p>
        </w:tc>
      </w:tr>
      <w:tr w:rsidR="00877C2D" w:rsidRPr="00A24C74" w:rsidTr="002002F3">
        <w:trPr>
          <w:cantSplit/>
          <w:trHeight w:val="20"/>
        </w:trPr>
        <w:tc>
          <w:tcPr>
            <w:tcW w:w="3856" w:type="dxa"/>
            <w:shd w:val="clear" w:color="auto" w:fill="auto"/>
          </w:tcPr>
          <w:p w:rsidR="00503EC3" w:rsidRPr="00A24C74" w:rsidRDefault="00503EC3" w:rsidP="009713F4">
            <w:pPr>
              <w:pStyle w:val="Contenudetableau"/>
            </w:pPr>
            <w:r w:rsidRPr="00A24C74">
              <w:t>Réaliser expérimentalement une synthèse additive des couleurs.</w:t>
            </w:r>
          </w:p>
          <w:p w:rsidR="00225BFC" w:rsidRPr="00A24C74" w:rsidRDefault="00503EC3" w:rsidP="009713F4">
            <w:pPr>
              <w:pStyle w:val="Contenudetableau"/>
            </w:pPr>
            <w:r w:rsidRPr="00A24C74">
              <w:t>Représenter et exploiter le modèle optique simplifié de l’œil.</w:t>
            </w:r>
          </w:p>
        </w:tc>
        <w:tc>
          <w:tcPr>
            <w:tcW w:w="5272" w:type="dxa"/>
            <w:shd w:val="clear" w:color="auto" w:fill="auto"/>
          </w:tcPr>
          <w:p w:rsidR="00503EC3" w:rsidRPr="00A24C74" w:rsidRDefault="00503EC3" w:rsidP="009713F4">
            <w:pPr>
              <w:pStyle w:val="Contenudetableau"/>
              <w:rPr>
                <w:rFonts w:eastAsia="Arial"/>
                <w:szCs w:val="20"/>
                <w:lang w:bidi="fr-FR"/>
              </w:rPr>
            </w:pPr>
            <w:r w:rsidRPr="00A24C74">
              <w:rPr>
                <w:rFonts w:eastAsia="TimesNewRomanPSMT"/>
                <w:szCs w:val="20"/>
              </w:rPr>
              <w:t>Savoir que trois lumières monochromatiques suffisent</w:t>
            </w:r>
            <w:r w:rsidRPr="00A24C74">
              <w:rPr>
                <w:rFonts w:eastAsia="TimesNewRomanPSMT"/>
                <w:szCs w:val="20"/>
                <w:lang w:bidi="fr-FR"/>
              </w:rPr>
              <w:t xml:space="preserve"> pour créer toutes les couleurs.</w:t>
            </w:r>
          </w:p>
          <w:p w:rsidR="00877C2D" w:rsidRPr="00A24C74" w:rsidRDefault="00503EC3" w:rsidP="009713F4">
            <w:pPr>
              <w:pStyle w:val="Contenudetableau"/>
            </w:pPr>
            <w:r w:rsidRPr="00A24C74">
              <w:t>Savoir que l’œil réalise une synthèse additive.</w:t>
            </w:r>
          </w:p>
        </w:tc>
      </w:tr>
      <w:tr w:rsidR="00503EC3" w:rsidRPr="00A24C74" w:rsidTr="002002F3">
        <w:trPr>
          <w:trHeight w:val="20"/>
        </w:trPr>
        <w:tc>
          <w:tcPr>
            <w:tcW w:w="3856" w:type="dxa"/>
            <w:shd w:val="clear" w:color="auto" w:fill="auto"/>
          </w:tcPr>
          <w:p w:rsidR="00503EC3" w:rsidRPr="00A24C74" w:rsidRDefault="00503EC3" w:rsidP="009713F4">
            <w:pPr>
              <w:pStyle w:val="Contenudetableau"/>
              <w:rPr>
                <w:rFonts w:eastAsia="TimesNewRomanPSMT"/>
                <w:szCs w:val="20"/>
              </w:rPr>
            </w:pPr>
            <w:r w:rsidRPr="00A24C74">
              <w:rPr>
                <w:rFonts w:eastAsia="TimesNewRomanPSMT"/>
                <w:szCs w:val="20"/>
              </w:rPr>
              <w:t>Réaliser une synthèse soustractive des couleurs.</w:t>
            </w:r>
          </w:p>
        </w:tc>
        <w:tc>
          <w:tcPr>
            <w:tcW w:w="5272" w:type="dxa"/>
            <w:shd w:val="clear" w:color="auto" w:fill="auto"/>
          </w:tcPr>
          <w:p w:rsidR="00503EC3" w:rsidRPr="00A24C74" w:rsidRDefault="00503EC3" w:rsidP="009713F4">
            <w:pPr>
              <w:pStyle w:val="Contenudetableau"/>
              <w:rPr>
                <w:szCs w:val="20"/>
              </w:rPr>
            </w:pPr>
            <w:r w:rsidRPr="00A24C74">
              <w:rPr>
                <w:rFonts w:eastAsia="TimesNewRomanPSMT"/>
                <w:szCs w:val="20"/>
              </w:rPr>
              <w:t xml:space="preserve">Savoir que la couleur </w:t>
            </w:r>
            <w:r w:rsidR="00366FF8" w:rsidRPr="00A24C74">
              <w:rPr>
                <w:rFonts w:eastAsia="TimesNewRomanPSMT"/>
                <w:szCs w:val="20"/>
              </w:rPr>
              <w:t>d’un objet</w:t>
            </w:r>
            <w:r w:rsidRPr="00A24C74">
              <w:rPr>
                <w:rFonts w:eastAsia="TimesNewRomanPSMT"/>
                <w:szCs w:val="20"/>
              </w:rPr>
              <w:t xml:space="preserve"> dépend de la composition spectrale de l’éclairage.</w:t>
            </w:r>
          </w:p>
        </w:tc>
      </w:tr>
      <w:tr w:rsidR="00503EC3" w:rsidRPr="00A24C74" w:rsidTr="002002F3">
        <w:trPr>
          <w:trHeight w:val="20"/>
        </w:trPr>
        <w:tc>
          <w:tcPr>
            <w:tcW w:w="3856" w:type="dxa"/>
            <w:shd w:val="clear" w:color="auto" w:fill="auto"/>
          </w:tcPr>
          <w:p w:rsidR="00503EC3" w:rsidRPr="00A24C74" w:rsidRDefault="00503EC3" w:rsidP="009713F4">
            <w:pPr>
              <w:pStyle w:val="Contenudetableau"/>
            </w:pPr>
            <w:r w:rsidRPr="00A24C74">
              <w:t>Construire expérimentalement la caractéristique d’un photocomposant (photorésistance, photodiode, phototransistor, photopile)</w:t>
            </w:r>
            <w:r w:rsidR="00E47A82">
              <w:t> :</w:t>
            </w:r>
          </w:p>
          <w:p w:rsidR="00503EC3" w:rsidRPr="00A24C74" w:rsidRDefault="00E47A82" w:rsidP="009713F4">
            <w:pPr>
              <w:pStyle w:val="listetableau"/>
            </w:pPr>
            <w:r>
              <w:t>en fonction de l’éclairement ;</w:t>
            </w:r>
          </w:p>
          <w:p w:rsidR="00503EC3" w:rsidRPr="00A24C74" w:rsidRDefault="00503EC3" w:rsidP="009713F4">
            <w:pPr>
              <w:pStyle w:val="listetableau"/>
            </w:pPr>
            <w:r w:rsidRPr="00A24C74">
              <w:t>en fonction de la longueur d’onde.</w:t>
            </w:r>
          </w:p>
          <w:p w:rsidR="00503EC3" w:rsidRPr="00A24C74" w:rsidRDefault="00503EC3" w:rsidP="009713F4">
            <w:pPr>
              <w:pStyle w:val="Contenudetableau"/>
            </w:pPr>
            <w:r w:rsidRPr="00A24C74">
              <w:t xml:space="preserve">Mettre en œuvre un </w:t>
            </w:r>
            <w:proofErr w:type="spellStart"/>
            <w:r w:rsidRPr="00A24C74">
              <w:t>photodétecteur</w:t>
            </w:r>
            <w:proofErr w:type="spellEnd"/>
            <w:r w:rsidR="00BC4652" w:rsidRPr="00A24C74">
              <w:t>.</w:t>
            </w:r>
          </w:p>
        </w:tc>
        <w:tc>
          <w:tcPr>
            <w:tcW w:w="5272" w:type="dxa"/>
            <w:shd w:val="clear" w:color="auto" w:fill="auto"/>
          </w:tcPr>
          <w:p w:rsidR="00A24C74" w:rsidRDefault="00503EC3" w:rsidP="009713F4">
            <w:pPr>
              <w:pStyle w:val="Contenudetableau"/>
              <w:rPr>
                <w:rFonts w:eastAsia="Arial"/>
                <w:lang w:bidi="fr-FR"/>
              </w:rPr>
            </w:pPr>
            <w:r w:rsidRPr="00A24C74">
              <w:rPr>
                <w:rFonts w:eastAsia="Arial"/>
                <w:lang w:bidi="fr-FR"/>
              </w:rPr>
              <w:t>Savoir que la lumière peut être modélisée par des photons caractérisés par leur énergie et leur longueur d’onde.</w:t>
            </w:r>
          </w:p>
          <w:p w:rsidR="00237D35" w:rsidRPr="00A24C74" w:rsidRDefault="00AC6B3E" w:rsidP="009713F4">
            <w:pPr>
              <w:pStyle w:val="Contenudetableau"/>
            </w:pPr>
            <w:r w:rsidRPr="00A24C74">
              <w:rPr>
                <w:rFonts w:eastAsia="Arial"/>
                <w:lang w:bidi="fr-FR"/>
              </w:rPr>
              <w:t>Connaître</w:t>
            </w:r>
            <w:r w:rsidRPr="00A24C74">
              <w:rPr>
                <w:rFonts w:eastAsia="Arial"/>
                <w:color w:val="000000"/>
                <w:lang w:bidi="fr-FR"/>
              </w:rPr>
              <w:t xml:space="preserve"> la v</w:t>
            </w:r>
            <w:r w:rsidRPr="00A24C74">
              <w:t>itesse de propagation de la lumi</w:t>
            </w:r>
            <w:r w:rsidR="00237D35" w:rsidRPr="00A24C74">
              <w:t>ère dans le vide et dans l’air.</w:t>
            </w:r>
          </w:p>
          <w:p w:rsidR="00225BFC" w:rsidRPr="00A24C74" w:rsidRDefault="00503EC3" w:rsidP="009713F4">
            <w:pPr>
              <w:pStyle w:val="Contenudetableau"/>
              <w:rPr>
                <w:rFonts w:eastAsia="Arial"/>
                <w:lang w:bidi="fr-FR"/>
              </w:rPr>
            </w:pPr>
            <w:r w:rsidRPr="00A24C74">
              <w:rPr>
                <w:rFonts w:eastAsia="Arial"/>
                <w:lang w:bidi="fr-FR"/>
              </w:rPr>
              <w:t xml:space="preserve">Connaître la relation entre l’énergie d’un </w:t>
            </w:r>
            <w:r w:rsidR="000E3C88" w:rsidRPr="00A24C74">
              <w:rPr>
                <w:rFonts w:eastAsia="Arial"/>
                <w:lang w:bidi="fr-FR"/>
              </w:rPr>
              <w:t>photon et la longueur d’onde.</w:t>
            </w:r>
          </w:p>
        </w:tc>
      </w:tr>
      <w:tr w:rsidR="00503EC3" w:rsidRPr="00A24C74" w:rsidTr="002002F3">
        <w:trPr>
          <w:trHeight w:val="20"/>
        </w:trPr>
        <w:tc>
          <w:tcPr>
            <w:tcW w:w="3856" w:type="dxa"/>
            <w:shd w:val="clear" w:color="auto" w:fill="auto"/>
          </w:tcPr>
          <w:p w:rsidR="00503EC3" w:rsidRPr="00A24C74" w:rsidRDefault="00503EC3" w:rsidP="009713F4">
            <w:pPr>
              <w:pStyle w:val="Contenudetableau"/>
            </w:pPr>
            <w:r w:rsidRPr="00A24C74">
              <w:t>Mesurer un éclairement avec un luxmètre</w:t>
            </w:r>
            <w:r w:rsidR="00BC4652" w:rsidRPr="00A24C74">
              <w:t>.</w:t>
            </w:r>
          </w:p>
        </w:tc>
        <w:tc>
          <w:tcPr>
            <w:tcW w:w="5272" w:type="dxa"/>
            <w:shd w:val="clear" w:color="auto" w:fill="auto"/>
          </w:tcPr>
          <w:p w:rsidR="00A24C74" w:rsidRDefault="00503EC3" w:rsidP="009713F4">
            <w:pPr>
              <w:pStyle w:val="Contenudetableau"/>
            </w:pPr>
            <w:r w:rsidRPr="00A24C74">
              <w:t>Connaître les grandeurs caractéristiques d’un rayonnement lumineux (flux, intensité, éclairement, longueur d’onde).</w:t>
            </w:r>
          </w:p>
          <w:p w:rsidR="00225BFC" w:rsidRPr="00A24C74" w:rsidRDefault="00503EC3" w:rsidP="009713F4">
            <w:pPr>
              <w:pStyle w:val="Contenudetableau"/>
            </w:pPr>
            <w:r w:rsidRPr="00A24C74">
              <w:t>Savoir que les variations de ces différentes grandeurs caractéristiques d’un rayonnement lumineux influencent le signal électrique</w:t>
            </w:r>
            <w:r w:rsidR="00237D35" w:rsidRPr="00A24C74">
              <w:t xml:space="preserve"> produit par un photocomposant.</w:t>
            </w:r>
          </w:p>
        </w:tc>
      </w:tr>
    </w:tbl>
    <w:p w:rsidR="00A24C74" w:rsidRPr="00691A71" w:rsidRDefault="00A24C74" w:rsidP="00C47F43">
      <w:pPr>
        <w:spacing w:before="0"/>
        <w:rPr>
          <w:sz w:val="16"/>
        </w:rPr>
      </w:pPr>
      <w:bookmarkStart w:id="113" w:name="_Toc534708536"/>
      <w:bookmarkStart w:id="114" w:name="_Toc534720678"/>
      <w:bookmarkStart w:id="115" w:name="_Toc536613341"/>
      <w:bookmarkStart w:id="116" w:name="_Toc536613687"/>
    </w:p>
    <w:p w:rsidR="00A24C74" w:rsidRDefault="00877C2D" w:rsidP="00C47F43">
      <w:pPr>
        <w:pStyle w:val="Titre5"/>
        <w:rPr>
          <w:rFonts w:eastAsia="Calibri"/>
          <w:bCs/>
        </w:rPr>
      </w:pPr>
      <w:bookmarkStart w:id="117" w:name="_Toc972065"/>
      <w:r w:rsidRPr="00A24C74">
        <w:rPr>
          <w:rFonts w:eastAsia="Calibri"/>
        </w:rPr>
        <w:lastRenderedPageBreak/>
        <w:t>Liens avec les mathématiques</w:t>
      </w:r>
      <w:bookmarkEnd w:id="113"/>
      <w:bookmarkEnd w:id="114"/>
      <w:bookmarkEnd w:id="115"/>
      <w:bookmarkEnd w:id="116"/>
      <w:bookmarkEnd w:id="117"/>
    </w:p>
    <w:p w:rsidR="00AC6B3E" w:rsidRPr="00A24C74" w:rsidRDefault="00C47F43" w:rsidP="00C47F43">
      <w:pPr>
        <w:pStyle w:val="liste"/>
      </w:pPr>
      <w:r>
        <w:t>C</w:t>
      </w:r>
      <w:r w:rsidR="00AC6B3E" w:rsidRPr="00A24C74">
        <w:t>onstructions géométriques</w:t>
      </w:r>
      <w:r w:rsidR="006F4E56">
        <w:t>.</w:t>
      </w:r>
    </w:p>
    <w:p w:rsidR="001077DC" w:rsidRPr="00A24C74" w:rsidRDefault="006F4E56" w:rsidP="00C47F43">
      <w:pPr>
        <w:pStyle w:val="liste"/>
      </w:pPr>
      <w:r>
        <w:t>T</w:t>
      </w:r>
      <w:r w:rsidR="00AC6B3E" w:rsidRPr="00A24C74">
        <w:t>rigonométrie</w:t>
      </w:r>
      <w:r>
        <w:t>.</w:t>
      </w:r>
    </w:p>
    <w:p w:rsidR="001077DC" w:rsidRPr="00A24C74" w:rsidRDefault="006F4E56" w:rsidP="00C47F43">
      <w:pPr>
        <w:pStyle w:val="liste"/>
      </w:pPr>
      <w:r>
        <w:t>L</w:t>
      </w:r>
      <w:r w:rsidR="00ED7612" w:rsidRPr="00A24C74">
        <w:t>ectures graphiques</w:t>
      </w:r>
      <w:r>
        <w:t>.</w:t>
      </w:r>
    </w:p>
    <w:p w:rsidR="006F4E56" w:rsidRDefault="006F4E56">
      <w:pPr>
        <w:pStyle w:val="liste"/>
      </w:pPr>
      <w:r>
        <w:t>U</w:t>
      </w:r>
      <w:r w:rsidR="001077DC" w:rsidRPr="00A24C74">
        <w:t>tilisation de l’écriture scientifique des nombres, utilisation des opérations sur les puissances de 10 avec les sous multiples décim</w:t>
      </w:r>
      <w:r w:rsidR="007060C1" w:rsidRPr="00A24C74">
        <w:t>aux des unités SI (micro, nano</w:t>
      </w:r>
      <w:r w:rsidR="00E812CD" w:rsidRPr="00A24C74">
        <w:t>…</w:t>
      </w:r>
      <w:r w:rsidR="001077DC" w:rsidRPr="00A24C74">
        <w:t>).</w:t>
      </w:r>
    </w:p>
    <w:sectPr w:rsidR="006F4E56" w:rsidSect="00BB05B6">
      <w:headerReference w:type="default" r:id="rId9"/>
      <w:footerReference w:type="default" r:id="rId10"/>
      <w:headerReference w:type="first" r:id="rId11"/>
      <w:footerReference w:type="first" r:id="rId12"/>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12" w:rsidRDefault="00763012" w:rsidP="0003609D">
      <w:r>
        <w:separator/>
      </w:r>
    </w:p>
    <w:p w:rsidR="00763012" w:rsidRDefault="00763012"/>
  </w:endnote>
  <w:endnote w:type="continuationSeparator" w:id="0">
    <w:p w:rsidR="00763012" w:rsidRDefault="00763012" w:rsidP="0003609D">
      <w:r>
        <w:continuationSeparator/>
      </w:r>
    </w:p>
    <w:p w:rsidR="00763012" w:rsidRDefault="00763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74" w:rsidRDefault="00BB05B6" w:rsidP="00BB05B6">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BB05B6" w:rsidRDefault="00BB05B6" w:rsidP="00BB05B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AB" w:rsidRPr="00FD2600" w:rsidRDefault="00C46AAB" w:rsidP="00E33586">
    <w:pPr>
      <w:pStyle w:val="Pieddepage"/>
      <w:rPr>
        <w:color w:val="007F9F"/>
        <w:sz w:val="2"/>
      </w:rPr>
    </w:pPr>
  </w:p>
  <w:tbl>
    <w:tblPr>
      <w:tblW w:w="10031" w:type="dxa"/>
      <w:tblBorders>
        <w:top w:val="single" w:sz="12" w:space="0" w:color="7F7F7F"/>
      </w:tblBorders>
      <w:tblLook w:val="04A0" w:firstRow="1" w:lastRow="0" w:firstColumn="1" w:lastColumn="0" w:noHBand="0" w:noVBand="1"/>
    </w:tblPr>
    <w:tblGrid>
      <w:gridCol w:w="2641"/>
      <w:gridCol w:w="7390"/>
    </w:tblGrid>
    <w:tr w:rsidR="00C46AAB" w:rsidRPr="006E193C" w:rsidTr="00FD2600">
      <w:tc>
        <w:tcPr>
          <w:tcW w:w="2641" w:type="dxa"/>
        </w:tcPr>
        <w:p w:rsidR="00C46AAB" w:rsidRDefault="00B03FB9" w:rsidP="00FD2600">
          <w:r>
            <w:rPr>
              <w:noProof/>
              <w:lang w:eastAsia="fr-FR"/>
            </w:rPr>
            <w:drawing>
              <wp:inline distT="0" distB="0" distL="0" distR="0" wp14:anchorId="0D4E9671" wp14:editId="1AEE13CB">
                <wp:extent cx="1529080" cy="468630"/>
                <wp:effectExtent l="0" t="0" r="0" b="7620"/>
                <wp:docPr id="3" name="Image 3"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468630"/>
                        </a:xfrm>
                        <a:prstGeom prst="rect">
                          <a:avLst/>
                        </a:prstGeom>
                        <a:noFill/>
                        <a:ln>
                          <a:noFill/>
                        </a:ln>
                      </pic:spPr>
                    </pic:pic>
                  </a:graphicData>
                </a:graphic>
              </wp:inline>
            </w:drawing>
          </w:r>
        </w:p>
      </w:tc>
      <w:tc>
        <w:tcPr>
          <w:tcW w:w="7390" w:type="dxa"/>
        </w:tcPr>
        <w:p w:rsidR="00C46AAB" w:rsidRPr="009A6224" w:rsidRDefault="00C46AAB" w:rsidP="00FD2600">
          <w:pPr>
            <w:rPr>
              <w:color w:val="007F9F"/>
              <w:sz w:val="8"/>
            </w:rPr>
          </w:pPr>
        </w:p>
        <w:p w:rsidR="00C46AAB" w:rsidRPr="006E193C" w:rsidRDefault="00C46AAB" w:rsidP="004003B1">
          <w:pPr>
            <w:rPr>
              <w:color w:val="007F9F"/>
            </w:rPr>
          </w:pPr>
          <w:r w:rsidRPr="009A6224">
            <w:rPr>
              <w:color w:val="007F9F"/>
              <w:sz w:val="20"/>
            </w:rPr>
            <w:t>Physique-chimie, classe de seconde, voie professionnelle – Février 2019.</w:t>
          </w:r>
        </w:p>
      </w:tc>
    </w:tr>
  </w:tbl>
  <w:p w:rsidR="00C46AAB" w:rsidRDefault="00C46AAB" w:rsidP="00E335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12" w:rsidRDefault="00763012" w:rsidP="0003609D">
      <w:r>
        <w:separator/>
      </w:r>
    </w:p>
  </w:footnote>
  <w:footnote w:type="continuationSeparator" w:id="0">
    <w:p w:rsidR="00763012" w:rsidRDefault="00763012" w:rsidP="0003609D">
      <w:r>
        <w:continuationSeparator/>
      </w:r>
    </w:p>
    <w:p w:rsidR="00763012" w:rsidRDefault="00763012"/>
  </w:footnote>
  <w:footnote w:id="1">
    <w:p w:rsidR="00A24C74" w:rsidRPr="00793C45" w:rsidRDefault="00A24C74" w:rsidP="00A24C74">
      <w:pPr>
        <w:rPr>
          <w:rFonts w:cs="Arial"/>
          <w:b/>
          <w:bCs/>
          <w:sz w:val="20"/>
          <w:szCs w:val="20"/>
        </w:rPr>
      </w:pPr>
      <w:r w:rsidRPr="00A24C74">
        <w:rPr>
          <w:rStyle w:val="Appelnotedebasdep"/>
          <w:rFonts w:cs="Arial"/>
          <w:i w:val="0"/>
          <w:position w:val="0"/>
          <w:sz w:val="20"/>
          <w:szCs w:val="20"/>
          <w:vertAlign w:val="superscript"/>
        </w:rPr>
        <w:footnoteRef/>
      </w:r>
      <w:r w:rsidRPr="00793C45">
        <w:rPr>
          <w:rFonts w:cs="Arial"/>
          <w:sz w:val="20"/>
          <w:szCs w:val="20"/>
        </w:rPr>
        <w:t xml:space="preserve"> </w:t>
      </w:r>
      <w:r w:rsidRPr="00793C45">
        <w:rPr>
          <w:rFonts w:cs="Arial"/>
          <w:bCs/>
          <w:sz w:val="20"/>
          <w:szCs w:val="20"/>
        </w:rPr>
        <w:t>Ici, comme dans l’ensemble du texte, le terme « élève » désigne l’ensemble des publics de la voie professionnelle : élève sous statut scolaire, apprenti ou adulte en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B9" w:rsidRDefault="00BB05B6">
    <w:pPr>
      <w:pStyle w:val="En-tte"/>
    </w:pPr>
    <w:r>
      <w:rPr>
        <w:noProof/>
        <w:lang w:eastAsia="fr-FR"/>
      </w:rPr>
      <w:drawing>
        <wp:inline distT="0" distB="0" distL="0" distR="0" wp14:anchorId="11EA7E84" wp14:editId="6C0436F0">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74" w:rsidRDefault="00A24C74">
    <w:pPr>
      <w:pStyle w:val="En-tte"/>
      <w:rPr>
        <w:sz w:val="28"/>
        <w:szCs w:val="28"/>
      </w:rPr>
    </w:pPr>
  </w:p>
  <w:p w:rsidR="00C46AAB" w:rsidRDefault="00B03FB9" w:rsidP="00614296">
    <w:pPr>
      <w:pStyle w:val="En-tte"/>
      <w:jc w:val="center"/>
    </w:pPr>
    <w:r>
      <w:rPr>
        <w:noProof/>
        <w:sz w:val="24"/>
        <w:szCs w:val="24"/>
        <w:lang w:eastAsia="fr-FR"/>
      </w:rPr>
      <w:drawing>
        <wp:inline distT="0" distB="0" distL="0" distR="0" wp14:anchorId="78BC7CBC" wp14:editId="720A398C">
          <wp:extent cx="2497455" cy="745490"/>
          <wp:effectExtent l="0" t="0" r="0" b="0"/>
          <wp:docPr id="2" name="Image 2"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7455" cy="745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92099A"/>
    <w:lvl w:ilvl="0">
      <w:start w:val="1"/>
      <w:numFmt w:val="bullet"/>
      <w:lvlText w:val=""/>
      <w:lvlJc w:val="left"/>
      <w:pPr>
        <w:tabs>
          <w:tab w:val="num" w:pos="360"/>
        </w:tabs>
        <w:ind w:left="360" w:hanging="360"/>
      </w:pPr>
      <w:rPr>
        <w:rFonts w:ascii="Symbol" w:hAnsi="Symbol" w:hint="default"/>
      </w:rPr>
    </w:lvl>
  </w:abstractNum>
  <w:abstractNum w:abstractNumId="1">
    <w:nsid w:val="02314064"/>
    <w:multiLevelType w:val="hybridMultilevel"/>
    <w:tmpl w:val="0158EF4A"/>
    <w:lvl w:ilvl="0" w:tplc="7354F1EE">
      <w:start w:val="1"/>
      <w:numFmt w:val="bullet"/>
      <w:lvlText w:val=""/>
      <w:lvlJc w:val="left"/>
      <w:pPr>
        <w:ind w:left="827" w:hanging="360"/>
      </w:pPr>
      <w:rPr>
        <w:rFonts w:ascii="Symbol" w:eastAsia="Symbol" w:hAnsi="Symbol" w:cs="Symbol" w:hint="default"/>
        <w:color w:val="0061AC"/>
        <w:sz w:val="24"/>
        <w:szCs w:val="24"/>
        <w:lang w:val="fr-FR" w:eastAsia="fr-FR" w:bidi="fr-FR"/>
      </w:rPr>
    </w:lvl>
    <w:lvl w:ilvl="1" w:tplc="D68C3E6A">
      <w:start w:val="1"/>
      <w:numFmt w:val="bullet"/>
      <w:lvlText w:val="•"/>
      <w:lvlJc w:val="left"/>
      <w:pPr>
        <w:ind w:left="1502" w:hanging="360"/>
      </w:pPr>
      <w:rPr>
        <w:rFonts w:hint="default"/>
        <w:lang w:val="fr-FR" w:eastAsia="fr-FR" w:bidi="fr-FR"/>
      </w:rPr>
    </w:lvl>
    <w:lvl w:ilvl="2" w:tplc="C6F64160">
      <w:start w:val="1"/>
      <w:numFmt w:val="bullet"/>
      <w:lvlText w:val="•"/>
      <w:lvlJc w:val="left"/>
      <w:pPr>
        <w:ind w:left="2185" w:hanging="360"/>
      </w:pPr>
      <w:rPr>
        <w:rFonts w:hint="default"/>
        <w:lang w:val="fr-FR" w:eastAsia="fr-FR" w:bidi="fr-FR"/>
      </w:rPr>
    </w:lvl>
    <w:lvl w:ilvl="3" w:tplc="55620AF4">
      <w:start w:val="1"/>
      <w:numFmt w:val="bullet"/>
      <w:lvlText w:val="•"/>
      <w:lvlJc w:val="left"/>
      <w:pPr>
        <w:ind w:left="2867" w:hanging="360"/>
      </w:pPr>
      <w:rPr>
        <w:rFonts w:hint="default"/>
        <w:lang w:val="fr-FR" w:eastAsia="fr-FR" w:bidi="fr-FR"/>
      </w:rPr>
    </w:lvl>
    <w:lvl w:ilvl="4" w:tplc="81C615B0">
      <w:start w:val="1"/>
      <w:numFmt w:val="bullet"/>
      <w:lvlText w:val="•"/>
      <w:lvlJc w:val="left"/>
      <w:pPr>
        <w:ind w:left="3550" w:hanging="360"/>
      </w:pPr>
      <w:rPr>
        <w:rFonts w:hint="default"/>
        <w:lang w:val="fr-FR" w:eastAsia="fr-FR" w:bidi="fr-FR"/>
      </w:rPr>
    </w:lvl>
    <w:lvl w:ilvl="5" w:tplc="897601B4">
      <w:start w:val="1"/>
      <w:numFmt w:val="bullet"/>
      <w:lvlText w:val="•"/>
      <w:lvlJc w:val="left"/>
      <w:pPr>
        <w:ind w:left="4233" w:hanging="360"/>
      </w:pPr>
      <w:rPr>
        <w:rFonts w:hint="default"/>
        <w:lang w:val="fr-FR" w:eastAsia="fr-FR" w:bidi="fr-FR"/>
      </w:rPr>
    </w:lvl>
    <w:lvl w:ilvl="6" w:tplc="BD7A974E">
      <w:start w:val="1"/>
      <w:numFmt w:val="bullet"/>
      <w:lvlText w:val="•"/>
      <w:lvlJc w:val="left"/>
      <w:pPr>
        <w:ind w:left="4915" w:hanging="360"/>
      </w:pPr>
      <w:rPr>
        <w:rFonts w:hint="default"/>
        <w:lang w:val="fr-FR" w:eastAsia="fr-FR" w:bidi="fr-FR"/>
      </w:rPr>
    </w:lvl>
    <w:lvl w:ilvl="7" w:tplc="163C504A">
      <w:start w:val="1"/>
      <w:numFmt w:val="bullet"/>
      <w:lvlText w:val="•"/>
      <w:lvlJc w:val="left"/>
      <w:pPr>
        <w:ind w:left="5598" w:hanging="360"/>
      </w:pPr>
      <w:rPr>
        <w:rFonts w:hint="default"/>
        <w:lang w:val="fr-FR" w:eastAsia="fr-FR" w:bidi="fr-FR"/>
      </w:rPr>
    </w:lvl>
    <w:lvl w:ilvl="8" w:tplc="8B165D74">
      <w:start w:val="1"/>
      <w:numFmt w:val="bullet"/>
      <w:lvlText w:val="•"/>
      <w:lvlJc w:val="left"/>
      <w:pPr>
        <w:ind w:left="6280" w:hanging="360"/>
      </w:pPr>
      <w:rPr>
        <w:rFonts w:hint="default"/>
        <w:lang w:val="fr-FR" w:eastAsia="fr-FR" w:bidi="fr-FR"/>
      </w:rPr>
    </w:lvl>
  </w:abstractNum>
  <w:abstractNum w:abstractNumId="2">
    <w:nsid w:val="058D175C"/>
    <w:multiLevelType w:val="hybridMultilevel"/>
    <w:tmpl w:val="8AB8594E"/>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E7682D"/>
    <w:multiLevelType w:val="hybridMultilevel"/>
    <w:tmpl w:val="83A6DF86"/>
    <w:lvl w:ilvl="0" w:tplc="A2343C50">
      <w:numFmt w:val="bullet"/>
      <w:lvlText w:val=""/>
      <w:lvlJc w:val="left"/>
      <w:pPr>
        <w:ind w:left="513" w:hanging="360"/>
      </w:pPr>
      <w:rPr>
        <w:rFonts w:ascii="Symbol" w:eastAsia="Symbol" w:hAnsi="Symbol" w:cs="Symbol" w:hint="default"/>
        <w:color w:val="0061AC"/>
        <w:w w:val="91"/>
        <w:sz w:val="24"/>
        <w:szCs w:val="24"/>
        <w:lang w:val="fr-FR" w:eastAsia="fr-FR" w:bidi="fr-FR"/>
      </w:rPr>
    </w:lvl>
    <w:lvl w:ilvl="1" w:tplc="5456BE20">
      <w:start w:val="1"/>
      <w:numFmt w:val="bullet"/>
      <w:lvlText w:val="o"/>
      <w:lvlJc w:val="left"/>
      <w:pPr>
        <w:ind w:left="1232" w:hanging="359"/>
      </w:pPr>
      <w:rPr>
        <w:rFonts w:ascii="Courier New" w:hAnsi="Courier New" w:cs="Courier New" w:hint="default"/>
      </w:rPr>
    </w:lvl>
    <w:lvl w:ilvl="2" w:tplc="7792877E">
      <w:start w:val="1"/>
      <w:numFmt w:val="bullet"/>
      <w:lvlText w:val=""/>
      <w:lvlJc w:val="left"/>
      <w:pPr>
        <w:ind w:left="1952" w:hanging="359"/>
      </w:pPr>
      <w:rPr>
        <w:rFonts w:ascii="Wingdings" w:hAnsi="Wingdings" w:hint="default"/>
      </w:rPr>
    </w:lvl>
    <w:lvl w:ilvl="3" w:tplc="747ACEEC">
      <w:start w:val="1"/>
      <w:numFmt w:val="bullet"/>
      <w:lvlText w:val=""/>
      <w:lvlJc w:val="left"/>
      <w:pPr>
        <w:ind w:left="2672" w:hanging="359"/>
      </w:pPr>
      <w:rPr>
        <w:rFonts w:ascii="Symbol" w:hAnsi="Symbol" w:hint="default"/>
      </w:rPr>
    </w:lvl>
    <w:lvl w:ilvl="4" w:tplc="D0AE4518">
      <w:start w:val="1"/>
      <w:numFmt w:val="bullet"/>
      <w:lvlText w:val="o"/>
      <w:lvlJc w:val="left"/>
      <w:pPr>
        <w:ind w:left="3392" w:hanging="359"/>
      </w:pPr>
      <w:rPr>
        <w:rFonts w:ascii="Courier New" w:hAnsi="Courier New" w:cs="Courier New" w:hint="default"/>
      </w:rPr>
    </w:lvl>
    <w:lvl w:ilvl="5" w:tplc="14707A3C">
      <w:start w:val="1"/>
      <w:numFmt w:val="bullet"/>
      <w:lvlText w:val=""/>
      <w:lvlJc w:val="left"/>
      <w:pPr>
        <w:ind w:left="4112" w:hanging="359"/>
      </w:pPr>
      <w:rPr>
        <w:rFonts w:ascii="Wingdings" w:hAnsi="Wingdings" w:hint="default"/>
      </w:rPr>
    </w:lvl>
    <w:lvl w:ilvl="6" w:tplc="D5745DB2">
      <w:start w:val="1"/>
      <w:numFmt w:val="bullet"/>
      <w:lvlText w:val=""/>
      <w:lvlJc w:val="left"/>
      <w:pPr>
        <w:ind w:left="4832" w:hanging="359"/>
      </w:pPr>
      <w:rPr>
        <w:rFonts w:ascii="Symbol" w:hAnsi="Symbol" w:hint="default"/>
      </w:rPr>
    </w:lvl>
    <w:lvl w:ilvl="7" w:tplc="D5664FA8">
      <w:start w:val="1"/>
      <w:numFmt w:val="bullet"/>
      <w:lvlText w:val="o"/>
      <w:lvlJc w:val="left"/>
      <w:pPr>
        <w:ind w:left="5552" w:hanging="359"/>
      </w:pPr>
      <w:rPr>
        <w:rFonts w:ascii="Courier New" w:hAnsi="Courier New" w:cs="Courier New" w:hint="default"/>
      </w:rPr>
    </w:lvl>
    <w:lvl w:ilvl="8" w:tplc="64CEA74C">
      <w:start w:val="1"/>
      <w:numFmt w:val="bullet"/>
      <w:lvlText w:val=""/>
      <w:lvlJc w:val="left"/>
      <w:pPr>
        <w:ind w:left="6272" w:hanging="359"/>
      </w:pPr>
      <w:rPr>
        <w:rFonts w:ascii="Wingdings" w:hAnsi="Wingdings" w:hint="default"/>
      </w:rPr>
    </w:lvl>
  </w:abstractNum>
  <w:abstractNum w:abstractNumId="4">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CA71A9C"/>
    <w:multiLevelType w:val="hybridMultilevel"/>
    <w:tmpl w:val="792C2F1A"/>
    <w:lvl w:ilvl="0" w:tplc="5258657C">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D1B05F3"/>
    <w:multiLevelType w:val="hybridMultilevel"/>
    <w:tmpl w:val="C7EC5736"/>
    <w:lvl w:ilvl="0" w:tplc="13646774">
      <w:start w:val="1"/>
      <w:numFmt w:val="bullet"/>
      <w:lvlText w:val=""/>
      <w:lvlJc w:val="left"/>
      <w:pPr>
        <w:ind w:left="827" w:hanging="360"/>
      </w:pPr>
      <w:rPr>
        <w:rFonts w:ascii="Symbol" w:eastAsia="Symbol" w:hAnsi="Symbol" w:cs="Symbol" w:hint="default"/>
        <w:color w:val="0061AC"/>
        <w:sz w:val="24"/>
        <w:szCs w:val="24"/>
        <w:lang w:val="fr-FR" w:eastAsia="fr-FR" w:bidi="fr-FR"/>
      </w:rPr>
    </w:lvl>
    <w:lvl w:ilvl="1" w:tplc="30FC8216">
      <w:start w:val="1"/>
      <w:numFmt w:val="bullet"/>
      <w:lvlText w:val="•"/>
      <w:lvlJc w:val="left"/>
      <w:pPr>
        <w:ind w:left="1502" w:hanging="360"/>
      </w:pPr>
      <w:rPr>
        <w:rFonts w:hint="default"/>
        <w:lang w:val="fr-FR" w:eastAsia="fr-FR" w:bidi="fr-FR"/>
      </w:rPr>
    </w:lvl>
    <w:lvl w:ilvl="2" w:tplc="1AE06500">
      <w:start w:val="1"/>
      <w:numFmt w:val="bullet"/>
      <w:lvlText w:val="•"/>
      <w:lvlJc w:val="left"/>
      <w:pPr>
        <w:ind w:left="2185" w:hanging="360"/>
      </w:pPr>
      <w:rPr>
        <w:rFonts w:hint="default"/>
        <w:lang w:val="fr-FR" w:eastAsia="fr-FR" w:bidi="fr-FR"/>
      </w:rPr>
    </w:lvl>
    <w:lvl w:ilvl="3" w:tplc="0C325DA0">
      <w:start w:val="1"/>
      <w:numFmt w:val="bullet"/>
      <w:lvlText w:val="•"/>
      <w:lvlJc w:val="left"/>
      <w:pPr>
        <w:ind w:left="2867" w:hanging="360"/>
      </w:pPr>
      <w:rPr>
        <w:rFonts w:hint="default"/>
        <w:lang w:val="fr-FR" w:eastAsia="fr-FR" w:bidi="fr-FR"/>
      </w:rPr>
    </w:lvl>
    <w:lvl w:ilvl="4" w:tplc="56F460B4">
      <w:start w:val="1"/>
      <w:numFmt w:val="bullet"/>
      <w:lvlText w:val="•"/>
      <w:lvlJc w:val="left"/>
      <w:pPr>
        <w:ind w:left="3550" w:hanging="360"/>
      </w:pPr>
      <w:rPr>
        <w:rFonts w:hint="default"/>
        <w:lang w:val="fr-FR" w:eastAsia="fr-FR" w:bidi="fr-FR"/>
      </w:rPr>
    </w:lvl>
    <w:lvl w:ilvl="5" w:tplc="54CA2E84">
      <w:start w:val="1"/>
      <w:numFmt w:val="bullet"/>
      <w:lvlText w:val="•"/>
      <w:lvlJc w:val="left"/>
      <w:pPr>
        <w:ind w:left="4233" w:hanging="360"/>
      </w:pPr>
      <w:rPr>
        <w:rFonts w:hint="default"/>
        <w:lang w:val="fr-FR" w:eastAsia="fr-FR" w:bidi="fr-FR"/>
      </w:rPr>
    </w:lvl>
    <w:lvl w:ilvl="6" w:tplc="F55C7F40">
      <w:start w:val="1"/>
      <w:numFmt w:val="bullet"/>
      <w:lvlText w:val="•"/>
      <w:lvlJc w:val="left"/>
      <w:pPr>
        <w:ind w:left="4915" w:hanging="360"/>
      </w:pPr>
      <w:rPr>
        <w:rFonts w:hint="default"/>
        <w:lang w:val="fr-FR" w:eastAsia="fr-FR" w:bidi="fr-FR"/>
      </w:rPr>
    </w:lvl>
    <w:lvl w:ilvl="7" w:tplc="2D208ABE">
      <w:start w:val="1"/>
      <w:numFmt w:val="bullet"/>
      <w:lvlText w:val="•"/>
      <w:lvlJc w:val="left"/>
      <w:pPr>
        <w:ind w:left="5598" w:hanging="360"/>
      </w:pPr>
      <w:rPr>
        <w:rFonts w:hint="default"/>
        <w:lang w:val="fr-FR" w:eastAsia="fr-FR" w:bidi="fr-FR"/>
      </w:rPr>
    </w:lvl>
    <w:lvl w:ilvl="8" w:tplc="322E5EB0">
      <w:start w:val="1"/>
      <w:numFmt w:val="bullet"/>
      <w:lvlText w:val="•"/>
      <w:lvlJc w:val="left"/>
      <w:pPr>
        <w:ind w:left="6280" w:hanging="360"/>
      </w:pPr>
      <w:rPr>
        <w:rFonts w:hint="default"/>
        <w:lang w:val="fr-FR" w:eastAsia="fr-FR" w:bidi="fr-FR"/>
      </w:rPr>
    </w:lvl>
  </w:abstractNum>
  <w:abstractNum w:abstractNumId="7">
    <w:nsid w:val="0D2F00EA"/>
    <w:multiLevelType w:val="hybridMultilevel"/>
    <w:tmpl w:val="1B84EC42"/>
    <w:lvl w:ilvl="0" w:tplc="229412C0">
      <w:start w:val="4"/>
      <w:numFmt w:val="bullet"/>
      <w:pStyle w:val="listetableau"/>
      <w:lvlText w:val="-"/>
      <w:lvlJc w:val="left"/>
      <w:pPr>
        <w:ind w:left="360" w:hanging="360"/>
      </w:pPr>
      <w:rPr>
        <w:rFonts w:ascii="Calibri" w:eastAsia="Calibri" w:hAnsi="Calibri" w:cs="Calibri"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2B4365D"/>
    <w:multiLevelType w:val="hybridMultilevel"/>
    <w:tmpl w:val="D3B0903A"/>
    <w:lvl w:ilvl="0" w:tplc="9F48F306">
      <w:start w:val="1"/>
      <w:numFmt w:val="bullet"/>
      <w:lvlText w:val=""/>
      <w:lvlJc w:val="left"/>
      <w:pPr>
        <w:ind w:left="2024" w:hanging="360"/>
      </w:pPr>
      <w:rPr>
        <w:rFonts w:ascii="Wingdings 2" w:hAnsi="Wingdings 2" w:hint="default"/>
        <w:color w:val="007F9F"/>
        <w:sz w:val="18"/>
      </w:rPr>
    </w:lvl>
    <w:lvl w:ilvl="1" w:tplc="040C0003" w:tentative="1">
      <w:start w:val="1"/>
      <w:numFmt w:val="bullet"/>
      <w:lvlText w:val="o"/>
      <w:lvlJc w:val="left"/>
      <w:pPr>
        <w:ind w:left="2744" w:hanging="360"/>
      </w:pPr>
      <w:rPr>
        <w:rFonts w:ascii="Courier New" w:hAnsi="Courier New" w:cs="Courier New" w:hint="default"/>
      </w:rPr>
    </w:lvl>
    <w:lvl w:ilvl="2" w:tplc="040C0005" w:tentative="1">
      <w:start w:val="1"/>
      <w:numFmt w:val="bullet"/>
      <w:lvlText w:val=""/>
      <w:lvlJc w:val="left"/>
      <w:pPr>
        <w:ind w:left="3464" w:hanging="360"/>
      </w:pPr>
      <w:rPr>
        <w:rFonts w:ascii="Wingdings" w:hAnsi="Wingdings" w:hint="default"/>
      </w:rPr>
    </w:lvl>
    <w:lvl w:ilvl="3" w:tplc="040C0001" w:tentative="1">
      <w:start w:val="1"/>
      <w:numFmt w:val="bullet"/>
      <w:lvlText w:val=""/>
      <w:lvlJc w:val="left"/>
      <w:pPr>
        <w:ind w:left="4184" w:hanging="360"/>
      </w:pPr>
      <w:rPr>
        <w:rFonts w:ascii="Symbol" w:hAnsi="Symbol" w:hint="default"/>
      </w:rPr>
    </w:lvl>
    <w:lvl w:ilvl="4" w:tplc="040C0003" w:tentative="1">
      <w:start w:val="1"/>
      <w:numFmt w:val="bullet"/>
      <w:lvlText w:val="o"/>
      <w:lvlJc w:val="left"/>
      <w:pPr>
        <w:ind w:left="4904" w:hanging="360"/>
      </w:pPr>
      <w:rPr>
        <w:rFonts w:ascii="Courier New" w:hAnsi="Courier New" w:cs="Courier New" w:hint="default"/>
      </w:rPr>
    </w:lvl>
    <w:lvl w:ilvl="5" w:tplc="040C0005" w:tentative="1">
      <w:start w:val="1"/>
      <w:numFmt w:val="bullet"/>
      <w:lvlText w:val=""/>
      <w:lvlJc w:val="left"/>
      <w:pPr>
        <w:ind w:left="5624" w:hanging="360"/>
      </w:pPr>
      <w:rPr>
        <w:rFonts w:ascii="Wingdings" w:hAnsi="Wingdings" w:hint="default"/>
      </w:rPr>
    </w:lvl>
    <w:lvl w:ilvl="6" w:tplc="040C0001" w:tentative="1">
      <w:start w:val="1"/>
      <w:numFmt w:val="bullet"/>
      <w:lvlText w:val=""/>
      <w:lvlJc w:val="left"/>
      <w:pPr>
        <w:ind w:left="6344" w:hanging="360"/>
      </w:pPr>
      <w:rPr>
        <w:rFonts w:ascii="Symbol" w:hAnsi="Symbol" w:hint="default"/>
      </w:rPr>
    </w:lvl>
    <w:lvl w:ilvl="7" w:tplc="040C0003" w:tentative="1">
      <w:start w:val="1"/>
      <w:numFmt w:val="bullet"/>
      <w:lvlText w:val="o"/>
      <w:lvlJc w:val="left"/>
      <w:pPr>
        <w:ind w:left="7064" w:hanging="360"/>
      </w:pPr>
      <w:rPr>
        <w:rFonts w:ascii="Courier New" w:hAnsi="Courier New" w:cs="Courier New" w:hint="default"/>
      </w:rPr>
    </w:lvl>
    <w:lvl w:ilvl="8" w:tplc="040C0005" w:tentative="1">
      <w:start w:val="1"/>
      <w:numFmt w:val="bullet"/>
      <w:lvlText w:val=""/>
      <w:lvlJc w:val="left"/>
      <w:pPr>
        <w:ind w:left="7784" w:hanging="360"/>
      </w:pPr>
      <w:rPr>
        <w:rFonts w:ascii="Wingdings" w:hAnsi="Wingdings" w:hint="default"/>
      </w:rPr>
    </w:lvl>
  </w:abstractNum>
  <w:abstractNum w:abstractNumId="9">
    <w:nsid w:val="1C785DA9"/>
    <w:multiLevelType w:val="hybridMultilevel"/>
    <w:tmpl w:val="B410656A"/>
    <w:lvl w:ilvl="0" w:tplc="28E402E2">
      <w:start w:val="1"/>
      <w:numFmt w:val="bullet"/>
      <w:lvlText w:val=""/>
      <w:lvlJc w:val="left"/>
      <w:pPr>
        <w:ind w:left="827" w:hanging="360"/>
      </w:pPr>
      <w:rPr>
        <w:rFonts w:ascii="Symbol" w:eastAsia="Symbol" w:hAnsi="Symbol" w:cs="Symbol" w:hint="default"/>
        <w:color w:val="0061AC"/>
        <w:sz w:val="24"/>
        <w:szCs w:val="24"/>
        <w:lang w:val="fr-FR" w:eastAsia="fr-FR" w:bidi="fr-FR"/>
      </w:rPr>
    </w:lvl>
    <w:lvl w:ilvl="1" w:tplc="EE0ABCBC">
      <w:start w:val="1"/>
      <w:numFmt w:val="bullet"/>
      <w:lvlText w:val="•"/>
      <w:lvlJc w:val="left"/>
      <w:pPr>
        <w:ind w:left="1502" w:hanging="360"/>
      </w:pPr>
      <w:rPr>
        <w:rFonts w:hint="default"/>
        <w:lang w:val="fr-FR" w:eastAsia="fr-FR" w:bidi="fr-FR"/>
      </w:rPr>
    </w:lvl>
    <w:lvl w:ilvl="2" w:tplc="11C04B62">
      <w:start w:val="1"/>
      <w:numFmt w:val="bullet"/>
      <w:lvlText w:val="•"/>
      <w:lvlJc w:val="left"/>
      <w:pPr>
        <w:ind w:left="2185" w:hanging="360"/>
      </w:pPr>
      <w:rPr>
        <w:rFonts w:hint="default"/>
        <w:lang w:val="fr-FR" w:eastAsia="fr-FR" w:bidi="fr-FR"/>
      </w:rPr>
    </w:lvl>
    <w:lvl w:ilvl="3" w:tplc="795C4F5C">
      <w:start w:val="1"/>
      <w:numFmt w:val="bullet"/>
      <w:lvlText w:val="•"/>
      <w:lvlJc w:val="left"/>
      <w:pPr>
        <w:ind w:left="2867" w:hanging="360"/>
      </w:pPr>
      <w:rPr>
        <w:rFonts w:hint="default"/>
        <w:lang w:val="fr-FR" w:eastAsia="fr-FR" w:bidi="fr-FR"/>
      </w:rPr>
    </w:lvl>
    <w:lvl w:ilvl="4" w:tplc="0D5E2F30">
      <w:start w:val="1"/>
      <w:numFmt w:val="bullet"/>
      <w:lvlText w:val="•"/>
      <w:lvlJc w:val="left"/>
      <w:pPr>
        <w:ind w:left="3550" w:hanging="360"/>
      </w:pPr>
      <w:rPr>
        <w:rFonts w:hint="default"/>
        <w:lang w:val="fr-FR" w:eastAsia="fr-FR" w:bidi="fr-FR"/>
      </w:rPr>
    </w:lvl>
    <w:lvl w:ilvl="5" w:tplc="CAC46D76">
      <w:start w:val="1"/>
      <w:numFmt w:val="bullet"/>
      <w:lvlText w:val="•"/>
      <w:lvlJc w:val="left"/>
      <w:pPr>
        <w:ind w:left="4233" w:hanging="360"/>
      </w:pPr>
      <w:rPr>
        <w:rFonts w:hint="default"/>
        <w:lang w:val="fr-FR" w:eastAsia="fr-FR" w:bidi="fr-FR"/>
      </w:rPr>
    </w:lvl>
    <w:lvl w:ilvl="6" w:tplc="B45A6836">
      <w:start w:val="1"/>
      <w:numFmt w:val="bullet"/>
      <w:lvlText w:val="•"/>
      <w:lvlJc w:val="left"/>
      <w:pPr>
        <w:ind w:left="4915" w:hanging="360"/>
      </w:pPr>
      <w:rPr>
        <w:rFonts w:hint="default"/>
        <w:lang w:val="fr-FR" w:eastAsia="fr-FR" w:bidi="fr-FR"/>
      </w:rPr>
    </w:lvl>
    <w:lvl w:ilvl="7" w:tplc="591280CE">
      <w:start w:val="1"/>
      <w:numFmt w:val="bullet"/>
      <w:lvlText w:val="•"/>
      <w:lvlJc w:val="left"/>
      <w:pPr>
        <w:ind w:left="5598" w:hanging="360"/>
      </w:pPr>
      <w:rPr>
        <w:rFonts w:hint="default"/>
        <w:lang w:val="fr-FR" w:eastAsia="fr-FR" w:bidi="fr-FR"/>
      </w:rPr>
    </w:lvl>
    <w:lvl w:ilvl="8" w:tplc="D206B19A">
      <w:start w:val="1"/>
      <w:numFmt w:val="bullet"/>
      <w:lvlText w:val="•"/>
      <w:lvlJc w:val="left"/>
      <w:pPr>
        <w:ind w:left="6280" w:hanging="360"/>
      </w:pPr>
      <w:rPr>
        <w:rFonts w:hint="default"/>
        <w:lang w:val="fr-FR" w:eastAsia="fr-FR" w:bidi="fr-FR"/>
      </w:rPr>
    </w:lvl>
  </w:abstractNum>
  <w:abstractNum w:abstractNumId="10">
    <w:nsid w:val="20576E1C"/>
    <w:multiLevelType w:val="hybridMultilevel"/>
    <w:tmpl w:val="9C2825D0"/>
    <w:lvl w:ilvl="0" w:tplc="F5FEA79E">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D73DE1"/>
    <w:multiLevelType w:val="hybridMultilevel"/>
    <w:tmpl w:val="4DD66B1A"/>
    <w:lvl w:ilvl="0" w:tplc="54EA1B60">
      <w:start w:val="4"/>
      <w:numFmt w:val="bullet"/>
      <w:pStyle w:val="listaliqu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8B1CA6"/>
    <w:multiLevelType w:val="hybridMultilevel"/>
    <w:tmpl w:val="A1DE2F00"/>
    <w:lvl w:ilvl="0" w:tplc="57FCD12E">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07715B"/>
    <w:multiLevelType w:val="hybridMultilevel"/>
    <w:tmpl w:val="87C41360"/>
    <w:lvl w:ilvl="0" w:tplc="3BD6094A">
      <w:start w:val="1"/>
      <w:numFmt w:val="bullet"/>
      <w:pStyle w:val="Titre21"/>
      <w:lvlText w:val=""/>
      <w:lvlJc w:val="left"/>
      <w:pPr>
        <w:ind w:left="1494" w:hanging="359"/>
      </w:pPr>
      <w:rPr>
        <w:rFonts w:ascii="Wingdings 2" w:hAnsi="Wingdings 2" w:hint="default"/>
        <w:color w:val="007F9F"/>
        <w:lang w:val="it-IT"/>
      </w:rPr>
    </w:lvl>
    <w:lvl w:ilvl="1" w:tplc="54F80190">
      <w:start w:val="1"/>
      <w:numFmt w:val="bullet"/>
      <w:lvlText w:val="o"/>
      <w:lvlJc w:val="left"/>
      <w:pPr>
        <w:ind w:left="1080" w:hanging="359"/>
      </w:pPr>
      <w:rPr>
        <w:rFonts w:ascii="Courier New" w:hAnsi="Courier New" w:cs="Courier New" w:hint="default"/>
      </w:rPr>
    </w:lvl>
    <w:lvl w:ilvl="2" w:tplc="3BA47378">
      <w:start w:val="1"/>
      <w:numFmt w:val="bullet"/>
      <w:lvlText w:val=""/>
      <w:lvlJc w:val="left"/>
      <w:pPr>
        <w:ind w:left="1800" w:hanging="359"/>
      </w:pPr>
      <w:rPr>
        <w:rFonts w:ascii="Wingdings" w:hAnsi="Wingdings" w:hint="default"/>
      </w:rPr>
    </w:lvl>
    <w:lvl w:ilvl="3" w:tplc="670C8EE0">
      <w:start w:val="1"/>
      <w:numFmt w:val="bullet"/>
      <w:lvlText w:val=""/>
      <w:lvlJc w:val="left"/>
      <w:pPr>
        <w:ind w:left="2520" w:hanging="359"/>
      </w:pPr>
      <w:rPr>
        <w:rFonts w:ascii="Symbol" w:hAnsi="Symbol" w:hint="default"/>
      </w:rPr>
    </w:lvl>
    <w:lvl w:ilvl="4" w:tplc="A96AECA8">
      <w:start w:val="1"/>
      <w:numFmt w:val="bullet"/>
      <w:lvlText w:val="o"/>
      <w:lvlJc w:val="left"/>
      <w:pPr>
        <w:ind w:left="3240" w:hanging="359"/>
      </w:pPr>
      <w:rPr>
        <w:rFonts w:ascii="Courier New" w:hAnsi="Courier New" w:cs="Courier New" w:hint="default"/>
      </w:rPr>
    </w:lvl>
    <w:lvl w:ilvl="5" w:tplc="7A72CE52">
      <w:start w:val="1"/>
      <w:numFmt w:val="bullet"/>
      <w:lvlText w:val=""/>
      <w:lvlJc w:val="left"/>
      <w:pPr>
        <w:ind w:left="3960" w:hanging="359"/>
      </w:pPr>
      <w:rPr>
        <w:rFonts w:ascii="Wingdings" w:hAnsi="Wingdings" w:hint="default"/>
      </w:rPr>
    </w:lvl>
    <w:lvl w:ilvl="6" w:tplc="CF3E2D9E">
      <w:start w:val="1"/>
      <w:numFmt w:val="bullet"/>
      <w:lvlText w:val=""/>
      <w:lvlJc w:val="left"/>
      <w:pPr>
        <w:ind w:left="4680" w:hanging="359"/>
      </w:pPr>
      <w:rPr>
        <w:rFonts w:ascii="Symbol" w:hAnsi="Symbol" w:hint="default"/>
      </w:rPr>
    </w:lvl>
    <w:lvl w:ilvl="7" w:tplc="6B2AA51C">
      <w:start w:val="1"/>
      <w:numFmt w:val="bullet"/>
      <w:lvlText w:val="o"/>
      <w:lvlJc w:val="left"/>
      <w:pPr>
        <w:ind w:left="5400" w:hanging="359"/>
      </w:pPr>
      <w:rPr>
        <w:rFonts w:ascii="Courier New" w:hAnsi="Courier New" w:cs="Courier New" w:hint="default"/>
      </w:rPr>
    </w:lvl>
    <w:lvl w:ilvl="8" w:tplc="AB72DE02">
      <w:start w:val="1"/>
      <w:numFmt w:val="bullet"/>
      <w:lvlText w:val=""/>
      <w:lvlJc w:val="left"/>
      <w:pPr>
        <w:ind w:left="6120" w:hanging="359"/>
      </w:pPr>
      <w:rPr>
        <w:rFonts w:ascii="Wingdings" w:hAnsi="Wingdings" w:hint="default"/>
      </w:rPr>
    </w:lvl>
  </w:abstractNum>
  <w:abstractNum w:abstractNumId="16">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7">
    <w:nsid w:val="506F0594"/>
    <w:multiLevelType w:val="hybridMultilevel"/>
    <w:tmpl w:val="3B64FCEC"/>
    <w:lvl w:ilvl="0" w:tplc="77649E4C">
      <w:start w:val="1"/>
      <w:numFmt w:val="bullet"/>
      <w:lvlText w:val=""/>
      <w:lvlJc w:val="left"/>
      <w:pPr>
        <w:ind w:left="827" w:hanging="360"/>
      </w:pPr>
      <w:rPr>
        <w:rFonts w:ascii="Symbol" w:eastAsia="Symbol" w:hAnsi="Symbol" w:cs="Symbol" w:hint="default"/>
        <w:color w:val="0061AC"/>
        <w:sz w:val="24"/>
        <w:szCs w:val="24"/>
        <w:lang w:val="fr-FR" w:eastAsia="fr-FR" w:bidi="fr-FR"/>
      </w:rPr>
    </w:lvl>
    <w:lvl w:ilvl="1" w:tplc="756AC8BC">
      <w:start w:val="1"/>
      <w:numFmt w:val="bullet"/>
      <w:lvlText w:val="•"/>
      <w:lvlJc w:val="left"/>
      <w:pPr>
        <w:ind w:left="1502" w:hanging="360"/>
      </w:pPr>
      <w:rPr>
        <w:rFonts w:hint="default"/>
        <w:lang w:val="fr-FR" w:eastAsia="fr-FR" w:bidi="fr-FR"/>
      </w:rPr>
    </w:lvl>
    <w:lvl w:ilvl="2" w:tplc="5D6C7E3A">
      <w:start w:val="1"/>
      <w:numFmt w:val="bullet"/>
      <w:lvlText w:val="•"/>
      <w:lvlJc w:val="left"/>
      <w:pPr>
        <w:ind w:left="2185" w:hanging="360"/>
      </w:pPr>
      <w:rPr>
        <w:rFonts w:hint="default"/>
        <w:lang w:val="fr-FR" w:eastAsia="fr-FR" w:bidi="fr-FR"/>
      </w:rPr>
    </w:lvl>
    <w:lvl w:ilvl="3" w:tplc="E9A62C80">
      <w:start w:val="1"/>
      <w:numFmt w:val="bullet"/>
      <w:lvlText w:val="•"/>
      <w:lvlJc w:val="left"/>
      <w:pPr>
        <w:ind w:left="2867" w:hanging="360"/>
      </w:pPr>
      <w:rPr>
        <w:rFonts w:hint="default"/>
        <w:lang w:val="fr-FR" w:eastAsia="fr-FR" w:bidi="fr-FR"/>
      </w:rPr>
    </w:lvl>
    <w:lvl w:ilvl="4" w:tplc="AE6283AA">
      <w:start w:val="1"/>
      <w:numFmt w:val="bullet"/>
      <w:lvlText w:val="•"/>
      <w:lvlJc w:val="left"/>
      <w:pPr>
        <w:ind w:left="3550" w:hanging="360"/>
      </w:pPr>
      <w:rPr>
        <w:rFonts w:hint="default"/>
        <w:lang w:val="fr-FR" w:eastAsia="fr-FR" w:bidi="fr-FR"/>
      </w:rPr>
    </w:lvl>
    <w:lvl w:ilvl="5" w:tplc="8188A266">
      <w:start w:val="1"/>
      <w:numFmt w:val="bullet"/>
      <w:lvlText w:val="•"/>
      <w:lvlJc w:val="left"/>
      <w:pPr>
        <w:ind w:left="4233" w:hanging="360"/>
      </w:pPr>
      <w:rPr>
        <w:rFonts w:hint="default"/>
        <w:lang w:val="fr-FR" w:eastAsia="fr-FR" w:bidi="fr-FR"/>
      </w:rPr>
    </w:lvl>
    <w:lvl w:ilvl="6" w:tplc="D4542E40">
      <w:start w:val="1"/>
      <w:numFmt w:val="bullet"/>
      <w:lvlText w:val="•"/>
      <w:lvlJc w:val="left"/>
      <w:pPr>
        <w:ind w:left="4915" w:hanging="360"/>
      </w:pPr>
      <w:rPr>
        <w:rFonts w:hint="default"/>
        <w:lang w:val="fr-FR" w:eastAsia="fr-FR" w:bidi="fr-FR"/>
      </w:rPr>
    </w:lvl>
    <w:lvl w:ilvl="7" w:tplc="A6F81846">
      <w:start w:val="1"/>
      <w:numFmt w:val="bullet"/>
      <w:lvlText w:val="•"/>
      <w:lvlJc w:val="left"/>
      <w:pPr>
        <w:ind w:left="5598" w:hanging="360"/>
      </w:pPr>
      <w:rPr>
        <w:rFonts w:hint="default"/>
        <w:lang w:val="fr-FR" w:eastAsia="fr-FR" w:bidi="fr-FR"/>
      </w:rPr>
    </w:lvl>
    <w:lvl w:ilvl="8" w:tplc="781A0B0C">
      <w:start w:val="1"/>
      <w:numFmt w:val="bullet"/>
      <w:lvlText w:val="•"/>
      <w:lvlJc w:val="left"/>
      <w:pPr>
        <w:ind w:left="6280" w:hanging="360"/>
      </w:pPr>
      <w:rPr>
        <w:rFonts w:hint="default"/>
        <w:lang w:val="fr-FR" w:eastAsia="fr-FR" w:bidi="fr-FR"/>
      </w:rPr>
    </w:lvl>
  </w:abstractNum>
  <w:abstractNum w:abstractNumId="18">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48387B"/>
    <w:multiLevelType w:val="hybridMultilevel"/>
    <w:tmpl w:val="B3BA8FB8"/>
    <w:lvl w:ilvl="0" w:tplc="06A2CB9A">
      <w:start w:val="1"/>
      <w:numFmt w:val="bullet"/>
      <w:lvlText w:val=""/>
      <w:lvlJc w:val="left"/>
      <w:pPr>
        <w:ind w:left="872" w:hanging="359"/>
      </w:pPr>
      <w:rPr>
        <w:rFonts w:ascii="Wingdings 2" w:hAnsi="Wingdings 2" w:hint="default"/>
        <w:color w:val="007F9F"/>
        <w:sz w:val="36"/>
      </w:rPr>
    </w:lvl>
    <w:lvl w:ilvl="1" w:tplc="A92A2AF8">
      <w:start w:val="1"/>
      <w:numFmt w:val="bullet"/>
      <w:lvlText w:val="o"/>
      <w:lvlJc w:val="left"/>
      <w:pPr>
        <w:ind w:left="1592" w:hanging="359"/>
      </w:pPr>
      <w:rPr>
        <w:rFonts w:ascii="Courier New" w:hAnsi="Courier New" w:cs="Courier New" w:hint="default"/>
      </w:rPr>
    </w:lvl>
    <w:lvl w:ilvl="2" w:tplc="EE8639FC">
      <w:start w:val="1"/>
      <w:numFmt w:val="bullet"/>
      <w:lvlText w:val=""/>
      <w:lvlJc w:val="left"/>
      <w:pPr>
        <w:ind w:left="2312" w:hanging="359"/>
      </w:pPr>
      <w:rPr>
        <w:rFonts w:ascii="Wingdings" w:hAnsi="Wingdings" w:hint="default"/>
      </w:rPr>
    </w:lvl>
    <w:lvl w:ilvl="3" w:tplc="CE4237D6">
      <w:start w:val="1"/>
      <w:numFmt w:val="bullet"/>
      <w:lvlText w:val=""/>
      <w:lvlJc w:val="left"/>
      <w:pPr>
        <w:ind w:left="3032" w:hanging="359"/>
      </w:pPr>
      <w:rPr>
        <w:rFonts w:ascii="Symbol" w:hAnsi="Symbol" w:hint="default"/>
      </w:rPr>
    </w:lvl>
    <w:lvl w:ilvl="4" w:tplc="85B4B77A">
      <w:start w:val="1"/>
      <w:numFmt w:val="bullet"/>
      <w:lvlText w:val="o"/>
      <w:lvlJc w:val="left"/>
      <w:pPr>
        <w:ind w:left="3752" w:hanging="359"/>
      </w:pPr>
      <w:rPr>
        <w:rFonts w:ascii="Courier New" w:hAnsi="Courier New" w:cs="Courier New" w:hint="default"/>
      </w:rPr>
    </w:lvl>
    <w:lvl w:ilvl="5" w:tplc="5DC47EF2">
      <w:start w:val="1"/>
      <w:numFmt w:val="bullet"/>
      <w:lvlText w:val=""/>
      <w:lvlJc w:val="left"/>
      <w:pPr>
        <w:ind w:left="4472" w:hanging="359"/>
      </w:pPr>
      <w:rPr>
        <w:rFonts w:ascii="Wingdings" w:hAnsi="Wingdings" w:hint="default"/>
      </w:rPr>
    </w:lvl>
    <w:lvl w:ilvl="6" w:tplc="887C8B4E">
      <w:start w:val="1"/>
      <w:numFmt w:val="bullet"/>
      <w:lvlText w:val=""/>
      <w:lvlJc w:val="left"/>
      <w:pPr>
        <w:ind w:left="5192" w:hanging="359"/>
      </w:pPr>
      <w:rPr>
        <w:rFonts w:ascii="Symbol" w:hAnsi="Symbol" w:hint="default"/>
      </w:rPr>
    </w:lvl>
    <w:lvl w:ilvl="7" w:tplc="A296E908">
      <w:start w:val="1"/>
      <w:numFmt w:val="bullet"/>
      <w:lvlText w:val="o"/>
      <w:lvlJc w:val="left"/>
      <w:pPr>
        <w:ind w:left="5912" w:hanging="359"/>
      </w:pPr>
      <w:rPr>
        <w:rFonts w:ascii="Courier New" w:hAnsi="Courier New" w:cs="Courier New" w:hint="default"/>
      </w:rPr>
    </w:lvl>
    <w:lvl w:ilvl="8" w:tplc="7756B712">
      <w:start w:val="1"/>
      <w:numFmt w:val="bullet"/>
      <w:lvlText w:val=""/>
      <w:lvlJc w:val="left"/>
      <w:pPr>
        <w:ind w:left="6632" w:hanging="359"/>
      </w:pPr>
      <w:rPr>
        <w:rFonts w:ascii="Wingdings" w:hAnsi="Wingdings" w:hint="default"/>
      </w:rPr>
    </w:lvl>
  </w:abstractNum>
  <w:abstractNum w:abstractNumId="21">
    <w:nsid w:val="54D52DEF"/>
    <w:multiLevelType w:val="hybridMultilevel"/>
    <w:tmpl w:val="B1FCB0FE"/>
    <w:lvl w:ilvl="0" w:tplc="93F0F4EE">
      <w:start w:val="1"/>
      <w:numFmt w:val="bullet"/>
      <w:lvlText w:val=""/>
      <w:lvlJc w:val="left"/>
      <w:pPr>
        <w:ind w:left="827" w:hanging="360"/>
      </w:pPr>
      <w:rPr>
        <w:rFonts w:ascii="Symbol" w:eastAsia="Symbol" w:hAnsi="Symbol" w:cs="Symbol" w:hint="default"/>
        <w:color w:val="0061AC"/>
        <w:sz w:val="24"/>
        <w:szCs w:val="24"/>
        <w:lang w:val="fr-FR" w:eastAsia="fr-FR" w:bidi="fr-FR"/>
      </w:rPr>
    </w:lvl>
    <w:lvl w:ilvl="1" w:tplc="FB00BC48">
      <w:start w:val="1"/>
      <w:numFmt w:val="bullet"/>
      <w:lvlText w:val="•"/>
      <w:lvlJc w:val="left"/>
      <w:pPr>
        <w:ind w:left="1502" w:hanging="360"/>
      </w:pPr>
      <w:rPr>
        <w:rFonts w:hint="default"/>
        <w:lang w:val="fr-FR" w:eastAsia="fr-FR" w:bidi="fr-FR"/>
      </w:rPr>
    </w:lvl>
    <w:lvl w:ilvl="2" w:tplc="943080F0">
      <w:start w:val="1"/>
      <w:numFmt w:val="bullet"/>
      <w:lvlText w:val="•"/>
      <w:lvlJc w:val="left"/>
      <w:pPr>
        <w:ind w:left="2185" w:hanging="360"/>
      </w:pPr>
      <w:rPr>
        <w:rFonts w:hint="default"/>
        <w:lang w:val="fr-FR" w:eastAsia="fr-FR" w:bidi="fr-FR"/>
      </w:rPr>
    </w:lvl>
    <w:lvl w:ilvl="3" w:tplc="1CBE1E50">
      <w:start w:val="1"/>
      <w:numFmt w:val="bullet"/>
      <w:lvlText w:val="•"/>
      <w:lvlJc w:val="left"/>
      <w:pPr>
        <w:ind w:left="2867" w:hanging="360"/>
      </w:pPr>
      <w:rPr>
        <w:rFonts w:hint="default"/>
        <w:lang w:val="fr-FR" w:eastAsia="fr-FR" w:bidi="fr-FR"/>
      </w:rPr>
    </w:lvl>
    <w:lvl w:ilvl="4" w:tplc="56B4BD8E">
      <w:start w:val="1"/>
      <w:numFmt w:val="bullet"/>
      <w:lvlText w:val="•"/>
      <w:lvlJc w:val="left"/>
      <w:pPr>
        <w:ind w:left="3550" w:hanging="360"/>
      </w:pPr>
      <w:rPr>
        <w:rFonts w:hint="default"/>
        <w:lang w:val="fr-FR" w:eastAsia="fr-FR" w:bidi="fr-FR"/>
      </w:rPr>
    </w:lvl>
    <w:lvl w:ilvl="5" w:tplc="A502B892">
      <w:start w:val="1"/>
      <w:numFmt w:val="bullet"/>
      <w:lvlText w:val="•"/>
      <w:lvlJc w:val="left"/>
      <w:pPr>
        <w:ind w:left="4233" w:hanging="360"/>
      </w:pPr>
      <w:rPr>
        <w:rFonts w:hint="default"/>
        <w:lang w:val="fr-FR" w:eastAsia="fr-FR" w:bidi="fr-FR"/>
      </w:rPr>
    </w:lvl>
    <w:lvl w:ilvl="6" w:tplc="716A4DD8">
      <w:start w:val="1"/>
      <w:numFmt w:val="bullet"/>
      <w:lvlText w:val="•"/>
      <w:lvlJc w:val="left"/>
      <w:pPr>
        <w:ind w:left="4915" w:hanging="360"/>
      </w:pPr>
      <w:rPr>
        <w:rFonts w:hint="default"/>
        <w:lang w:val="fr-FR" w:eastAsia="fr-FR" w:bidi="fr-FR"/>
      </w:rPr>
    </w:lvl>
    <w:lvl w:ilvl="7" w:tplc="C6041158">
      <w:start w:val="1"/>
      <w:numFmt w:val="bullet"/>
      <w:lvlText w:val="•"/>
      <w:lvlJc w:val="left"/>
      <w:pPr>
        <w:ind w:left="5598" w:hanging="360"/>
      </w:pPr>
      <w:rPr>
        <w:rFonts w:hint="default"/>
        <w:lang w:val="fr-FR" w:eastAsia="fr-FR" w:bidi="fr-FR"/>
      </w:rPr>
    </w:lvl>
    <w:lvl w:ilvl="8" w:tplc="9F7AAD82">
      <w:start w:val="1"/>
      <w:numFmt w:val="bullet"/>
      <w:lvlText w:val="•"/>
      <w:lvlJc w:val="left"/>
      <w:pPr>
        <w:ind w:left="6280" w:hanging="360"/>
      </w:pPr>
      <w:rPr>
        <w:rFonts w:hint="default"/>
        <w:lang w:val="fr-FR" w:eastAsia="fr-FR" w:bidi="fr-FR"/>
      </w:rPr>
    </w:lvl>
  </w:abstractNum>
  <w:abstractNum w:abstractNumId="22">
    <w:nsid w:val="56195661"/>
    <w:multiLevelType w:val="hybridMultilevel"/>
    <w:tmpl w:val="CB700E7E"/>
    <w:lvl w:ilvl="0" w:tplc="7570DD7A">
      <w:start w:val="1"/>
      <w:numFmt w:val="bullet"/>
      <w:lvlText w:val=""/>
      <w:lvlJc w:val="left"/>
      <w:pPr>
        <w:ind w:left="920" w:hanging="360"/>
      </w:pPr>
      <w:rPr>
        <w:rFonts w:ascii="Wingdings" w:hAnsi="Wingdings" w:hint="default"/>
        <w:sz w:val="22"/>
        <w:szCs w:val="22"/>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23">
    <w:nsid w:val="5C9A48F0"/>
    <w:multiLevelType w:val="hybridMultilevel"/>
    <w:tmpl w:val="B9FEE452"/>
    <w:lvl w:ilvl="0" w:tplc="D7E4BD02">
      <w:start w:val="1"/>
      <w:numFmt w:val="bullet"/>
      <w:lvlText w:val=""/>
      <w:lvlJc w:val="left"/>
      <w:pPr>
        <w:ind w:left="359" w:hanging="359"/>
      </w:pPr>
      <w:rPr>
        <w:rFonts w:ascii="Wingdings 2" w:hAnsi="Wingdings 2" w:hint="default"/>
        <w:color w:val="007F9F"/>
        <w:lang w:val="it-IT"/>
      </w:rPr>
    </w:lvl>
    <w:lvl w:ilvl="1" w:tplc="6D92F0D2">
      <w:start w:val="1"/>
      <w:numFmt w:val="bullet"/>
      <w:lvlText w:val="o"/>
      <w:lvlJc w:val="left"/>
      <w:pPr>
        <w:ind w:left="-55" w:hanging="359"/>
      </w:pPr>
      <w:rPr>
        <w:rFonts w:ascii="Courier New" w:hAnsi="Courier New" w:cs="Courier New" w:hint="default"/>
      </w:rPr>
    </w:lvl>
    <w:lvl w:ilvl="2" w:tplc="5D8642C8">
      <w:start w:val="1"/>
      <w:numFmt w:val="bullet"/>
      <w:lvlText w:val=""/>
      <w:lvlJc w:val="left"/>
      <w:pPr>
        <w:ind w:left="665" w:hanging="359"/>
      </w:pPr>
      <w:rPr>
        <w:rFonts w:ascii="Wingdings" w:hAnsi="Wingdings" w:hint="default"/>
      </w:rPr>
    </w:lvl>
    <w:lvl w:ilvl="3" w:tplc="7068E84A">
      <w:start w:val="1"/>
      <w:numFmt w:val="bullet"/>
      <w:lvlText w:val=""/>
      <w:lvlJc w:val="left"/>
      <w:pPr>
        <w:ind w:left="1385" w:hanging="359"/>
      </w:pPr>
      <w:rPr>
        <w:rFonts w:ascii="Symbol" w:hAnsi="Symbol" w:hint="default"/>
      </w:rPr>
    </w:lvl>
    <w:lvl w:ilvl="4" w:tplc="171A9ECE">
      <w:start w:val="1"/>
      <w:numFmt w:val="bullet"/>
      <w:lvlText w:val="o"/>
      <w:lvlJc w:val="left"/>
      <w:pPr>
        <w:ind w:left="2105" w:hanging="359"/>
      </w:pPr>
      <w:rPr>
        <w:rFonts w:ascii="Courier New" w:hAnsi="Courier New" w:cs="Courier New" w:hint="default"/>
      </w:rPr>
    </w:lvl>
    <w:lvl w:ilvl="5" w:tplc="AB4869C8">
      <w:start w:val="1"/>
      <w:numFmt w:val="bullet"/>
      <w:lvlText w:val=""/>
      <w:lvlJc w:val="left"/>
      <w:pPr>
        <w:ind w:left="2825" w:hanging="359"/>
      </w:pPr>
      <w:rPr>
        <w:rFonts w:ascii="Wingdings" w:hAnsi="Wingdings" w:hint="default"/>
      </w:rPr>
    </w:lvl>
    <w:lvl w:ilvl="6" w:tplc="81F867B0">
      <w:start w:val="1"/>
      <w:numFmt w:val="bullet"/>
      <w:lvlText w:val=""/>
      <w:lvlJc w:val="left"/>
      <w:pPr>
        <w:ind w:left="3545" w:hanging="359"/>
      </w:pPr>
      <w:rPr>
        <w:rFonts w:ascii="Symbol" w:hAnsi="Symbol" w:hint="default"/>
      </w:rPr>
    </w:lvl>
    <w:lvl w:ilvl="7" w:tplc="6270D10A">
      <w:start w:val="1"/>
      <w:numFmt w:val="bullet"/>
      <w:lvlText w:val="o"/>
      <w:lvlJc w:val="left"/>
      <w:pPr>
        <w:ind w:left="4265" w:hanging="359"/>
      </w:pPr>
      <w:rPr>
        <w:rFonts w:ascii="Courier New" w:hAnsi="Courier New" w:cs="Courier New" w:hint="default"/>
      </w:rPr>
    </w:lvl>
    <w:lvl w:ilvl="8" w:tplc="EE9698EA">
      <w:start w:val="1"/>
      <w:numFmt w:val="bullet"/>
      <w:lvlText w:val=""/>
      <w:lvlJc w:val="left"/>
      <w:pPr>
        <w:ind w:left="4985" w:hanging="359"/>
      </w:pPr>
      <w:rPr>
        <w:rFonts w:ascii="Wingdings" w:hAnsi="Wingdings" w:hint="default"/>
      </w:rPr>
    </w:lvl>
  </w:abstractNum>
  <w:abstractNum w:abstractNumId="24">
    <w:nsid w:val="677B2004"/>
    <w:multiLevelType w:val="hybridMultilevel"/>
    <w:tmpl w:val="7188EEAC"/>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B271D1"/>
    <w:multiLevelType w:val="hybridMultilevel"/>
    <w:tmpl w:val="669CF750"/>
    <w:lvl w:ilvl="0" w:tplc="65002466">
      <w:start w:val="1"/>
      <w:numFmt w:val="bullet"/>
      <w:lvlText w:val=""/>
      <w:lvlJc w:val="left"/>
      <w:pPr>
        <w:ind w:left="872" w:hanging="360"/>
      </w:pPr>
      <w:rPr>
        <w:rFonts w:ascii="Symbol" w:eastAsia="Symbol" w:hAnsi="Symbol" w:cs="Symbol" w:hint="default"/>
        <w:color w:val="0061AC"/>
        <w:sz w:val="24"/>
        <w:szCs w:val="24"/>
        <w:lang w:val="fr-FR" w:eastAsia="fr-FR" w:bidi="fr-FR"/>
      </w:rPr>
    </w:lvl>
    <w:lvl w:ilvl="1" w:tplc="CC489C40">
      <w:start w:val="1"/>
      <w:numFmt w:val="bullet"/>
      <w:lvlText w:val="•"/>
      <w:lvlJc w:val="left"/>
      <w:pPr>
        <w:ind w:left="1842" w:hanging="360"/>
      </w:pPr>
      <w:rPr>
        <w:rFonts w:hint="default"/>
        <w:lang w:val="fr-FR" w:eastAsia="fr-FR" w:bidi="fr-FR"/>
      </w:rPr>
    </w:lvl>
    <w:lvl w:ilvl="2" w:tplc="E3469D82">
      <w:start w:val="1"/>
      <w:numFmt w:val="bullet"/>
      <w:lvlText w:val="•"/>
      <w:lvlJc w:val="left"/>
      <w:pPr>
        <w:ind w:left="2805" w:hanging="360"/>
      </w:pPr>
      <w:rPr>
        <w:rFonts w:hint="default"/>
        <w:lang w:val="fr-FR" w:eastAsia="fr-FR" w:bidi="fr-FR"/>
      </w:rPr>
    </w:lvl>
    <w:lvl w:ilvl="3" w:tplc="FC0E5AA6">
      <w:start w:val="1"/>
      <w:numFmt w:val="bullet"/>
      <w:lvlText w:val="•"/>
      <w:lvlJc w:val="left"/>
      <w:pPr>
        <w:ind w:left="3767" w:hanging="360"/>
      </w:pPr>
      <w:rPr>
        <w:rFonts w:hint="default"/>
        <w:lang w:val="fr-FR" w:eastAsia="fr-FR" w:bidi="fr-FR"/>
      </w:rPr>
    </w:lvl>
    <w:lvl w:ilvl="4" w:tplc="EAB0FFE0">
      <w:start w:val="1"/>
      <w:numFmt w:val="bullet"/>
      <w:lvlText w:val="•"/>
      <w:lvlJc w:val="left"/>
      <w:pPr>
        <w:ind w:left="4730" w:hanging="360"/>
      </w:pPr>
      <w:rPr>
        <w:rFonts w:hint="default"/>
        <w:lang w:val="fr-FR" w:eastAsia="fr-FR" w:bidi="fr-FR"/>
      </w:rPr>
    </w:lvl>
    <w:lvl w:ilvl="5" w:tplc="E5F20B76">
      <w:start w:val="1"/>
      <w:numFmt w:val="bullet"/>
      <w:lvlText w:val="•"/>
      <w:lvlJc w:val="left"/>
      <w:pPr>
        <w:ind w:left="5693" w:hanging="360"/>
      </w:pPr>
      <w:rPr>
        <w:rFonts w:hint="default"/>
        <w:lang w:val="fr-FR" w:eastAsia="fr-FR" w:bidi="fr-FR"/>
      </w:rPr>
    </w:lvl>
    <w:lvl w:ilvl="6" w:tplc="FC04DAE4">
      <w:start w:val="1"/>
      <w:numFmt w:val="bullet"/>
      <w:lvlText w:val="•"/>
      <w:lvlJc w:val="left"/>
      <w:pPr>
        <w:ind w:left="6655" w:hanging="360"/>
      </w:pPr>
      <w:rPr>
        <w:rFonts w:hint="default"/>
        <w:lang w:val="fr-FR" w:eastAsia="fr-FR" w:bidi="fr-FR"/>
      </w:rPr>
    </w:lvl>
    <w:lvl w:ilvl="7" w:tplc="10562FE6">
      <w:start w:val="1"/>
      <w:numFmt w:val="bullet"/>
      <w:lvlText w:val="•"/>
      <w:lvlJc w:val="left"/>
      <w:pPr>
        <w:ind w:left="7618" w:hanging="360"/>
      </w:pPr>
      <w:rPr>
        <w:rFonts w:hint="default"/>
        <w:lang w:val="fr-FR" w:eastAsia="fr-FR" w:bidi="fr-FR"/>
      </w:rPr>
    </w:lvl>
    <w:lvl w:ilvl="8" w:tplc="DB70DE14">
      <w:start w:val="1"/>
      <w:numFmt w:val="bullet"/>
      <w:lvlText w:val="•"/>
      <w:lvlJc w:val="left"/>
      <w:pPr>
        <w:ind w:left="8581" w:hanging="360"/>
      </w:pPr>
      <w:rPr>
        <w:rFonts w:hint="default"/>
        <w:lang w:val="fr-FR" w:eastAsia="fr-FR" w:bidi="fr-FR"/>
      </w:rPr>
    </w:lvl>
  </w:abstractNum>
  <w:abstractNum w:abstractNumId="26">
    <w:nsid w:val="732E70B4"/>
    <w:multiLevelType w:val="hybridMultilevel"/>
    <w:tmpl w:val="5CAA566C"/>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A794710"/>
    <w:multiLevelType w:val="hybridMultilevel"/>
    <w:tmpl w:val="C54C8ED6"/>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4"/>
  </w:num>
  <w:num w:numId="4">
    <w:abstractNumId w:val="2"/>
  </w:num>
  <w:num w:numId="5">
    <w:abstractNumId w:val="22"/>
  </w:num>
  <w:num w:numId="6">
    <w:abstractNumId w:val="10"/>
  </w:num>
  <w:num w:numId="7">
    <w:abstractNumId w:val="25"/>
  </w:num>
  <w:num w:numId="8">
    <w:abstractNumId w:val="9"/>
  </w:num>
  <w:num w:numId="9">
    <w:abstractNumId w:val="1"/>
  </w:num>
  <w:num w:numId="10">
    <w:abstractNumId w:val="6"/>
  </w:num>
  <w:num w:numId="11">
    <w:abstractNumId w:val="17"/>
  </w:num>
  <w:num w:numId="12">
    <w:abstractNumId w:val="21"/>
  </w:num>
  <w:num w:numId="13">
    <w:abstractNumId w:val="3"/>
  </w:num>
  <w:num w:numId="14">
    <w:abstractNumId w:val="20"/>
  </w:num>
  <w:num w:numId="15">
    <w:abstractNumId w:val="26"/>
  </w:num>
  <w:num w:numId="16">
    <w:abstractNumId w:val="8"/>
  </w:num>
  <w:num w:numId="17">
    <w:abstractNumId w:val="27"/>
  </w:num>
  <w:num w:numId="18">
    <w:abstractNumId w:val="4"/>
  </w:num>
  <w:num w:numId="19">
    <w:abstractNumId w:val="7"/>
  </w:num>
  <w:num w:numId="20">
    <w:abstractNumId w:val="7"/>
  </w:num>
  <w:num w:numId="21">
    <w:abstractNumId w:val="12"/>
  </w:num>
  <w:num w:numId="22">
    <w:abstractNumId w:val="14"/>
  </w:num>
  <w:num w:numId="23">
    <w:abstractNumId w:val="0"/>
  </w:num>
  <w:num w:numId="24">
    <w:abstractNumId w:val="4"/>
  </w:num>
  <w:num w:numId="25">
    <w:abstractNumId w:val="11"/>
  </w:num>
  <w:num w:numId="26">
    <w:abstractNumId w:val="18"/>
  </w:num>
  <w:num w:numId="27">
    <w:abstractNumId w:val="14"/>
  </w:num>
  <w:num w:numId="28">
    <w:abstractNumId w:val="19"/>
  </w:num>
  <w:num w:numId="29">
    <w:abstractNumId w:val="15"/>
  </w:num>
  <w:num w:numId="30">
    <w:abstractNumId w:val="16"/>
  </w:num>
  <w:num w:numId="31">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1E79"/>
    <w:rsid w:val="00003674"/>
    <w:rsid w:val="0001229E"/>
    <w:rsid w:val="0002539C"/>
    <w:rsid w:val="00034439"/>
    <w:rsid w:val="00036062"/>
    <w:rsid w:val="0003609D"/>
    <w:rsid w:val="0004454C"/>
    <w:rsid w:val="00050C5A"/>
    <w:rsid w:val="00060F01"/>
    <w:rsid w:val="000615D4"/>
    <w:rsid w:val="00062EF4"/>
    <w:rsid w:val="000663CD"/>
    <w:rsid w:val="000679DC"/>
    <w:rsid w:val="00073074"/>
    <w:rsid w:val="00076223"/>
    <w:rsid w:val="000A71AB"/>
    <w:rsid w:val="000B7F97"/>
    <w:rsid w:val="000C0B67"/>
    <w:rsid w:val="000D0CD2"/>
    <w:rsid w:val="000D3DE0"/>
    <w:rsid w:val="000E3C88"/>
    <w:rsid w:val="00100D45"/>
    <w:rsid w:val="001015CB"/>
    <w:rsid w:val="001077DC"/>
    <w:rsid w:val="0012134D"/>
    <w:rsid w:val="00122D48"/>
    <w:rsid w:val="00152E81"/>
    <w:rsid w:val="0016572E"/>
    <w:rsid w:val="001756E8"/>
    <w:rsid w:val="00193DE1"/>
    <w:rsid w:val="001A11F4"/>
    <w:rsid w:val="001B1A56"/>
    <w:rsid w:val="001B6B80"/>
    <w:rsid w:val="001C03E3"/>
    <w:rsid w:val="001C4935"/>
    <w:rsid w:val="001D54FF"/>
    <w:rsid w:val="001D7030"/>
    <w:rsid w:val="001E12CD"/>
    <w:rsid w:val="001E547C"/>
    <w:rsid w:val="001E7033"/>
    <w:rsid w:val="001F6951"/>
    <w:rsid w:val="002002F3"/>
    <w:rsid w:val="00204507"/>
    <w:rsid w:val="00212FF8"/>
    <w:rsid w:val="00214257"/>
    <w:rsid w:val="002241C4"/>
    <w:rsid w:val="00225BFC"/>
    <w:rsid w:val="00237D35"/>
    <w:rsid w:val="002535EA"/>
    <w:rsid w:val="002566CB"/>
    <w:rsid w:val="00265B0A"/>
    <w:rsid w:val="00281005"/>
    <w:rsid w:val="002A0923"/>
    <w:rsid w:val="002A5AD7"/>
    <w:rsid w:val="002B2C93"/>
    <w:rsid w:val="002B4A62"/>
    <w:rsid w:val="002C53EF"/>
    <w:rsid w:val="002C7BAE"/>
    <w:rsid w:val="002D0B32"/>
    <w:rsid w:val="002F00A3"/>
    <w:rsid w:val="00300050"/>
    <w:rsid w:val="00306C9C"/>
    <w:rsid w:val="00307E8B"/>
    <w:rsid w:val="00310BE3"/>
    <w:rsid w:val="00313416"/>
    <w:rsid w:val="003142DF"/>
    <w:rsid w:val="00326ED1"/>
    <w:rsid w:val="00343D50"/>
    <w:rsid w:val="00351243"/>
    <w:rsid w:val="003567D0"/>
    <w:rsid w:val="0036144D"/>
    <w:rsid w:val="003662A5"/>
    <w:rsid w:val="00366FF8"/>
    <w:rsid w:val="00372C4D"/>
    <w:rsid w:val="003A2086"/>
    <w:rsid w:val="003B5223"/>
    <w:rsid w:val="003C0ACA"/>
    <w:rsid w:val="003D0595"/>
    <w:rsid w:val="003D3AA5"/>
    <w:rsid w:val="003D5CF7"/>
    <w:rsid w:val="003E1CF5"/>
    <w:rsid w:val="003F1A5C"/>
    <w:rsid w:val="003F2DFA"/>
    <w:rsid w:val="003F4A54"/>
    <w:rsid w:val="004003B1"/>
    <w:rsid w:val="004079EA"/>
    <w:rsid w:val="00407B8A"/>
    <w:rsid w:val="00412C9D"/>
    <w:rsid w:val="00424067"/>
    <w:rsid w:val="00425619"/>
    <w:rsid w:val="00433A13"/>
    <w:rsid w:val="004376F2"/>
    <w:rsid w:val="0045257B"/>
    <w:rsid w:val="004550D2"/>
    <w:rsid w:val="00465B49"/>
    <w:rsid w:val="00465DA0"/>
    <w:rsid w:val="0047606A"/>
    <w:rsid w:val="00481C7D"/>
    <w:rsid w:val="00487282"/>
    <w:rsid w:val="0049094F"/>
    <w:rsid w:val="00491F7B"/>
    <w:rsid w:val="004B2F3E"/>
    <w:rsid w:val="004C6121"/>
    <w:rsid w:val="004E101B"/>
    <w:rsid w:val="004E408F"/>
    <w:rsid w:val="004F673E"/>
    <w:rsid w:val="00500A64"/>
    <w:rsid w:val="005035FA"/>
    <w:rsid w:val="00503EC3"/>
    <w:rsid w:val="00504091"/>
    <w:rsid w:val="00520E4F"/>
    <w:rsid w:val="00525473"/>
    <w:rsid w:val="00541EFE"/>
    <w:rsid w:val="00543525"/>
    <w:rsid w:val="00571947"/>
    <w:rsid w:val="0057436E"/>
    <w:rsid w:val="0058190E"/>
    <w:rsid w:val="00590605"/>
    <w:rsid w:val="005A673F"/>
    <w:rsid w:val="005B62EF"/>
    <w:rsid w:val="005C11C8"/>
    <w:rsid w:val="005F75BE"/>
    <w:rsid w:val="00614296"/>
    <w:rsid w:val="00615F84"/>
    <w:rsid w:val="00624711"/>
    <w:rsid w:val="0065331C"/>
    <w:rsid w:val="006633B3"/>
    <w:rsid w:val="00673BC8"/>
    <w:rsid w:val="00682FB0"/>
    <w:rsid w:val="00684BA3"/>
    <w:rsid w:val="00691A71"/>
    <w:rsid w:val="0069318B"/>
    <w:rsid w:val="006A4601"/>
    <w:rsid w:val="006A7F04"/>
    <w:rsid w:val="006C4E3B"/>
    <w:rsid w:val="006C5735"/>
    <w:rsid w:val="006C738D"/>
    <w:rsid w:val="006E1848"/>
    <w:rsid w:val="006E193C"/>
    <w:rsid w:val="006F23CF"/>
    <w:rsid w:val="006F4E56"/>
    <w:rsid w:val="006F7DF2"/>
    <w:rsid w:val="007060C1"/>
    <w:rsid w:val="00707741"/>
    <w:rsid w:val="00730D6D"/>
    <w:rsid w:val="007328B1"/>
    <w:rsid w:val="00734385"/>
    <w:rsid w:val="00742611"/>
    <w:rsid w:val="00750440"/>
    <w:rsid w:val="00763012"/>
    <w:rsid w:val="00767480"/>
    <w:rsid w:val="00777AC9"/>
    <w:rsid w:val="00783E7B"/>
    <w:rsid w:val="00795F04"/>
    <w:rsid w:val="007973D4"/>
    <w:rsid w:val="007A4D4F"/>
    <w:rsid w:val="007A5C4F"/>
    <w:rsid w:val="007B7467"/>
    <w:rsid w:val="007C41A1"/>
    <w:rsid w:val="007E63FD"/>
    <w:rsid w:val="007F3672"/>
    <w:rsid w:val="0080504E"/>
    <w:rsid w:val="00815052"/>
    <w:rsid w:val="008230A8"/>
    <w:rsid w:val="00826132"/>
    <w:rsid w:val="008261F7"/>
    <w:rsid w:val="008441CA"/>
    <w:rsid w:val="0084561C"/>
    <w:rsid w:val="0085187B"/>
    <w:rsid w:val="00855A17"/>
    <w:rsid w:val="00862D43"/>
    <w:rsid w:val="00867D60"/>
    <w:rsid w:val="00872169"/>
    <w:rsid w:val="00872FA7"/>
    <w:rsid w:val="00877C2D"/>
    <w:rsid w:val="00882B12"/>
    <w:rsid w:val="00892DDE"/>
    <w:rsid w:val="0089532A"/>
    <w:rsid w:val="008C1C8D"/>
    <w:rsid w:val="008F08F4"/>
    <w:rsid w:val="008F15B0"/>
    <w:rsid w:val="009006CF"/>
    <w:rsid w:val="00903EBF"/>
    <w:rsid w:val="00904339"/>
    <w:rsid w:val="00914B8D"/>
    <w:rsid w:val="00933AB6"/>
    <w:rsid w:val="00957175"/>
    <w:rsid w:val="009624B4"/>
    <w:rsid w:val="009713F4"/>
    <w:rsid w:val="00974178"/>
    <w:rsid w:val="00987412"/>
    <w:rsid w:val="009924CB"/>
    <w:rsid w:val="009A4CA5"/>
    <w:rsid w:val="009A59F7"/>
    <w:rsid w:val="009A6224"/>
    <w:rsid w:val="009D7619"/>
    <w:rsid w:val="009E5ECC"/>
    <w:rsid w:val="009E5FF3"/>
    <w:rsid w:val="009F609D"/>
    <w:rsid w:val="009F6B15"/>
    <w:rsid w:val="00A113CC"/>
    <w:rsid w:val="00A1774D"/>
    <w:rsid w:val="00A23FEB"/>
    <w:rsid w:val="00A24C74"/>
    <w:rsid w:val="00A320DC"/>
    <w:rsid w:val="00A35D8E"/>
    <w:rsid w:val="00A67307"/>
    <w:rsid w:val="00A71274"/>
    <w:rsid w:val="00A719F2"/>
    <w:rsid w:val="00AA1E05"/>
    <w:rsid w:val="00AA35C1"/>
    <w:rsid w:val="00AC20BD"/>
    <w:rsid w:val="00AC6B3E"/>
    <w:rsid w:val="00AF269F"/>
    <w:rsid w:val="00AF550A"/>
    <w:rsid w:val="00AF7D96"/>
    <w:rsid w:val="00B03FB9"/>
    <w:rsid w:val="00B04DE9"/>
    <w:rsid w:val="00B1007C"/>
    <w:rsid w:val="00B300AF"/>
    <w:rsid w:val="00B35432"/>
    <w:rsid w:val="00B42492"/>
    <w:rsid w:val="00B44EBF"/>
    <w:rsid w:val="00B45949"/>
    <w:rsid w:val="00B4690E"/>
    <w:rsid w:val="00B543F1"/>
    <w:rsid w:val="00B708C3"/>
    <w:rsid w:val="00B74CA3"/>
    <w:rsid w:val="00B830D4"/>
    <w:rsid w:val="00BA44AD"/>
    <w:rsid w:val="00BB05B6"/>
    <w:rsid w:val="00BB3A46"/>
    <w:rsid w:val="00BB3A6F"/>
    <w:rsid w:val="00BB5906"/>
    <w:rsid w:val="00BC4652"/>
    <w:rsid w:val="00BC4CF1"/>
    <w:rsid w:val="00BE20BD"/>
    <w:rsid w:val="00BF0A89"/>
    <w:rsid w:val="00BF4E88"/>
    <w:rsid w:val="00BF6841"/>
    <w:rsid w:val="00BF751B"/>
    <w:rsid w:val="00C12E80"/>
    <w:rsid w:val="00C14F63"/>
    <w:rsid w:val="00C16F34"/>
    <w:rsid w:val="00C314F0"/>
    <w:rsid w:val="00C46AAB"/>
    <w:rsid w:val="00C46DDA"/>
    <w:rsid w:val="00C47F43"/>
    <w:rsid w:val="00C54773"/>
    <w:rsid w:val="00C62091"/>
    <w:rsid w:val="00C62AD1"/>
    <w:rsid w:val="00C63F9E"/>
    <w:rsid w:val="00C7189A"/>
    <w:rsid w:val="00C718B1"/>
    <w:rsid w:val="00C75AEC"/>
    <w:rsid w:val="00C862D8"/>
    <w:rsid w:val="00CA3300"/>
    <w:rsid w:val="00CA3F76"/>
    <w:rsid w:val="00CA6156"/>
    <w:rsid w:val="00CB520A"/>
    <w:rsid w:val="00CC0B33"/>
    <w:rsid w:val="00CC486A"/>
    <w:rsid w:val="00CC543E"/>
    <w:rsid w:val="00CD2C3C"/>
    <w:rsid w:val="00CD585A"/>
    <w:rsid w:val="00CF2238"/>
    <w:rsid w:val="00CF2567"/>
    <w:rsid w:val="00CF2EDA"/>
    <w:rsid w:val="00CF5172"/>
    <w:rsid w:val="00D155BB"/>
    <w:rsid w:val="00D16D7E"/>
    <w:rsid w:val="00D505E2"/>
    <w:rsid w:val="00D62097"/>
    <w:rsid w:val="00D640F5"/>
    <w:rsid w:val="00D67CE3"/>
    <w:rsid w:val="00D7762F"/>
    <w:rsid w:val="00D85602"/>
    <w:rsid w:val="00D87121"/>
    <w:rsid w:val="00D92AE6"/>
    <w:rsid w:val="00D932F6"/>
    <w:rsid w:val="00DA21D9"/>
    <w:rsid w:val="00DA67D0"/>
    <w:rsid w:val="00DA739B"/>
    <w:rsid w:val="00DC202D"/>
    <w:rsid w:val="00DC68E0"/>
    <w:rsid w:val="00DC6FB3"/>
    <w:rsid w:val="00DD7DB6"/>
    <w:rsid w:val="00DF17C5"/>
    <w:rsid w:val="00DF44B6"/>
    <w:rsid w:val="00DF5680"/>
    <w:rsid w:val="00DF5CDB"/>
    <w:rsid w:val="00DF695F"/>
    <w:rsid w:val="00DF7847"/>
    <w:rsid w:val="00E07035"/>
    <w:rsid w:val="00E1070E"/>
    <w:rsid w:val="00E10C95"/>
    <w:rsid w:val="00E12086"/>
    <w:rsid w:val="00E15D42"/>
    <w:rsid w:val="00E20796"/>
    <w:rsid w:val="00E234E7"/>
    <w:rsid w:val="00E33586"/>
    <w:rsid w:val="00E347F7"/>
    <w:rsid w:val="00E371AA"/>
    <w:rsid w:val="00E4133A"/>
    <w:rsid w:val="00E415F4"/>
    <w:rsid w:val="00E45FCA"/>
    <w:rsid w:val="00E461F3"/>
    <w:rsid w:val="00E47A82"/>
    <w:rsid w:val="00E55557"/>
    <w:rsid w:val="00E60874"/>
    <w:rsid w:val="00E67BBD"/>
    <w:rsid w:val="00E812CD"/>
    <w:rsid w:val="00E954DD"/>
    <w:rsid w:val="00EA4603"/>
    <w:rsid w:val="00EB6609"/>
    <w:rsid w:val="00EB7230"/>
    <w:rsid w:val="00ED2C03"/>
    <w:rsid w:val="00ED7612"/>
    <w:rsid w:val="00EE0D2B"/>
    <w:rsid w:val="00EE78CD"/>
    <w:rsid w:val="00EE7D8F"/>
    <w:rsid w:val="00F05821"/>
    <w:rsid w:val="00F108CB"/>
    <w:rsid w:val="00F12708"/>
    <w:rsid w:val="00F12EC1"/>
    <w:rsid w:val="00F1768F"/>
    <w:rsid w:val="00F17E23"/>
    <w:rsid w:val="00F311F1"/>
    <w:rsid w:val="00F32E72"/>
    <w:rsid w:val="00F41ED1"/>
    <w:rsid w:val="00F52CDD"/>
    <w:rsid w:val="00F545AA"/>
    <w:rsid w:val="00F54901"/>
    <w:rsid w:val="00F572CE"/>
    <w:rsid w:val="00F71AE2"/>
    <w:rsid w:val="00F849B4"/>
    <w:rsid w:val="00F900D4"/>
    <w:rsid w:val="00F933DC"/>
    <w:rsid w:val="00FA410D"/>
    <w:rsid w:val="00FA4A9D"/>
    <w:rsid w:val="00FC0B58"/>
    <w:rsid w:val="00FD2600"/>
    <w:rsid w:val="00FD4CD6"/>
    <w:rsid w:val="00FD5AEB"/>
    <w:rsid w:val="00FE2AFB"/>
    <w:rsid w:val="00FE5116"/>
    <w:rsid w:val="00FE753B"/>
    <w:rsid w:val="00FF79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uiPriority="11" w:unhideWhenUsed="0" w:qFormat="1"/>
    <w:lsdException w:name="Body Text 2" w:uiPriority="0"/>
    <w:lsdException w:name="Body Text Indent 2"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B6"/>
    <w:pPr>
      <w:spacing w:before="60"/>
      <w:jc w:val="both"/>
    </w:pPr>
    <w:rPr>
      <w:rFonts w:ascii="Arial" w:hAnsi="Arial"/>
      <w:sz w:val="22"/>
      <w:szCs w:val="22"/>
      <w:lang w:eastAsia="en-US"/>
    </w:rPr>
  </w:style>
  <w:style w:type="paragraph" w:styleId="Titre1">
    <w:name w:val="heading 1"/>
    <w:basedOn w:val="Normal"/>
    <w:next w:val="Normal"/>
    <w:link w:val="Titre1Car"/>
    <w:qFormat/>
    <w:rsid w:val="00BB05B6"/>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BB05B6"/>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BB05B6"/>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BB05B6"/>
    <w:pPr>
      <w:keepNext/>
      <w:keepLines/>
      <w:numPr>
        <w:numId w:val="2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AF269F"/>
    <w:pPr>
      <w:keepNext/>
      <w:keepLines/>
      <w:spacing w:before="120" w:after="60"/>
      <w:ind w:left="227"/>
      <w:outlineLvl w:val="4"/>
    </w:pPr>
    <w:rPr>
      <w:rFonts w:eastAsia="Times New Roman"/>
      <w:b/>
    </w:rPr>
  </w:style>
  <w:style w:type="paragraph" w:styleId="Titre6">
    <w:name w:val="heading 6"/>
    <w:basedOn w:val="Normal"/>
    <w:next w:val="Normal"/>
    <w:link w:val="Titre6Car"/>
    <w:unhideWhenUsed/>
    <w:qFormat/>
    <w:rsid w:val="00BB05B6"/>
    <w:pPr>
      <w:keepNext/>
      <w:keepLines/>
      <w:spacing w:before="200"/>
      <w:ind w:left="340"/>
      <w:outlineLvl w:val="5"/>
    </w:pPr>
    <w:rPr>
      <w:i/>
      <w:iCs/>
    </w:rPr>
  </w:style>
  <w:style w:type="paragraph" w:styleId="Titre7">
    <w:name w:val="heading 7"/>
    <w:basedOn w:val="Normal"/>
    <w:next w:val="Normal"/>
    <w:link w:val="Titre7Car"/>
    <w:unhideWhenUsed/>
    <w:rsid w:val="00BB05B6"/>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BB05B6"/>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BB05B6"/>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B05B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BB05B6"/>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BB05B6"/>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BB05B6"/>
    <w:rPr>
      <w:color w:val="0000FF"/>
      <w:u w:val="single"/>
    </w:rPr>
  </w:style>
  <w:style w:type="character" w:customStyle="1" w:styleId="Titre1Car">
    <w:name w:val="Titre 1 Car"/>
    <w:link w:val="Titre1"/>
    <w:rsid w:val="00BB05B6"/>
    <w:rPr>
      <w:rFonts w:ascii="Arial" w:eastAsia="Times New Roman" w:hAnsi="Arial"/>
      <w:b/>
      <w:bCs/>
      <w:color w:val="17818E"/>
      <w:sz w:val="32"/>
      <w:szCs w:val="28"/>
      <w:lang w:eastAsia="en-US"/>
    </w:rPr>
  </w:style>
  <w:style w:type="character" w:customStyle="1" w:styleId="Titre2Car">
    <w:name w:val="Titre 2 Car"/>
    <w:link w:val="Titre2"/>
    <w:rsid w:val="00BB05B6"/>
    <w:rPr>
      <w:rFonts w:ascii="Arial" w:eastAsia="Times New Roman" w:hAnsi="Arial"/>
      <w:b/>
      <w:bCs/>
      <w:color w:val="17818E"/>
      <w:sz w:val="30"/>
      <w:szCs w:val="26"/>
      <w:lang w:eastAsia="en-US"/>
    </w:rPr>
  </w:style>
  <w:style w:type="character" w:customStyle="1" w:styleId="Titre3Car">
    <w:name w:val="Titre 3 Car"/>
    <w:link w:val="Titre3"/>
    <w:rsid w:val="00BB05B6"/>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BB05B6"/>
    <w:pPr>
      <w:numPr>
        <w:numId w:val="24"/>
      </w:numPr>
      <w:contextualSpacing/>
    </w:pPr>
  </w:style>
  <w:style w:type="paragraph" w:styleId="En-tte">
    <w:name w:val="header"/>
    <w:basedOn w:val="Normal"/>
    <w:link w:val="En-tteCar"/>
    <w:unhideWhenUsed/>
    <w:rsid w:val="00BB05B6"/>
    <w:pPr>
      <w:pBdr>
        <w:bottom w:val="single" w:sz="4" w:space="1" w:color="auto"/>
      </w:pBdr>
      <w:tabs>
        <w:tab w:val="right" w:pos="9072"/>
      </w:tabs>
      <w:spacing w:before="200" w:after="480"/>
    </w:pPr>
  </w:style>
  <w:style w:type="character" w:customStyle="1" w:styleId="En-tteCar">
    <w:name w:val="En-tête Car"/>
    <w:link w:val="En-tte"/>
    <w:rsid w:val="00BB05B6"/>
    <w:rPr>
      <w:rFonts w:ascii="Arial" w:hAnsi="Arial"/>
      <w:sz w:val="22"/>
      <w:szCs w:val="22"/>
      <w:lang w:eastAsia="en-US"/>
    </w:rPr>
  </w:style>
  <w:style w:type="paragraph" w:styleId="Pieddepage">
    <w:name w:val="footer"/>
    <w:basedOn w:val="Normal"/>
    <w:link w:val="PieddepageCar"/>
    <w:unhideWhenUsed/>
    <w:rsid w:val="00BB05B6"/>
    <w:pPr>
      <w:tabs>
        <w:tab w:val="center" w:pos="4536"/>
        <w:tab w:val="right" w:pos="9072"/>
      </w:tabs>
    </w:pPr>
  </w:style>
  <w:style w:type="character" w:customStyle="1" w:styleId="PieddepageCar">
    <w:name w:val="Pied de page Car"/>
    <w:link w:val="Pieddepage"/>
    <w:rsid w:val="00BB05B6"/>
    <w:rPr>
      <w:rFonts w:ascii="Arial" w:hAnsi="Arial"/>
      <w:sz w:val="22"/>
      <w:szCs w:val="22"/>
      <w:lang w:eastAsia="en-US"/>
    </w:rPr>
  </w:style>
  <w:style w:type="paragraph" w:styleId="Textedebulles">
    <w:name w:val="Balloon Text"/>
    <w:basedOn w:val="Normal"/>
    <w:link w:val="TextedebullesCar"/>
    <w:semiHidden/>
    <w:unhideWhenUsed/>
    <w:rsid w:val="00BB05B6"/>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BB05B6"/>
    <w:rPr>
      <w:rFonts w:ascii="Tahoma" w:hAnsi="Tahoma" w:cs="Tahoma"/>
      <w:sz w:val="16"/>
      <w:szCs w:val="16"/>
      <w:lang w:eastAsia="en-US"/>
    </w:rPr>
  </w:style>
  <w:style w:type="character" w:customStyle="1" w:styleId="Titre4Car">
    <w:name w:val="Titre 4 Car"/>
    <w:link w:val="Titre4"/>
    <w:rsid w:val="00BB05B6"/>
    <w:rPr>
      <w:rFonts w:ascii="Arial" w:eastAsia="Times New Roman" w:hAnsi="Arial"/>
      <w:b/>
      <w:bCs/>
      <w:iCs/>
      <w:color w:val="17818E"/>
      <w:sz w:val="22"/>
      <w:szCs w:val="22"/>
      <w:lang w:eastAsia="en-US"/>
    </w:rPr>
  </w:style>
  <w:style w:type="paragraph" w:styleId="Corpsdetexte">
    <w:name w:val="Body Text"/>
    <w:basedOn w:val="Normal"/>
    <w:link w:val="CorpsdetexteCar"/>
    <w:uiPriority w:val="1"/>
    <w:semiHidden/>
    <w:qFormat/>
    <w:rsid w:val="00C63F9E"/>
    <w:pPr>
      <w:widowControl w:val="0"/>
      <w:autoSpaceDE w:val="0"/>
      <w:autoSpaceDN w:val="0"/>
      <w:ind w:left="865"/>
    </w:pPr>
    <w:rPr>
      <w:rFonts w:eastAsia="Arial" w:cs="Arial"/>
      <w:lang w:eastAsia="fr-FR" w:bidi="fr-FR"/>
    </w:rPr>
  </w:style>
  <w:style w:type="character" w:customStyle="1" w:styleId="CorpsdetexteCar">
    <w:name w:val="Corps de texte Car"/>
    <w:link w:val="Corpsdetexte"/>
    <w:uiPriority w:val="1"/>
    <w:semiHidden/>
    <w:rsid w:val="00BB05B6"/>
    <w:rPr>
      <w:rFonts w:ascii="Arial" w:eastAsia="Arial" w:hAnsi="Arial" w:cs="Arial"/>
      <w:sz w:val="22"/>
      <w:szCs w:val="22"/>
      <w:lang w:bidi="fr-FR"/>
    </w:rPr>
  </w:style>
  <w:style w:type="paragraph" w:styleId="Commentaire">
    <w:name w:val="annotation text"/>
    <w:basedOn w:val="Normal"/>
    <w:link w:val="CommentaireCar"/>
    <w:uiPriority w:val="99"/>
    <w:rsid w:val="00BB05B6"/>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BB05B6"/>
    <w:rPr>
      <w:rFonts w:eastAsia="Times New Roman" w:cs="Calibri"/>
      <w:sz w:val="22"/>
    </w:rPr>
  </w:style>
  <w:style w:type="character" w:styleId="Marquedecommentaire">
    <w:name w:val="annotation reference"/>
    <w:uiPriority w:val="99"/>
    <w:semiHidden/>
    <w:unhideWhenUsed/>
    <w:rsid w:val="00BB05B6"/>
    <w:rPr>
      <w:sz w:val="16"/>
      <w:szCs w:val="16"/>
    </w:rPr>
  </w:style>
  <w:style w:type="paragraph" w:styleId="Objetducommentaire">
    <w:name w:val="annotation subject"/>
    <w:basedOn w:val="Commentaire"/>
    <w:next w:val="Commentaire"/>
    <w:link w:val="ObjetducommentaireCar"/>
    <w:uiPriority w:val="99"/>
    <w:semiHidden/>
    <w:unhideWhenUsed/>
    <w:rsid w:val="00BB05B6"/>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BB05B6"/>
    <w:rPr>
      <w:rFonts w:ascii="Arial" w:hAnsi="Arial"/>
      <w:b/>
      <w:bCs/>
      <w:sz w:val="22"/>
      <w:lang w:eastAsia="en-US"/>
    </w:rPr>
  </w:style>
  <w:style w:type="paragraph" w:customStyle="1" w:styleId="Default">
    <w:name w:val="Default"/>
    <w:uiPriority w:val="99"/>
    <w:rsid w:val="00BB05B6"/>
    <w:pPr>
      <w:widowControl w:val="0"/>
      <w:autoSpaceDE w:val="0"/>
      <w:autoSpaceDN w:val="0"/>
      <w:adjustRightInd w:val="0"/>
    </w:pPr>
    <w:rPr>
      <w:rFonts w:ascii="Arial" w:eastAsia="Times New Roman" w:hAnsi="Arial" w:cs="Arial"/>
      <w:color w:val="000000"/>
      <w:sz w:val="24"/>
      <w:szCs w:val="24"/>
    </w:rPr>
  </w:style>
  <w:style w:type="paragraph" w:styleId="Rvision">
    <w:name w:val="Revision"/>
    <w:hidden/>
    <w:uiPriority w:val="99"/>
    <w:semiHidden/>
    <w:rsid w:val="00CF2238"/>
    <w:rPr>
      <w:sz w:val="22"/>
      <w:szCs w:val="22"/>
      <w:lang w:eastAsia="en-US"/>
    </w:rPr>
  </w:style>
  <w:style w:type="paragraph" w:styleId="En-ttedetabledesmatires">
    <w:name w:val="TOC Heading"/>
    <w:basedOn w:val="Titre1"/>
    <w:next w:val="Normal"/>
    <w:uiPriority w:val="39"/>
    <w:unhideWhenUsed/>
    <w:qFormat/>
    <w:rsid w:val="00BB05B6"/>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BB05B6"/>
    <w:pPr>
      <w:spacing w:after="240" w:line="360" w:lineRule="auto"/>
      <w:ind w:left="442"/>
      <w:contextualSpacing/>
    </w:pPr>
    <w:rPr>
      <w:color w:val="17818E"/>
    </w:rPr>
  </w:style>
  <w:style w:type="paragraph" w:styleId="Notedebasdepage">
    <w:name w:val="footnote text"/>
    <w:basedOn w:val="Normal"/>
    <w:link w:val="NotedebasdepageCar"/>
    <w:uiPriority w:val="99"/>
    <w:semiHidden/>
    <w:rsid w:val="00BB05B6"/>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BB05B6"/>
    <w:rPr>
      <w:rFonts w:ascii="Book Antiqua" w:eastAsia="Times New Roman" w:hAnsi="Book Antiqua" w:cs="Book Antiqua"/>
      <w:i/>
      <w:iCs/>
      <w:sz w:val="18"/>
      <w:szCs w:val="18"/>
      <w:lang w:eastAsia="en-US"/>
    </w:rPr>
  </w:style>
  <w:style w:type="character" w:styleId="Appelnotedebasdep">
    <w:name w:val="footnote reference"/>
    <w:uiPriority w:val="99"/>
    <w:semiHidden/>
    <w:rsid w:val="00BB05B6"/>
    <w:rPr>
      <w:rFonts w:cs="Times New Roman"/>
      <w:i/>
      <w:iCs/>
      <w:position w:val="6"/>
      <w:sz w:val="18"/>
      <w:szCs w:val="18"/>
      <w:vertAlign w:val="baseline"/>
    </w:rPr>
  </w:style>
  <w:style w:type="character" w:customStyle="1" w:styleId="ParagraphedelisteCar">
    <w:name w:val="Paragraphe de liste Car"/>
    <w:link w:val="Paragraphedeliste"/>
    <w:uiPriority w:val="34"/>
    <w:rsid w:val="00BB05B6"/>
    <w:rPr>
      <w:rFonts w:ascii="Arial" w:hAnsi="Arial"/>
      <w:sz w:val="22"/>
      <w:szCs w:val="22"/>
      <w:lang w:eastAsia="en-US"/>
    </w:rPr>
  </w:style>
  <w:style w:type="table" w:customStyle="1" w:styleId="TableNormal">
    <w:name w:val="Table Normal"/>
    <w:rsid w:val="00BB05B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BB05B6"/>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character" w:customStyle="1" w:styleId="Titre1Car1">
    <w:name w:val="Titre 1 Car1"/>
    <w:basedOn w:val="Policepardfaut"/>
    <w:uiPriority w:val="9"/>
    <w:rsid w:val="00BB05B6"/>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unhideWhenUsed/>
    <w:rsid w:val="00BB05B6"/>
    <w:rPr>
      <w:rFonts w:eastAsia="Times New Roman"/>
      <w:sz w:val="22"/>
      <w:szCs w:val="22"/>
      <w:lang w:eastAsia="en-US"/>
    </w:rPr>
  </w:style>
  <w:style w:type="paragraph" w:customStyle="1" w:styleId="Annexe">
    <w:name w:val="Annexe"/>
    <w:basedOn w:val="Normal"/>
    <w:next w:val="Normal"/>
    <w:qFormat/>
    <w:rsid w:val="00BB05B6"/>
    <w:rPr>
      <w:b/>
      <w:color w:val="17818E"/>
    </w:rPr>
  </w:style>
  <w:style w:type="character" w:styleId="Appeldenotedefin">
    <w:name w:val="endnote reference"/>
    <w:uiPriority w:val="99"/>
    <w:semiHidden/>
    <w:unhideWhenUsed/>
    <w:rsid w:val="00BB05B6"/>
    <w:rPr>
      <w:vertAlign w:val="superscript"/>
    </w:rPr>
  </w:style>
  <w:style w:type="character" w:customStyle="1" w:styleId="apple-converted-space">
    <w:name w:val="apple-converted-space"/>
    <w:basedOn w:val="Policepardfaut"/>
    <w:semiHidden/>
    <w:rsid w:val="00BB05B6"/>
  </w:style>
  <w:style w:type="numbering" w:customStyle="1" w:styleId="Aucuneliste1">
    <w:name w:val="Aucune liste1"/>
    <w:next w:val="Aucuneliste"/>
    <w:uiPriority w:val="99"/>
    <w:semiHidden/>
    <w:unhideWhenUsed/>
    <w:rsid w:val="00BB05B6"/>
  </w:style>
  <w:style w:type="table" w:customStyle="1" w:styleId="Bordered">
    <w:name w:val="Bordered"/>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CharacterStyle2">
    <w:name w:val="Character Style 2"/>
    <w:uiPriority w:val="99"/>
    <w:rsid w:val="00BB05B6"/>
    <w:rPr>
      <w:sz w:val="20"/>
      <w:szCs w:val="20"/>
    </w:rPr>
  </w:style>
  <w:style w:type="paragraph" w:styleId="Citation">
    <w:name w:val="Quote"/>
    <w:basedOn w:val="Normal"/>
    <w:next w:val="Normal"/>
    <w:link w:val="CitationCar"/>
    <w:uiPriority w:val="29"/>
    <w:qFormat/>
    <w:rsid w:val="00BB05B6"/>
    <w:pPr>
      <w:spacing w:before="0"/>
    </w:pPr>
    <w:rPr>
      <w:rFonts w:eastAsiaTheme="minorHAnsi"/>
      <w:i/>
      <w:sz w:val="24"/>
      <w:szCs w:val="24"/>
    </w:rPr>
  </w:style>
  <w:style w:type="character" w:customStyle="1" w:styleId="CitationCar">
    <w:name w:val="Citation Car"/>
    <w:basedOn w:val="Policepardfaut"/>
    <w:link w:val="Citation"/>
    <w:uiPriority w:val="29"/>
    <w:rsid w:val="00BB05B6"/>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BB05B6"/>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BB05B6"/>
    <w:rPr>
      <w:rFonts w:ascii="Arial" w:hAnsi="Arial"/>
      <w:bCs/>
      <w:iCs/>
      <w:sz w:val="22"/>
      <w:szCs w:val="22"/>
      <w:lang w:eastAsia="en-US"/>
    </w:rPr>
  </w:style>
  <w:style w:type="paragraph" w:customStyle="1" w:styleId="Contenudetableau">
    <w:name w:val="Contenu de tableau"/>
    <w:basedOn w:val="Normal"/>
    <w:qFormat/>
    <w:rsid w:val="00BB05B6"/>
    <w:pPr>
      <w:spacing w:after="60"/>
      <w:jc w:val="left"/>
    </w:pPr>
  </w:style>
  <w:style w:type="paragraph" w:styleId="Corpsdetexte2">
    <w:name w:val="Body Text 2"/>
    <w:basedOn w:val="Normal"/>
    <w:link w:val="Corpsdetexte2Car"/>
    <w:semiHidden/>
    <w:unhideWhenUsed/>
    <w:rsid w:val="00BB05B6"/>
    <w:pPr>
      <w:ind w:right="-1"/>
    </w:pPr>
    <w:rPr>
      <w:rFonts w:eastAsia="Times New Roman" w:cs="Arial"/>
      <w:szCs w:val="20"/>
      <w:lang w:eastAsia="fr-FR"/>
    </w:rPr>
  </w:style>
  <w:style w:type="character" w:customStyle="1" w:styleId="Corpsdetexte2Car">
    <w:name w:val="Corps de texte 2 Car"/>
    <w:link w:val="Corpsdetexte2"/>
    <w:semiHidden/>
    <w:rsid w:val="00BB05B6"/>
    <w:rPr>
      <w:rFonts w:ascii="Arial" w:eastAsia="Times New Roman" w:hAnsi="Arial" w:cs="Arial"/>
      <w:sz w:val="22"/>
    </w:rPr>
  </w:style>
  <w:style w:type="paragraph" w:styleId="Corpsdetexte3">
    <w:name w:val="Body Text 3"/>
    <w:basedOn w:val="Normal"/>
    <w:link w:val="Corpsdetexte3Car"/>
    <w:uiPriority w:val="99"/>
    <w:unhideWhenUsed/>
    <w:rsid w:val="00BB05B6"/>
    <w:pPr>
      <w:spacing w:after="120" w:line="276" w:lineRule="auto"/>
    </w:pPr>
    <w:rPr>
      <w:rFonts w:ascii="Calibri" w:hAnsi="Calibri"/>
      <w:sz w:val="16"/>
      <w:szCs w:val="16"/>
    </w:rPr>
  </w:style>
  <w:style w:type="character" w:customStyle="1" w:styleId="Corpsdetexte3Car">
    <w:name w:val="Corps de texte 3 Car"/>
    <w:basedOn w:val="Policepardfaut"/>
    <w:link w:val="Corpsdetexte3"/>
    <w:uiPriority w:val="99"/>
    <w:rsid w:val="00BB05B6"/>
    <w:rPr>
      <w:sz w:val="16"/>
      <w:szCs w:val="16"/>
      <w:lang w:eastAsia="en-US"/>
    </w:rPr>
  </w:style>
  <w:style w:type="character" w:styleId="lev">
    <w:name w:val="Strong"/>
    <w:uiPriority w:val="22"/>
    <w:unhideWhenUsed/>
    <w:rsid w:val="00BB05B6"/>
    <w:rPr>
      <w:b/>
      <w:bCs/>
    </w:rPr>
  </w:style>
  <w:style w:type="character" w:styleId="Emphaseintense">
    <w:name w:val="Intense Emphasis"/>
    <w:basedOn w:val="Policepardfaut"/>
    <w:uiPriority w:val="99"/>
    <w:qFormat/>
    <w:rsid w:val="00BB05B6"/>
    <w:rPr>
      <w:b/>
      <w:i/>
      <w:sz w:val="24"/>
      <w:szCs w:val="24"/>
      <w:u w:val="single"/>
    </w:rPr>
  </w:style>
  <w:style w:type="character" w:styleId="Emphaseple">
    <w:name w:val="Subtle Emphasis"/>
    <w:uiPriority w:val="99"/>
    <w:qFormat/>
    <w:rsid w:val="00BB05B6"/>
    <w:rPr>
      <w:i/>
      <w:color w:val="5A5A5A" w:themeColor="text1" w:themeTint="A5"/>
    </w:rPr>
  </w:style>
  <w:style w:type="table" w:customStyle="1" w:styleId="Entte2">
    <w:name w:val="En tête 2"/>
    <w:basedOn w:val="TableauNormal"/>
    <w:uiPriority w:val="99"/>
    <w:rsid w:val="00BB05B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BB05B6"/>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BB05B6"/>
    <w:pPr>
      <w:shd w:val="clear" w:color="auto" w:fill="C3EFF5"/>
      <w:spacing w:after="60"/>
      <w:ind w:left="170" w:hanging="170"/>
    </w:pPr>
  </w:style>
  <w:style w:type="paragraph" w:customStyle="1" w:styleId="listetableau">
    <w:name w:val="liste tableau"/>
    <w:basedOn w:val="Paragraphedeliste"/>
    <w:qFormat/>
    <w:rsid w:val="00FC0B58"/>
    <w:pPr>
      <w:numPr>
        <w:numId w:val="20"/>
      </w:numPr>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FC0B58"/>
    <w:pPr>
      <w:jc w:val="both"/>
    </w:pPr>
  </w:style>
  <w:style w:type="paragraph" w:customStyle="1" w:styleId="Encartbleuliste">
    <w:name w:val="Encart bleu liste"/>
    <w:basedOn w:val="Listetableau0"/>
    <w:qFormat/>
    <w:rsid w:val="00BB05B6"/>
    <w:pPr>
      <w:numPr>
        <w:numId w:val="0"/>
      </w:numPr>
      <w:shd w:val="clear" w:color="auto" w:fill="C3EFF5"/>
      <w:spacing w:after="120"/>
    </w:pPr>
  </w:style>
  <w:style w:type="character" w:customStyle="1" w:styleId="En-tteCar1">
    <w:name w:val="En-tête Car1"/>
    <w:basedOn w:val="Policepardfaut"/>
    <w:uiPriority w:val="99"/>
    <w:rsid w:val="00BB05B6"/>
    <w:rPr>
      <w:rFonts w:ascii="Times New Roman" w:eastAsia="Times New Roman" w:hAnsi="Times New Roman"/>
      <w:sz w:val="24"/>
      <w:szCs w:val="24"/>
    </w:rPr>
  </w:style>
  <w:style w:type="paragraph" w:customStyle="1" w:styleId="Enttetableau">
    <w:name w:val="Entête tableau"/>
    <w:basedOn w:val="Normal"/>
    <w:uiPriority w:val="1"/>
    <w:qFormat/>
    <w:rsid w:val="00BB05B6"/>
    <w:pPr>
      <w:tabs>
        <w:tab w:val="left" w:pos="849"/>
      </w:tabs>
      <w:ind w:right="-2"/>
      <w:jc w:val="center"/>
    </w:pPr>
    <w:rPr>
      <w:rFonts w:cs="Arial"/>
      <w:color w:val="17818E"/>
      <w:szCs w:val="18"/>
    </w:rPr>
  </w:style>
  <w:style w:type="paragraph" w:customStyle="1" w:styleId="En-tte1">
    <w:name w:val="En-tête1"/>
    <w:basedOn w:val="Normal"/>
    <w:uiPriority w:val="99"/>
    <w:unhideWhenUsed/>
    <w:rsid w:val="00BB05B6"/>
    <w:pPr>
      <w:tabs>
        <w:tab w:val="center" w:pos="4536"/>
        <w:tab w:val="right" w:pos="9072"/>
      </w:tabs>
      <w:spacing w:before="120"/>
    </w:pPr>
    <w:rPr>
      <w:rFonts w:ascii="Calibri" w:hAnsi="Calibri"/>
    </w:rPr>
  </w:style>
  <w:style w:type="paragraph" w:customStyle="1" w:styleId="EPPDSTitre1">
    <w:name w:val="EPP DS Titre 1"/>
    <w:basedOn w:val="Normal"/>
    <w:uiPriority w:val="99"/>
    <w:rsid w:val="00BB05B6"/>
    <w:pPr>
      <w:ind w:right="28"/>
      <w:jc w:val="center"/>
    </w:pPr>
    <w:rPr>
      <w:rFonts w:ascii="Calibri" w:eastAsia="Times New Roman" w:hAnsi="Calibri" w:cs="Calibri"/>
      <w:b/>
      <w:bCs/>
      <w:color w:val="1F497D"/>
      <w:sz w:val="40"/>
      <w:szCs w:val="40"/>
    </w:rPr>
  </w:style>
  <w:style w:type="paragraph" w:styleId="Explorateurdedocuments">
    <w:name w:val="Document Map"/>
    <w:basedOn w:val="Normal"/>
    <w:link w:val="ExplorateurdedocumentsCar"/>
    <w:uiPriority w:val="99"/>
    <w:semiHidden/>
    <w:unhideWhenUsed/>
    <w:rsid w:val="00BB05B6"/>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B05B6"/>
    <w:rPr>
      <w:rFonts w:ascii="Tahoma" w:hAnsi="Tahoma" w:cs="Tahoma"/>
      <w:sz w:val="16"/>
      <w:szCs w:val="16"/>
      <w:lang w:eastAsia="en-US"/>
    </w:rPr>
  </w:style>
  <w:style w:type="character" w:customStyle="1" w:styleId="FooterChar">
    <w:name w:val="Footer Char"/>
    <w:basedOn w:val="Policepardfaut"/>
    <w:uiPriority w:val="99"/>
    <w:rsid w:val="00BB05B6"/>
  </w:style>
  <w:style w:type="character" w:customStyle="1" w:styleId="FootnoteTextChar">
    <w:name w:val="Footnote Text Char"/>
    <w:uiPriority w:val="99"/>
    <w:rsid w:val="00BB05B6"/>
    <w:rPr>
      <w:sz w:val="18"/>
    </w:rPr>
  </w:style>
  <w:style w:type="paragraph" w:customStyle="1" w:styleId="Grilleclaire-Accent31">
    <w:name w:val="Grille claire - Accent 31"/>
    <w:basedOn w:val="Normal"/>
    <w:uiPriority w:val="34"/>
    <w:unhideWhenUsed/>
    <w:qFormat/>
    <w:rsid w:val="00BB05B6"/>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BB05B6"/>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BB05B6"/>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B05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BB05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BB05B6"/>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BB05B6"/>
    <w:rPr>
      <w:sz w:val="22"/>
      <w:szCs w:val="22"/>
      <w:lang w:eastAsia="en-US"/>
    </w:rPr>
  </w:style>
  <w:style w:type="paragraph" w:customStyle="1" w:styleId="Grillemoyenne21">
    <w:name w:val="Grille moyenne 21"/>
    <w:uiPriority w:val="1"/>
    <w:qFormat/>
    <w:rsid w:val="00BB05B6"/>
    <w:rPr>
      <w:sz w:val="22"/>
      <w:szCs w:val="22"/>
      <w:lang w:eastAsia="en-US"/>
    </w:rPr>
  </w:style>
  <w:style w:type="character" w:customStyle="1" w:styleId="HeaderChar">
    <w:name w:val="Header Char"/>
    <w:basedOn w:val="Policepardfaut"/>
    <w:uiPriority w:val="99"/>
    <w:rsid w:val="00BB05B6"/>
  </w:style>
  <w:style w:type="character" w:customStyle="1" w:styleId="Heading1Char">
    <w:name w:val="Heading 1 Char"/>
    <w:basedOn w:val="Policepardfaut"/>
    <w:uiPriority w:val="99"/>
    <w:rsid w:val="00BB05B6"/>
    <w:rPr>
      <w:rFonts w:ascii="Arial" w:eastAsia="Arial" w:hAnsi="Arial" w:cs="Arial"/>
      <w:sz w:val="40"/>
      <w:szCs w:val="40"/>
    </w:rPr>
  </w:style>
  <w:style w:type="character" w:customStyle="1" w:styleId="Heading2Char">
    <w:name w:val="Heading 2 Char"/>
    <w:basedOn w:val="Policepardfaut"/>
    <w:uiPriority w:val="99"/>
    <w:rsid w:val="00BB05B6"/>
    <w:rPr>
      <w:rFonts w:ascii="Arial" w:eastAsia="Arial" w:hAnsi="Arial" w:cs="Arial"/>
      <w:sz w:val="34"/>
    </w:rPr>
  </w:style>
  <w:style w:type="character" w:customStyle="1" w:styleId="Heading3Char">
    <w:name w:val="Heading 3 Char"/>
    <w:basedOn w:val="Policepardfaut"/>
    <w:uiPriority w:val="99"/>
    <w:rsid w:val="00BB05B6"/>
    <w:rPr>
      <w:rFonts w:ascii="Arial" w:eastAsia="Arial" w:hAnsi="Arial" w:cs="Arial"/>
      <w:sz w:val="30"/>
      <w:szCs w:val="30"/>
    </w:rPr>
  </w:style>
  <w:style w:type="character" w:customStyle="1" w:styleId="Heading4Char">
    <w:name w:val="Heading 4 Char"/>
    <w:basedOn w:val="Policepardfaut"/>
    <w:uiPriority w:val="99"/>
    <w:rsid w:val="00BB05B6"/>
    <w:rPr>
      <w:rFonts w:ascii="Arial" w:eastAsia="Arial" w:hAnsi="Arial" w:cs="Arial"/>
      <w:b/>
      <w:bCs/>
      <w:sz w:val="26"/>
      <w:szCs w:val="26"/>
    </w:rPr>
  </w:style>
  <w:style w:type="character" w:customStyle="1" w:styleId="Heading5Char">
    <w:name w:val="Heading 5 Char"/>
    <w:basedOn w:val="Policepardfaut"/>
    <w:uiPriority w:val="99"/>
    <w:rsid w:val="00BB05B6"/>
    <w:rPr>
      <w:rFonts w:ascii="Arial" w:eastAsia="Arial" w:hAnsi="Arial" w:cs="Arial"/>
      <w:b/>
      <w:bCs/>
      <w:sz w:val="24"/>
      <w:szCs w:val="24"/>
    </w:rPr>
  </w:style>
  <w:style w:type="character" w:customStyle="1" w:styleId="Heading6Char">
    <w:name w:val="Heading 6 Char"/>
    <w:basedOn w:val="Policepardfaut"/>
    <w:uiPriority w:val="99"/>
    <w:rsid w:val="00BB05B6"/>
    <w:rPr>
      <w:rFonts w:ascii="Arial" w:eastAsia="Arial" w:hAnsi="Arial" w:cs="Arial"/>
      <w:b/>
      <w:bCs/>
      <w:sz w:val="22"/>
      <w:szCs w:val="22"/>
    </w:rPr>
  </w:style>
  <w:style w:type="character" w:customStyle="1" w:styleId="Heading7Char">
    <w:name w:val="Heading 7 Char"/>
    <w:basedOn w:val="Policepardfaut"/>
    <w:uiPriority w:val="99"/>
    <w:rsid w:val="00BB05B6"/>
    <w:rPr>
      <w:rFonts w:ascii="Arial" w:eastAsia="Arial" w:hAnsi="Arial" w:cs="Arial"/>
      <w:b/>
      <w:bCs/>
      <w:i/>
      <w:iCs/>
      <w:sz w:val="22"/>
      <w:szCs w:val="22"/>
    </w:rPr>
  </w:style>
  <w:style w:type="character" w:customStyle="1" w:styleId="Heading8Char">
    <w:name w:val="Heading 8 Char"/>
    <w:basedOn w:val="Policepardfaut"/>
    <w:uiPriority w:val="99"/>
    <w:rsid w:val="00BB05B6"/>
    <w:rPr>
      <w:rFonts w:ascii="Arial" w:eastAsia="Arial" w:hAnsi="Arial" w:cs="Arial"/>
      <w:i/>
      <w:iCs/>
      <w:sz w:val="22"/>
      <w:szCs w:val="22"/>
    </w:rPr>
  </w:style>
  <w:style w:type="character" w:customStyle="1" w:styleId="Heading9Char">
    <w:name w:val="Heading 9 Char"/>
    <w:basedOn w:val="Policepardfaut"/>
    <w:uiPriority w:val="99"/>
    <w:rsid w:val="00BB05B6"/>
    <w:rPr>
      <w:rFonts w:ascii="Arial" w:eastAsia="Arial" w:hAnsi="Arial" w:cs="Arial"/>
      <w:i/>
      <w:iCs/>
      <w:sz w:val="21"/>
      <w:szCs w:val="21"/>
    </w:rPr>
  </w:style>
  <w:style w:type="paragraph" w:styleId="Index1">
    <w:name w:val="index 1"/>
    <w:basedOn w:val="Normal"/>
    <w:next w:val="Normal"/>
    <w:autoRedefine/>
    <w:uiPriority w:val="99"/>
    <w:unhideWhenUsed/>
    <w:rsid w:val="00BB05B6"/>
    <w:pPr>
      <w:ind w:left="220" w:hanging="220"/>
    </w:pPr>
  </w:style>
  <w:style w:type="paragraph" w:styleId="Index2">
    <w:name w:val="index 2"/>
    <w:basedOn w:val="Normal"/>
    <w:next w:val="Normal"/>
    <w:autoRedefine/>
    <w:uiPriority w:val="99"/>
    <w:unhideWhenUsed/>
    <w:rsid w:val="00BB05B6"/>
    <w:pPr>
      <w:ind w:left="440" w:hanging="220"/>
    </w:pPr>
  </w:style>
  <w:style w:type="paragraph" w:styleId="Index3">
    <w:name w:val="index 3"/>
    <w:basedOn w:val="Normal"/>
    <w:next w:val="Normal"/>
    <w:autoRedefine/>
    <w:uiPriority w:val="99"/>
    <w:unhideWhenUsed/>
    <w:rsid w:val="00BB05B6"/>
    <w:pPr>
      <w:ind w:left="660" w:hanging="220"/>
    </w:pPr>
  </w:style>
  <w:style w:type="paragraph" w:styleId="Index4">
    <w:name w:val="index 4"/>
    <w:basedOn w:val="Normal"/>
    <w:next w:val="Normal"/>
    <w:autoRedefine/>
    <w:uiPriority w:val="99"/>
    <w:unhideWhenUsed/>
    <w:rsid w:val="00BB05B6"/>
    <w:pPr>
      <w:ind w:left="880" w:hanging="220"/>
    </w:pPr>
  </w:style>
  <w:style w:type="paragraph" w:styleId="Index5">
    <w:name w:val="index 5"/>
    <w:basedOn w:val="Normal"/>
    <w:next w:val="Normal"/>
    <w:autoRedefine/>
    <w:uiPriority w:val="99"/>
    <w:unhideWhenUsed/>
    <w:rsid w:val="00BB05B6"/>
    <w:pPr>
      <w:ind w:left="1100" w:hanging="220"/>
    </w:pPr>
  </w:style>
  <w:style w:type="paragraph" w:styleId="Index6">
    <w:name w:val="index 6"/>
    <w:basedOn w:val="Normal"/>
    <w:next w:val="Normal"/>
    <w:autoRedefine/>
    <w:uiPriority w:val="99"/>
    <w:unhideWhenUsed/>
    <w:rsid w:val="00BB05B6"/>
    <w:pPr>
      <w:ind w:left="1320" w:hanging="220"/>
    </w:pPr>
  </w:style>
  <w:style w:type="paragraph" w:styleId="Index7">
    <w:name w:val="index 7"/>
    <w:basedOn w:val="Normal"/>
    <w:next w:val="Normal"/>
    <w:autoRedefine/>
    <w:uiPriority w:val="99"/>
    <w:unhideWhenUsed/>
    <w:rsid w:val="00BB05B6"/>
    <w:pPr>
      <w:ind w:left="1540" w:hanging="220"/>
    </w:pPr>
  </w:style>
  <w:style w:type="paragraph" w:styleId="Index8">
    <w:name w:val="index 8"/>
    <w:basedOn w:val="Normal"/>
    <w:next w:val="Normal"/>
    <w:autoRedefine/>
    <w:uiPriority w:val="99"/>
    <w:unhideWhenUsed/>
    <w:rsid w:val="00BB05B6"/>
    <w:pPr>
      <w:ind w:left="1760" w:hanging="220"/>
    </w:pPr>
  </w:style>
  <w:style w:type="paragraph" w:styleId="Index9">
    <w:name w:val="index 9"/>
    <w:basedOn w:val="Normal"/>
    <w:next w:val="Normal"/>
    <w:autoRedefine/>
    <w:uiPriority w:val="99"/>
    <w:unhideWhenUsed/>
    <w:rsid w:val="00BB05B6"/>
    <w:pPr>
      <w:ind w:left="1980" w:hanging="220"/>
    </w:pPr>
  </w:style>
  <w:style w:type="character" w:customStyle="1" w:styleId="IntenseQuoteChar">
    <w:name w:val="Intense Quote Char"/>
    <w:uiPriority w:val="30"/>
    <w:rsid w:val="00BB05B6"/>
    <w:rPr>
      <w:i/>
    </w:rPr>
  </w:style>
  <w:style w:type="character" w:styleId="Lienhypertextesuivivisit">
    <w:name w:val="FollowedHyperlink"/>
    <w:basedOn w:val="Policepardfaut"/>
    <w:uiPriority w:val="99"/>
    <w:semiHidden/>
    <w:unhideWhenUsed/>
    <w:rsid w:val="00BB05B6"/>
    <w:rPr>
      <w:color w:val="800080" w:themeColor="followedHyperlink"/>
      <w:u w:val="single"/>
    </w:rPr>
  </w:style>
  <w:style w:type="table" w:customStyle="1" w:styleId="Lined">
    <w:name w:val="Lined"/>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listaliquetableau">
    <w:name w:val="listalique tableau"/>
    <w:basedOn w:val="listetableau"/>
    <w:qFormat/>
    <w:rsid w:val="00FC0B58"/>
    <w:pPr>
      <w:numPr>
        <w:numId w:val="21"/>
      </w:numPr>
      <w:tabs>
        <w:tab w:val="left" w:pos="708"/>
        <w:tab w:val="left" w:pos="1416"/>
        <w:tab w:val="left" w:pos="2124"/>
        <w:tab w:val="left" w:pos="2832"/>
        <w:tab w:val="left" w:pos="3540"/>
        <w:tab w:val="left" w:pos="4248"/>
      </w:tabs>
      <w:ind w:left="227" w:hanging="170"/>
    </w:pPr>
    <w:rPr>
      <w:i/>
    </w:rPr>
  </w:style>
  <w:style w:type="paragraph" w:styleId="Liste0">
    <w:name w:val="List"/>
    <w:basedOn w:val="Normal"/>
    <w:uiPriority w:val="99"/>
    <w:semiHidden/>
    <w:unhideWhenUsed/>
    <w:rsid w:val="00BB05B6"/>
    <w:pPr>
      <w:ind w:left="283" w:hanging="283"/>
      <w:contextualSpacing/>
    </w:pPr>
  </w:style>
  <w:style w:type="paragraph" w:customStyle="1" w:styleId="liste">
    <w:name w:val="liste"/>
    <w:basedOn w:val="Liste0"/>
    <w:next w:val="Normal"/>
    <w:qFormat/>
    <w:rsid w:val="00BB05B6"/>
    <w:pPr>
      <w:numPr>
        <w:numId w:val="27"/>
      </w:numPr>
      <w:spacing w:before="0" w:after="60"/>
    </w:pPr>
    <w:rPr>
      <w:rFonts w:eastAsia="Times" w:cs="Calibri"/>
      <w:szCs w:val="24"/>
      <w:lang w:eastAsia="fr-FR"/>
    </w:rPr>
  </w:style>
  <w:style w:type="paragraph" w:styleId="Listepuces">
    <w:name w:val="List Bullet"/>
    <w:basedOn w:val="Normal"/>
    <w:uiPriority w:val="99"/>
    <w:semiHidden/>
    <w:unhideWhenUsed/>
    <w:rsid w:val="00BB05B6"/>
    <w:pPr>
      <w:contextualSpacing/>
    </w:pPr>
  </w:style>
  <w:style w:type="paragraph" w:customStyle="1" w:styleId="Listecouleur-Accent11">
    <w:name w:val="Liste couleur - Accent 11"/>
    <w:basedOn w:val="Normal"/>
    <w:uiPriority w:val="34"/>
    <w:unhideWhenUsed/>
    <w:rsid w:val="00BB05B6"/>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BB05B6"/>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BB05B6"/>
    <w:rPr>
      <w:rFonts w:ascii="Calibri Light" w:eastAsia="MS Mincho" w:hAnsi="Calibri Light"/>
      <w:b/>
    </w:rPr>
  </w:style>
  <w:style w:type="numbering" w:customStyle="1" w:styleId="Listetirets">
    <w:name w:val="Liste tirets"/>
    <w:basedOn w:val="Aucuneliste"/>
    <w:uiPriority w:val="99"/>
    <w:rsid w:val="00BB05B6"/>
    <w:pPr>
      <w:numPr>
        <w:numId w:val="18"/>
      </w:numPr>
    </w:pPr>
  </w:style>
  <w:style w:type="paragraph" w:styleId="NormalWeb">
    <w:name w:val="Normal (Web)"/>
    <w:basedOn w:val="Normal"/>
    <w:uiPriority w:val="99"/>
    <w:unhideWhenUsed/>
    <w:rsid w:val="00BB05B6"/>
    <w:pPr>
      <w:spacing w:before="100" w:beforeAutospacing="1" w:after="100" w:afterAutospacing="1"/>
    </w:pPr>
    <w:rPr>
      <w:rFonts w:ascii="Times New Roman" w:eastAsiaTheme="minorEastAsia" w:hAnsi="Times New Roman"/>
      <w:sz w:val="24"/>
      <w:szCs w:val="24"/>
      <w:lang w:eastAsia="fr-FR"/>
    </w:rPr>
  </w:style>
  <w:style w:type="paragraph" w:styleId="Notedefin">
    <w:name w:val="endnote text"/>
    <w:basedOn w:val="Normal"/>
    <w:link w:val="NotedefinCar"/>
    <w:uiPriority w:val="99"/>
    <w:semiHidden/>
    <w:unhideWhenUsed/>
    <w:rsid w:val="00BB05B6"/>
    <w:rPr>
      <w:sz w:val="20"/>
      <w:szCs w:val="20"/>
    </w:rPr>
  </w:style>
  <w:style w:type="character" w:customStyle="1" w:styleId="NotedefinCar">
    <w:name w:val="Note de fin Car"/>
    <w:link w:val="Notedefin"/>
    <w:uiPriority w:val="99"/>
    <w:semiHidden/>
    <w:rsid w:val="00BB05B6"/>
    <w:rPr>
      <w:rFonts w:ascii="Arial" w:hAnsi="Arial"/>
      <w:lang w:eastAsia="en-US"/>
    </w:rPr>
  </w:style>
  <w:style w:type="paragraph" w:customStyle="1" w:styleId="Notes">
    <w:name w:val="Notes"/>
    <w:basedOn w:val="Normal"/>
    <w:link w:val="NotesCar"/>
    <w:uiPriority w:val="1"/>
    <w:qFormat/>
    <w:rsid w:val="00BB05B6"/>
    <w:pPr>
      <w:ind w:right="203"/>
    </w:pPr>
    <w:rPr>
      <w:rFonts w:cs="Arial"/>
      <w:color w:val="808080"/>
      <w:szCs w:val="20"/>
    </w:rPr>
  </w:style>
  <w:style w:type="character" w:customStyle="1" w:styleId="NotesCar">
    <w:name w:val="Notes Car"/>
    <w:link w:val="Notes"/>
    <w:uiPriority w:val="1"/>
    <w:rsid w:val="00BB05B6"/>
    <w:rPr>
      <w:rFonts w:ascii="Arial" w:hAnsi="Arial" w:cs="Arial"/>
      <w:color w:val="808080"/>
      <w:sz w:val="22"/>
      <w:lang w:eastAsia="en-US"/>
    </w:rPr>
  </w:style>
  <w:style w:type="paragraph" w:customStyle="1" w:styleId="NT">
    <w:name w:val="NT"/>
    <w:basedOn w:val="Paragraphedeliste"/>
    <w:link w:val="NTCar"/>
    <w:uiPriority w:val="99"/>
    <w:rsid w:val="00BB05B6"/>
    <w:pPr>
      <w:numPr>
        <w:numId w:val="0"/>
      </w:numPr>
    </w:pPr>
    <w:rPr>
      <w:color w:val="9BBB59" w:themeColor="accent3"/>
    </w:rPr>
  </w:style>
  <w:style w:type="character" w:customStyle="1" w:styleId="NTCar">
    <w:name w:val="NT Car"/>
    <w:basedOn w:val="ParagraphedelisteCar"/>
    <w:link w:val="NT"/>
    <w:uiPriority w:val="99"/>
    <w:rsid w:val="00BB05B6"/>
    <w:rPr>
      <w:rFonts w:ascii="Arial" w:hAnsi="Arial"/>
      <w:color w:val="9BBB59" w:themeColor="accent3"/>
      <w:sz w:val="22"/>
      <w:szCs w:val="22"/>
      <w:lang w:eastAsia="en-US"/>
    </w:rPr>
  </w:style>
  <w:style w:type="character" w:styleId="Numrodeligne">
    <w:name w:val="line number"/>
    <w:basedOn w:val="Policepardfaut"/>
    <w:uiPriority w:val="99"/>
    <w:semiHidden/>
    <w:unhideWhenUsed/>
    <w:rsid w:val="00BB05B6"/>
    <w:rPr>
      <w:rFonts w:ascii="Calibri" w:hAnsi="Calibri"/>
    </w:rPr>
  </w:style>
  <w:style w:type="character" w:customStyle="1" w:styleId="Numrodeligne1">
    <w:name w:val="Numéro de ligne1"/>
    <w:basedOn w:val="Policepardfaut"/>
    <w:uiPriority w:val="99"/>
    <w:semiHidden/>
    <w:unhideWhenUsed/>
    <w:rsid w:val="00BB05B6"/>
    <w:rPr>
      <w:rFonts w:ascii="Calibri" w:hAnsi="Calibri"/>
    </w:rPr>
  </w:style>
  <w:style w:type="character" w:customStyle="1" w:styleId="ObjetducommentaireCar1">
    <w:name w:val="Objet du commentaire Car1"/>
    <w:basedOn w:val="CommentaireCar"/>
    <w:uiPriority w:val="99"/>
    <w:semiHidden/>
    <w:rsid w:val="00BB05B6"/>
    <w:rPr>
      <w:rFonts w:ascii="Liberation Serif" w:eastAsia="SimSun" w:hAnsi="Liberation Serif" w:cs="Mangal"/>
      <w:b/>
      <w:bCs/>
      <w:sz w:val="20"/>
      <w:szCs w:val="18"/>
      <w:lang w:eastAsia="zh-CN" w:bidi="hi-IN"/>
    </w:rPr>
  </w:style>
  <w:style w:type="paragraph" w:customStyle="1" w:styleId="Objetducommentaire1">
    <w:name w:val="Objet du commentaire1"/>
    <w:basedOn w:val="Commentaire"/>
    <w:next w:val="Commentaire"/>
    <w:uiPriority w:val="99"/>
    <w:semiHidden/>
    <w:unhideWhenUsed/>
    <w:rsid w:val="00BB05B6"/>
    <w:pPr>
      <w:spacing w:before="120"/>
    </w:pPr>
    <w:rPr>
      <w:rFonts w:eastAsia="Calibri" w:cs="Times New Roman"/>
      <w:b/>
      <w:bCs/>
      <w:lang w:eastAsia="en-US"/>
    </w:rPr>
  </w:style>
  <w:style w:type="paragraph" w:customStyle="1" w:styleId="Paragraphedeliste2">
    <w:name w:val="Paragraphe de liste 2"/>
    <w:basedOn w:val="Paragraphedeliste"/>
    <w:next w:val="Paragraphedeliste"/>
    <w:uiPriority w:val="4"/>
    <w:qFormat/>
    <w:rsid w:val="00BB05B6"/>
    <w:pPr>
      <w:numPr>
        <w:numId w:val="25"/>
      </w:numPr>
    </w:pPr>
  </w:style>
  <w:style w:type="character" w:customStyle="1" w:styleId="PieddepageCar1">
    <w:name w:val="Pied de page Car1"/>
    <w:basedOn w:val="Policepardfaut"/>
    <w:uiPriority w:val="99"/>
    <w:rsid w:val="00BB05B6"/>
    <w:rPr>
      <w:rFonts w:ascii="Times New Roman" w:eastAsia="Times New Roman" w:hAnsi="Times New Roman"/>
      <w:sz w:val="24"/>
      <w:szCs w:val="24"/>
    </w:rPr>
  </w:style>
  <w:style w:type="paragraph" w:customStyle="1" w:styleId="Pieddepage1">
    <w:name w:val="Pied de page1"/>
    <w:basedOn w:val="Normal"/>
    <w:uiPriority w:val="99"/>
    <w:unhideWhenUsed/>
    <w:rsid w:val="00BB05B6"/>
    <w:pPr>
      <w:tabs>
        <w:tab w:val="center" w:pos="4536"/>
        <w:tab w:val="right" w:pos="9072"/>
      </w:tabs>
      <w:spacing w:before="120"/>
    </w:pPr>
    <w:rPr>
      <w:rFonts w:ascii="Calibri" w:hAnsi="Calibri"/>
    </w:rPr>
  </w:style>
  <w:style w:type="paragraph" w:styleId="PrformatHTML">
    <w:name w:val="HTML Preformatted"/>
    <w:basedOn w:val="Normal"/>
    <w:link w:val="PrformatHTMLCar"/>
    <w:uiPriority w:val="99"/>
    <w:unhideWhenUsed/>
    <w:rsid w:val="00BB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BB05B6"/>
    <w:rPr>
      <w:rFonts w:ascii="Courier New" w:eastAsia="Times New Roman" w:hAnsi="Courier New" w:cs="Courier New"/>
    </w:rPr>
  </w:style>
  <w:style w:type="paragraph" w:customStyle="1" w:styleId="pucesdetableau">
    <w:name w:val="puces de tableau"/>
    <w:basedOn w:val="listetableau"/>
    <w:qFormat/>
    <w:rsid w:val="00BB05B6"/>
    <w:pPr>
      <w:numPr>
        <w:numId w:val="26"/>
      </w:numPr>
    </w:pPr>
    <w:rPr>
      <w:rFonts w:eastAsiaTheme="minorHAnsi"/>
      <w:color w:val="auto"/>
      <w:szCs w:val="20"/>
      <w:lang w:eastAsia="en-US"/>
    </w:rPr>
  </w:style>
  <w:style w:type="character" w:customStyle="1" w:styleId="QuoteChar">
    <w:name w:val="Quote Char"/>
    <w:uiPriority w:val="29"/>
    <w:rsid w:val="00BB05B6"/>
    <w:rPr>
      <w:i/>
    </w:rPr>
  </w:style>
  <w:style w:type="character" w:styleId="Rfrenceintense">
    <w:name w:val="Intense Reference"/>
    <w:basedOn w:val="Policepardfaut"/>
    <w:uiPriority w:val="32"/>
    <w:qFormat/>
    <w:rsid w:val="00BB05B6"/>
    <w:rPr>
      <w:b/>
      <w:sz w:val="24"/>
      <w:u w:val="single"/>
    </w:rPr>
  </w:style>
  <w:style w:type="character" w:styleId="Rfrenceple">
    <w:name w:val="Subtle Reference"/>
    <w:uiPriority w:val="31"/>
    <w:unhideWhenUsed/>
    <w:rsid w:val="00BB05B6"/>
    <w:rPr>
      <w:smallCaps/>
      <w:color w:val="C0504D"/>
      <w:u w:val="single"/>
    </w:rPr>
  </w:style>
  <w:style w:type="paragraph" w:styleId="Retraitcorpsdetexte2">
    <w:name w:val="Body Text Indent 2"/>
    <w:basedOn w:val="Normal"/>
    <w:link w:val="Retraitcorpsdetexte2Car"/>
    <w:semiHidden/>
    <w:rsid w:val="00BB05B6"/>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BB05B6"/>
    <w:rPr>
      <w:rFonts w:eastAsia="Times New Roman"/>
      <w:sz w:val="22"/>
      <w:szCs w:val="22"/>
      <w:lang w:eastAsia="en-US"/>
    </w:rPr>
  </w:style>
  <w:style w:type="paragraph" w:customStyle="1" w:styleId="S17">
    <w:name w:val="S17"/>
    <w:basedOn w:val="NT"/>
    <w:link w:val="S17Car"/>
    <w:uiPriority w:val="99"/>
    <w:rsid w:val="00BB05B6"/>
    <w:rPr>
      <w:color w:val="C00000"/>
    </w:rPr>
  </w:style>
  <w:style w:type="character" w:customStyle="1" w:styleId="S17Car">
    <w:name w:val="S17 Car"/>
    <w:basedOn w:val="NTCar"/>
    <w:link w:val="S17"/>
    <w:uiPriority w:val="99"/>
    <w:rsid w:val="00BB05B6"/>
    <w:rPr>
      <w:rFonts w:ascii="Arial" w:hAnsi="Arial"/>
      <w:color w:val="C00000"/>
      <w:sz w:val="22"/>
      <w:szCs w:val="22"/>
      <w:lang w:eastAsia="en-US"/>
    </w:rPr>
  </w:style>
  <w:style w:type="paragraph" w:customStyle="1" w:styleId="sommaire">
    <w:name w:val="sommaire"/>
    <w:basedOn w:val="Normal"/>
    <w:qFormat/>
    <w:rsid w:val="00BB05B6"/>
    <w:pPr>
      <w:widowControl w:val="0"/>
      <w:autoSpaceDE w:val="0"/>
      <w:autoSpaceDN w:val="0"/>
      <w:adjustRightInd w:val="0"/>
      <w:spacing w:after="120"/>
    </w:pPr>
    <w:rPr>
      <w:color w:val="31849B"/>
      <w:sz w:val="32"/>
      <w:szCs w:val="36"/>
    </w:rPr>
  </w:style>
  <w:style w:type="paragraph" w:styleId="Sous-titre">
    <w:name w:val="Subtitle"/>
    <w:basedOn w:val="Normal"/>
    <w:next w:val="Normal"/>
    <w:link w:val="Sous-titreCar"/>
    <w:uiPriority w:val="11"/>
    <w:qFormat/>
    <w:rsid w:val="00BB05B6"/>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BB05B6"/>
    <w:rPr>
      <w:rFonts w:ascii="Cambria" w:eastAsia="Times New Roman" w:hAnsi="Cambria"/>
      <w:sz w:val="24"/>
      <w:szCs w:val="24"/>
      <w:lang w:eastAsia="en-US"/>
    </w:rPr>
  </w:style>
  <w:style w:type="paragraph" w:customStyle="1" w:styleId="stitre1">
    <w:name w:val="stitre1"/>
    <w:basedOn w:val="Normal"/>
    <w:semiHidden/>
    <w:rsid w:val="00BB05B6"/>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Style1">
    <w:name w:val="Style 1"/>
    <w:basedOn w:val="Normal"/>
    <w:uiPriority w:val="99"/>
    <w:rsid w:val="00BB05B6"/>
    <w:pPr>
      <w:widowControl w:val="0"/>
      <w:spacing w:before="0"/>
    </w:pPr>
    <w:rPr>
      <w:rFonts w:ascii="Times New Roman" w:hAnsi="Times New Roman"/>
      <w:sz w:val="20"/>
      <w:szCs w:val="20"/>
      <w:lang w:eastAsia="fr-FR"/>
    </w:rPr>
  </w:style>
  <w:style w:type="character" w:customStyle="1" w:styleId="SubtitleChar">
    <w:name w:val="Subtitle Char"/>
    <w:basedOn w:val="Policepardfaut"/>
    <w:uiPriority w:val="11"/>
    <w:rsid w:val="00BB05B6"/>
    <w:rPr>
      <w:sz w:val="24"/>
      <w:szCs w:val="24"/>
    </w:rPr>
  </w:style>
  <w:style w:type="paragraph" w:customStyle="1" w:styleId="T4centre">
    <w:name w:val="T4centre"/>
    <w:basedOn w:val="Titre4"/>
    <w:qFormat/>
    <w:rsid w:val="00BB05B6"/>
    <w:pPr>
      <w:numPr>
        <w:numId w:val="0"/>
      </w:numPr>
      <w:jc w:val="center"/>
    </w:pPr>
    <w:rPr>
      <w:rFonts w:eastAsia="Times"/>
      <w:b w:val="0"/>
      <w:u w:val="single"/>
      <w:lang w:eastAsia="fr-FR"/>
    </w:rPr>
  </w:style>
  <w:style w:type="paragraph" w:customStyle="1" w:styleId="TableContents">
    <w:name w:val="Table Contents"/>
    <w:basedOn w:val="Normal"/>
    <w:uiPriority w:val="99"/>
    <w:rsid w:val="00BB05B6"/>
    <w:pPr>
      <w:spacing w:before="0" w:after="200" w:line="276" w:lineRule="auto"/>
    </w:pPr>
    <w:rPr>
      <w:lang w:eastAsia="zh-CN"/>
    </w:rPr>
  </w:style>
  <w:style w:type="table" w:customStyle="1" w:styleId="TableNormal1">
    <w:name w:val="Table Normal1"/>
    <w:rsid w:val="00BB05B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BB05B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BB05B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BB05B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extbody">
    <w:name w:val="Text body"/>
    <w:basedOn w:val="Normal"/>
    <w:uiPriority w:val="99"/>
    <w:rsid w:val="00BB05B6"/>
    <w:pPr>
      <w:spacing w:before="0" w:after="140" w:line="288" w:lineRule="auto"/>
    </w:pPr>
    <w:rPr>
      <w:lang w:eastAsia="zh-CN"/>
    </w:rPr>
  </w:style>
  <w:style w:type="character" w:styleId="Textedelespacerserv">
    <w:name w:val="Placeholder Text"/>
    <w:uiPriority w:val="99"/>
    <w:semiHidden/>
    <w:rsid w:val="00BB05B6"/>
    <w:rPr>
      <w:rFonts w:cs="Times New Roman"/>
      <w:color w:val="808080"/>
    </w:rPr>
  </w:style>
  <w:style w:type="character" w:customStyle="1" w:styleId="TitleChar">
    <w:name w:val="Title Char"/>
    <w:basedOn w:val="Policepardfaut"/>
    <w:uiPriority w:val="99"/>
    <w:rsid w:val="00BB05B6"/>
    <w:rPr>
      <w:sz w:val="48"/>
      <w:szCs w:val="48"/>
    </w:rPr>
  </w:style>
  <w:style w:type="paragraph" w:customStyle="1" w:styleId="Titre21">
    <w:name w:val="Titre 21"/>
    <w:basedOn w:val="Normal"/>
    <w:next w:val="Normal"/>
    <w:uiPriority w:val="99"/>
    <w:qFormat/>
    <w:rsid w:val="00BB05B6"/>
    <w:pPr>
      <w:keepNext/>
      <w:numPr>
        <w:numId w:val="29"/>
      </w:numPr>
      <w:spacing w:before="240"/>
      <w:outlineLvl w:val="1"/>
    </w:pPr>
    <w:rPr>
      <w:rFonts w:eastAsia="Times" w:cs="Arial"/>
      <w:b/>
      <w:bCs/>
      <w:color w:val="007F9F"/>
      <w:sz w:val="36"/>
      <w:szCs w:val="36"/>
      <w:lang w:eastAsia="fr-FR"/>
    </w:rPr>
  </w:style>
  <w:style w:type="character" w:customStyle="1" w:styleId="Titre3Car1">
    <w:name w:val="Titre 3 Car1"/>
    <w:basedOn w:val="Policepardfaut"/>
    <w:uiPriority w:val="9"/>
    <w:semiHidden/>
    <w:rsid w:val="00BB05B6"/>
    <w:rPr>
      <w:rFonts w:asciiTheme="majorHAnsi" w:eastAsiaTheme="majorEastAsia" w:hAnsiTheme="majorHAnsi" w:cstheme="majorBidi"/>
      <w:b/>
      <w:bCs/>
      <w:color w:val="4F81BD" w:themeColor="accent1"/>
      <w:sz w:val="24"/>
      <w:szCs w:val="24"/>
    </w:rPr>
  </w:style>
  <w:style w:type="character" w:customStyle="1" w:styleId="Titre4Car1">
    <w:name w:val="Titre 4 Car1"/>
    <w:basedOn w:val="Policepardfaut"/>
    <w:uiPriority w:val="9"/>
    <w:semiHidden/>
    <w:rsid w:val="00BB05B6"/>
    <w:rPr>
      <w:rFonts w:asciiTheme="majorHAnsi" w:eastAsiaTheme="majorEastAsia" w:hAnsiTheme="majorHAnsi" w:cstheme="majorBidi"/>
      <w:b/>
      <w:bCs/>
      <w:i/>
      <w:iCs/>
      <w:color w:val="4F81BD" w:themeColor="accent1"/>
      <w:sz w:val="24"/>
      <w:szCs w:val="24"/>
    </w:rPr>
  </w:style>
  <w:style w:type="paragraph" w:customStyle="1" w:styleId="Titre41">
    <w:name w:val="Titre 41"/>
    <w:basedOn w:val="Normal"/>
    <w:next w:val="Paragraphedeliste"/>
    <w:uiPriority w:val="9"/>
    <w:unhideWhenUsed/>
    <w:qFormat/>
    <w:rsid w:val="00BB05B6"/>
    <w:pPr>
      <w:keepNext/>
      <w:keepLines/>
      <w:ind w:firstLine="113"/>
      <w:outlineLvl w:val="3"/>
    </w:pPr>
    <w:rPr>
      <w:rFonts w:ascii="Cambria" w:eastAsia="Cambria" w:hAnsi="Cambria" w:cs="Cambria"/>
      <w:b/>
      <w:bCs/>
      <w:i/>
      <w:iCs/>
      <w:color w:val="007F9F"/>
      <w:lang w:eastAsia="fr-FR"/>
    </w:rPr>
  </w:style>
  <w:style w:type="character" w:customStyle="1" w:styleId="Titre5Car">
    <w:name w:val="Titre 5 Car"/>
    <w:link w:val="Titre5"/>
    <w:rsid w:val="00AF269F"/>
    <w:rPr>
      <w:rFonts w:ascii="Arial" w:eastAsia="Times New Roman" w:hAnsi="Arial"/>
      <w:b/>
      <w:sz w:val="22"/>
      <w:szCs w:val="22"/>
      <w:lang w:eastAsia="en-US"/>
    </w:rPr>
  </w:style>
  <w:style w:type="character" w:customStyle="1" w:styleId="Titre5Car1">
    <w:name w:val="Titre 5 Car1"/>
    <w:basedOn w:val="Policepardfaut"/>
    <w:uiPriority w:val="9"/>
    <w:semiHidden/>
    <w:rsid w:val="00BB05B6"/>
    <w:rPr>
      <w:rFonts w:asciiTheme="majorHAnsi" w:eastAsiaTheme="majorEastAsia" w:hAnsiTheme="majorHAnsi" w:cstheme="majorBidi"/>
      <w:color w:val="243F60" w:themeColor="accent1" w:themeShade="7F"/>
      <w:sz w:val="22"/>
      <w:lang w:eastAsia="en-US"/>
    </w:rPr>
  </w:style>
  <w:style w:type="paragraph" w:customStyle="1" w:styleId="Titre5numrot">
    <w:name w:val="Titre 5 numéroté"/>
    <w:basedOn w:val="Titre5"/>
    <w:qFormat/>
    <w:rsid w:val="00BB05B6"/>
    <w:pPr>
      <w:numPr>
        <w:numId w:val="30"/>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BB05B6"/>
    <w:pPr>
      <w:spacing w:before="60"/>
      <w:ind w:left="0"/>
      <w:jc w:val="left"/>
    </w:pPr>
    <w:rPr>
      <w:rFonts w:eastAsia="MS Mincho"/>
      <w:lang w:eastAsia="fr-FR"/>
    </w:rPr>
  </w:style>
  <w:style w:type="paragraph" w:customStyle="1" w:styleId="Titre5tableauentete">
    <w:name w:val="Titre 5 tableau entete"/>
    <w:basedOn w:val="Titre5tableau"/>
    <w:qFormat/>
    <w:rsid w:val="00BB05B6"/>
    <w:pPr>
      <w:jc w:val="center"/>
      <w:outlineLvl w:val="9"/>
    </w:pPr>
  </w:style>
  <w:style w:type="paragraph" w:customStyle="1" w:styleId="Titre51">
    <w:name w:val="Titre 51"/>
    <w:basedOn w:val="Normal"/>
    <w:next w:val="Normal"/>
    <w:uiPriority w:val="9"/>
    <w:semiHidden/>
    <w:unhideWhenUsed/>
    <w:qFormat/>
    <w:rsid w:val="00BB05B6"/>
    <w:pPr>
      <w:spacing w:before="240" w:after="60"/>
      <w:outlineLvl w:val="4"/>
    </w:pPr>
    <w:rPr>
      <w:rFonts w:ascii="Calibri" w:hAnsi="Calibri"/>
      <w:b/>
      <w:bCs/>
      <w:i/>
      <w:iCs/>
      <w:sz w:val="26"/>
      <w:szCs w:val="26"/>
    </w:rPr>
  </w:style>
  <w:style w:type="character" w:customStyle="1" w:styleId="Titre6Car">
    <w:name w:val="Titre 6 Car"/>
    <w:link w:val="Titre6"/>
    <w:rsid w:val="00BB05B6"/>
    <w:rPr>
      <w:rFonts w:ascii="Arial" w:hAnsi="Arial"/>
      <w:i/>
      <w:iCs/>
      <w:sz w:val="22"/>
      <w:szCs w:val="22"/>
      <w:lang w:eastAsia="en-US"/>
    </w:rPr>
  </w:style>
  <w:style w:type="character" w:customStyle="1" w:styleId="Titre6Car1">
    <w:name w:val="Titre 6 Car1"/>
    <w:basedOn w:val="Policepardfaut"/>
    <w:uiPriority w:val="9"/>
    <w:semiHidden/>
    <w:rsid w:val="00BB05B6"/>
    <w:rPr>
      <w:rFonts w:asciiTheme="majorHAnsi" w:eastAsiaTheme="majorEastAsia" w:hAnsiTheme="majorHAnsi" w:cstheme="majorBidi"/>
      <w:i/>
      <w:iCs/>
      <w:color w:val="243F60" w:themeColor="accent1" w:themeShade="7F"/>
      <w:sz w:val="22"/>
      <w:lang w:eastAsia="en-US"/>
    </w:rPr>
  </w:style>
  <w:style w:type="paragraph" w:customStyle="1" w:styleId="Titre61">
    <w:name w:val="Titre 61"/>
    <w:basedOn w:val="Normal"/>
    <w:next w:val="Normal"/>
    <w:uiPriority w:val="9"/>
    <w:semiHidden/>
    <w:unhideWhenUsed/>
    <w:qFormat/>
    <w:rsid w:val="00BB05B6"/>
    <w:pPr>
      <w:spacing w:before="240" w:after="60"/>
      <w:outlineLvl w:val="5"/>
    </w:pPr>
    <w:rPr>
      <w:b/>
      <w:bCs/>
    </w:rPr>
  </w:style>
  <w:style w:type="character" w:customStyle="1" w:styleId="Titre7Car">
    <w:name w:val="Titre 7 Car"/>
    <w:link w:val="Titre7"/>
    <w:rsid w:val="00BB05B6"/>
    <w:rPr>
      <w:rFonts w:ascii="Cambria" w:eastAsia="Times New Roman" w:hAnsi="Cambria"/>
      <w:i/>
      <w:iCs/>
      <w:color w:val="404040"/>
      <w:sz w:val="22"/>
      <w:szCs w:val="22"/>
      <w:lang w:eastAsia="en-US"/>
    </w:rPr>
  </w:style>
  <w:style w:type="character" w:customStyle="1" w:styleId="Titre7Car1">
    <w:name w:val="Titre 7 Car1"/>
    <w:basedOn w:val="Policepardfaut"/>
    <w:uiPriority w:val="9"/>
    <w:semiHidden/>
    <w:rsid w:val="00BB05B6"/>
    <w:rPr>
      <w:rFonts w:asciiTheme="majorHAnsi" w:eastAsiaTheme="majorEastAsia" w:hAnsiTheme="majorHAnsi" w:cstheme="majorBidi"/>
      <w:i/>
      <w:iCs/>
      <w:color w:val="404040" w:themeColor="text1" w:themeTint="BF"/>
      <w:sz w:val="22"/>
      <w:lang w:eastAsia="en-US"/>
    </w:rPr>
  </w:style>
  <w:style w:type="paragraph" w:customStyle="1" w:styleId="Titre71">
    <w:name w:val="Titre 71"/>
    <w:basedOn w:val="Normal"/>
    <w:next w:val="Normal"/>
    <w:uiPriority w:val="9"/>
    <w:semiHidden/>
    <w:unhideWhenUsed/>
    <w:qFormat/>
    <w:rsid w:val="00BB05B6"/>
    <w:pPr>
      <w:spacing w:before="240" w:after="60"/>
      <w:outlineLvl w:val="6"/>
    </w:pPr>
  </w:style>
  <w:style w:type="character" w:customStyle="1" w:styleId="Titre8Car">
    <w:name w:val="Titre 8 Car"/>
    <w:link w:val="Titre8"/>
    <w:rsid w:val="00BB05B6"/>
    <w:rPr>
      <w:rFonts w:ascii="Cambria" w:hAnsi="Cambria"/>
      <w:color w:val="404040"/>
      <w:sz w:val="22"/>
      <w:lang w:eastAsia="en-US"/>
    </w:rPr>
  </w:style>
  <w:style w:type="character" w:customStyle="1" w:styleId="Titre8Car1">
    <w:name w:val="Titre 8 Car1"/>
    <w:basedOn w:val="Policepardfaut"/>
    <w:uiPriority w:val="9"/>
    <w:semiHidden/>
    <w:rsid w:val="00BB05B6"/>
    <w:rPr>
      <w:rFonts w:asciiTheme="majorHAnsi" w:eastAsiaTheme="majorEastAsia" w:hAnsiTheme="majorHAnsi" w:cstheme="majorBidi"/>
      <w:color w:val="404040" w:themeColor="text1" w:themeTint="BF"/>
      <w:szCs w:val="20"/>
      <w:lang w:eastAsia="en-US"/>
    </w:rPr>
  </w:style>
  <w:style w:type="paragraph" w:customStyle="1" w:styleId="Titre81">
    <w:name w:val="Titre 81"/>
    <w:basedOn w:val="Normal"/>
    <w:next w:val="Normal"/>
    <w:uiPriority w:val="9"/>
    <w:semiHidden/>
    <w:unhideWhenUsed/>
    <w:qFormat/>
    <w:rsid w:val="00BB05B6"/>
    <w:pPr>
      <w:spacing w:before="240" w:after="60"/>
      <w:outlineLvl w:val="7"/>
    </w:pPr>
    <w:rPr>
      <w:i/>
      <w:iCs/>
    </w:rPr>
  </w:style>
  <w:style w:type="character" w:customStyle="1" w:styleId="Titre9Car">
    <w:name w:val="Titre 9 Car"/>
    <w:basedOn w:val="Policepardfaut"/>
    <w:link w:val="Titre9"/>
    <w:uiPriority w:val="9"/>
    <w:semiHidden/>
    <w:rsid w:val="00BB05B6"/>
    <w:rPr>
      <w:rFonts w:ascii="Cambria" w:eastAsia="Cambria" w:hAnsi="Cambria"/>
      <w:sz w:val="22"/>
      <w:szCs w:val="22"/>
      <w:lang w:eastAsia="en-US"/>
    </w:rPr>
  </w:style>
  <w:style w:type="character" w:customStyle="1" w:styleId="Titre9Car1">
    <w:name w:val="Titre 9 Car1"/>
    <w:basedOn w:val="Policepardfaut"/>
    <w:uiPriority w:val="9"/>
    <w:semiHidden/>
    <w:rsid w:val="00BB05B6"/>
    <w:rPr>
      <w:rFonts w:asciiTheme="majorHAnsi" w:eastAsiaTheme="majorEastAsia" w:hAnsiTheme="majorHAnsi" w:cstheme="majorBidi"/>
      <w:i/>
      <w:iCs/>
      <w:color w:val="404040" w:themeColor="text1" w:themeTint="BF"/>
      <w:szCs w:val="20"/>
      <w:lang w:eastAsia="en-US"/>
    </w:rPr>
  </w:style>
  <w:style w:type="paragraph" w:customStyle="1" w:styleId="Titre91">
    <w:name w:val="Titre 91"/>
    <w:basedOn w:val="Normal"/>
    <w:next w:val="Normal"/>
    <w:uiPriority w:val="9"/>
    <w:semiHidden/>
    <w:unhideWhenUsed/>
    <w:qFormat/>
    <w:rsid w:val="00BB05B6"/>
    <w:pPr>
      <w:spacing w:before="240" w:after="60"/>
      <w:outlineLvl w:val="8"/>
    </w:pPr>
    <w:rPr>
      <w:rFonts w:ascii="Cambria" w:eastAsia="Cambria" w:hAnsi="Cambria"/>
    </w:rPr>
  </w:style>
  <w:style w:type="character" w:styleId="Titredulivre">
    <w:name w:val="Book Title"/>
    <w:basedOn w:val="Policepardfaut"/>
    <w:uiPriority w:val="33"/>
    <w:qFormat/>
    <w:rsid w:val="00BB05B6"/>
    <w:rPr>
      <w:rFonts w:ascii="Cambria" w:eastAsia="Cambria" w:hAnsi="Cambria"/>
      <w:b/>
      <w:i/>
      <w:sz w:val="24"/>
      <w:szCs w:val="24"/>
    </w:rPr>
  </w:style>
  <w:style w:type="paragraph" w:styleId="Titreindex">
    <w:name w:val="index heading"/>
    <w:basedOn w:val="Normal"/>
    <w:next w:val="Index1"/>
    <w:uiPriority w:val="99"/>
    <w:unhideWhenUsed/>
    <w:rsid w:val="00BB05B6"/>
  </w:style>
  <w:style w:type="paragraph" w:styleId="Titre">
    <w:name w:val="Title"/>
    <w:aliases w:val="Titre annexe"/>
    <w:basedOn w:val="Normal"/>
    <w:next w:val="Normal"/>
    <w:link w:val="TitreCar"/>
    <w:uiPriority w:val="10"/>
    <w:qFormat/>
    <w:rsid w:val="00BB05B6"/>
    <w:rPr>
      <w:b/>
      <w:color w:val="17818E"/>
    </w:rPr>
  </w:style>
  <w:style w:type="character" w:customStyle="1" w:styleId="TitreCar">
    <w:name w:val="Titre Car"/>
    <w:aliases w:val="Titre annexe Car"/>
    <w:basedOn w:val="Policepardfaut"/>
    <w:link w:val="Titre"/>
    <w:uiPriority w:val="10"/>
    <w:rsid w:val="00BB05B6"/>
    <w:rPr>
      <w:rFonts w:ascii="Arial" w:hAnsi="Arial"/>
      <w:b/>
      <w:color w:val="17818E"/>
      <w:sz w:val="22"/>
      <w:szCs w:val="22"/>
      <w:lang w:eastAsia="en-US"/>
    </w:rPr>
  </w:style>
  <w:style w:type="paragraph" w:styleId="TM4">
    <w:name w:val="toc 4"/>
    <w:basedOn w:val="Normal"/>
    <w:next w:val="Normal"/>
    <w:autoRedefine/>
    <w:uiPriority w:val="39"/>
    <w:unhideWhenUsed/>
    <w:rsid w:val="00BB05B6"/>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uiPriority="11" w:unhideWhenUsed="0" w:qFormat="1"/>
    <w:lsdException w:name="Body Text 2" w:uiPriority="0"/>
    <w:lsdException w:name="Body Text Indent 2"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B6"/>
    <w:pPr>
      <w:spacing w:before="60"/>
      <w:jc w:val="both"/>
    </w:pPr>
    <w:rPr>
      <w:rFonts w:ascii="Arial" w:hAnsi="Arial"/>
      <w:sz w:val="22"/>
      <w:szCs w:val="22"/>
      <w:lang w:eastAsia="en-US"/>
    </w:rPr>
  </w:style>
  <w:style w:type="paragraph" w:styleId="Titre1">
    <w:name w:val="heading 1"/>
    <w:basedOn w:val="Normal"/>
    <w:next w:val="Normal"/>
    <w:link w:val="Titre1Car"/>
    <w:qFormat/>
    <w:rsid w:val="00BB05B6"/>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BB05B6"/>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BB05B6"/>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BB05B6"/>
    <w:pPr>
      <w:keepNext/>
      <w:keepLines/>
      <w:numPr>
        <w:numId w:val="2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AF269F"/>
    <w:pPr>
      <w:keepNext/>
      <w:keepLines/>
      <w:spacing w:before="120" w:after="60"/>
      <w:ind w:left="227"/>
      <w:outlineLvl w:val="4"/>
    </w:pPr>
    <w:rPr>
      <w:rFonts w:eastAsia="Times New Roman"/>
      <w:b/>
    </w:rPr>
  </w:style>
  <w:style w:type="paragraph" w:styleId="Titre6">
    <w:name w:val="heading 6"/>
    <w:basedOn w:val="Normal"/>
    <w:next w:val="Normal"/>
    <w:link w:val="Titre6Car"/>
    <w:unhideWhenUsed/>
    <w:qFormat/>
    <w:rsid w:val="00BB05B6"/>
    <w:pPr>
      <w:keepNext/>
      <w:keepLines/>
      <w:spacing w:before="200"/>
      <w:ind w:left="340"/>
      <w:outlineLvl w:val="5"/>
    </w:pPr>
    <w:rPr>
      <w:i/>
      <w:iCs/>
    </w:rPr>
  </w:style>
  <w:style w:type="paragraph" w:styleId="Titre7">
    <w:name w:val="heading 7"/>
    <w:basedOn w:val="Normal"/>
    <w:next w:val="Normal"/>
    <w:link w:val="Titre7Car"/>
    <w:unhideWhenUsed/>
    <w:rsid w:val="00BB05B6"/>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BB05B6"/>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BB05B6"/>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B05B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BB05B6"/>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BB05B6"/>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BB05B6"/>
    <w:rPr>
      <w:color w:val="0000FF"/>
      <w:u w:val="single"/>
    </w:rPr>
  </w:style>
  <w:style w:type="character" w:customStyle="1" w:styleId="Titre1Car">
    <w:name w:val="Titre 1 Car"/>
    <w:link w:val="Titre1"/>
    <w:rsid w:val="00BB05B6"/>
    <w:rPr>
      <w:rFonts w:ascii="Arial" w:eastAsia="Times New Roman" w:hAnsi="Arial"/>
      <w:b/>
      <w:bCs/>
      <w:color w:val="17818E"/>
      <w:sz w:val="32"/>
      <w:szCs w:val="28"/>
      <w:lang w:eastAsia="en-US"/>
    </w:rPr>
  </w:style>
  <w:style w:type="character" w:customStyle="1" w:styleId="Titre2Car">
    <w:name w:val="Titre 2 Car"/>
    <w:link w:val="Titre2"/>
    <w:rsid w:val="00BB05B6"/>
    <w:rPr>
      <w:rFonts w:ascii="Arial" w:eastAsia="Times New Roman" w:hAnsi="Arial"/>
      <w:b/>
      <w:bCs/>
      <w:color w:val="17818E"/>
      <w:sz w:val="30"/>
      <w:szCs w:val="26"/>
      <w:lang w:eastAsia="en-US"/>
    </w:rPr>
  </w:style>
  <w:style w:type="character" w:customStyle="1" w:styleId="Titre3Car">
    <w:name w:val="Titre 3 Car"/>
    <w:link w:val="Titre3"/>
    <w:rsid w:val="00BB05B6"/>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BB05B6"/>
    <w:pPr>
      <w:numPr>
        <w:numId w:val="24"/>
      </w:numPr>
      <w:contextualSpacing/>
    </w:pPr>
  </w:style>
  <w:style w:type="paragraph" w:styleId="En-tte">
    <w:name w:val="header"/>
    <w:basedOn w:val="Normal"/>
    <w:link w:val="En-tteCar"/>
    <w:unhideWhenUsed/>
    <w:rsid w:val="00BB05B6"/>
    <w:pPr>
      <w:pBdr>
        <w:bottom w:val="single" w:sz="4" w:space="1" w:color="auto"/>
      </w:pBdr>
      <w:tabs>
        <w:tab w:val="right" w:pos="9072"/>
      </w:tabs>
      <w:spacing w:before="200" w:after="480"/>
    </w:pPr>
  </w:style>
  <w:style w:type="character" w:customStyle="1" w:styleId="En-tteCar">
    <w:name w:val="En-tête Car"/>
    <w:link w:val="En-tte"/>
    <w:rsid w:val="00BB05B6"/>
    <w:rPr>
      <w:rFonts w:ascii="Arial" w:hAnsi="Arial"/>
      <w:sz w:val="22"/>
      <w:szCs w:val="22"/>
      <w:lang w:eastAsia="en-US"/>
    </w:rPr>
  </w:style>
  <w:style w:type="paragraph" w:styleId="Pieddepage">
    <w:name w:val="footer"/>
    <w:basedOn w:val="Normal"/>
    <w:link w:val="PieddepageCar"/>
    <w:unhideWhenUsed/>
    <w:rsid w:val="00BB05B6"/>
    <w:pPr>
      <w:tabs>
        <w:tab w:val="center" w:pos="4536"/>
        <w:tab w:val="right" w:pos="9072"/>
      </w:tabs>
    </w:pPr>
  </w:style>
  <w:style w:type="character" w:customStyle="1" w:styleId="PieddepageCar">
    <w:name w:val="Pied de page Car"/>
    <w:link w:val="Pieddepage"/>
    <w:rsid w:val="00BB05B6"/>
    <w:rPr>
      <w:rFonts w:ascii="Arial" w:hAnsi="Arial"/>
      <w:sz w:val="22"/>
      <w:szCs w:val="22"/>
      <w:lang w:eastAsia="en-US"/>
    </w:rPr>
  </w:style>
  <w:style w:type="paragraph" w:styleId="Textedebulles">
    <w:name w:val="Balloon Text"/>
    <w:basedOn w:val="Normal"/>
    <w:link w:val="TextedebullesCar"/>
    <w:semiHidden/>
    <w:unhideWhenUsed/>
    <w:rsid w:val="00BB05B6"/>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BB05B6"/>
    <w:rPr>
      <w:rFonts w:ascii="Tahoma" w:hAnsi="Tahoma" w:cs="Tahoma"/>
      <w:sz w:val="16"/>
      <w:szCs w:val="16"/>
      <w:lang w:eastAsia="en-US"/>
    </w:rPr>
  </w:style>
  <w:style w:type="character" w:customStyle="1" w:styleId="Titre4Car">
    <w:name w:val="Titre 4 Car"/>
    <w:link w:val="Titre4"/>
    <w:rsid w:val="00BB05B6"/>
    <w:rPr>
      <w:rFonts w:ascii="Arial" w:eastAsia="Times New Roman" w:hAnsi="Arial"/>
      <w:b/>
      <w:bCs/>
      <w:iCs/>
      <w:color w:val="17818E"/>
      <w:sz w:val="22"/>
      <w:szCs w:val="22"/>
      <w:lang w:eastAsia="en-US"/>
    </w:rPr>
  </w:style>
  <w:style w:type="paragraph" w:styleId="Corpsdetexte">
    <w:name w:val="Body Text"/>
    <w:basedOn w:val="Normal"/>
    <w:link w:val="CorpsdetexteCar"/>
    <w:uiPriority w:val="1"/>
    <w:semiHidden/>
    <w:qFormat/>
    <w:rsid w:val="00C63F9E"/>
    <w:pPr>
      <w:widowControl w:val="0"/>
      <w:autoSpaceDE w:val="0"/>
      <w:autoSpaceDN w:val="0"/>
      <w:ind w:left="865"/>
    </w:pPr>
    <w:rPr>
      <w:rFonts w:eastAsia="Arial" w:cs="Arial"/>
      <w:lang w:eastAsia="fr-FR" w:bidi="fr-FR"/>
    </w:rPr>
  </w:style>
  <w:style w:type="character" w:customStyle="1" w:styleId="CorpsdetexteCar">
    <w:name w:val="Corps de texte Car"/>
    <w:link w:val="Corpsdetexte"/>
    <w:uiPriority w:val="1"/>
    <w:semiHidden/>
    <w:rsid w:val="00BB05B6"/>
    <w:rPr>
      <w:rFonts w:ascii="Arial" w:eastAsia="Arial" w:hAnsi="Arial" w:cs="Arial"/>
      <w:sz w:val="22"/>
      <w:szCs w:val="22"/>
      <w:lang w:bidi="fr-FR"/>
    </w:rPr>
  </w:style>
  <w:style w:type="paragraph" w:styleId="Commentaire">
    <w:name w:val="annotation text"/>
    <w:basedOn w:val="Normal"/>
    <w:link w:val="CommentaireCar"/>
    <w:uiPriority w:val="99"/>
    <w:rsid w:val="00BB05B6"/>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BB05B6"/>
    <w:rPr>
      <w:rFonts w:eastAsia="Times New Roman" w:cs="Calibri"/>
      <w:sz w:val="22"/>
    </w:rPr>
  </w:style>
  <w:style w:type="character" w:styleId="Marquedecommentaire">
    <w:name w:val="annotation reference"/>
    <w:uiPriority w:val="99"/>
    <w:semiHidden/>
    <w:unhideWhenUsed/>
    <w:rsid w:val="00BB05B6"/>
    <w:rPr>
      <w:sz w:val="16"/>
      <w:szCs w:val="16"/>
    </w:rPr>
  </w:style>
  <w:style w:type="paragraph" w:styleId="Objetducommentaire">
    <w:name w:val="annotation subject"/>
    <w:basedOn w:val="Commentaire"/>
    <w:next w:val="Commentaire"/>
    <w:link w:val="ObjetducommentaireCar"/>
    <w:uiPriority w:val="99"/>
    <w:semiHidden/>
    <w:unhideWhenUsed/>
    <w:rsid w:val="00BB05B6"/>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BB05B6"/>
    <w:rPr>
      <w:rFonts w:ascii="Arial" w:hAnsi="Arial"/>
      <w:b/>
      <w:bCs/>
      <w:sz w:val="22"/>
      <w:lang w:eastAsia="en-US"/>
    </w:rPr>
  </w:style>
  <w:style w:type="paragraph" w:customStyle="1" w:styleId="Default">
    <w:name w:val="Default"/>
    <w:uiPriority w:val="99"/>
    <w:rsid w:val="00BB05B6"/>
    <w:pPr>
      <w:widowControl w:val="0"/>
      <w:autoSpaceDE w:val="0"/>
      <w:autoSpaceDN w:val="0"/>
      <w:adjustRightInd w:val="0"/>
    </w:pPr>
    <w:rPr>
      <w:rFonts w:ascii="Arial" w:eastAsia="Times New Roman" w:hAnsi="Arial" w:cs="Arial"/>
      <w:color w:val="000000"/>
      <w:sz w:val="24"/>
      <w:szCs w:val="24"/>
    </w:rPr>
  </w:style>
  <w:style w:type="paragraph" w:styleId="Rvision">
    <w:name w:val="Revision"/>
    <w:hidden/>
    <w:uiPriority w:val="99"/>
    <w:semiHidden/>
    <w:rsid w:val="00CF2238"/>
    <w:rPr>
      <w:sz w:val="22"/>
      <w:szCs w:val="22"/>
      <w:lang w:eastAsia="en-US"/>
    </w:rPr>
  </w:style>
  <w:style w:type="paragraph" w:styleId="En-ttedetabledesmatires">
    <w:name w:val="TOC Heading"/>
    <w:basedOn w:val="Titre1"/>
    <w:next w:val="Normal"/>
    <w:uiPriority w:val="39"/>
    <w:unhideWhenUsed/>
    <w:qFormat/>
    <w:rsid w:val="00BB05B6"/>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BB05B6"/>
    <w:pPr>
      <w:spacing w:after="240" w:line="360" w:lineRule="auto"/>
      <w:ind w:left="442"/>
      <w:contextualSpacing/>
    </w:pPr>
    <w:rPr>
      <w:color w:val="17818E"/>
    </w:rPr>
  </w:style>
  <w:style w:type="paragraph" w:styleId="Notedebasdepage">
    <w:name w:val="footnote text"/>
    <w:basedOn w:val="Normal"/>
    <w:link w:val="NotedebasdepageCar"/>
    <w:uiPriority w:val="99"/>
    <w:semiHidden/>
    <w:rsid w:val="00BB05B6"/>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BB05B6"/>
    <w:rPr>
      <w:rFonts w:ascii="Book Antiqua" w:eastAsia="Times New Roman" w:hAnsi="Book Antiqua" w:cs="Book Antiqua"/>
      <w:i/>
      <w:iCs/>
      <w:sz w:val="18"/>
      <w:szCs w:val="18"/>
      <w:lang w:eastAsia="en-US"/>
    </w:rPr>
  </w:style>
  <w:style w:type="character" w:styleId="Appelnotedebasdep">
    <w:name w:val="footnote reference"/>
    <w:uiPriority w:val="99"/>
    <w:semiHidden/>
    <w:rsid w:val="00BB05B6"/>
    <w:rPr>
      <w:rFonts w:cs="Times New Roman"/>
      <w:i/>
      <w:iCs/>
      <w:position w:val="6"/>
      <w:sz w:val="18"/>
      <w:szCs w:val="18"/>
      <w:vertAlign w:val="baseline"/>
    </w:rPr>
  </w:style>
  <w:style w:type="character" w:customStyle="1" w:styleId="ParagraphedelisteCar">
    <w:name w:val="Paragraphe de liste Car"/>
    <w:link w:val="Paragraphedeliste"/>
    <w:uiPriority w:val="34"/>
    <w:rsid w:val="00BB05B6"/>
    <w:rPr>
      <w:rFonts w:ascii="Arial" w:hAnsi="Arial"/>
      <w:sz w:val="22"/>
      <w:szCs w:val="22"/>
      <w:lang w:eastAsia="en-US"/>
    </w:rPr>
  </w:style>
  <w:style w:type="table" w:customStyle="1" w:styleId="TableNormal">
    <w:name w:val="Table Normal"/>
    <w:rsid w:val="00BB05B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BB05B6"/>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character" w:customStyle="1" w:styleId="Titre1Car1">
    <w:name w:val="Titre 1 Car1"/>
    <w:basedOn w:val="Policepardfaut"/>
    <w:uiPriority w:val="9"/>
    <w:rsid w:val="00BB05B6"/>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unhideWhenUsed/>
    <w:rsid w:val="00BB05B6"/>
    <w:rPr>
      <w:rFonts w:eastAsia="Times New Roman"/>
      <w:sz w:val="22"/>
      <w:szCs w:val="22"/>
      <w:lang w:eastAsia="en-US"/>
    </w:rPr>
  </w:style>
  <w:style w:type="paragraph" w:customStyle="1" w:styleId="Annexe">
    <w:name w:val="Annexe"/>
    <w:basedOn w:val="Normal"/>
    <w:next w:val="Normal"/>
    <w:qFormat/>
    <w:rsid w:val="00BB05B6"/>
    <w:rPr>
      <w:b/>
      <w:color w:val="17818E"/>
    </w:rPr>
  </w:style>
  <w:style w:type="character" w:styleId="Appeldenotedefin">
    <w:name w:val="endnote reference"/>
    <w:uiPriority w:val="99"/>
    <w:semiHidden/>
    <w:unhideWhenUsed/>
    <w:rsid w:val="00BB05B6"/>
    <w:rPr>
      <w:vertAlign w:val="superscript"/>
    </w:rPr>
  </w:style>
  <w:style w:type="character" w:customStyle="1" w:styleId="apple-converted-space">
    <w:name w:val="apple-converted-space"/>
    <w:basedOn w:val="Policepardfaut"/>
    <w:semiHidden/>
    <w:rsid w:val="00BB05B6"/>
  </w:style>
  <w:style w:type="numbering" w:customStyle="1" w:styleId="Aucuneliste1">
    <w:name w:val="Aucune liste1"/>
    <w:next w:val="Aucuneliste"/>
    <w:uiPriority w:val="99"/>
    <w:semiHidden/>
    <w:unhideWhenUsed/>
    <w:rsid w:val="00BB05B6"/>
  </w:style>
  <w:style w:type="table" w:customStyle="1" w:styleId="Bordered">
    <w:name w:val="Bordered"/>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CharacterStyle2">
    <w:name w:val="Character Style 2"/>
    <w:uiPriority w:val="99"/>
    <w:rsid w:val="00BB05B6"/>
    <w:rPr>
      <w:sz w:val="20"/>
      <w:szCs w:val="20"/>
    </w:rPr>
  </w:style>
  <w:style w:type="paragraph" w:styleId="Citation">
    <w:name w:val="Quote"/>
    <w:basedOn w:val="Normal"/>
    <w:next w:val="Normal"/>
    <w:link w:val="CitationCar"/>
    <w:uiPriority w:val="29"/>
    <w:qFormat/>
    <w:rsid w:val="00BB05B6"/>
    <w:pPr>
      <w:spacing w:before="0"/>
    </w:pPr>
    <w:rPr>
      <w:rFonts w:eastAsiaTheme="minorHAnsi"/>
      <w:i/>
      <w:sz w:val="24"/>
      <w:szCs w:val="24"/>
    </w:rPr>
  </w:style>
  <w:style w:type="character" w:customStyle="1" w:styleId="CitationCar">
    <w:name w:val="Citation Car"/>
    <w:basedOn w:val="Policepardfaut"/>
    <w:link w:val="Citation"/>
    <w:uiPriority w:val="29"/>
    <w:rsid w:val="00BB05B6"/>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BB05B6"/>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BB05B6"/>
    <w:rPr>
      <w:rFonts w:ascii="Arial" w:hAnsi="Arial"/>
      <w:bCs/>
      <w:iCs/>
      <w:sz w:val="22"/>
      <w:szCs w:val="22"/>
      <w:lang w:eastAsia="en-US"/>
    </w:rPr>
  </w:style>
  <w:style w:type="paragraph" w:customStyle="1" w:styleId="Contenudetableau">
    <w:name w:val="Contenu de tableau"/>
    <w:basedOn w:val="Normal"/>
    <w:qFormat/>
    <w:rsid w:val="00BB05B6"/>
    <w:pPr>
      <w:spacing w:after="60"/>
      <w:jc w:val="left"/>
    </w:pPr>
  </w:style>
  <w:style w:type="paragraph" w:styleId="Corpsdetexte2">
    <w:name w:val="Body Text 2"/>
    <w:basedOn w:val="Normal"/>
    <w:link w:val="Corpsdetexte2Car"/>
    <w:semiHidden/>
    <w:unhideWhenUsed/>
    <w:rsid w:val="00BB05B6"/>
    <w:pPr>
      <w:ind w:right="-1"/>
    </w:pPr>
    <w:rPr>
      <w:rFonts w:eastAsia="Times New Roman" w:cs="Arial"/>
      <w:szCs w:val="20"/>
      <w:lang w:eastAsia="fr-FR"/>
    </w:rPr>
  </w:style>
  <w:style w:type="character" w:customStyle="1" w:styleId="Corpsdetexte2Car">
    <w:name w:val="Corps de texte 2 Car"/>
    <w:link w:val="Corpsdetexte2"/>
    <w:semiHidden/>
    <w:rsid w:val="00BB05B6"/>
    <w:rPr>
      <w:rFonts w:ascii="Arial" w:eastAsia="Times New Roman" w:hAnsi="Arial" w:cs="Arial"/>
      <w:sz w:val="22"/>
    </w:rPr>
  </w:style>
  <w:style w:type="paragraph" w:styleId="Corpsdetexte3">
    <w:name w:val="Body Text 3"/>
    <w:basedOn w:val="Normal"/>
    <w:link w:val="Corpsdetexte3Car"/>
    <w:uiPriority w:val="99"/>
    <w:unhideWhenUsed/>
    <w:rsid w:val="00BB05B6"/>
    <w:pPr>
      <w:spacing w:after="120" w:line="276" w:lineRule="auto"/>
    </w:pPr>
    <w:rPr>
      <w:rFonts w:ascii="Calibri" w:hAnsi="Calibri"/>
      <w:sz w:val="16"/>
      <w:szCs w:val="16"/>
    </w:rPr>
  </w:style>
  <w:style w:type="character" w:customStyle="1" w:styleId="Corpsdetexte3Car">
    <w:name w:val="Corps de texte 3 Car"/>
    <w:basedOn w:val="Policepardfaut"/>
    <w:link w:val="Corpsdetexte3"/>
    <w:uiPriority w:val="99"/>
    <w:rsid w:val="00BB05B6"/>
    <w:rPr>
      <w:sz w:val="16"/>
      <w:szCs w:val="16"/>
      <w:lang w:eastAsia="en-US"/>
    </w:rPr>
  </w:style>
  <w:style w:type="character" w:styleId="lev">
    <w:name w:val="Strong"/>
    <w:uiPriority w:val="22"/>
    <w:unhideWhenUsed/>
    <w:rsid w:val="00BB05B6"/>
    <w:rPr>
      <w:b/>
      <w:bCs/>
    </w:rPr>
  </w:style>
  <w:style w:type="character" w:styleId="Emphaseintense">
    <w:name w:val="Intense Emphasis"/>
    <w:basedOn w:val="Policepardfaut"/>
    <w:uiPriority w:val="99"/>
    <w:qFormat/>
    <w:rsid w:val="00BB05B6"/>
    <w:rPr>
      <w:b/>
      <w:i/>
      <w:sz w:val="24"/>
      <w:szCs w:val="24"/>
      <w:u w:val="single"/>
    </w:rPr>
  </w:style>
  <w:style w:type="character" w:styleId="Emphaseple">
    <w:name w:val="Subtle Emphasis"/>
    <w:uiPriority w:val="99"/>
    <w:qFormat/>
    <w:rsid w:val="00BB05B6"/>
    <w:rPr>
      <w:i/>
      <w:color w:val="5A5A5A" w:themeColor="text1" w:themeTint="A5"/>
    </w:rPr>
  </w:style>
  <w:style w:type="table" w:customStyle="1" w:styleId="Entte2">
    <w:name w:val="En tête 2"/>
    <w:basedOn w:val="TableauNormal"/>
    <w:uiPriority w:val="99"/>
    <w:rsid w:val="00BB05B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BB05B6"/>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BB05B6"/>
    <w:pPr>
      <w:shd w:val="clear" w:color="auto" w:fill="C3EFF5"/>
      <w:spacing w:after="60"/>
      <w:ind w:left="170" w:hanging="170"/>
    </w:pPr>
  </w:style>
  <w:style w:type="paragraph" w:customStyle="1" w:styleId="listetableau">
    <w:name w:val="liste tableau"/>
    <w:basedOn w:val="Paragraphedeliste"/>
    <w:qFormat/>
    <w:rsid w:val="00FC0B58"/>
    <w:pPr>
      <w:numPr>
        <w:numId w:val="20"/>
      </w:numPr>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FC0B58"/>
    <w:pPr>
      <w:jc w:val="both"/>
    </w:pPr>
  </w:style>
  <w:style w:type="paragraph" w:customStyle="1" w:styleId="Encartbleuliste">
    <w:name w:val="Encart bleu liste"/>
    <w:basedOn w:val="Listetableau0"/>
    <w:qFormat/>
    <w:rsid w:val="00BB05B6"/>
    <w:pPr>
      <w:numPr>
        <w:numId w:val="0"/>
      </w:numPr>
      <w:shd w:val="clear" w:color="auto" w:fill="C3EFF5"/>
      <w:spacing w:after="120"/>
    </w:pPr>
  </w:style>
  <w:style w:type="character" w:customStyle="1" w:styleId="En-tteCar1">
    <w:name w:val="En-tête Car1"/>
    <w:basedOn w:val="Policepardfaut"/>
    <w:uiPriority w:val="99"/>
    <w:rsid w:val="00BB05B6"/>
    <w:rPr>
      <w:rFonts w:ascii="Times New Roman" w:eastAsia="Times New Roman" w:hAnsi="Times New Roman"/>
      <w:sz w:val="24"/>
      <w:szCs w:val="24"/>
    </w:rPr>
  </w:style>
  <w:style w:type="paragraph" w:customStyle="1" w:styleId="Enttetableau">
    <w:name w:val="Entête tableau"/>
    <w:basedOn w:val="Normal"/>
    <w:uiPriority w:val="1"/>
    <w:qFormat/>
    <w:rsid w:val="00BB05B6"/>
    <w:pPr>
      <w:tabs>
        <w:tab w:val="left" w:pos="849"/>
      </w:tabs>
      <w:ind w:right="-2"/>
      <w:jc w:val="center"/>
    </w:pPr>
    <w:rPr>
      <w:rFonts w:cs="Arial"/>
      <w:color w:val="17818E"/>
      <w:szCs w:val="18"/>
    </w:rPr>
  </w:style>
  <w:style w:type="paragraph" w:customStyle="1" w:styleId="En-tte1">
    <w:name w:val="En-tête1"/>
    <w:basedOn w:val="Normal"/>
    <w:uiPriority w:val="99"/>
    <w:unhideWhenUsed/>
    <w:rsid w:val="00BB05B6"/>
    <w:pPr>
      <w:tabs>
        <w:tab w:val="center" w:pos="4536"/>
        <w:tab w:val="right" w:pos="9072"/>
      </w:tabs>
      <w:spacing w:before="120"/>
    </w:pPr>
    <w:rPr>
      <w:rFonts w:ascii="Calibri" w:hAnsi="Calibri"/>
    </w:rPr>
  </w:style>
  <w:style w:type="paragraph" w:customStyle="1" w:styleId="EPPDSTitre1">
    <w:name w:val="EPP DS Titre 1"/>
    <w:basedOn w:val="Normal"/>
    <w:uiPriority w:val="99"/>
    <w:rsid w:val="00BB05B6"/>
    <w:pPr>
      <w:ind w:right="28"/>
      <w:jc w:val="center"/>
    </w:pPr>
    <w:rPr>
      <w:rFonts w:ascii="Calibri" w:eastAsia="Times New Roman" w:hAnsi="Calibri" w:cs="Calibri"/>
      <w:b/>
      <w:bCs/>
      <w:color w:val="1F497D"/>
      <w:sz w:val="40"/>
      <w:szCs w:val="40"/>
    </w:rPr>
  </w:style>
  <w:style w:type="paragraph" w:styleId="Explorateurdedocuments">
    <w:name w:val="Document Map"/>
    <w:basedOn w:val="Normal"/>
    <w:link w:val="ExplorateurdedocumentsCar"/>
    <w:uiPriority w:val="99"/>
    <w:semiHidden/>
    <w:unhideWhenUsed/>
    <w:rsid w:val="00BB05B6"/>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B05B6"/>
    <w:rPr>
      <w:rFonts w:ascii="Tahoma" w:hAnsi="Tahoma" w:cs="Tahoma"/>
      <w:sz w:val="16"/>
      <w:szCs w:val="16"/>
      <w:lang w:eastAsia="en-US"/>
    </w:rPr>
  </w:style>
  <w:style w:type="character" w:customStyle="1" w:styleId="FooterChar">
    <w:name w:val="Footer Char"/>
    <w:basedOn w:val="Policepardfaut"/>
    <w:uiPriority w:val="99"/>
    <w:rsid w:val="00BB05B6"/>
  </w:style>
  <w:style w:type="character" w:customStyle="1" w:styleId="FootnoteTextChar">
    <w:name w:val="Footnote Text Char"/>
    <w:uiPriority w:val="99"/>
    <w:rsid w:val="00BB05B6"/>
    <w:rPr>
      <w:sz w:val="18"/>
    </w:rPr>
  </w:style>
  <w:style w:type="paragraph" w:customStyle="1" w:styleId="Grilleclaire-Accent31">
    <w:name w:val="Grille claire - Accent 31"/>
    <w:basedOn w:val="Normal"/>
    <w:uiPriority w:val="34"/>
    <w:unhideWhenUsed/>
    <w:qFormat/>
    <w:rsid w:val="00BB05B6"/>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BB05B6"/>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BB05B6"/>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B05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BB05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BB05B6"/>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BB05B6"/>
    <w:rPr>
      <w:sz w:val="22"/>
      <w:szCs w:val="22"/>
      <w:lang w:eastAsia="en-US"/>
    </w:rPr>
  </w:style>
  <w:style w:type="paragraph" w:customStyle="1" w:styleId="Grillemoyenne21">
    <w:name w:val="Grille moyenne 21"/>
    <w:uiPriority w:val="1"/>
    <w:qFormat/>
    <w:rsid w:val="00BB05B6"/>
    <w:rPr>
      <w:sz w:val="22"/>
      <w:szCs w:val="22"/>
      <w:lang w:eastAsia="en-US"/>
    </w:rPr>
  </w:style>
  <w:style w:type="character" w:customStyle="1" w:styleId="HeaderChar">
    <w:name w:val="Header Char"/>
    <w:basedOn w:val="Policepardfaut"/>
    <w:uiPriority w:val="99"/>
    <w:rsid w:val="00BB05B6"/>
  </w:style>
  <w:style w:type="character" w:customStyle="1" w:styleId="Heading1Char">
    <w:name w:val="Heading 1 Char"/>
    <w:basedOn w:val="Policepardfaut"/>
    <w:uiPriority w:val="99"/>
    <w:rsid w:val="00BB05B6"/>
    <w:rPr>
      <w:rFonts w:ascii="Arial" w:eastAsia="Arial" w:hAnsi="Arial" w:cs="Arial"/>
      <w:sz w:val="40"/>
      <w:szCs w:val="40"/>
    </w:rPr>
  </w:style>
  <w:style w:type="character" w:customStyle="1" w:styleId="Heading2Char">
    <w:name w:val="Heading 2 Char"/>
    <w:basedOn w:val="Policepardfaut"/>
    <w:uiPriority w:val="99"/>
    <w:rsid w:val="00BB05B6"/>
    <w:rPr>
      <w:rFonts w:ascii="Arial" w:eastAsia="Arial" w:hAnsi="Arial" w:cs="Arial"/>
      <w:sz w:val="34"/>
    </w:rPr>
  </w:style>
  <w:style w:type="character" w:customStyle="1" w:styleId="Heading3Char">
    <w:name w:val="Heading 3 Char"/>
    <w:basedOn w:val="Policepardfaut"/>
    <w:uiPriority w:val="99"/>
    <w:rsid w:val="00BB05B6"/>
    <w:rPr>
      <w:rFonts w:ascii="Arial" w:eastAsia="Arial" w:hAnsi="Arial" w:cs="Arial"/>
      <w:sz w:val="30"/>
      <w:szCs w:val="30"/>
    </w:rPr>
  </w:style>
  <w:style w:type="character" w:customStyle="1" w:styleId="Heading4Char">
    <w:name w:val="Heading 4 Char"/>
    <w:basedOn w:val="Policepardfaut"/>
    <w:uiPriority w:val="99"/>
    <w:rsid w:val="00BB05B6"/>
    <w:rPr>
      <w:rFonts w:ascii="Arial" w:eastAsia="Arial" w:hAnsi="Arial" w:cs="Arial"/>
      <w:b/>
      <w:bCs/>
      <w:sz w:val="26"/>
      <w:szCs w:val="26"/>
    </w:rPr>
  </w:style>
  <w:style w:type="character" w:customStyle="1" w:styleId="Heading5Char">
    <w:name w:val="Heading 5 Char"/>
    <w:basedOn w:val="Policepardfaut"/>
    <w:uiPriority w:val="99"/>
    <w:rsid w:val="00BB05B6"/>
    <w:rPr>
      <w:rFonts w:ascii="Arial" w:eastAsia="Arial" w:hAnsi="Arial" w:cs="Arial"/>
      <w:b/>
      <w:bCs/>
      <w:sz w:val="24"/>
      <w:szCs w:val="24"/>
    </w:rPr>
  </w:style>
  <w:style w:type="character" w:customStyle="1" w:styleId="Heading6Char">
    <w:name w:val="Heading 6 Char"/>
    <w:basedOn w:val="Policepardfaut"/>
    <w:uiPriority w:val="99"/>
    <w:rsid w:val="00BB05B6"/>
    <w:rPr>
      <w:rFonts w:ascii="Arial" w:eastAsia="Arial" w:hAnsi="Arial" w:cs="Arial"/>
      <w:b/>
      <w:bCs/>
      <w:sz w:val="22"/>
      <w:szCs w:val="22"/>
    </w:rPr>
  </w:style>
  <w:style w:type="character" w:customStyle="1" w:styleId="Heading7Char">
    <w:name w:val="Heading 7 Char"/>
    <w:basedOn w:val="Policepardfaut"/>
    <w:uiPriority w:val="99"/>
    <w:rsid w:val="00BB05B6"/>
    <w:rPr>
      <w:rFonts w:ascii="Arial" w:eastAsia="Arial" w:hAnsi="Arial" w:cs="Arial"/>
      <w:b/>
      <w:bCs/>
      <w:i/>
      <w:iCs/>
      <w:sz w:val="22"/>
      <w:szCs w:val="22"/>
    </w:rPr>
  </w:style>
  <w:style w:type="character" w:customStyle="1" w:styleId="Heading8Char">
    <w:name w:val="Heading 8 Char"/>
    <w:basedOn w:val="Policepardfaut"/>
    <w:uiPriority w:val="99"/>
    <w:rsid w:val="00BB05B6"/>
    <w:rPr>
      <w:rFonts w:ascii="Arial" w:eastAsia="Arial" w:hAnsi="Arial" w:cs="Arial"/>
      <w:i/>
      <w:iCs/>
      <w:sz w:val="22"/>
      <w:szCs w:val="22"/>
    </w:rPr>
  </w:style>
  <w:style w:type="character" w:customStyle="1" w:styleId="Heading9Char">
    <w:name w:val="Heading 9 Char"/>
    <w:basedOn w:val="Policepardfaut"/>
    <w:uiPriority w:val="99"/>
    <w:rsid w:val="00BB05B6"/>
    <w:rPr>
      <w:rFonts w:ascii="Arial" w:eastAsia="Arial" w:hAnsi="Arial" w:cs="Arial"/>
      <w:i/>
      <w:iCs/>
      <w:sz w:val="21"/>
      <w:szCs w:val="21"/>
    </w:rPr>
  </w:style>
  <w:style w:type="paragraph" w:styleId="Index1">
    <w:name w:val="index 1"/>
    <w:basedOn w:val="Normal"/>
    <w:next w:val="Normal"/>
    <w:autoRedefine/>
    <w:uiPriority w:val="99"/>
    <w:unhideWhenUsed/>
    <w:rsid w:val="00BB05B6"/>
    <w:pPr>
      <w:ind w:left="220" w:hanging="220"/>
    </w:pPr>
  </w:style>
  <w:style w:type="paragraph" w:styleId="Index2">
    <w:name w:val="index 2"/>
    <w:basedOn w:val="Normal"/>
    <w:next w:val="Normal"/>
    <w:autoRedefine/>
    <w:uiPriority w:val="99"/>
    <w:unhideWhenUsed/>
    <w:rsid w:val="00BB05B6"/>
    <w:pPr>
      <w:ind w:left="440" w:hanging="220"/>
    </w:pPr>
  </w:style>
  <w:style w:type="paragraph" w:styleId="Index3">
    <w:name w:val="index 3"/>
    <w:basedOn w:val="Normal"/>
    <w:next w:val="Normal"/>
    <w:autoRedefine/>
    <w:uiPriority w:val="99"/>
    <w:unhideWhenUsed/>
    <w:rsid w:val="00BB05B6"/>
    <w:pPr>
      <w:ind w:left="660" w:hanging="220"/>
    </w:pPr>
  </w:style>
  <w:style w:type="paragraph" w:styleId="Index4">
    <w:name w:val="index 4"/>
    <w:basedOn w:val="Normal"/>
    <w:next w:val="Normal"/>
    <w:autoRedefine/>
    <w:uiPriority w:val="99"/>
    <w:unhideWhenUsed/>
    <w:rsid w:val="00BB05B6"/>
    <w:pPr>
      <w:ind w:left="880" w:hanging="220"/>
    </w:pPr>
  </w:style>
  <w:style w:type="paragraph" w:styleId="Index5">
    <w:name w:val="index 5"/>
    <w:basedOn w:val="Normal"/>
    <w:next w:val="Normal"/>
    <w:autoRedefine/>
    <w:uiPriority w:val="99"/>
    <w:unhideWhenUsed/>
    <w:rsid w:val="00BB05B6"/>
    <w:pPr>
      <w:ind w:left="1100" w:hanging="220"/>
    </w:pPr>
  </w:style>
  <w:style w:type="paragraph" w:styleId="Index6">
    <w:name w:val="index 6"/>
    <w:basedOn w:val="Normal"/>
    <w:next w:val="Normal"/>
    <w:autoRedefine/>
    <w:uiPriority w:val="99"/>
    <w:unhideWhenUsed/>
    <w:rsid w:val="00BB05B6"/>
    <w:pPr>
      <w:ind w:left="1320" w:hanging="220"/>
    </w:pPr>
  </w:style>
  <w:style w:type="paragraph" w:styleId="Index7">
    <w:name w:val="index 7"/>
    <w:basedOn w:val="Normal"/>
    <w:next w:val="Normal"/>
    <w:autoRedefine/>
    <w:uiPriority w:val="99"/>
    <w:unhideWhenUsed/>
    <w:rsid w:val="00BB05B6"/>
    <w:pPr>
      <w:ind w:left="1540" w:hanging="220"/>
    </w:pPr>
  </w:style>
  <w:style w:type="paragraph" w:styleId="Index8">
    <w:name w:val="index 8"/>
    <w:basedOn w:val="Normal"/>
    <w:next w:val="Normal"/>
    <w:autoRedefine/>
    <w:uiPriority w:val="99"/>
    <w:unhideWhenUsed/>
    <w:rsid w:val="00BB05B6"/>
    <w:pPr>
      <w:ind w:left="1760" w:hanging="220"/>
    </w:pPr>
  </w:style>
  <w:style w:type="paragraph" w:styleId="Index9">
    <w:name w:val="index 9"/>
    <w:basedOn w:val="Normal"/>
    <w:next w:val="Normal"/>
    <w:autoRedefine/>
    <w:uiPriority w:val="99"/>
    <w:unhideWhenUsed/>
    <w:rsid w:val="00BB05B6"/>
    <w:pPr>
      <w:ind w:left="1980" w:hanging="220"/>
    </w:pPr>
  </w:style>
  <w:style w:type="character" w:customStyle="1" w:styleId="IntenseQuoteChar">
    <w:name w:val="Intense Quote Char"/>
    <w:uiPriority w:val="30"/>
    <w:rsid w:val="00BB05B6"/>
    <w:rPr>
      <w:i/>
    </w:rPr>
  </w:style>
  <w:style w:type="character" w:styleId="Lienhypertextesuivivisit">
    <w:name w:val="FollowedHyperlink"/>
    <w:basedOn w:val="Policepardfaut"/>
    <w:uiPriority w:val="99"/>
    <w:semiHidden/>
    <w:unhideWhenUsed/>
    <w:rsid w:val="00BB05B6"/>
    <w:rPr>
      <w:color w:val="800080" w:themeColor="followedHyperlink"/>
      <w:u w:val="single"/>
    </w:rPr>
  </w:style>
  <w:style w:type="table" w:customStyle="1" w:styleId="Lined">
    <w:name w:val="Lined"/>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BB05B6"/>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listaliquetableau">
    <w:name w:val="listalique tableau"/>
    <w:basedOn w:val="listetableau"/>
    <w:qFormat/>
    <w:rsid w:val="00FC0B58"/>
    <w:pPr>
      <w:numPr>
        <w:numId w:val="21"/>
      </w:numPr>
      <w:tabs>
        <w:tab w:val="left" w:pos="708"/>
        <w:tab w:val="left" w:pos="1416"/>
        <w:tab w:val="left" w:pos="2124"/>
        <w:tab w:val="left" w:pos="2832"/>
        <w:tab w:val="left" w:pos="3540"/>
        <w:tab w:val="left" w:pos="4248"/>
      </w:tabs>
      <w:ind w:left="227" w:hanging="170"/>
    </w:pPr>
    <w:rPr>
      <w:i/>
    </w:rPr>
  </w:style>
  <w:style w:type="paragraph" w:styleId="Liste0">
    <w:name w:val="List"/>
    <w:basedOn w:val="Normal"/>
    <w:uiPriority w:val="99"/>
    <w:semiHidden/>
    <w:unhideWhenUsed/>
    <w:rsid w:val="00BB05B6"/>
    <w:pPr>
      <w:ind w:left="283" w:hanging="283"/>
      <w:contextualSpacing/>
    </w:pPr>
  </w:style>
  <w:style w:type="paragraph" w:customStyle="1" w:styleId="liste">
    <w:name w:val="liste"/>
    <w:basedOn w:val="Liste0"/>
    <w:next w:val="Normal"/>
    <w:qFormat/>
    <w:rsid w:val="00BB05B6"/>
    <w:pPr>
      <w:numPr>
        <w:numId w:val="27"/>
      </w:numPr>
      <w:spacing w:before="0" w:after="60"/>
    </w:pPr>
    <w:rPr>
      <w:rFonts w:eastAsia="Times" w:cs="Calibri"/>
      <w:szCs w:val="24"/>
      <w:lang w:eastAsia="fr-FR"/>
    </w:rPr>
  </w:style>
  <w:style w:type="paragraph" w:styleId="Listepuces">
    <w:name w:val="List Bullet"/>
    <w:basedOn w:val="Normal"/>
    <w:uiPriority w:val="99"/>
    <w:semiHidden/>
    <w:unhideWhenUsed/>
    <w:rsid w:val="00BB05B6"/>
    <w:pPr>
      <w:contextualSpacing/>
    </w:pPr>
  </w:style>
  <w:style w:type="paragraph" w:customStyle="1" w:styleId="Listecouleur-Accent11">
    <w:name w:val="Liste couleur - Accent 11"/>
    <w:basedOn w:val="Normal"/>
    <w:uiPriority w:val="34"/>
    <w:unhideWhenUsed/>
    <w:rsid w:val="00BB05B6"/>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BB05B6"/>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BB05B6"/>
    <w:rPr>
      <w:rFonts w:ascii="Calibri Light" w:eastAsia="MS Mincho" w:hAnsi="Calibri Light"/>
      <w:b/>
    </w:rPr>
  </w:style>
  <w:style w:type="numbering" w:customStyle="1" w:styleId="Listetirets">
    <w:name w:val="Liste tirets"/>
    <w:basedOn w:val="Aucuneliste"/>
    <w:uiPriority w:val="99"/>
    <w:rsid w:val="00BB05B6"/>
    <w:pPr>
      <w:numPr>
        <w:numId w:val="18"/>
      </w:numPr>
    </w:pPr>
  </w:style>
  <w:style w:type="paragraph" w:styleId="NormalWeb">
    <w:name w:val="Normal (Web)"/>
    <w:basedOn w:val="Normal"/>
    <w:uiPriority w:val="99"/>
    <w:unhideWhenUsed/>
    <w:rsid w:val="00BB05B6"/>
    <w:pPr>
      <w:spacing w:before="100" w:beforeAutospacing="1" w:after="100" w:afterAutospacing="1"/>
    </w:pPr>
    <w:rPr>
      <w:rFonts w:ascii="Times New Roman" w:eastAsiaTheme="minorEastAsia" w:hAnsi="Times New Roman"/>
      <w:sz w:val="24"/>
      <w:szCs w:val="24"/>
      <w:lang w:eastAsia="fr-FR"/>
    </w:rPr>
  </w:style>
  <w:style w:type="paragraph" w:styleId="Notedefin">
    <w:name w:val="endnote text"/>
    <w:basedOn w:val="Normal"/>
    <w:link w:val="NotedefinCar"/>
    <w:uiPriority w:val="99"/>
    <w:semiHidden/>
    <w:unhideWhenUsed/>
    <w:rsid w:val="00BB05B6"/>
    <w:rPr>
      <w:sz w:val="20"/>
      <w:szCs w:val="20"/>
    </w:rPr>
  </w:style>
  <w:style w:type="character" w:customStyle="1" w:styleId="NotedefinCar">
    <w:name w:val="Note de fin Car"/>
    <w:link w:val="Notedefin"/>
    <w:uiPriority w:val="99"/>
    <w:semiHidden/>
    <w:rsid w:val="00BB05B6"/>
    <w:rPr>
      <w:rFonts w:ascii="Arial" w:hAnsi="Arial"/>
      <w:lang w:eastAsia="en-US"/>
    </w:rPr>
  </w:style>
  <w:style w:type="paragraph" w:customStyle="1" w:styleId="Notes">
    <w:name w:val="Notes"/>
    <w:basedOn w:val="Normal"/>
    <w:link w:val="NotesCar"/>
    <w:uiPriority w:val="1"/>
    <w:qFormat/>
    <w:rsid w:val="00BB05B6"/>
    <w:pPr>
      <w:ind w:right="203"/>
    </w:pPr>
    <w:rPr>
      <w:rFonts w:cs="Arial"/>
      <w:color w:val="808080"/>
      <w:szCs w:val="20"/>
    </w:rPr>
  </w:style>
  <w:style w:type="character" w:customStyle="1" w:styleId="NotesCar">
    <w:name w:val="Notes Car"/>
    <w:link w:val="Notes"/>
    <w:uiPriority w:val="1"/>
    <w:rsid w:val="00BB05B6"/>
    <w:rPr>
      <w:rFonts w:ascii="Arial" w:hAnsi="Arial" w:cs="Arial"/>
      <w:color w:val="808080"/>
      <w:sz w:val="22"/>
      <w:lang w:eastAsia="en-US"/>
    </w:rPr>
  </w:style>
  <w:style w:type="paragraph" w:customStyle="1" w:styleId="NT">
    <w:name w:val="NT"/>
    <w:basedOn w:val="Paragraphedeliste"/>
    <w:link w:val="NTCar"/>
    <w:uiPriority w:val="99"/>
    <w:rsid w:val="00BB05B6"/>
    <w:pPr>
      <w:numPr>
        <w:numId w:val="0"/>
      </w:numPr>
    </w:pPr>
    <w:rPr>
      <w:color w:val="9BBB59" w:themeColor="accent3"/>
    </w:rPr>
  </w:style>
  <w:style w:type="character" w:customStyle="1" w:styleId="NTCar">
    <w:name w:val="NT Car"/>
    <w:basedOn w:val="ParagraphedelisteCar"/>
    <w:link w:val="NT"/>
    <w:uiPriority w:val="99"/>
    <w:rsid w:val="00BB05B6"/>
    <w:rPr>
      <w:rFonts w:ascii="Arial" w:hAnsi="Arial"/>
      <w:color w:val="9BBB59" w:themeColor="accent3"/>
      <w:sz w:val="22"/>
      <w:szCs w:val="22"/>
      <w:lang w:eastAsia="en-US"/>
    </w:rPr>
  </w:style>
  <w:style w:type="character" w:styleId="Numrodeligne">
    <w:name w:val="line number"/>
    <w:basedOn w:val="Policepardfaut"/>
    <w:uiPriority w:val="99"/>
    <w:semiHidden/>
    <w:unhideWhenUsed/>
    <w:rsid w:val="00BB05B6"/>
    <w:rPr>
      <w:rFonts w:ascii="Calibri" w:hAnsi="Calibri"/>
    </w:rPr>
  </w:style>
  <w:style w:type="character" w:customStyle="1" w:styleId="Numrodeligne1">
    <w:name w:val="Numéro de ligne1"/>
    <w:basedOn w:val="Policepardfaut"/>
    <w:uiPriority w:val="99"/>
    <w:semiHidden/>
    <w:unhideWhenUsed/>
    <w:rsid w:val="00BB05B6"/>
    <w:rPr>
      <w:rFonts w:ascii="Calibri" w:hAnsi="Calibri"/>
    </w:rPr>
  </w:style>
  <w:style w:type="character" w:customStyle="1" w:styleId="ObjetducommentaireCar1">
    <w:name w:val="Objet du commentaire Car1"/>
    <w:basedOn w:val="CommentaireCar"/>
    <w:uiPriority w:val="99"/>
    <w:semiHidden/>
    <w:rsid w:val="00BB05B6"/>
    <w:rPr>
      <w:rFonts w:ascii="Liberation Serif" w:eastAsia="SimSun" w:hAnsi="Liberation Serif" w:cs="Mangal"/>
      <w:b/>
      <w:bCs/>
      <w:sz w:val="20"/>
      <w:szCs w:val="18"/>
      <w:lang w:eastAsia="zh-CN" w:bidi="hi-IN"/>
    </w:rPr>
  </w:style>
  <w:style w:type="paragraph" w:customStyle="1" w:styleId="Objetducommentaire1">
    <w:name w:val="Objet du commentaire1"/>
    <w:basedOn w:val="Commentaire"/>
    <w:next w:val="Commentaire"/>
    <w:uiPriority w:val="99"/>
    <w:semiHidden/>
    <w:unhideWhenUsed/>
    <w:rsid w:val="00BB05B6"/>
    <w:pPr>
      <w:spacing w:before="120"/>
    </w:pPr>
    <w:rPr>
      <w:rFonts w:eastAsia="Calibri" w:cs="Times New Roman"/>
      <w:b/>
      <w:bCs/>
      <w:lang w:eastAsia="en-US"/>
    </w:rPr>
  </w:style>
  <w:style w:type="paragraph" w:customStyle="1" w:styleId="Paragraphedeliste2">
    <w:name w:val="Paragraphe de liste 2"/>
    <w:basedOn w:val="Paragraphedeliste"/>
    <w:next w:val="Paragraphedeliste"/>
    <w:uiPriority w:val="4"/>
    <w:qFormat/>
    <w:rsid w:val="00BB05B6"/>
    <w:pPr>
      <w:numPr>
        <w:numId w:val="25"/>
      </w:numPr>
    </w:pPr>
  </w:style>
  <w:style w:type="character" w:customStyle="1" w:styleId="PieddepageCar1">
    <w:name w:val="Pied de page Car1"/>
    <w:basedOn w:val="Policepardfaut"/>
    <w:uiPriority w:val="99"/>
    <w:rsid w:val="00BB05B6"/>
    <w:rPr>
      <w:rFonts w:ascii="Times New Roman" w:eastAsia="Times New Roman" w:hAnsi="Times New Roman"/>
      <w:sz w:val="24"/>
      <w:szCs w:val="24"/>
    </w:rPr>
  </w:style>
  <w:style w:type="paragraph" w:customStyle="1" w:styleId="Pieddepage1">
    <w:name w:val="Pied de page1"/>
    <w:basedOn w:val="Normal"/>
    <w:uiPriority w:val="99"/>
    <w:unhideWhenUsed/>
    <w:rsid w:val="00BB05B6"/>
    <w:pPr>
      <w:tabs>
        <w:tab w:val="center" w:pos="4536"/>
        <w:tab w:val="right" w:pos="9072"/>
      </w:tabs>
      <w:spacing w:before="120"/>
    </w:pPr>
    <w:rPr>
      <w:rFonts w:ascii="Calibri" w:hAnsi="Calibri"/>
    </w:rPr>
  </w:style>
  <w:style w:type="paragraph" w:styleId="PrformatHTML">
    <w:name w:val="HTML Preformatted"/>
    <w:basedOn w:val="Normal"/>
    <w:link w:val="PrformatHTMLCar"/>
    <w:uiPriority w:val="99"/>
    <w:unhideWhenUsed/>
    <w:rsid w:val="00BB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BB05B6"/>
    <w:rPr>
      <w:rFonts w:ascii="Courier New" w:eastAsia="Times New Roman" w:hAnsi="Courier New" w:cs="Courier New"/>
    </w:rPr>
  </w:style>
  <w:style w:type="paragraph" w:customStyle="1" w:styleId="pucesdetableau">
    <w:name w:val="puces de tableau"/>
    <w:basedOn w:val="listetableau"/>
    <w:qFormat/>
    <w:rsid w:val="00BB05B6"/>
    <w:pPr>
      <w:numPr>
        <w:numId w:val="26"/>
      </w:numPr>
    </w:pPr>
    <w:rPr>
      <w:rFonts w:eastAsiaTheme="minorHAnsi"/>
      <w:color w:val="auto"/>
      <w:szCs w:val="20"/>
      <w:lang w:eastAsia="en-US"/>
    </w:rPr>
  </w:style>
  <w:style w:type="character" w:customStyle="1" w:styleId="QuoteChar">
    <w:name w:val="Quote Char"/>
    <w:uiPriority w:val="29"/>
    <w:rsid w:val="00BB05B6"/>
    <w:rPr>
      <w:i/>
    </w:rPr>
  </w:style>
  <w:style w:type="character" w:styleId="Rfrenceintense">
    <w:name w:val="Intense Reference"/>
    <w:basedOn w:val="Policepardfaut"/>
    <w:uiPriority w:val="32"/>
    <w:qFormat/>
    <w:rsid w:val="00BB05B6"/>
    <w:rPr>
      <w:b/>
      <w:sz w:val="24"/>
      <w:u w:val="single"/>
    </w:rPr>
  </w:style>
  <w:style w:type="character" w:styleId="Rfrenceple">
    <w:name w:val="Subtle Reference"/>
    <w:uiPriority w:val="31"/>
    <w:unhideWhenUsed/>
    <w:rsid w:val="00BB05B6"/>
    <w:rPr>
      <w:smallCaps/>
      <w:color w:val="C0504D"/>
      <w:u w:val="single"/>
    </w:rPr>
  </w:style>
  <w:style w:type="paragraph" w:styleId="Retraitcorpsdetexte2">
    <w:name w:val="Body Text Indent 2"/>
    <w:basedOn w:val="Normal"/>
    <w:link w:val="Retraitcorpsdetexte2Car"/>
    <w:semiHidden/>
    <w:rsid w:val="00BB05B6"/>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BB05B6"/>
    <w:rPr>
      <w:rFonts w:eastAsia="Times New Roman"/>
      <w:sz w:val="22"/>
      <w:szCs w:val="22"/>
      <w:lang w:eastAsia="en-US"/>
    </w:rPr>
  </w:style>
  <w:style w:type="paragraph" w:customStyle="1" w:styleId="S17">
    <w:name w:val="S17"/>
    <w:basedOn w:val="NT"/>
    <w:link w:val="S17Car"/>
    <w:uiPriority w:val="99"/>
    <w:rsid w:val="00BB05B6"/>
    <w:rPr>
      <w:color w:val="C00000"/>
    </w:rPr>
  </w:style>
  <w:style w:type="character" w:customStyle="1" w:styleId="S17Car">
    <w:name w:val="S17 Car"/>
    <w:basedOn w:val="NTCar"/>
    <w:link w:val="S17"/>
    <w:uiPriority w:val="99"/>
    <w:rsid w:val="00BB05B6"/>
    <w:rPr>
      <w:rFonts w:ascii="Arial" w:hAnsi="Arial"/>
      <w:color w:val="C00000"/>
      <w:sz w:val="22"/>
      <w:szCs w:val="22"/>
      <w:lang w:eastAsia="en-US"/>
    </w:rPr>
  </w:style>
  <w:style w:type="paragraph" w:customStyle="1" w:styleId="sommaire">
    <w:name w:val="sommaire"/>
    <w:basedOn w:val="Normal"/>
    <w:qFormat/>
    <w:rsid w:val="00BB05B6"/>
    <w:pPr>
      <w:widowControl w:val="0"/>
      <w:autoSpaceDE w:val="0"/>
      <w:autoSpaceDN w:val="0"/>
      <w:adjustRightInd w:val="0"/>
      <w:spacing w:after="120"/>
    </w:pPr>
    <w:rPr>
      <w:color w:val="31849B"/>
      <w:sz w:val="32"/>
      <w:szCs w:val="36"/>
    </w:rPr>
  </w:style>
  <w:style w:type="paragraph" w:styleId="Sous-titre">
    <w:name w:val="Subtitle"/>
    <w:basedOn w:val="Normal"/>
    <w:next w:val="Normal"/>
    <w:link w:val="Sous-titreCar"/>
    <w:uiPriority w:val="11"/>
    <w:qFormat/>
    <w:rsid w:val="00BB05B6"/>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BB05B6"/>
    <w:rPr>
      <w:rFonts w:ascii="Cambria" w:eastAsia="Times New Roman" w:hAnsi="Cambria"/>
      <w:sz w:val="24"/>
      <w:szCs w:val="24"/>
      <w:lang w:eastAsia="en-US"/>
    </w:rPr>
  </w:style>
  <w:style w:type="paragraph" w:customStyle="1" w:styleId="stitre1">
    <w:name w:val="stitre1"/>
    <w:basedOn w:val="Normal"/>
    <w:semiHidden/>
    <w:rsid w:val="00BB05B6"/>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Style1">
    <w:name w:val="Style 1"/>
    <w:basedOn w:val="Normal"/>
    <w:uiPriority w:val="99"/>
    <w:rsid w:val="00BB05B6"/>
    <w:pPr>
      <w:widowControl w:val="0"/>
      <w:spacing w:before="0"/>
    </w:pPr>
    <w:rPr>
      <w:rFonts w:ascii="Times New Roman" w:hAnsi="Times New Roman"/>
      <w:sz w:val="20"/>
      <w:szCs w:val="20"/>
      <w:lang w:eastAsia="fr-FR"/>
    </w:rPr>
  </w:style>
  <w:style w:type="character" w:customStyle="1" w:styleId="SubtitleChar">
    <w:name w:val="Subtitle Char"/>
    <w:basedOn w:val="Policepardfaut"/>
    <w:uiPriority w:val="11"/>
    <w:rsid w:val="00BB05B6"/>
    <w:rPr>
      <w:sz w:val="24"/>
      <w:szCs w:val="24"/>
    </w:rPr>
  </w:style>
  <w:style w:type="paragraph" w:customStyle="1" w:styleId="T4centre">
    <w:name w:val="T4centre"/>
    <w:basedOn w:val="Titre4"/>
    <w:qFormat/>
    <w:rsid w:val="00BB05B6"/>
    <w:pPr>
      <w:numPr>
        <w:numId w:val="0"/>
      </w:numPr>
      <w:jc w:val="center"/>
    </w:pPr>
    <w:rPr>
      <w:rFonts w:eastAsia="Times"/>
      <w:b w:val="0"/>
      <w:u w:val="single"/>
      <w:lang w:eastAsia="fr-FR"/>
    </w:rPr>
  </w:style>
  <w:style w:type="paragraph" w:customStyle="1" w:styleId="TableContents">
    <w:name w:val="Table Contents"/>
    <w:basedOn w:val="Normal"/>
    <w:uiPriority w:val="99"/>
    <w:rsid w:val="00BB05B6"/>
    <w:pPr>
      <w:spacing w:before="0" w:after="200" w:line="276" w:lineRule="auto"/>
    </w:pPr>
    <w:rPr>
      <w:lang w:eastAsia="zh-CN"/>
    </w:rPr>
  </w:style>
  <w:style w:type="table" w:customStyle="1" w:styleId="TableNormal1">
    <w:name w:val="Table Normal1"/>
    <w:rsid w:val="00BB05B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BB05B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BB05B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BB05B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extbody">
    <w:name w:val="Text body"/>
    <w:basedOn w:val="Normal"/>
    <w:uiPriority w:val="99"/>
    <w:rsid w:val="00BB05B6"/>
    <w:pPr>
      <w:spacing w:before="0" w:after="140" w:line="288" w:lineRule="auto"/>
    </w:pPr>
    <w:rPr>
      <w:lang w:eastAsia="zh-CN"/>
    </w:rPr>
  </w:style>
  <w:style w:type="character" w:styleId="Textedelespacerserv">
    <w:name w:val="Placeholder Text"/>
    <w:uiPriority w:val="99"/>
    <w:semiHidden/>
    <w:rsid w:val="00BB05B6"/>
    <w:rPr>
      <w:rFonts w:cs="Times New Roman"/>
      <w:color w:val="808080"/>
    </w:rPr>
  </w:style>
  <w:style w:type="character" w:customStyle="1" w:styleId="TitleChar">
    <w:name w:val="Title Char"/>
    <w:basedOn w:val="Policepardfaut"/>
    <w:uiPriority w:val="99"/>
    <w:rsid w:val="00BB05B6"/>
    <w:rPr>
      <w:sz w:val="48"/>
      <w:szCs w:val="48"/>
    </w:rPr>
  </w:style>
  <w:style w:type="paragraph" w:customStyle="1" w:styleId="Titre21">
    <w:name w:val="Titre 21"/>
    <w:basedOn w:val="Normal"/>
    <w:next w:val="Normal"/>
    <w:uiPriority w:val="99"/>
    <w:qFormat/>
    <w:rsid w:val="00BB05B6"/>
    <w:pPr>
      <w:keepNext/>
      <w:numPr>
        <w:numId w:val="29"/>
      </w:numPr>
      <w:spacing w:before="240"/>
      <w:outlineLvl w:val="1"/>
    </w:pPr>
    <w:rPr>
      <w:rFonts w:eastAsia="Times" w:cs="Arial"/>
      <w:b/>
      <w:bCs/>
      <w:color w:val="007F9F"/>
      <w:sz w:val="36"/>
      <w:szCs w:val="36"/>
      <w:lang w:eastAsia="fr-FR"/>
    </w:rPr>
  </w:style>
  <w:style w:type="character" w:customStyle="1" w:styleId="Titre3Car1">
    <w:name w:val="Titre 3 Car1"/>
    <w:basedOn w:val="Policepardfaut"/>
    <w:uiPriority w:val="9"/>
    <w:semiHidden/>
    <w:rsid w:val="00BB05B6"/>
    <w:rPr>
      <w:rFonts w:asciiTheme="majorHAnsi" w:eastAsiaTheme="majorEastAsia" w:hAnsiTheme="majorHAnsi" w:cstheme="majorBidi"/>
      <w:b/>
      <w:bCs/>
      <w:color w:val="4F81BD" w:themeColor="accent1"/>
      <w:sz w:val="24"/>
      <w:szCs w:val="24"/>
    </w:rPr>
  </w:style>
  <w:style w:type="character" w:customStyle="1" w:styleId="Titre4Car1">
    <w:name w:val="Titre 4 Car1"/>
    <w:basedOn w:val="Policepardfaut"/>
    <w:uiPriority w:val="9"/>
    <w:semiHidden/>
    <w:rsid w:val="00BB05B6"/>
    <w:rPr>
      <w:rFonts w:asciiTheme="majorHAnsi" w:eastAsiaTheme="majorEastAsia" w:hAnsiTheme="majorHAnsi" w:cstheme="majorBidi"/>
      <w:b/>
      <w:bCs/>
      <w:i/>
      <w:iCs/>
      <w:color w:val="4F81BD" w:themeColor="accent1"/>
      <w:sz w:val="24"/>
      <w:szCs w:val="24"/>
    </w:rPr>
  </w:style>
  <w:style w:type="paragraph" w:customStyle="1" w:styleId="Titre41">
    <w:name w:val="Titre 41"/>
    <w:basedOn w:val="Normal"/>
    <w:next w:val="Paragraphedeliste"/>
    <w:uiPriority w:val="9"/>
    <w:unhideWhenUsed/>
    <w:qFormat/>
    <w:rsid w:val="00BB05B6"/>
    <w:pPr>
      <w:keepNext/>
      <w:keepLines/>
      <w:ind w:firstLine="113"/>
      <w:outlineLvl w:val="3"/>
    </w:pPr>
    <w:rPr>
      <w:rFonts w:ascii="Cambria" w:eastAsia="Cambria" w:hAnsi="Cambria" w:cs="Cambria"/>
      <w:b/>
      <w:bCs/>
      <w:i/>
      <w:iCs/>
      <w:color w:val="007F9F"/>
      <w:lang w:eastAsia="fr-FR"/>
    </w:rPr>
  </w:style>
  <w:style w:type="character" w:customStyle="1" w:styleId="Titre5Car">
    <w:name w:val="Titre 5 Car"/>
    <w:link w:val="Titre5"/>
    <w:rsid w:val="00AF269F"/>
    <w:rPr>
      <w:rFonts w:ascii="Arial" w:eastAsia="Times New Roman" w:hAnsi="Arial"/>
      <w:b/>
      <w:sz w:val="22"/>
      <w:szCs w:val="22"/>
      <w:lang w:eastAsia="en-US"/>
    </w:rPr>
  </w:style>
  <w:style w:type="character" w:customStyle="1" w:styleId="Titre5Car1">
    <w:name w:val="Titre 5 Car1"/>
    <w:basedOn w:val="Policepardfaut"/>
    <w:uiPriority w:val="9"/>
    <w:semiHidden/>
    <w:rsid w:val="00BB05B6"/>
    <w:rPr>
      <w:rFonts w:asciiTheme="majorHAnsi" w:eastAsiaTheme="majorEastAsia" w:hAnsiTheme="majorHAnsi" w:cstheme="majorBidi"/>
      <w:color w:val="243F60" w:themeColor="accent1" w:themeShade="7F"/>
      <w:sz w:val="22"/>
      <w:lang w:eastAsia="en-US"/>
    </w:rPr>
  </w:style>
  <w:style w:type="paragraph" w:customStyle="1" w:styleId="Titre5numrot">
    <w:name w:val="Titre 5 numéroté"/>
    <w:basedOn w:val="Titre5"/>
    <w:qFormat/>
    <w:rsid w:val="00BB05B6"/>
    <w:pPr>
      <w:numPr>
        <w:numId w:val="30"/>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BB05B6"/>
    <w:pPr>
      <w:spacing w:before="60"/>
      <w:ind w:left="0"/>
      <w:jc w:val="left"/>
    </w:pPr>
    <w:rPr>
      <w:rFonts w:eastAsia="MS Mincho"/>
      <w:lang w:eastAsia="fr-FR"/>
    </w:rPr>
  </w:style>
  <w:style w:type="paragraph" w:customStyle="1" w:styleId="Titre5tableauentete">
    <w:name w:val="Titre 5 tableau entete"/>
    <w:basedOn w:val="Titre5tableau"/>
    <w:qFormat/>
    <w:rsid w:val="00BB05B6"/>
    <w:pPr>
      <w:jc w:val="center"/>
      <w:outlineLvl w:val="9"/>
    </w:pPr>
  </w:style>
  <w:style w:type="paragraph" w:customStyle="1" w:styleId="Titre51">
    <w:name w:val="Titre 51"/>
    <w:basedOn w:val="Normal"/>
    <w:next w:val="Normal"/>
    <w:uiPriority w:val="9"/>
    <w:semiHidden/>
    <w:unhideWhenUsed/>
    <w:qFormat/>
    <w:rsid w:val="00BB05B6"/>
    <w:pPr>
      <w:spacing w:before="240" w:after="60"/>
      <w:outlineLvl w:val="4"/>
    </w:pPr>
    <w:rPr>
      <w:rFonts w:ascii="Calibri" w:hAnsi="Calibri"/>
      <w:b/>
      <w:bCs/>
      <w:i/>
      <w:iCs/>
      <w:sz w:val="26"/>
      <w:szCs w:val="26"/>
    </w:rPr>
  </w:style>
  <w:style w:type="character" w:customStyle="1" w:styleId="Titre6Car">
    <w:name w:val="Titre 6 Car"/>
    <w:link w:val="Titre6"/>
    <w:rsid w:val="00BB05B6"/>
    <w:rPr>
      <w:rFonts w:ascii="Arial" w:hAnsi="Arial"/>
      <w:i/>
      <w:iCs/>
      <w:sz w:val="22"/>
      <w:szCs w:val="22"/>
      <w:lang w:eastAsia="en-US"/>
    </w:rPr>
  </w:style>
  <w:style w:type="character" w:customStyle="1" w:styleId="Titre6Car1">
    <w:name w:val="Titre 6 Car1"/>
    <w:basedOn w:val="Policepardfaut"/>
    <w:uiPriority w:val="9"/>
    <w:semiHidden/>
    <w:rsid w:val="00BB05B6"/>
    <w:rPr>
      <w:rFonts w:asciiTheme="majorHAnsi" w:eastAsiaTheme="majorEastAsia" w:hAnsiTheme="majorHAnsi" w:cstheme="majorBidi"/>
      <w:i/>
      <w:iCs/>
      <w:color w:val="243F60" w:themeColor="accent1" w:themeShade="7F"/>
      <w:sz w:val="22"/>
      <w:lang w:eastAsia="en-US"/>
    </w:rPr>
  </w:style>
  <w:style w:type="paragraph" w:customStyle="1" w:styleId="Titre61">
    <w:name w:val="Titre 61"/>
    <w:basedOn w:val="Normal"/>
    <w:next w:val="Normal"/>
    <w:uiPriority w:val="9"/>
    <w:semiHidden/>
    <w:unhideWhenUsed/>
    <w:qFormat/>
    <w:rsid w:val="00BB05B6"/>
    <w:pPr>
      <w:spacing w:before="240" w:after="60"/>
      <w:outlineLvl w:val="5"/>
    </w:pPr>
    <w:rPr>
      <w:b/>
      <w:bCs/>
    </w:rPr>
  </w:style>
  <w:style w:type="character" w:customStyle="1" w:styleId="Titre7Car">
    <w:name w:val="Titre 7 Car"/>
    <w:link w:val="Titre7"/>
    <w:rsid w:val="00BB05B6"/>
    <w:rPr>
      <w:rFonts w:ascii="Cambria" w:eastAsia="Times New Roman" w:hAnsi="Cambria"/>
      <w:i/>
      <w:iCs/>
      <w:color w:val="404040"/>
      <w:sz w:val="22"/>
      <w:szCs w:val="22"/>
      <w:lang w:eastAsia="en-US"/>
    </w:rPr>
  </w:style>
  <w:style w:type="character" w:customStyle="1" w:styleId="Titre7Car1">
    <w:name w:val="Titre 7 Car1"/>
    <w:basedOn w:val="Policepardfaut"/>
    <w:uiPriority w:val="9"/>
    <w:semiHidden/>
    <w:rsid w:val="00BB05B6"/>
    <w:rPr>
      <w:rFonts w:asciiTheme="majorHAnsi" w:eastAsiaTheme="majorEastAsia" w:hAnsiTheme="majorHAnsi" w:cstheme="majorBidi"/>
      <w:i/>
      <w:iCs/>
      <w:color w:val="404040" w:themeColor="text1" w:themeTint="BF"/>
      <w:sz w:val="22"/>
      <w:lang w:eastAsia="en-US"/>
    </w:rPr>
  </w:style>
  <w:style w:type="paragraph" w:customStyle="1" w:styleId="Titre71">
    <w:name w:val="Titre 71"/>
    <w:basedOn w:val="Normal"/>
    <w:next w:val="Normal"/>
    <w:uiPriority w:val="9"/>
    <w:semiHidden/>
    <w:unhideWhenUsed/>
    <w:qFormat/>
    <w:rsid w:val="00BB05B6"/>
    <w:pPr>
      <w:spacing w:before="240" w:after="60"/>
      <w:outlineLvl w:val="6"/>
    </w:pPr>
  </w:style>
  <w:style w:type="character" w:customStyle="1" w:styleId="Titre8Car">
    <w:name w:val="Titre 8 Car"/>
    <w:link w:val="Titre8"/>
    <w:rsid w:val="00BB05B6"/>
    <w:rPr>
      <w:rFonts w:ascii="Cambria" w:hAnsi="Cambria"/>
      <w:color w:val="404040"/>
      <w:sz w:val="22"/>
      <w:lang w:eastAsia="en-US"/>
    </w:rPr>
  </w:style>
  <w:style w:type="character" w:customStyle="1" w:styleId="Titre8Car1">
    <w:name w:val="Titre 8 Car1"/>
    <w:basedOn w:val="Policepardfaut"/>
    <w:uiPriority w:val="9"/>
    <w:semiHidden/>
    <w:rsid w:val="00BB05B6"/>
    <w:rPr>
      <w:rFonts w:asciiTheme="majorHAnsi" w:eastAsiaTheme="majorEastAsia" w:hAnsiTheme="majorHAnsi" w:cstheme="majorBidi"/>
      <w:color w:val="404040" w:themeColor="text1" w:themeTint="BF"/>
      <w:szCs w:val="20"/>
      <w:lang w:eastAsia="en-US"/>
    </w:rPr>
  </w:style>
  <w:style w:type="paragraph" w:customStyle="1" w:styleId="Titre81">
    <w:name w:val="Titre 81"/>
    <w:basedOn w:val="Normal"/>
    <w:next w:val="Normal"/>
    <w:uiPriority w:val="9"/>
    <w:semiHidden/>
    <w:unhideWhenUsed/>
    <w:qFormat/>
    <w:rsid w:val="00BB05B6"/>
    <w:pPr>
      <w:spacing w:before="240" w:after="60"/>
      <w:outlineLvl w:val="7"/>
    </w:pPr>
    <w:rPr>
      <w:i/>
      <w:iCs/>
    </w:rPr>
  </w:style>
  <w:style w:type="character" w:customStyle="1" w:styleId="Titre9Car">
    <w:name w:val="Titre 9 Car"/>
    <w:basedOn w:val="Policepardfaut"/>
    <w:link w:val="Titre9"/>
    <w:uiPriority w:val="9"/>
    <w:semiHidden/>
    <w:rsid w:val="00BB05B6"/>
    <w:rPr>
      <w:rFonts w:ascii="Cambria" w:eastAsia="Cambria" w:hAnsi="Cambria"/>
      <w:sz w:val="22"/>
      <w:szCs w:val="22"/>
      <w:lang w:eastAsia="en-US"/>
    </w:rPr>
  </w:style>
  <w:style w:type="character" w:customStyle="1" w:styleId="Titre9Car1">
    <w:name w:val="Titre 9 Car1"/>
    <w:basedOn w:val="Policepardfaut"/>
    <w:uiPriority w:val="9"/>
    <w:semiHidden/>
    <w:rsid w:val="00BB05B6"/>
    <w:rPr>
      <w:rFonts w:asciiTheme="majorHAnsi" w:eastAsiaTheme="majorEastAsia" w:hAnsiTheme="majorHAnsi" w:cstheme="majorBidi"/>
      <w:i/>
      <w:iCs/>
      <w:color w:val="404040" w:themeColor="text1" w:themeTint="BF"/>
      <w:szCs w:val="20"/>
      <w:lang w:eastAsia="en-US"/>
    </w:rPr>
  </w:style>
  <w:style w:type="paragraph" w:customStyle="1" w:styleId="Titre91">
    <w:name w:val="Titre 91"/>
    <w:basedOn w:val="Normal"/>
    <w:next w:val="Normal"/>
    <w:uiPriority w:val="9"/>
    <w:semiHidden/>
    <w:unhideWhenUsed/>
    <w:qFormat/>
    <w:rsid w:val="00BB05B6"/>
    <w:pPr>
      <w:spacing w:before="240" w:after="60"/>
      <w:outlineLvl w:val="8"/>
    </w:pPr>
    <w:rPr>
      <w:rFonts w:ascii="Cambria" w:eastAsia="Cambria" w:hAnsi="Cambria"/>
    </w:rPr>
  </w:style>
  <w:style w:type="character" w:styleId="Titredulivre">
    <w:name w:val="Book Title"/>
    <w:basedOn w:val="Policepardfaut"/>
    <w:uiPriority w:val="33"/>
    <w:qFormat/>
    <w:rsid w:val="00BB05B6"/>
    <w:rPr>
      <w:rFonts w:ascii="Cambria" w:eastAsia="Cambria" w:hAnsi="Cambria"/>
      <w:b/>
      <w:i/>
      <w:sz w:val="24"/>
      <w:szCs w:val="24"/>
    </w:rPr>
  </w:style>
  <w:style w:type="paragraph" w:styleId="Titreindex">
    <w:name w:val="index heading"/>
    <w:basedOn w:val="Normal"/>
    <w:next w:val="Index1"/>
    <w:uiPriority w:val="99"/>
    <w:unhideWhenUsed/>
    <w:rsid w:val="00BB05B6"/>
  </w:style>
  <w:style w:type="paragraph" w:styleId="Titre">
    <w:name w:val="Title"/>
    <w:aliases w:val="Titre annexe"/>
    <w:basedOn w:val="Normal"/>
    <w:next w:val="Normal"/>
    <w:link w:val="TitreCar"/>
    <w:uiPriority w:val="10"/>
    <w:qFormat/>
    <w:rsid w:val="00BB05B6"/>
    <w:rPr>
      <w:b/>
      <w:color w:val="17818E"/>
    </w:rPr>
  </w:style>
  <w:style w:type="character" w:customStyle="1" w:styleId="TitreCar">
    <w:name w:val="Titre Car"/>
    <w:aliases w:val="Titre annexe Car"/>
    <w:basedOn w:val="Policepardfaut"/>
    <w:link w:val="Titre"/>
    <w:uiPriority w:val="10"/>
    <w:rsid w:val="00BB05B6"/>
    <w:rPr>
      <w:rFonts w:ascii="Arial" w:hAnsi="Arial"/>
      <w:b/>
      <w:color w:val="17818E"/>
      <w:sz w:val="22"/>
      <w:szCs w:val="22"/>
      <w:lang w:eastAsia="en-US"/>
    </w:rPr>
  </w:style>
  <w:style w:type="paragraph" w:styleId="TM4">
    <w:name w:val="toc 4"/>
    <w:basedOn w:val="Normal"/>
    <w:next w:val="Normal"/>
    <w:autoRedefine/>
    <w:uiPriority w:val="39"/>
    <w:unhideWhenUsed/>
    <w:rsid w:val="00BB05B6"/>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905">
      <w:bodyDiv w:val="1"/>
      <w:marLeft w:val="0"/>
      <w:marRight w:val="0"/>
      <w:marTop w:val="0"/>
      <w:marBottom w:val="0"/>
      <w:divBdr>
        <w:top w:val="none" w:sz="0" w:space="0" w:color="auto"/>
        <w:left w:val="none" w:sz="0" w:space="0" w:color="auto"/>
        <w:bottom w:val="none" w:sz="0" w:space="0" w:color="auto"/>
        <w:right w:val="none" w:sz="0" w:space="0" w:color="auto"/>
      </w:divBdr>
    </w:div>
    <w:div w:id="18549368">
      <w:bodyDiv w:val="1"/>
      <w:marLeft w:val="0"/>
      <w:marRight w:val="0"/>
      <w:marTop w:val="0"/>
      <w:marBottom w:val="0"/>
      <w:divBdr>
        <w:top w:val="none" w:sz="0" w:space="0" w:color="auto"/>
        <w:left w:val="none" w:sz="0" w:space="0" w:color="auto"/>
        <w:bottom w:val="none" w:sz="0" w:space="0" w:color="auto"/>
        <w:right w:val="none" w:sz="0" w:space="0" w:color="auto"/>
      </w:divBdr>
    </w:div>
    <w:div w:id="55252377">
      <w:bodyDiv w:val="1"/>
      <w:marLeft w:val="0"/>
      <w:marRight w:val="0"/>
      <w:marTop w:val="0"/>
      <w:marBottom w:val="0"/>
      <w:divBdr>
        <w:top w:val="none" w:sz="0" w:space="0" w:color="auto"/>
        <w:left w:val="none" w:sz="0" w:space="0" w:color="auto"/>
        <w:bottom w:val="none" w:sz="0" w:space="0" w:color="auto"/>
        <w:right w:val="none" w:sz="0" w:space="0" w:color="auto"/>
      </w:divBdr>
    </w:div>
    <w:div w:id="61489698">
      <w:bodyDiv w:val="1"/>
      <w:marLeft w:val="0"/>
      <w:marRight w:val="0"/>
      <w:marTop w:val="0"/>
      <w:marBottom w:val="0"/>
      <w:divBdr>
        <w:top w:val="none" w:sz="0" w:space="0" w:color="auto"/>
        <w:left w:val="none" w:sz="0" w:space="0" w:color="auto"/>
        <w:bottom w:val="none" w:sz="0" w:space="0" w:color="auto"/>
        <w:right w:val="none" w:sz="0" w:space="0" w:color="auto"/>
      </w:divBdr>
    </w:div>
    <w:div w:id="163010395">
      <w:bodyDiv w:val="1"/>
      <w:marLeft w:val="0"/>
      <w:marRight w:val="0"/>
      <w:marTop w:val="0"/>
      <w:marBottom w:val="0"/>
      <w:divBdr>
        <w:top w:val="none" w:sz="0" w:space="0" w:color="auto"/>
        <w:left w:val="none" w:sz="0" w:space="0" w:color="auto"/>
        <w:bottom w:val="none" w:sz="0" w:space="0" w:color="auto"/>
        <w:right w:val="none" w:sz="0" w:space="0" w:color="auto"/>
      </w:divBdr>
    </w:div>
    <w:div w:id="171840554">
      <w:bodyDiv w:val="1"/>
      <w:marLeft w:val="0"/>
      <w:marRight w:val="0"/>
      <w:marTop w:val="0"/>
      <w:marBottom w:val="0"/>
      <w:divBdr>
        <w:top w:val="none" w:sz="0" w:space="0" w:color="auto"/>
        <w:left w:val="none" w:sz="0" w:space="0" w:color="auto"/>
        <w:bottom w:val="none" w:sz="0" w:space="0" w:color="auto"/>
        <w:right w:val="none" w:sz="0" w:space="0" w:color="auto"/>
      </w:divBdr>
    </w:div>
    <w:div w:id="233398540">
      <w:bodyDiv w:val="1"/>
      <w:marLeft w:val="0"/>
      <w:marRight w:val="0"/>
      <w:marTop w:val="0"/>
      <w:marBottom w:val="0"/>
      <w:divBdr>
        <w:top w:val="none" w:sz="0" w:space="0" w:color="auto"/>
        <w:left w:val="none" w:sz="0" w:space="0" w:color="auto"/>
        <w:bottom w:val="none" w:sz="0" w:space="0" w:color="auto"/>
        <w:right w:val="none" w:sz="0" w:space="0" w:color="auto"/>
      </w:divBdr>
    </w:div>
    <w:div w:id="259030221">
      <w:bodyDiv w:val="1"/>
      <w:marLeft w:val="0"/>
      <w:marRight w:val="0"/>
      <w:marTop w:val="0"/>
      <w:marBottom w:val="0"/>
      <w:divBdr>
        <w:top w:val="none" w:sz="0" w:space="0" w:color="auto"/>
        <w:left w:val="none" w:sz="0" w:space="0" w:color="auto"/>
        <w:bottom w:val="none" w:sz="0" w:space="0" w:color="auto"/>
        <w:right w:val="none" w:sz="0" w:space="0" w:color="auto"/>
      </w:divBdr>
    </w:div>
    <w:div w:id="261688922">
      <w:bodyDiv w:val="1"/>
      <w:marLeft w:val="0"/>
      <w:marRight w:val="0"/>
      <w:marTop w:val="0"/>
      <w:marBottom w:val="0"/>
      <w:divBdr>
        <w:top w:val="none" w:sz="0" w:space="0" w:color="auto"/>
        <w:left w:val="none" w:sz="0" w:space="0" w:color="auto"/>
        <w:bottom w:val="none" w:sz="0" w:space="0" w:color="auto"/>
        <w:right w:val="none" w:sz="0" w:space="0" w:color="auto"/>
      </w:divBdr>
    </w:div>
    <w:div w:id="374165068">
      <w:bodyDiv w:val="1"/>
      <w:marLeft w:val="0"/>
      <w:marRight w:val="0"/>
      <w:marTop w:val="0"/>
      <w:marBottom w:val="0"/>
      <w:divBdr>
        <w:top w:val="none" w:sz="0" w:space="0" w:color="auto"/>
        <w:left w:val="none" w:sz="0" w:space="0" w:color="auto"/>
        <w:bottom w:val="none" w:sz="0" w:space="0" w:color="auto"/>
        <w:right w:val="none" w:sz="0" w:space="0" w:color="auto"/>
      </w:divBdr>
    </w:div>
    <w:div w:id="422536963">
      <w:bodyDiv w:val="1"/>
      <w:marLeft w:val="0"/>
      <w:marRight w:val="0"/>
      <w:marTop w:val="0"/>
      <w:marBottom w:val="0"/>
      <w:divBdr>
        <w:top w:val="none" w:sz="0" w:space="0" w:color="auto"/>
        <w:left w:val="none" w:sz="0" w:space="0" w:color="auto"/>
        <w:bottom w:val="none" w:sz="0" w:space="0" w:color="auto"/>
        <w:right w:val="none" w:sz="0" w:space="0" w:color="auto"/>
      </w:divBdr>
    </w:div>
    <w:div w:id="446586301">
      <w:bodyDiv w:val="1"/>
      <w:marLeft w:val="0"/>
      <w:marRight w:val="0"/>
      <w:marTop w:val="0"/>
      <w:marBottom w:val="0"/>
      <w:divBdr>
        <w:top w:val="none" w:sz="0" w:space="0" w:color="auto"/>
        <w:left w:val="none" w:sz="0" w:space="0" w:color="auto"/>
        <w:bottom w:val="none" w:sz="0" w:space="0" w:color="auto"/>
        <w:right w:val="none" w:sz="0" w:space="0" w:color="auto"/>
      </w:divBdr>
    </w:div>
    <w:div w:id="462969658">
      <w:bodyDiv w:val="1"/>
      <w:marLeft w:val="0"/>
      <w:marRight w:val="0"/>
      <w:marTop w:val="0"/>
      <w:marBottom w:val="0"/>
      <w:divBdr>
        <w:top w:val="none" w:sz="0" w:space="0" w:color="auto"/>
        <w:left w:val="none" w:sz="0" w:space="0" w:color="auto"/>
        <w:bottom w:val="none" w:sz="0" w:space="0" w:color="auto"/>
        <w:right w:val="none" w:sz="0" w:space="0" w:color="auto"/>
      </w:divBdr>
    </w:div>
    <w:div w:id="495925315">
      <w:bodyDiv w:val="1"/>
      <w:marLeft w:val="0"/>
      <w:marRight w:val="0"/>
      <w:marTop w:val="0"/>
      <w:marBottom w:val="0"/>
      <w:divBdr>
        <w:top w:val="none" w:sz="0" w:space="0" w:color="auto"/>
        <w:left w:val="none" w:sz="0" w:space="0" w:color="auto"/>
        <w:bottom w:val="none" w:sz="0" w:space="0" w:color="auto"/>
        <w:right w:val="none" w:sz="0" w:space="0" w:color="auto"/>
      </w:divBdr>
    </w:div>
    <w:div w:id="564342937">
      <w:bodyDiv w:val="1"/>
      <w:marLeft w:val="0"/>
      <w:marRight w:val="0"/>
      <w:marTop w:val="0"/>
      <w:marBottom w:val="0"/>
      <w:divBdr>
        <w:top w:val="none" w:sz="0" w:space="0" w:color="auto"/>
        <w:left w:val="none" w:sz="0" w:space="0" w:color="auto"/>
        <w:bottom w:val="none" w:sz="0" w:space="0" w:color="auto"/>
        <w:right w:val="none" w:sz="0" w:space="0" w:color="auto"/>
      </w:divBdr>
    </w:div>
    <w:div w:id="647635294">
      <w:bodyDiv w:val="1"/>
      <w:marLeft w:val="0"/>
      <w:marRight w:val="0"/>
      <w:marTop w:val="0"/>
      <w:marBottom w:val="0"/>
      <w:divBdr>
        <w:top w:val="none" w:sz="0" w:space="0" w:color="auto"/>
        <w:left w:val="none" w:sz="0" w:space="0" w:color="auto"/>
        <w:bottom w:val="none" w:sz="0" w:space="0" w:color="auto"/>
        <w:right w:val="none" w:sz="0" w:space="0" w:color="auto"/>
      </w:divBdr>
    </w:div>
    <w:div w:id="650597165">
      <w:bodyDiv w:val="1"/>
      <w:marLeft w:val="0"/>
      <w:marRight w:val="0"/>
      <w:marTop w:val="0"/>
      <w:marBottom w:val="0"/>
      <w:divBdr>
        <w:top w:val="none" w:sz="0" w:space="0" w:color="auto"/>
        <w:left w:val="none" w:sz="0" w:space="0" w:color="auto"/>
        <w:bottom w:val="none" w:sz="0" w:space="0" w:color="auto"/>
        <w:right w:val="none" w:sz="0" w:space="0" w:color="auto"/>
      </w:divBdr>
    </w:div>
    <w:div w:id="713386470">
      <w:bodyDiv w:val="1"/>
      <w:marLeft w:val="0"/>
      <w:marRight w:val="0"/>
      <w:marTop w:val="0"/>
      <w:marBottom w:val="0"/>
      <w:divBdr>
        <w:top w:val="none" w:sz="0" w:space="0" w:color="auto"/>
        <w:left w:val="none" w:sz="0" w:space="0" w:color="auto"/>
        <w:bottom w:val="none" w:sz="0" w:space="0" w:color="auto"/>
        <w:right w:val="none" w:sz="0" w:space="0" w:color="auto"/>
      </w:divBdr>
    </w:div>
    <w:div w:id="734937767">
      <w:bodyDiv w:val="1"/>
      <w:marLeft w:val="0"/>
      <w:marRight w:val="0"/>
      <w:marTop w:val="0"/>
      <w:marBottom w:val="0"/>
      <w:divBdr>
        <w:top w:val="none" w:sz="0" w:space="0" w:color="auto"/>
        <w:left w:val="none" w:sz="0" w:space="0" w:color="auto"/>
        <w:bottom w:val="none" w:sz="0" w:space="0" w:color="auto"/>
        <w:right w:val="none" w:sz="0" w:space="0" w:color="auto"/>
      </w:divBdr>
    </w:div>
    <w:div w:id="759958231">
      <w:bodyDiv w:val="1"/>
      <w:marLeft w:val="0"/>
      <w:marRight w:val="0"/>
      <w:marTop w:val="0"/>
      <w:marBottom w:val="0"/>
      <w:divBdr>
        <w:top w:val="none" w:sz="0" w:space="0" w:color="auto"/>
        <w:left w:val="none" w:sz="0" w:space="0" w:color="auto"/>
        <w:bottom w:val="none" w:sz="0" w:space="0" w:color="auto"/>
        <w:right w:val="none" w:sz="0" w:space="0" w:color="auto"/>
      </w:divBdr>
    </w:div>
    <w:div w:id="761225303">
      <w:bodyDiv w:val="1"/>
      <w:marLeft w:val="0"/>
      <w:marRight w:val="0"/>
      <w:marTop w:val="0"/>
      <w:marBottom w:val="0"/>
      <w:divBdr>
        <w:top w:val="none" w:sz="0" w:space="0" w:color="auto"/>
        <w:left w:val="none" w:sz="0" w:space="0" w:color="auto"/>
        <w:bottom w:val="none" w:sz="0" w:space="0" w:color="auto"/>
        <w:right w:val="none" w:sz="0" w:space="0" w:color="auto"/>
      </w:divBdr>
    </w:div>
    <w:div w:id="833760069">
      <w:bodyDiv w:val="1"/>
      <w:marLeft w:val="0"/>
      <w:marRight w:val="0"/>
      <w:marTop w:val="0"/>
      <w:marBottom w:val="0"/>
      <w:divBdr>
        <w:top w:val="none" w:sz="0" w:space="0" w:color="auto"/>
        <w:left w:val="none" w:sz="0" w:space="0" w:color="auto"/>
        <w:bottom w:val="none" w:sz="0" w:space="0" w:color="auto"/>
        <w:right w:val="none" w:sz="0" w:space="0" w:color="auto"/>
      </w:divBdr>
    </w:div>
    <w:div w:id="898320822">
      <w:bodyDiv w:val="1"/>
      <w:marLeft w:val="0"/>
      <w:marRight w:val="0"/>
      <w:marTop w:val="0"/>
      <w:marBottom w:val="0"/>
      <w:divBdr>
        <w:top w:val="none" w:sz="0" w:space="0" w:color="auto"/>
        <w:left w:val="none" w:sz="0" w:space="0" w:color="auto"/>
        <w:bottom w:val="none" w:sz="0" w:space="0" w:color="auto"/>
        <w:right w:val="none" w:sz="0" w:space="0" w:color="auto"/>
      </w:divBdr>
    </w:div>
    <w:div w:id="933827605">
      <w:bodyDiv w:val="1"/>
      <w:marLeft w:val="0"/>
      <w:marRight w:val="0"/>
      <w:marTop w:val="0"/>
      <w:marBottom w:val="0"/>
      <w:divBdr>
        <w:top w:val="none" w:sz="0" w:space="0" w:color="auto"/>
        <w:left w:val="none" w:sz="0" w:space="0" w:color="auto"/>
        <w:bottom w:val="none" w:sz="0" w:space="0" w:color="auto"/>
        <w:right w:val="none" w:sz="0" w:space="0" w:color="auto"/>
      </w:divBdr>
    </w:div>
    <w:div w:id="949823054">
      <w:bodyDiv w:val="1"/>
      <w:marLeft w:val="0"/>
      <w:marRight w:val="0"/>
      <w:marTop w:val="0"/>
      <w:marBottom w:val="0"/>
      <w:divBdr>
        <w:top w:val="none" w:sz="0" w:space="0" w:color="auto"/>
        <w:left w:val="none" w:sz="0" w:space="0" w:color="auto"/>
        <w:bottom w:val="none" w:sz="0" w:space="0" w:color="auto"/>
        <w:right w:val="none" w:sz="0" w:space="0" w:color="auto"/>
      </w:divBdr>
    </w:div>
    <w:div w:id="1007251116">
      <w:bodyDiv w:val="1"/>
      <w:marLeft w:val="0"/>
      <w:marRight w:val="0"/>
      <w:marTop w:val="0"/>
      <w:marBottom w:val="0"/>
      <w:divBdr>
        <w:top w:val="none" w:sz="0" w:space="0" w:color="auto"/>
        <w:left w:val="none" w:sz="0" w:space="0" w:color="auto"/>
        <w:bottom w:val="none" w:sz="0" w:space="0" w:color="auto"/>
        <w:right w:val="none" w:sz="0" w:space="0" w:color="auto"/>
      </w:divBdr>
    </w:div>
    <w:div w:id="1206336157">
      <w:bodyDiv w:val="1"/>
      <w:marLeft w:val="0"/>
      <w:marRight w:val="0"/>
      <w:marTop w:val="0"/>
      <w:marBottom w:val="0"/>
      <w:divBdr>
        <w:top w:val="none" w:sz="0" w:space="0" w:color="auto"/>
        <w:left w:val="none" w:sz="0" w:space="0" w:color="auto"/>
        <w:bottom w:val="none" w:sz="0" w:space="0" w:color="auto"/>
        <w:right w:val="none" w:sz="0" w:space="0" w:color="auto"/>
      </w:divBdr>
    </w:div>
    <w:div w:id="1210998824">
      <w:bodyDiv w:val="1"/>
      <w:marLeft w:val="0"/>
      <w:marRight w:val="0"/>
      <w:marTop w:val="0"/>
      <w:marBottom w:val="0"/>
      <w:divBdr>
        <w:top w:val="none" w:sz="0" w:space="0" w:color="auto"/>
        <w:left w:val="none" w:sz="0" w:space="0" w:color="auto"/>
        <w:bottom w:val="none" w:sz="0" w:space="0" w:color="auto"/>
        <w:right w:val="none" w:sz="0" w:space="0" w:color="auto"/>
      </w:divBdr>
    </w:div>
    <w:div w:id="1343320986">
      <w:bodyDiv w:val="1"/>
      <w:marLeft w:val="0"/>
      <w:marRight w:val="0"/>
      <w:marTop w:val="0"/>
      <w:marBottom w:val="0"/>
      <w:divBdr>
        <w:top w:val="none" w:sz="0" w:space="0" w:color="auto"/>
        <w:left w:val="none" w:sz="0" w:space="0" w:color="auto"/>
        <w:bottom w:val="none" w:sz="0" w:space="0" w:color="auto"/>
        <w:right w:val="none" w:sz="0" w:space="0" w:color="auto"/>
      </w:divBdr>
    </w:div>
    <w:div w:id="1356662096">
      <w:bodyDiv w:val="1"/>
      <w:marLeft w:val="0"/>
      <w:marRight w:val="0"/>
      <w:marTop w:val="0"/>
      <w:marBottom w:val="0"/>
      <w:divBdr>
        <w:top w:val="none" w:sz="0" w:space="0" w:color="auto"/>
        <w:left w:val="none" w:sz="0" w:space="0" w:color="auto"/>
        <w:bottom w:val="none" w:sz="0" w:space="0" w:color="auto"/>
        <w:right w:val="none" w:sz="0" w:space="0" w:color="auto"/>
      </w:divBdr>
    </w:div>
    <w:div w:id="1375035238">
      <w:bodyDiv w:val="1"/>
      <w:marLeft w:val="0"/>
      <w:marRight w:val="0"/>
      <w:marTop w:val="0"/>
      <w:marBottom w:val="0"/>
      <w:divBdr>
        <w:top w:val="none" w:sz="0" w:space="0" w:color="auto"/>
        <w:left w:val="none" w:sz="0" w:space="0" w:color="auto"/>
        <w:bottom w:val="none" w:sz="0" w:space="0" w:color="auto"/>
        <w:right w:val="none" w:sz="0" w:space="0" w:color="auto"/>
      </w:divBdr>
    </w:div>
    <w:div w:id="1394742851">
      <w:bodyDiv w:val="1"/>
      <w:marLeft w:val="0"/>
      <w:marRight w:val="0"/>
      <w:marTop w:val="0"/>
      <w:marBottom w:val="0"/>
      <w:divBdr>
        <w:top w:val="none" w:sz="0" w:space="0" w:color="auto"/>
        <w:left w:val="none" w:sz="0" w:space="0" w:color="auto"/>
        <w:bottom w:val="none" w:sz="0" w:space="0" w:color="auto"/>
        <w:right w:val="none" w:sz="0" w:space="0" w:color="auto"/>
      </w:divBdr>
    </w:div>
    <w:div w:id="1405101336">
      <w:bodyDiv w:val="1"/>
      <w:marLeft w:val="0"/>
      <w:marRight w:val="0"/>
      <w:marTop w:val="0"/>
      <w:marBottom w:val="0"/>
      <w:divBdr>
        <w:top w:val="none" w:sz="0" w:space="0" w:color="auto"/>
        <w:left w:val="none" w:sz="0" w:space="0" w:color="auto"/>
        <w:bottom w:val="none" w:sz="0" w:space="0" w:color="auto"/>
        <w:right w:val="none" w:sz="0" w:space="0" w:color="auto"/>
      </w:divBdr>
    </w:div>
    <w:div w:id="1445417106">
      <w:bodyDiv w:val="1"/>
      <w:marLeft w:val="0"/>
      <w:marRight w:val="0"/>
      <w:marTop w:val="0"/>
      <w:marBottom w:val="0"/>
      <w:divBdr>
        <w:top w:val="none" w:sz="0" w:space="0" w:color="auto"/>
        <w:left w:val="none" w:sz="0" w:space="0" w:color="auto"/>
        <w:bottom w:val="none" w:sz="0" w:space="0" w:color="auto"/>
        <w:right w:val="none" w:sz="0" w:space="0" w:color="auto"/>
      </w:divBdr>
    </w:div>
    <w:div w:id="1481119417">
      <w:bodyDiv w:val="1"/>
      <w:marLeft w:val="0"/>
      <w:marRight w:val="0"/>
      <w:marTop w:val="0"/>
      <w:marBottom w:val="0"/>
      <w:divBdr>
        <w:top w:val="none" w:sz="0" w:space="0" w:color="auto"/>
        <w:left w:val="none" w:sz="0" w:space="0" w:color="auto"/>
        <w:bottom w:val="none" w:sz="0" w:space="0" w:color="auto"/>
        <w:right w:val="none" w:sz="0" w:space="0" w:color="auto"/>
      </w:divBdr>
    </w:div>
    <w:div w:id="1596669015">
      <w:bodyDiv w:val="1"/>
      <w:marLeft w:val="0"/>
      <w:marRight w:val="0"/>
      <w:marTop w:val="0"/>
      <w:marBottom w:val="0"/>
      <w:divBdr>
        <w:top w:val="none" w:sz="0" w:space="0" w:color="auto"/>
        <w:left w:val="none" w:sz="0" w:space="0" w:color="auto"/>
        <w:bottom w:val="none" w:sz="0" w:space="0" w:color="auto"/>
        <w:right w:val="none" w:sz="0" w:space="0" w:color="auto"/>
      </w:divBdr>
    </w:div>
    <w:div w:id="1743216246">
      <w:bodyDiv w:val="1"/>
      <w:marLeft w:val="0"/>
      <w:marRight w:val="0"/>
      <w:marTop w:val="0"/>
      <w:marBottom w:val="0"/>
      <w:divBdr>
        <w:top w:val="none" w:sz="0" w:space="0" w:color="auto"/>
        <w:left w:val="none" w:sz="0" w:space="0" w:color="auto"/>
        <w:bottom w:val="none" w:sz="0" w:space="0" w:color="auto"/>
        <w:right w:val="none" w:sz="0" w:space="0" w:color="auto"/>
      </w:divBdr>
    </w:div>
    <w:div w:id="1812749228">
      <w:bodyDiv w:val="1"/>
      <w:marLeft w:val="0"/>
      <w:marRight w:val="0"/>
      <w:marTop w:val="0"/>
      <w:marBottom w:val="0"/>
      <w:divBdr>
        <w:top w:val="none" w:sz="0" w:space="0" w:color="auto"/>
        <w:left w:val="none" w:sz="0" w:space="0" w:color="auto"/>
        <w:bottom w:val="none" w:sz="0" w:space="0" w:color="auto"/>
        <w:right w:val="none" w:sz="0" w:space="0" w:color="auto"/>
      </w:divBdr>
    </w:div>
    <w:div w:id="1868832262">
      <w:bodyDiv w:val="1"/>
      <w:marLeft w:val="0"/>
      <w:marRight w:val="0"/>
      <w:marTop w:val="0"/>
      <w:marBottom w:val="0"/>
      <w:divBdr>
        <w:top w:val="none" w:sz="0" w:space="0" w:color="auto"/>
        <w:left w:val="none" w:sz="0" w:space="0" w:color="auto"/>
        <w:bottom w:val="none" w:sz="0" w:space="0" w:color="auto"/>
        <w:right w:val="none" w:sz="0" w:space="0" w:color="auto"/>
      </w:divBdr>
    </w:div>
    <w:div w:id="1959871427">
      <w:bodyDiv w:val="1"/>
      <w:marLeft w:val="0"/>
      <w:marRight w:val="0"/>
      <w:marTop w:val="0"/>
      <w:marBottom w:val="0"/>
      <w:divBdr>
        <w:top w:val="none" w:sz="0" w:space="0" w:color="auto"/>
        <w:left w:val="none" w:sz="0" w:space="0" w:color="auto"/>
        <w:bottom w:val="none" w:sz="0" w:space="0" w:color="auto"/>
        <w:right w:val="none" w:sz="0" w:space="0" w:color="auto"/>
      </w:divBdr>
    </w:div>
    <w:div w:id="1967849755">
      <w:bodyDiv w:val="1"/>
      <w:marLeft w:val="0"/>
      <w:marRight w:val="0"/>
      <w:marTop w:val="0"/>
      <w:marBottom w:val="0"/>
      <w:divBdr>
        <w:top w:val="none" w:sz="0" w:space="0" w:color="auto"/>
        <w:left w:val="none" w:sz="0" w:space="0" w:color="auto"/>
        <w:bottom w:val="none" w:sz="0" w:space="0" w:color="auto"/>
        <w:right w:val="none" w:sz="0" w:space="0" w:color="auto"/>
      </w:divBdr>
    </w:div>
    <w:div w:id="2038197043">
      <w:bodyDiv w:val="1"/>
      <w:marLeft w:val="0"/>
      <w:marRight w:val="0"/>
      <w:marTop w:val="0"/>
      <w:marBottom w:val="0"/>
      <w:divBdr>
        <w:top w:val="none" w:sz="0" w:space="0" w:color="auto"/>
        <w:left w:val="none" w:sz="0" w:space="0" w:color="auto"/>
        <w:bottom w:val="none" w:sz="0" w:space="0" w:color="auto"/>
        <w:right w:val="none" w:sz="0" w:space="0" w:color="auto"/>
      </w:divBdr>
    </w:div>
    <w:div w:id="2069302785">
      <w:bodyDiv w:val="1"/>
      <w:marLeft w:val="0"/>
      <w:marRight w:val="0"/>
      <w:marTop w:val="0"/>
      <w:marBottom w:val="0"/>
      <w:divBdr>
        <w:top w:val="none" w:sz="0" w:space="0" w:color="auto"/>
        <w:left w:val="none" w:sz="0" w:space="0" w:color="auto"/>
        <w:bottom w:val="none" w:sz="0" w:space="0" w:color="auto"/>
        <w:right w:val="none" w:sz="0" w:space="0" w:color="auto"/>
      </w:divBdr>
    </w:div>
    <w:div w:id="2080128533">
      <w:bodyDiv w:val="1"/>
      <w:marLeft w:val="0"/>
      <w:marRight w:val="0"/>
      <w:marTop w:val="0"/>
      <w:marBottom w:val="0"/>
      <w:divBdr>
        <w:top w:val="none" w:sz="0" w:space="0" w:color="auto"/>
        <w:left w:val="none" w:sz="0" w:space="0" w:color="auto"/>
        <w:bottom w:val="none" w:sz="0" w:space="0" w:color="auto"/>
        <w:right w:val="none" w:sz="0" w:space="0" w:color="auto"/>
      </w:divBdr>
    </w:div>
    <w:div w:id="2083064855">
      <w:bodyDiv w:val="1"/>
      <w:marLeft w:val="0"/>
      <w:marRight w:val="0"/>
      <w:marTop w:val="0"/>
      <w:marBottom w:val="0"/>
      <w:divBdr>
        <w:top w:val="none" w:sz="0" w:space="0" w:color="auto"/>
        <w:left w:val="none" w:sz="0" w:space="0" w:color="auto"/>
        <w:bottom w:val="none" w:sz="0" w:space="0" w:color="auto"/>
        <w:right w:val="none" w:sz="0" w:space="0" w:color="auto"/>
      </w:divBdr>
    </w:div>
    <w:div w:id="208637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FC126-0216-4629-8D63-CD295EAB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15</Pages>
  <Words>5126</Words>
  <Characters>28197</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33257</CharactersWithSpaces>
  <SharedDoc>false</SharedDoc>
  <HLinks>
    <vt:vector size="90" baseType="variant">
      <vt:variant>
        <vt:i4>1507380</vt:i4>
      </vt:variant>
      <vt:variant>
        <vt:i4>89</vt:i4>
      </vt:variant>
      <vt:variant>
        <vt:i4>0</vt:i4>
      </vt:variant>
      <vt:variant>
        <vt:i4>5</vt:i4>
      </vt:variant>
      <vt:variant>
        <vt:lpwstr/>
      </vt:variant>
      <vt:variant>
        <vt:lpwstr>_Toc536613662</vt:lpwstr>
      </vt:variant>
      <vt:variant>
        <vt:i4>2228237</vt:i4>
      </vt:variant>
      <vt:variant>
        <vt:i4>80</vt:i4>
      </vt:variant>
      <vt:variant>
        <vt:i4>0</vt:i4>
      </vt:variant>
      <vt:variant>
        <vt:i4>5</vt:i4>
      </vt:variant>
      <vt:variant>
        <vt:lpwstr/>
      </vt:variant>
      <vt:variant>
        <vt:lpwstr>_Toc972062</vt:lpwstr>
      </vt:variant>
      <vt:variant>
        <vt:i4>2621454</vt:i4>
      </vt:variant>
      <vt:variant>
        <vt:i4>74</vt:i4>
      </vt:variant>
      <vt:variant>
        <vt:i4>0</vt:i4>
      </vt:variant>
      <vt:variant>
        <vt:i4>5</vt:i4>
      </vt:variant>
      <vt:variant>
        <vt:lpwstr/>
      </vt:variant>
      <vt:variant>
        <vt:lpwstr>_Toc972058</vt:lpwstr>
      </vt:variant>
      <vt:variant>
        <vt:i4>2490382</vt:i4>
      </vt:variant>
      <vt:variant>
        <vt:i4>68</vt:i4>
      </vt:variant>
      <vt:variant>
        <vt:i4>0</vt:i4>
      </vt:variant>
      <vt:variant>
        <vt:i4>5</vt:i4>
      </vt:variant>
      <vt:variant>
        <vt:lpwstr/>
      </vt:variant>
      <vt:variant>
        <vt:lpwstr>_Toc972056</vt:lpwstr>
      </vt:variant>
      <vt:variant>
        <vt:i4>2228238</vt:i4>
      </vt:variant>
      <vt:variant>
        <vt:i4>62</vt:i4>
      </vt:variant>
      <vt:variant>
        <vt:i4>0</vt:i4>
      </vt:variant>
      <vt:variant>
        <vt:i4>5</vt:i4>
      </vt:variant>
      <vt:variant>
        <vt:lpwstr/>
      </vt:variant>
      <vt:variant>
        <vt:lpwstr>_Toc972052</vt:lpwstr>
      </vt:variant>
      <vt:variant>
        <vt:i4>2097166</vt:i4>
      </vt:variant>
      <vt:variant>
        <vt:i4>56</vt:i4>
      </vt:variant>
      <vt:variant>
        <vt:i4>0</vt:i4>
      </vt:variant>
      <vt:variant>
        <vt:i4>5</vt:i4>
      </vt:variant>
      <vt:variant>
        <vt:lpwstr/>
      </vt:variant>
      <vt:variant>
        <vt:lpwstr>_Toc972050</vt:lpwstr>
      </vt:variant>
      <vt:variant>
        <vt:i4>2686991</vt:i4>
      </vt:variant>
      <vt:variant>
        <vt:i4>50</vt:i4>
      </vt:variant>
      <vt:variant>
        <vt:i4>0</vt:i4>
      </vt:variant>
      <vt:variant>
        <vt:i4>5</vt:i4>
      </vt:variant>
      <vt:variant>
        <vt:lpwstr/>
      </vt:variant>
      <vt:variant>
        <vt:lpwstr>_Toc972049</vt:lpwstr>
      </vt:variant>
      <vt:variant>
        <vt:i4>2621455</vt:i4>
      </vt:variant>
      <vt:variant>
        <vt:i4>44</vt:i4>
      </vt:variant>
      <vt:variant>
        <vt:i4>0</vt:i4>
      </vt:variant>
      <vt:variant>
        <vt:i4>5</vt:i4>
      </vt:variant>
      <vt:variant>
        <vt:lpwstr/>
      </vt:variant>
      <vt:variant>
        <vt:lpwstr>_Toc972048</vt:lpwstr>
      </vt:variant>
      <vt:variant>
        <vt:i4>2555919</vt:i4>
      </vt:variant>
      <vt:variant>
        <vt:i4>38</vt:i4>
      </vt:variant>
      <vt:variant>
        <vt:i4>0</vt:i4>
      </vt:variant>
      <vt:variant>
        <vt:i4>5</vt:i4>
      </vt:variant>
      <vt:variant>
        <vt:lpwstr/>
      </vt:variant>
      <vt:variant>
        <vt:lpwstr>_Toc972047</vt:lpwstr>
      </vt:variant>
      <vt:variant>
        <vt:i4>2490383</vt:i4>
      </vt:variant>
      <vt:variant>
        <vt:i4>32</vt:i4>
      </vt:variant>
      <vt:variant>
        <vt:i4>0</vt:i4>
      </vt:variant>
      <vt:variant>
        <vt:i4>5</vt:i4>
      </vt:variant>
      <vt:variant>
        <vt:lpwstr/>
      </vt:variant>
      <vt:variant>
        <vt:lpwstr>_Toc972046</vt:lpwstr>
      </vt:variant>
      <vt:variant>
        <vt:i4>2424847</vt:i4>
      </vt:variant>
      <vt:variant>
        <vt:i4>26</vt:i4>
      </vt:variant>
      <vt:variant>
        <vt:i4>0</vt:i4>
      </vt:variant>
      <vt:variant>
        <vt:i4>5</vt:i4>
      </vt:variant>
      <vt:variant>
        <vt:lpwstr/>
      </vt:variant>
      <vt:variant>
        <vt:lpwstr>_Toc972045</vt:lpwstr>
      </vt:variant>
      <vt:variant>
        <vt:i4>2359311</vt:i4>
      </vt:variant>
      <vt:variant>
        <vt:i4>20</vt:i4>
      </vt:variant>
      <vt:variant>
        <vt:i4>0</vt:i4>
      </vt:variant>
      <vt:variant>
        <vt:i4>5</vt:i4>
      </vt:variant>
      <vt:variant>
        <vt:lpwstr/>
      </vt:variant>
      <vt:variant>
        <vt:lpwstr>_Toc972044</vt:lpwstr>
      </vt:variant>
      <vt:variant>
        <vt:i4>2293775</vt:i4>
      </vt:variant>
      <vt:variant>
        <vt:i4>14</vt:i4>
      </vt:variant>
      <vt:variant>
        <vt:i4>0</vt:i4>
      </vt:variant>
      <vt:variant>
        <vt:i4>5</vt:i4>
      </vt:variant>
      <vt:variant>
        <vt:lpwstr/>
      </vt:variant>
      <vt:variant>
        <vt:lpwstr>_Toc972043</vt:lpwstr>
      </vt:variant>
      <vt:variant>
        <vt:i4>2228239</vt:i4>
      </vt:variant>
      <vt:variant>
        <vt:i4>8</vt:i4>
      </vt:variant>
      <vt:variant>
        <vt:i4>0</vt:i4>
      </vt:variant>
      <vt:variant>
        <vt:i4>5</vt:i4>
      </vt:variant>
      <vt:variant>
        <vt:lpwstr/>
      </vt:variant>
      <vt:variant>
        <vt:lpwstr>_Toc972042</vt:lpwstr>
      </vt:variant>
      <vt:variant>
        <vt:i4>2162703</vt:i4>
      </vt:variant>
      <vt:variant>
        <vt:i4>2</vt:i4>
      </vt:variant>
      <vt:variant>
        <vt:i4>0</vt:i4>
      </vt:variant>
      <vt:variant>
        <vt:i4>5</vt:i4>
      </vt:variant>
      <vt:variant>
        <vt:lpwstr/>
      </vt:variant>
      <vt:variant>
        <vt:lpwstr>_Toc972041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16</cp:revision>
  <cp:lastPrinted>2019-03-26T08:59:00Z</cp:lastPrinted>
  <dcterms:created xsi:type="dcterms:W3CDTF">2019-03-25T12:10:00Z</dcterms:created>
  <dcterms:modified xsi:type="dcterms:W3CDTF">2019-03-26T09:02:00Z</dcterms:modified>
</cp:coreProperties>
</file>