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38" w:rsidRDefault="00E233BE" w:rsidP="00C61C8D">
      <w:pPr>
        <w:shd w:val="clear" w:color="auto" w:fill="FFFFFF" w:themeFill="background1"/>
        <w:jc w:val="center"/>
        <w:rPr>
          <w:rFonts w:asciiTheme="minorHAnsi" w:hAnsiTheme="minorHAnsi" w:cstheme="minorHAnsi"/>
          <w:b/>
          <w:color w:val="FFFFFF" w:themeColor="background1"/>
        </w:rPr>
      </w:pPr>
      <w:r>
        <w:rPr>
          <w:noProof/>
        </w:rPr>
        <w:drawing>
          <wp:inline distT="0" distB="0" distL="0" distR="0">
            <wp:extent cx="6549376" cy="9268193"/>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376" cy="9268193"/>
                    </a:xfrm>
                    <a:prstGeom prst="rect">
                      <a:avLst/>
                    </a:prstGeom>
                    <a:noFill/>
                    <a:ln>
                      <a:noFill/>
                    </a:ln>
                  </pic:spPr>
                </pic:pic>
              </a:graphicData>
            </a:graphic>
          </wp:inline>
        </w:drawing>
      </w:r>
    </w:p>
    <w:p w:rsidR="00287BD0" w:rsidRDefault="00287BD0" w:rsidP="00400A2F">
      <w:pPr>
        <w:jc w:val="center"/>
        <w:rPr>
          <w:rFonts w:ascii="Arial" w:hAnsi="Arial" w:cs="Arial"/>
          <w:b/>
          <w:color w:val="000000" w:themeColor="text1"/>
          <w:sz w:val="32"/>
          <w:szCs w:val="28"/>
        </w:rPr>
      </w:pPr>
      <w:bookmarkStart w:id="0" w:name="_GoBack"/>
      <w:bookmarkEnd w:id="0"/>
    </w:p>
    <w:p w:rsidR="005639E5" w:rsidRDefault="005639E5" w:rsidP="00400A2F">
      <w:pPr>
        <w:jc w:val="center"/>
        <w:rPr>
          <w:rFonts w:ascii="Arial" w:hAnsi="Arial" w:cs="Arial"/>
          <w:b/>
          <w:color w:val="000000" w:themeColor="text1"/>
          <w:sz w:val="32"/>
          <w:szCs w:val="28"/>
        </w:rPr>
      </w:pPr>
    </w:p>
    <w:p w:rsidR="005639E5" w:rsidRDefault="005639E5" w:rsidP="00400A2F">
      <w:pPr>
        <w:jc w:val="center"/>
        <w:rPr>
          <w:rFonts w:ascii="Arial" w:hAnsi="Arial" w:cs="Arial"/>
          <w:b/>
          <w:color w:val="000000" w:themeColor="text1"/>
          <w:sz w:val="32"/>
          <w:szCs w:val="28"/>
        </w:rPr>
      </w:pPr>
    </w:p>
    <w:p w:rsidR="00400A2F" w:rsidRDefault="00400A2F" w:rsidP="00400A2F">
      <w:pPr>
        <w:jc w:val="center"/>
        <w:rPr>
          <w:rFonts w:ascii="Arial" w:hAnsi="Arial" w:cs="Arial"/>
          <w:b/>
          <w:color w:val="000000" w:themeColor="text1"/>
          <w:sz w:val="32"/>
          <w:szCs w:val="28"/>
        </w:rPr>
      </w:pPr>
      <w:r w:rsidRPr="00400A2F">
        <w:rPr>
          <w:rFonts w:ascii="Arial" w:hAnsi="Arial" w:cs="Arial"/>
          <w:b/>
          <w:color w:val="000000" w:themeColor="text1"/>
          <w:sz w:val="32"/>
          <w:szCs w:val="28"/>
        </w:rPr>
        <w:t>Table des matières</w:t>
      </w:r>
    </w:p>
    <w:p w:rsidR="00400A2F" w:rsidRDefault="00400A2F" w:rsidP="00400A2F">
      <w:pPr>
        <w:jc w:val="center"/>
        <w:rPr>
          <w:rFonts w:ascii="Arial" w:hAnsi="Arial" w:cs="Arial"/>
          <w:b/>
          <w:color w:val="000000" w:themeColor="text1"/>
          <w:sz w:val="32"/>
          <w:szCs w:val="28"/>
        </w:rPr>
      </w:pPr>
    </w:p>
    <w:p w:rsidR="00400A2F" w:rsidRDefault="00400A2F" w:rsidP="00400A2F">
      <w:pPr>
        <w:jc w:val="center"/>
        <w:rPr>
          <w:rFonts w:ascii="Arial" w:hAnsi="Arial" w:cs="Arial"/>
          <w:b/>
          <w:color w:val="000000" w:themeColor="text1"/>
          <w:sz w:val="32"/>
          <w:szCs w:val="28"/>
        </w:rPr>
      </w:pPr>
    </w:p>
    <w:p w:rsidR="0080453E" w:rsidRDefault="0080453E" w:rsidP="00400A2F">
      <w:pPr>
        <w:jc w:val="center"/>
        <w:rPr>
          <w:rFonts w:ascii="Arial" w:hAnsi="Arial" w:cs="Arial"/>
          <w:b/>
          <w:color w:val="000000" w:themeColor="text1"/>
          <w:sz w:val="32"/>
          <w:szCs w:val="28"/>
        </w:rPr>
      </w:pPr>
    </w:p>
    <w:p w:rsidR="0080453E" w:rsidRPr="00957FEC" w:rsidRDefault="0080453E" w:rsidP="0080453E">
      <w:pPr>
        <w:rPr>
          <w:b/>
          <w:lang w:eastAsia="en-US"/>
        </w:rPr>
      </w:pPr>
    </w:p>
    <w:p w:rsidR="00020539" w:rsidRPr="00805430" w:rsidRDefault="00020539" w:rsidP="00020539"/>
    <w:p w:rsidR="00F51F49" w:rsidRDefault="00020539">
      <w:pPr>
        <w:pStyle w:val="TM2"/>
        <w:rPr>
          <w:rFonts w:asciiTheme="minorHAnsi" w:eastAsiaTheme="minorEastAsia" w:hAnsiTheme="minorHAnsi" w:cstheme="minorBidi"/>
          <w:noProof/>
        </w:rPr>
      </w:pPr>
      <w:r>
        <w:fldChar w:fldCharType="begin"/>
      </w:r>
      <w:r>
        <w:instrText xml:space="preserve"> TOC \o "1-3" \h \z \u </w:instrText>
      </w:r>
      <w:r>
        <w:fldChar w:fldCharType="separate"/>
      </w:r>
      <w:hyperlink w:anchor="_Toc326826150" w:history="1">
        <w:r w:rsidR="00F51F49" w:rsidRPr="006B1B8D">
          <w:rPr>
            <w:rStyle w:val="Lienhypertexte"/>
            <w:noProof/>
          </w:rPr>
          <w:t>Préambule</w:t>
        </w:r>
        <w:r w:rsidR="00F51F49">
          <w:rPr>
            <w:noProof/>
            <w:webHidden/>
          </w:rPr>
          <w:tab/>
        </w:r>
        <w:r w:rsidR="00F51F49">
          <w:rPr>
            <w:noProof/>
            <w:webHidden/>
          </w:rPr>
          <w:fldChar w:fldCharType="begin"/>
        </w:r>
        <w:r w:rsidR="00F51F49">
          <w:rPr>
            <w:noProof/>
            <w:webHidden/>
          </w:rPr>
          <w:instrText xml:space="preserve"> PAGEREF _Toc326826150 \h </w:instrText>
        </w:r>
        <w:r w:rsidR="00F51F49">
          <w:rPr>
            <w:noProof/>
            <w:webHidden/>
          </w:rPr>
        </w:r>
        <w:r w:rsidR="00F51F49">
          <w:rPr>
            <w:noProof/>
            <w:webHidden/>
          </w:rPr>
          <w:fldChar w:fldCharType="separate"/>
        </w:r>
        <w:r w:rsidR="00E233BE">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1" w:history="1">
        <w:r w:rsidR="00F51F49" w:rsidRPr="006B1B8D">
          <w:rPr>
            <w:rStyle w:val="Lienhypertexte"/>
            <w:noProof/>
          </w:rPr>
          <w:t>1. Dispositif d’astreinte en viabilité hivernale</w:t>
        </w:r>
        <w:r w:rsidR="00F51F49">
          <w:rPr>
            <w:noProof/>
            <w:webHidden/>
          </w:rPr>
          <w:tab/>
        </w:r>
        <w:r w:rsidR="00F51F49">
          <w:rPr>
            <w:noProof/>
            <w:webHidden/>
          </w:rPr>
          <w:fldChar w:fldCharType="begin"/>
        </w:r>
        <w:r w:rsidR="00F51F49">
          <w:rPr>
            <w:noProof/>
            <w:webHidden/>
          </w:rPr>
          <w:instrText xml:space="preserve"> PAGEREF _Toc326826151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2" w:history="1">
        <w:r w:rsidR="00F51F49" w:rsidRPr="006B1B8D">
          <w:rPr>
            <w:rStyle w:val="Lienhypertexte"/>
            <w:noProof/>
          </w:rPr>
          <w:t>2. Surveillance et sécurité routière du réseau</w:t>
        </w:r>
        <w:r w:rsidR="00F51F49">
          <w:rPr>
            <w:noProof/>
            <w:webHidden/>
          </w:rPr>
          <w:tab/>
        </w:r>
        <w:r w:rsidR="00F51F49">
          <w:rPr>
            <w:noProof/>
            <w:webHidden/>
          </w:rPr>
          <w:fldChar w:fldCharType="begin"/>
        </w:r>
        <w:r w:rsidR="00F51F49">
          <w:rPr>
            <w:noProof/>
            <w:webHidden/>
          </w:rPr>
          <w:instrText xml:space="preserve"> PAGEREF _Toc326826152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3" w:history="1">
        <w:r w:rsidR="00F51F49" w:rsidRPr="006B1B8D">
          <w:rPr>
            <w:rStyle w:val="Lienhypertexte"/>
            <w:noProof/>
          </w:rPr>
          <w:t>3. Dispositif d’astreintes estivales-Interventions d’urgence</w:t>
        </w:r>
        <w:r w:rsidR="00F51F49">
          <w:rPr>
            <w:noProof/>
            <w:webHidden/>
          </w:rPr>
          <w:tab/>
        </w:r>
        <w:r w:rsidR="00F51F49">
          <w:rPr>
            <w:noProof/>
            <w:webHidden/>
          </w:rPr>
          <w:fldChar w:fldCharType="begin"/>
        </w:r>
        <w:r w:rsidR="00F51F49">
          <w:rPr>
            <w:noProof/>
            <w:webHidden/>
          </w:rPr>
          <w:instrText xml:space="preserve"> PAGEREF _Toc326826153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4" w:history="1">
        <w:r w:rsidR="00F51F49" w:rsidRPr="006B1B8D">
          <w:rPr>
            <w:rStyle w:val="Lienhypertexte"/>
            <w:noProof/>
          </w:rPr>
          <w:t>4. Entretien courant non programmé</w:t>
        </w:r>
        <w:r w:rsidR="00F51F49">
          <w:rPr>
            <w:noProof/>
            <w:webHidden/>
          </w:rPr>
          <w:tab/>
        </w:r>
        <w:r w:rsidR="00F51F49">
          <w:rPr>
            <w:noProof/>
            <w:webHidden/>
          </w:rPr>
          <w:fldChar w:fldCharType="begin"/>
        </w:r>
        <w:r w:rsidR="00F51F49">
          <w:rPr>
            <w:noProof/>
            <w:webHidden/>
          </w:rPr>
          <w:instrText xml:space="preserve"> PAGEREF _Toc326826154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5" w:history="1">
        <w:r w:rsidR="00F51F49" w:rsidRPr="006B1B8D">
          <w:rPr>
            <w:rStyle w:val="Lienhypertexte"/>
            <w:noProof/>
          </w:rPr>
          <w:t>5. Propreté</w:t>
        </w:r>
        <w:r w:rsidR="00F51F49">
          <w:rPr>
            <w:noProof/>
            <w:webHidden/>
          </w:rPr>
          <w:tab/>
        </w:r>
        <w:r w:rsidR="00F51F49">
          <w:rPr>
            <w:noProof/>
            <w:webHidden/>
          </w:rPr>
          <w:fldChar w:fldCharType="begin"/>
        </w:r>
        <w:r w:rsidR="00F51F49">
          <w:rPr>
            <w:noProof/>
            <w:webHidden/>
          </w:rPr>
          <w:instrText xml:space="preserve"> PAGEREF _Toc326826155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6" w:history="1">
        <w:r w:rsidR="00F51F49" w:rsidRPr="006B1B8D">
          <w:rPr>
            <w:rStyle w:val="Lienhypertexte"/>
            <w:noProof/>
          </w:rPr>
          <w:t>6. Information sur les évènements affectant le réseau</w:t>
        </w:r>
        <w:r w:rsidR="00F51F49">
          <w:rPr>
            <w:noProof/>
            <w:webHidden/>
          </w:rPr>
          <w:tab/>
        </w:r>
        <w:r w:rsidR="00F51F49">
          <w:rPr>
            <w:noProof/>
            <w:webHidden/>
          </w:rPr>
          <w:fldChar w:fldCharType="begin"/>
        </w:r>
        <w:r w:rsidR="00F51F49">
          <w:rPr>
            <w:noProof/>
            <w:webHidden/>
          </w:rPr>
          <w:instrText xml:space="preserve"> PAGEREF _Toc326826156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7" w:history="1">
        <w:r w:rsidR="00F51F49" w:rsidRPr="006B1B8D">
          <w:rPr>
            <w:rStyle w:val="Lienhypertexte"/>
            <w:noProof/>
          </w:rPr>
          <w:t>7. Organisation des chantiers</w:t>
        </w:r>
        <w:r w:rsidR="00F51F49">
          <w:rPr>
            <w:noProof/>
            <w:webHidden/>
          </w:rPr>
          <w:tab/>
        </w:r>
        <w:r w:rsidR="00F51F49">
          <w:rPr>
            <w:noProof/>
            <w:webHidden/>
          </w:rPr>
          <w:fldChar w:fldCharType="begin"/>
        </w:r>
        <w:r w:rsidR="00F51F49">
          <w:rPr>
            <w:noProof/>
            <w:webHidden/>
          </w:rPr>
          <w:instrText xml:space="preserve"> PAGEREF _Toc326826157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8" w:history="1">
        <w:r w:rsidR="00F51F49" w:rsidRPr="006B1B8D">
          <w:rPr>
            <w:rStyle w:val="Lienhypertexte"/>
            <w:noProof/>
          </w:rPr>
          <w:t>8. Manifestations sportives, culturelles, diverses</w:t>
        </w:r>
        <w:r w:rsidR="00F51F49">
          <w:rPr>
            <w:noProof/>
            <w:webHidden/>
          </w:rPr>
          <w:tab/>
        </w:r>
        <w:r w:rsidR="00F51F49">
          <w:rPr>
            <w:noProof/>
            <w:webHidden/>
          </w:rPr>
          <w:fldChar w:fldCharType="begin"/>
        </w:r>
        <w:r w:rsidR="00F51F49">
          <w:rPr>
            <w:noProof/>
            <w:webHidden/>
          </w:rPr>
          <w:instrText xml:space="preserve"> PAGEREF _Toc326826158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59" w:history="1">
        <w:r w:rsidR="00F51F49" w:rsidRPr="006B1B8D">
          <w:rPr>
            <w:rStyle w:val="Lienhypertexte"/>
            <w:noProof/>
          </w:rPr>
          <w:t>9. Convois exceptionnels</w:t>
        </w:r>
        <w:r w:rsidR="00F51F49">
          <w:rPr>
            <w:noProof/>
            <w:webHidden/>
          </w:rPr>
          <w:tab/>
        </w:r>
        <w:r w:rsidR="00F51F49">
          <w:rPr>
            <w:noProof/>
            <w:webHidden/>
          </w:rPr>
          <w:fldChar w:fldCharType="begin"/>
        </w:r>
        <w:r w:rsidR="00F51F49">
          <w:rPr>
            <w:noProof/>
            <w:webHidden/>
          </w:rPr>
          <w:instrText xml:space="preserve"> PAGEREF _Toc326826159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60" w:history="1">
        <w:r w:rsidR="00F51F49" w:rsidRPr="006B1B8D">
          <w:rPr>
            <w:rStyle w:val="Lienhypertexte"/>
            <w:noProof/>
          </w:rPr>
          <w:t>10. Publicité, enseignes et pré-enseignes</w:t>
        </w:r>
        <w:r w:rsidR="00F51F49">
          <w:rPr>
            <w:noProof/>
            <w:webHidden/>
          </w:rPr>
          <w:tab/>
        </w:r>
        <w:r w:rsidR="00F51F49">
          <w:rPr>
            <w:noProof/>
            <w:webHidden/>
          </w:rPr>
          <w:fldChar w:fldCharType="begin"/>
        </w:r>
        <w:r w:rsidR="00F51F49">
          <w:rPr>
            <w:noProof/>
            <w:webHidden/>
          </w:rPr>
          <w:instrText xml:space="preserve"> PAGEREF _Toc326826160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61" w:history="1">
        <w:r w:rsidR="00F51F49" w:rsidRPr="006B1B8D">
          <w:rPr>
            <w:rStyle w:val="Lienhypertexte"/>
            <w:noProof/>
          </w:rPr>
          <w:t>11. Gestion après accident</w:t>
        </w:r>
        <w:r w:rsidR="00F51F49">
          <w:rPr>
            <w:noProof/>
            <w:webHidden/>
          </w:rPr>
          <w:tab/>
        </w:r>
        <w:r w:rsidR="00F51F49">
          <w:rPr>
            <w:noProof/>
            <w:webHidden/>
          </w:rPr>
          <w:fldChar w:fldCharType="begin"/>
        </w:r>
        <w:r w:rsidR="00F51F49">
          <w:rPr>
            <w:noProof/>
            <w:webHidden/>
          </w:rPr>
          <w:instrText xml:space="preserve"> PAGEREF _Toc326826161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2"/>
        <w:rPr>
          <w:rFonts w:asciiTheme="minorHAnsi" w:eastAsiaTheme="minorEastAsia" w:hAnsiTheme="minorHAnsi" w:cstheme="minorBidi"/>
          <w:noProof/>
        </w:rPr>
      </w:pPr>
      <w:hyperlink w:anchor="_Toc326826162" w:history="1">
        <w:r w:rsidR="00F51F49" w:rsidRPr="006B1B8D">
          <w:rPr>
            <w:rStyle w:val="Lienhypertexte"/>
            <w:noProof/>
          </w:rPr>
          <w:t>12. Recueil de données de trafic sur le réseau</w:t>
        </w:r>
        <w:r w:rsidR="00F51F49">
          <w:rPr>
            <w:noProof/>
            <w:webHidden/>
          </w:rPr>
          <w:tab/>
        </w:r>
        <w:r w:rsidR="00F51F49">
          <w:rPr>
            <w:noProof/>
            <w:webHidden/>
          </w:rPr>
          <w:fldChar w:fldCharType="begin"/>
        </w:r>
        <w:r w:rsidR="00F51F49">
          <w:rPr>
            <w:noProof/>
            <w:webHidden/>
          </w:rPr>
          <w:instrText xml:space="preserve"> PAGEREF _Toc326826162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F51F49" w:rsidRDefault="00E233BE">
      <w:pPr>
        <w:pStyle w:val="TM1"/>
        <w:rPr>
          <w:rFonts w:asciiTheme="minorHAnsi" w:eastAsiaTheme="minorEastAsia" w:hAnsiTheme="minorHAnsi" w:cstheme="minorBidi"/>
          <w:noProof/>
        </w:rPr>
      </w:pPr>
      <w:hyperlink w:anchor="_Toc326826163" w:history="1">
        <w:r w:rsidR="00F51F49" w:rsidRPr="006B1B8D">
          <w:rPr>
            <w:rStyle w:val="Lienhypertexte"/>
            <w:rFonts w:eastAsiaTheme="majorEastAsia" w:cs="Calibri"/>
            <w:b/>
            <w:bCs/>
            <w:i/>
            <w:noProof/>
          </w:rPr>
          <w:t>Glossaire</w:t>
        </w:r>
        <w:r w:rsidR="00F51F49">
          <w:rPr>
            <w:noProof/>
            <w:webHidden/>
          </w:rPr>
          <w:tab/>
        </w:r>
        <w:r w:rsidR="00F51F49">
          <w:rPr>
            <w:noProof/>
            <w:webHidden/>
          </w:rPr>
          <w:fldChar w:fldCharType="begin"/>
        </w:r>
        <w:r w:rsidR="00F51F49">
          <w:rPr>
            <w:noProof/>
            <w:webHidden/>
          </w:rPr>
          <w:instrText xml:space="preserve"> PAGEREF _Toc326826163 \h </w:instrText>
        </w:r>
        <w:r w:rsidR="00F51F49">
          <w:rPr>
            <w:noProof/>
            <w:webHidden/>
          </w:rPr>
        </w:r>
        <w:r w:rsidR="00F51F49">
          <w:rPr>
            <w:noProof/>
            <w:webHidden/>
          </w:rPr>
          <w:fldChar w:fldCharType="separate"/>
        </w:r>
        <w:r>
          <w:rPr>
            <w:noProof/>
            <w:webHidden/>
          </w:rPr>
          <w:t>1</w:t>
        </w:r>
        <w:r w:rsidR="00F51F49">
          <w:rPr>
            <w:noProof/>
            <w:webHidden/>
          </w:rPr>
          <w:fldChar w:fldCharType="end"/>
        </w:r>
      </w:hyperlink>
    </w:p>
    <w:p w:rsidR="0080453E" w:rsidRPr="0080453E" w:rsidRDefault="00020539" w:rsidP="00020539">
      <w:pPr>
        <w:rPr>
          <w:lang w:eastAsia="en-US"/>
        </w:rPr>
      </w:pPr>
      <w:r>
        <w:fldChar w:fldCharType="end"/>
      </w:r>
    </w:p>
    <w:p w:rsidR="0080453E" w:rsidRPr="0080453E" w:rsidRDefault="0080453E" w:rsidP="0080453E">
      <w:pPr>
        <w:pStyle w:val="Paragraphedeliste"/>
        <w:tabs>
          <w:tab w:val="left" w:pos="7938"/>
        </w:tabs>
        <w:spacing w:line="360" w:lineRule="auto"/>
        <w:ind w:left="0"/>
        <w:rPr>
          <w:rFonts w:ascii="Arial" w:hAnsi="Arial" w:cs="Arial"/>
          <w:color w:val="000000" w:themeColor="text1"/>
          <w:sz w:val="22"/>
          <w:szCs w:val="22"/>
        </w:rPr>
      </w:pPr>
    </w:p>
    <w:p w:rsidR="00400A2F" w:rsidRDefault="00400A2F" w:rsidP="00400A2F">
      <w:pPr>
        <w:rPr>
          <w:rFonts w:ascii="Arial" w:hAnsi="Arial" w:cs="Arial"/>
          <w:b/>
          <w:color w:val="000000" w:themeColor="text1"/>
          <w:sz w:val="32"/>
          <w:szCs w:val="28"/>
        </w:rPr>
      </w:pPr>
    </w:p>
    <w:p w:rsidR="00400A2F" w:rsidRPr="00400A2F" w:rsidRDefault="00400A2F" w:rsidP="00400A2F">
      <w:pPr>
        <w:rPr>
          <w:rFonts w:ascii="Arial" w:hAnsi="Arial" w:cs="Arial"/>
          <w:b/>
          <w:color w:val="000000" w:themeColor="text1"/>
          <w:sz w:val="32"/>
          <w:szCs w:val="28"/>
        </w:rPr>
      </w:pPr>
    </w:p>
    <w:p w:rsidR="0080453E" w:rsidRDefault="0080453E">
      <w:pPr>
        <w:spacing w:after="200" w:line="276" w:lineRule="auto"/>
        <w:rPr>
          <w:rFonts w:ascii="TradeGothic LT" w:hAnsi="TradeGothic LT" w:cs="TradeGothic LT"/>
          <w:b/>
          <w:color w:val="000000" w:themeColor="text1"/>
          <w:sz w:val="28"/>
          <w:szCs w:val="28"/>
        </w:rPr>
      </w:pPr>
    </w:p>
    <w:p w:rsidR="00400A2F" w:rsidRDefault="00400A2F">
      <w:pPr>
        <w:spacing w:after="200" w:line="276" w:lineRule="auto"/>
        <w:rPr>
          <w:rFonts w:ascii="TradeGothic LT" w:hAnsi="TradeGothic LT" w:cs="TradeGothic LT"/>
          <w:b/>
          <w:color w:val="000000" w:themeColor="text1"/>
          <w:sz w:val="28"/>
          <w:szCs w:val="28"/>
        </w:rPr>
      </w:pPr>
      <w:r w:rsidRPr="00400A2F">
        <w:rPr>
          <w:rFonts w:ascii="TradeGothic LT" w:hAnsi="TradeGothic LT" w:cs="TradeGothic LT"/>
          <w:b/>
          <w:color w:val="000000" w:themeColor="text1"/>
          <w:sz w:val="28"/>
          <w:szCs w:val="28"/>
        </w:rPr>
        <w:br w:type="page"/>
      </w:r>
    </w:p>
    <w:p w:rsidR="00400A2F" w:rsidRDefault="00400A2F" w:rsidP="00C61C8D">
      <w:pPr>
        <w:shd w:val="clear" w:color="auto" w:fill="98C723" w:themeFill="accent1"/>
        <w:jc w:val="center"/>
        <w:rPr>
          <w:rFonts w:ascii="TradeGothic LT" w:hAnsi="TradeGothic LT" w:cs="TradeGothic LT"/>
          <w:b/>
          <w:color w:val="FFFFFF" w:themeColor="background1"/>
          <w:sz w:val="28"/>
          <w:szCs w:val="28"/>
        </w:rPr>
      </w:pPr>
    </w:p>
    <w:p w:rsidR="00C61C8D" w:rsidRPr="00687EF9" w:rsidRDefault="00C61C8D" w:rsidP="00C61C8D">
      <w:pPr>
        <w:shd w:val="clear" w:color="auto" w:fill="98C723" w:themeFill="accent1"/>
        <w:jc w:val="center"/>
        <w:rPr>
          <w:rFonts w:ascii="TradeGothic LT" w:hAnsi="TradeGothic LT" w:cs="TradeGothic LT"/>
          <w:b/>
          <w:bCs/>
          <w:color w:val="FFFFFF" w:themeColor="background1"/>
          <w:sz w:val="28"/>
          <w:szCs w:val="28"/>
        </w:rPr>
      </w:pPr>
      <w:r w:rsidRPr="00687EF9">
        <w:rPr>
          <w:rFonts w:ascii="TradeGothic LT" w:hAnsi="TradeGothic LT" w:cs="TradeGothic LT"/>
          <w:b/>
          <w:color w:val="FFFFFF" w:themeColor="background1"/>
          <w:sz w:val="28"/>
          <w:szCs w:val="28"/>
        </w:rPr>
        <w:t xml:space="preserve">LA </w:t>
      </w:r>
      <w:r w:rsidRPr="00687EF9">
        <w:rPr>
          <w:rFonts w:ascii="TradeGothic LT" w:hAnsi="TradeGothic LT" w:cs="TradeGothic LT"/>
          <w:b/>
          <w:bCs/>
          <w:color w:val="FFFFFF" w:themeColor="background1"/>
          <w:sz w:val="28"/>
          <w:szCs w:val="28"/>
        </w:rPr>
        <w:t>POLITIQUE D’EXPLOITATION AU CONSEIL GENERAL DE L’OISE</w:t>
      </w:r>
    </w:p>
    <w:p w:rsidR="00C61C8D" w:rsidRPr="00687EF9" w:rsidRDefault="00C61C8D" w:rsidP="00C61C8D">
      <w:pPr>
        <w:shd w:val="clear" w:color="auto" w:fill="98C723" w:themeFill="accent1"/>
        <w:jc w:val="center"/>
        <w:rPr>
          <w:rFonts w:ascii="TradeGothic LT" w:hAnsi="TradeGothic LT" w:cs="TradeGothic LT"/>
          <w:b/>
          <w:bCs/>
          <w:color w:val="000000" w:themeColor="text1"/>
          <w:sz w:val="28"/>
          <w:szCs w:val="28"/>
        </w:rPr>
      </w:pPr>
    </w:p>
    <w:p w:rsidR="00C61C8D" w:rsidRPr="00687EF9" w:rsidRDefault="00C61C8D" w:rsidP="00C61C8D">
      <w:pPr>
        <w:jc w:val="both"/>
        <w:rPr>
          <w:rFonts w:ascii="TradeGothic LT" w:hAnsi="TradeGothic LT" w:cs="TradeGothic LT"/>
          <w:color w:val="000000" w:themeColor="text1"/>
          <w:sz w:val="28"/>
          <w:szCs w:val="28"/>
        </w:rPr>
      </w:pPr>
    </w:p>
    <w:p w:rsidR="00C61C8D" w:rsidRPr="00687EF9" w:rsidRDefault="00020539" w:rsidP="00020539">
      <w:pPr>
        <w:pStyle w:val="Titre2"/>
        <w:ind w:left="0"/>
        <w:jc w:val="center"/>
      </w:pPr>
      <w:bookmarkStart w:id="1" w:name="_Toc326826150"/>
      <w:r>
        <w:t>Préambule</w:t>
      </w:r>
      <w:bookmarkEnd w:id="1"/>
    </w:p>
    <w:p w:rsidR="00C61C8D" w:rsidRPr="00687EF9" w:rsidRDefault="00C61C8D" w:rsidP="00C61C8D">
      <w:pPr>
        <w:jc w:val="both"/>
        <w:rPr>
          <w:rFonts w:ascii="TradeGothic LT" w:hAnsi="TradeGothic LT" w:cs="TradeGothic LT"/>
          <w:color w:val="000000" w:themeColor="text1"/>
          <w:sz w:val="22"/>
          <w:szCs w:val="22"/>
        </w:rPr>
      </w:pPr>
    </w:p>
    <w:p w:rsidR="00C61C8D" w:rsidRPr="00687EF9" w:rsidRDefault="00C61C8D" w:rsidP="00C61C8D">
      <w:pPr>
        <w:jc w:val="both"/>
        <w:rPr>
          <w:rFonts w:ascii="TradeGothic LT" w:hAnsi="TradeGothic LT" w:cs="TradeGothic LT"/>
          <w:color w:val="000000" w:themeColor="text1"/>
          <w:sz w:val="22"/>
          <w:szCs w:val="22"/>
        </w:rPr>
      </w:pPr>
    </w:p>
    <w:p w:rsidR="00C61C8D" w:rsidRPr="00687EF9" w:rsidRDefault="00C61C8D" w:rsidP="003C587E">
      <w:pPr>
        <w:pStyle w:val="Paragraphedeliste"/>
        <w:numPr>
          <w:ilvl w:val="0"/>
          <w:numId w:val="10"/>
        </w:numPr>
        <w:ind w:left="567" w:hanging="567"/>
        <w:jc w:val="both"/>
        <w:rPr>
          <w:rFonts w:ascii="TradeGothic LT" w:hAnsi="TradeGothic LT" w:cs="TradeGothic LT"/>
          <w:b/>
          <w:color w:val="000000" w:themeColor="text1"/>
          <w:sz w:val="28"/>
          <w:szCs w:val="28"/>
        </w:rPr>
      </w:pPr>
      <w:r w:rsidRPr="00687EF9">
        <w:rPr>
          <w:rFonts w:ascii="TradeGothic LT" w:hAnsi="TradeGothic LT" w:cs="TradeGothic LT"/>
          <w:b/>
          <w:color w:val="000000" w:themeColor="text1"/>
          <w:sz w:val="28"/>
          <w:szCs w:val="28"/>
        </w:rPr>
        <w:t>Le Contexte</w:t>
      </w:r>
    </w:p>
    <w:p w:rsidR="00C61C8D" w:rsidRPr="00687EF9" w:rsidRDefault="00C61C8D" w:rsidP="00C61C8D">
      <w:pPr>
        <w:jc w:val="both"/>
        <w:rPr>
          <w:rFonts w:ascii="TradeGothic LT" w:hAnsi="TradeGothic LT" w:cs="TradeGothic LT"/>
          <w:color w:val="000000" w:themeColor="text1"/>
          <w:sz w:val="22"/>
          <w:szCs w:val="22"/>
        </w:rPr>
      </w:pPr>
    </w:p>
    <w:p w:rsidR="00D010FD" w:rsidRPr="00986061" w:rsidRDefault="00D010FD" w:rsidP="00D010FD">
      <w:pPr>
        <w:jc w:val="both"/>
        <w:rPr>
          <w:rFonts w:ascii="TradeGothic LT" w:hAnsi="TradeGothic LT"/>
          <w:sz w:val="20"/>
          <w:szCs w:val="22"/>
        </w:rPr>
      </w:pPr>
      <w:r w:rsidRPr="00986061">
        <w:rPr>
          <w:rFonts w:ascii="TradeGothic LT" w:hAnsi="TradeGothic LT"/>
          <w:sz w:val="20"/>
          <w:szCs w:val="22"/>
        </w:rPr>
        <w:t>Le département de l’Oise assure la gestion de 4059 km de routes départementales ainsi que 60 kms de réseau Trans’Oise (240 kms à terme). Il lui appartient d’assurer la sécurité et le confort  de tous les usagers de ces réseaux sur la base d’un niveau de service défini et en appliquant une politique d’exploitation et d’entretien rationnelle, performante et optimisée.</w:t>
      </w:r>
    </w:p>
    <w:p w:rsidR="00C61C8D" w:rsidRPr="00986061" w:rsidRDefault="00C61C8D" w:rsidP="00C61C8D">
      <w:pPr>
        <w:jc w:val="both"/>
        <w:rPr>
          <w:rFonts w:ascii="TradeGothic LT" w:hAnsi="TradeGothic LT"/>
          <w:sz w:val="20"/>
          <w:szCs w:val="22"/>
        </w:rPr>
      </w:pPr>
    </w:p>
    <w:p w:rsidR="00C61C8D" w:rsidRPr="00986061" w:rsidRDefault="00C61C8D" w:rsidP="00C61C8D">
      <w:pPr>
        <w:jc w:val="both"/>
        <w:rPr>
          <w:rFonts w:ascii="TradeGothic LT" w:hAnsi="TradeGothic LT"/>
          <w:sz w:val="20"/>
          <w:szCs w:val="22"/>
        </w:rPr>
      </w:pPr>
      <w:r w:rsidRPr="00986061">
        <w:rPr>
          <w:rFonts w:ascii="TradeGothic LT" w:hAnsi="TradeGothic LT"/>
          <w:sz w:val="20"/>
          <w:szCs w:val="22"/>
        </w:rPr>
        <w:t>L’exploitation d</w:t>
      </w:r>
      <w:r w:rsidR="00D010FD" w:rsidRPr="00986061">
        <w:rPr>
          <w:rFonts w:ascii="TradeGothic LT" w:hAnsi="TradeGothic LT"/>
          <w:sz w:val="20"/>
          <w:szCs w:val="22"/>
        </w:rPr>
        <w:t>es</w:t>
      </w:r>
      <w:r w:rsidRPr="00986061">
        <w:rPr>
          <w:rFonts w:ascii="TradeGothic LT" w:hAnsi="TradeGothic LT"/>
          <w:sz w:val="20"/>
          <w:szCs w:val="22"/>
        </w:rPr>
        <w:t xml:space="preserve"> réseau</w:t>
      </w:r>
      <w:r w:rsidR="00D010FD" w:rsidRPr="00986061">
        <w:rPr>
          <w:rFonts w:ascii="TradeGothic LT" w:hAnsi="TradeGothic LT"/>
          <w:sz w:val="20"/>
          <w:szCs w:val="22"/>
        </w:rPr>
        <w:t>x</w:t>
      </w:r>
      <w:r w:rsidRPr="00986061">
        <w:rPr>
          <w:rFonts w:ascii="TradeGothic LT" w:hAnsi="TradeGothic LT"/>
          <w:sz w:val="20"/>
          <w:szCs w:val="22"/>
        </w:rPr>
        <w:t xml:space="preserve"> constitue une activité quotidienne, essentielle et qui est exercée depuis de nombreuses années d’une manière « traditionnelle » sans que véritablement soient définis les attendus de cette politique, les niveaux de service que la collectivité entend mettre en œuvre et les orientations qui en découlent. </w:t>
      </w:r>
    </w:p>
    <w:p w:rsidR="00C61C8D" w:rsidRPr="00986061" w:rsidRDefault="00C61C8D" w:rsidP="00C61C8D">
      <w:pPr>
        <w:jc w:val="both"/>
        <w:rPr>
          <w:rFonts w:ascii="TradeGothic LT" w:hAnsi="TradeGothic LT"/>
          <w:sz w:val="20"/>
          <w:szCs w:val="22"/>
        </w:rPr>
      </w:pPr>
    </w:p>
    <w:p w:rsidR="00C61C8D" w:rsidRPr="00986061" w:rsidRDefault="00C61C8D" w:rsidP="00C61C8D">
      <w:pPr>
        <w:jc w:val="both"/>
        <w:rPr>
          <w:rFonts w:ascii="TradeGothic LT" w:hAnsi="TradeGothic LT"/>
          <w:sz w:val="20"/>
          <w:szCs w:val="22"/>
        </w:rPr>
      </w:pPr>
      <w:r w:rsidRPr="00986061">
        <w:rPr>
          <w:rFonts w:ascii="TradeGothic LT" w:hAnsi="TradeGothic LT"/>
          <w:sz w:val="20"/>
          <w:szCs w:val="22"/>
        </w:rPr>
        <w:t>L’objet du présent document est de permettre de définir les attendus d’une politique d’exploitation globale permettant une véritable évaluation des moyens qui y sont consacrés.</w:t>
      </w:r>
    </w:p>
    <w:p w:rsidR="00C61C8D" w:rsidRPr="00986061" w:rsidRDefault="00C61C8D" w:rsidP="00C61C8D">
      <w:pPr>
        <w:jc w:val="both"/>
        <w:rPr>
          <w:rFonts w:ascii="TradeGothic LT" w:hAnsi="TradeGothic LT"/>
          <w:sz w:val="20"/>
          <w:szCs w:val="22"/>
        </w:rPr>
      </w:pPr>
    </w:p>
    <w:p w:rsidR="00C61C8D" w:rsidRPr="00687EF9" w:rsidRDefault="00C61C8D" w:rsidP="00C61C8D">
      <w:pPr>
        <w:jc w:val="both"/>
        <w:rPr>
          <w:rFonts w:ascii="TradeGothic LT" w:hAnsi="TradeGothic LT"/>
          <w:sz w:val="22"/>
        </w:rPr>
      </w:pPr>
    </w:p>
    <w:p w:rsidR="00C61C8D" w:rsidRPr="00687EF9" w:rsidRDefault="00C61C8D" w:rsidP="00C61C8D">
      <w:pPr>
        <w:jc w:val="both"/>
        <w:rPr>
          <w:rFonts w:ascii="TradeGothic LT" w:hAnsi="TradeGothic LT" w:cs="TradeGothic LT"/>
          <w:color w:val="000000" w:themeColor="text1"/>
          <w:sz w:val="22"/>
          <w:szCs w:val="22"/>
        </w:rPr>
      </w:pPr>
    </w:p>
    <w:p w:rsidR="00C61C8D" w:rsidRPr="00687EF9" w:rsidRDefault="00C61C8D" w:rsidP="003C587E">
      <w:pPr>
        <w:pStyle w:val="Paragraphedeliste"/>
        <w:numPr>
          <w:ilvl w:val="0"/>
          <w:numId w:val="10"/>
        </w:numPr>
        <w:ind w:left="567" w:hanging="567"/>
        <w:jc w:val="both"/>
        <w:rPr>
          <w:rFonts w:ascii="TradeGothic LT" w:hAnsi="TradeGothic LT"/>
          <w:b/>
          <w:sz w:val="28"/>
          <w:szCs w:val="28"/>
        </w:rPr>
      </w:pPr>
      <w:r w:rsidRPr="00687EF9">
        <w:rPr>
          <w:rFonts w:ascii="TradeGothic LT" w:hAnsi="TradeGothic LT"/>
          <w:b/>
          <w:sz w:val="28"/>
          <w:szCs w:val="28"/>
        </w:rPr>
        <w:t>Les différents aspects de la politique d’exploitation</w:t>
      </w:r>
    </w:p>
    <w:p w:rsidR="00C61C8D" w:rsidRPr="00687EF9" w:rsidRDefault="00C61C8D" w:rsidP="00C61C8D">
      <w:pPr>
        <w:jc w:val="both"/>
        <w:rPr>
          <w:rFonts w:ascii="TradeGothic LT" w:hAnsi="TradeGothic LT" w:cs="TradeGothic LT"/>
          <w:color w:val="000000" w:themeColor="text1"/>
          <w:sz w:val="22"/>
          <w:szCs w:val="22"/>
        </w:rPr>
      </w:pPr>
    </w:p>
    <w:p w:rsidR="00C61C8D" w:rsidRPr="00986061" w:rsidRDefault="00C61C8D" w:rsidP="00C61C8D">
      <w:pPr>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Une douzaine de thèmes ont été définis qui couvrent l’ensemble des actions liées à l’exploitation. Pour chacun de ces thèmes ont été identifiés : des enjeux, des données clefs, une stratégie, des incidences financières intégrant l’ensemble des coûts liés calculés le plus exhaustivement possible et enfin des tendances et des axes d’évolution correspondant à des pistes de modernisation et de rationalisation des moyens affectés.</w:t>
      </w:r>
    </w:p>
    <w:p w:rsidR="00C61C8D" w:rsidRPr="00986061" w:rsidRDefault="00C61C8D" w:rsidP="00C61C8D">
      <w:pPr>
        <w:jc w:val="both"/>
        <w:rPr>
          <w:rFonts w:ascii="TradeGothic LT" w:hAnsi="TradeGothic LT" w:cs="TradeGothic LT"/>
          <w:color w:val="000000" w:themeColor="text1"/>
          <w:sz w:val="20"/>
          <w:szCs w:val="22"/>
        </w:rPr>
      </w:pPr>
    </w:p>
    <w:p w:rsidR="00C61C8D" w:rsidRPr="00986061" w:rsidRDefault="00C61C8D" w:rsidP="00C61C8D">
      <w:pPr>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u w:val="single"/>
        </w:rPr>
        <w:t>Les douze thèmes traités</w:t>
      </w:r>
      <w:r w:rsidRPr="00986061">
        <w:rPr>
          <w:rFonts w:ascii="TradeGothic LT" w:hAnsi="TradeGothic LT" w:cs="TradeGothic LT"/>
          <w:color w:val="000000" w:themeColor="text1"/>
          <w:sz w:val="20"/>
          <w:szCs w:val="22"/>
        </w:rPr>
        <w:t xml:space="preserve"> :</w:t>
      </w:r>
    </w:p>
    <w:p w:rsidR="00C61C8D" w:rsidRPr="00986061" w:rsidRDefault="00C61C8D" w:rsidP="00C61C8D">
      <w:pPr>
        <w:jc w:val="both"/>
        <w:rPr>
          <w:rFonts w:ascii="TradeGothic LT" w:hAnsi="TradeGothic LT" w:cs="TradeGothic LT"/>
          <w:color w:val="000000" w:themeColor="text1"/>
          <w:sz w:val="20"/>
          <w:szCs w:val="22"/>
          <w:u w:val="single"/>
        </w:rPr>
      </w:pP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Fiche 1</w:t>
      </w:r>
      <w:r w:rsidRPr="00986061">
        <w:rPr>
          <w:rFonts w:ascii="TradeGothic LT" w:hAnsi="TradeGothic LT" w:cs="TradeGothic LT"/>
          <w:color w:val="000000" w:themeColor="text1"/>
          <w:sz w:val="20"/>
          <w:szCs w:val="22"/>
        </w:rPr>
        <w:tab/>
        <w:t xml:space="preserve"> - Dispositif d’astreinte en viabilité hivernale</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Fiche 2</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xml:space="preserve">  - Surveillance et sécurité du réseau</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3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xml:space="preserve">  - Dispositif d’astreinte estival- Interventions d’urgence</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Fiche 4</w:t>
      </w:r>
      <w:r w:rsidRPr="00986061">
        <w:rPr>
          <w:rFonts w:ascii="TradeGothic LT" w:hAnsi="TradeGothic LT" w:cs="TradeGothic LT"/>
          <w:color w:val="000000" w:themeColor="text1"/>
          <w:sz w:val="20"/>
          <w:szCs w:val="22"/>
        </w:rPr>
        <w:tab/>
        <w:t xml:space="preserve"> - L’entretien courant non programmé</w:t>
      </w:r>
    </w:p>
    <w:p w:rsidR="00C61C8D" w:rsidRPr="00986061" w:rsidRDefault="00C61C8D" w:rsidP="00C61C8D">
      <w:pPr>
        <w:tabs>
          <w:tab w:val="left" w:pos="567"/>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5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La propreté du réseau et de ses abords</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6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L’information sur évènements affectant le réseau</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7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L’organisation des chantiers</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8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Les manifestations sur le domaine public</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9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La gestion des convois exceptionnels</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10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La publicité et les enseignes</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11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La gestion « après accidents »</w:t>
      </w:r>
    </w:p>
    <w:p w:rsidR="00C61C8D" w:rsidRPr="00986061" w:rsidRDefault="00C61C8D" w:rsidP="00C61C8D">
      <w:pPr>
        <w:tabs>
          <w:tab w:val="left" w:pos="851"/>
        </w:tabs>
        <w:jc w:val="both"/>
        <w:rPr>
          <w:rFonts w:ascii="TradeGothic LT" w:hAnsi="TradeGothic LT" w:cs="TradeGothic LT"/>
          <w:color w:val="000000" w:themeColor="text1"/>
          <w:sz w:val="20"/>
          <w:szCs w:val="22"/>
        </w:rPr>
      </w:pPr>
      <w:r w:rsidRPr="00986061">
        <w:rPr>
          <w:rFonts w:ascii="TradeGothic LT" w:hAnsi="TradeGothic LT" w:cs="TradeGothic LT"/>
          <w:color w:val="000000" w:themeColor="text1"/>
          <w:sz w:val="20"/>
          <w:szCs w:val="22"/>
        </w:rPr>
        <w:t xml:space="preserve">Fiche 12 </w:t>
      </w:r>
      <w:r w:rsidR="00E21EB7">
        <w:rPr>
          <w:rFonts w:ascii="TradeGothic LT" w:hAnsi="TradeGothic LT" w:cs="TradeGothic LT"/>
          <w:color w:val="000000" w:themeColor="text1"/>
          <w:sz w:val="20"/>
          <w:szCs w:val="22"/>
        </w:rPr>
        <w:t xml:space="preserve"> </w:t>
      </w:r>
      <w:r w:rsidRPr="00986061">
        <w:rPr>
          <w:rFonts w:ascii="TradeGothic LT" w:hAnsi="TradeGothic LT" w:cs="TradeGothic LT"/>
          <w:color w:val="000000" w:themeColor="text1"/>
          <w:sz w:val="20"/>
          <w:szCs w:val="22"/>
        </w:rPr>
        <w:t>- Le recueil des données de trafic</w:t>
      </w:r>
    </w:p>
    <w:p w:rsidR="00C61C8D" w:rsidRDefault="00C61C8D" w:rsidP="00C61C8D">
      <w:pPr>
        <w:shd w:val="clear" w:color="auto" w:fill="FFFFFF" w:themeFill="background1"/>
        <w:jc w:val="center"/>
        <w:rPr>
          <w:rFonts w:asciiTheme="minorHAnsi" w:hAnsiTheme="minorHAnsi" w:cstheme="minorHAnsi"/>
          <w:b/>
          <w:color w:val="FFFFFF" w:themeColor="background1"/>
        </w:rPr>
      </w:pPr>
    </w:p>
    <w:p w:rsidR="00C61C8D" w:rsidRDefault="00C61C8D" w:rsidP="00C61C8D">
      <w:pPr>
        <w:shd w:val="clear" w:color="auto" w:fill="FFFFFF" w:themeFill="background1"/>
        <w:jc w:val="center"/>
        <w:rPr>
          <w:rFonts w:asciiTheme="minorHAnsi" w:hAnsiTheme="minorHAnsi" w:cstheme="minorHAnsi"/>
          <w:b/>
          <w:color w:val="FFFFFF" w:themeColor="background1"/>
        </w:rPr>
      </w:pPr>
    </w:p>
    <w:p w:rsidR="0080453E" w:rsidRDefault="002D2297" w:rsidP="002D2297">
      <w:pPr>
        <w:spacing w:after="200" w:line="276" w:lineRule="auto"/>
        <w:rPr>
          <w:rFonts w:asciiTheme="minorHAnsi" w:hAnsiTheme="minorHAnsi" w:cstheme="minorHAnsi"/>
          <w:b/>
          <w:color w:val="FFFFFF" w:themeColor="background1"/>
        </w:rPr>
      </w:pPr>
      <w:r>
        <w:rPr>
          <w:rFonts w:asciiTheme="minorHAnsi" w:hAnsiTheme="minorHAnsi" w:cstheme="minorHAnsi"/>
          <w:b/>
          <w:color w:val="FFFFFF" w:themeColor="background1"/>
        </w:rPr>
        <w:br w:type="page"/>
      </w:r>
    </w:p>
    <w:p w:rsidR="00C61C8D" w:rsidRPr="00135338" w:rsidRDefault="00C61C8D" w:rsidP="00645C93">
      <w:pPr>
        <w:shd w:val="clear" w:color="auto" w:fill="B3E13F"/>
        <w:jc w:val="center"/>
        <w:rPr>
          <w:rFonts w:asciiTheme="minorHAnsi" w:hAnsiTheme="minorHAnsi" w:cstheme="minorHAnsi"/>
          <w:b/>
          <w:color w:val="FFFFFF" w:themeColor="background1"/>
        </w:rPr>
      </w:pPr>
    </w:p>
    <w:p w:rsidR="00EA5E0A" w:rsidRPr="00135338" w:rsidRDefault="00135338" w:rsidP="00645C93">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135338" w:rsidRDefault="00135338" w:rsidP="00645C93">
      <w:pPr>
        <w:shd w:val="clear" w:color="auto" w:fill="B3E13F"/>
        <w:jc w:val="center"/>
        <w:rPr>
          <w:rFonts w:asciiTheme="minorHAnsi" w:hAnsiTheme="minorHAnsi" w:cstheme="minorHAnsi"/>
          <w:b/>
          <w:color w:val="FFFFFF" w:themeColor="background1"/>
        </w:rPr>
      </w:pPr>
    </w:p>
    <w:p w:rsidR="00135338" w:rsidRDefault="00135338" w:rsidP="00135338">
      <w:pPr>
        <w:jc w:val="center"/>
        <w:rPr>
          <w:rFonts w:asciiTheme="minorHAnsi" w:hAnsiTheme="minorHAnsi" w:cstheme="minorHAnsi"/>
          <w:b/>
          <w:color w:val="FFFFFF" w:themeColor="background1"/>
        </w:rPr>
      </w:pPr>
    </w:p>
    <w:p w:rsidR="00135338" w:rsidRPr="00020539" w:rsidRDefault="00527E22" w:rsidP="00020539">
      <w:pPr>
        <w:pStyle w:val="Titre2"/>
        <w:pBdr>
          <w:top w:val="single" w:sz="18" w:space="1" w:color="E36C0A"/>
          <w:left w:val="single" w:sz="18" w:space="4" w:color="E36C0A"/>
          <w:bottom w:val="single" w:sz="18" w:space="1" w:color="E36C0A"/>
          <w:right w:val="single" w:sz="18" w:space="4" w:color="E36C0A"/>
        </w:pBdr>
        <w:ind w:left="0"/>
        <w:jc w:val="center"/>
      </w:pPr>
      <w:bookmarkStart w:id="2" w:name="_Toc326826151"/>
      <w:r w:rsidRPr="00020539">
        <w:t>1</w:t>
      </w:r>
      <w:r w:rsidR="00281EE9" w:rsidRPr="00020539">
        <w:t>. Dispositif</w:t>
      </w:r>
      <w:r w:rsidR="00926658" w:rsidRPr="00020539">
        <w:t xml:space="preserve"> d’astreinte</w:t>
      </w:r>
      <w:r w:rsidR="00281EE9" w:rsidRPr="00020539">
        <w:t xml:space="preserve"> en viabilité hivernale</w:t>
      </w:r>
      <w:bookmarkEnd w:id="2"/>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CE7DA3" w:rsidTr="00CE7DA3">
        <w:tc>
          <w:tcPr>
            <w:tcW w:w="9322" w:type="dxa"/>
            <w:tcBorders>
              <w:top w:val="nil"/>
              <w:left w:val="nil"/>
              <w:bottom w:val="single" w:sz="4" w:space="0" w:color="E0773C" w:themeColor="accent5"/>
              <w:right w:val="nil"/>
            </w:tcBorders>
          </w:tcPr>
          <w:p w:rsidR="005021B3" w:rsidRDefault="005021B3" w:rsidP="00135338">
            <w:pPr>
              <w:rPr>
                <w:rFonts w:asciiTheme="minorHAnsi" w:hAnsiTheme="minorHAnsi" w:cstheme="minorHAnsi"/>
                <w:b/>
                <w:color w:val="FFFFFF" w:themeColor="background1"/>
              </w:rPr>
            </w:pPr>
          </w:p>
          <w:p w:rsidR="00FF1E2A" w:rsidRDefault="00FF1E2A" w:rsidP="00135338">
            <w:pPr>
              <w:rPr>
                <w:rFonts w:asciiTheme="minorHAnsi" w:hAnsiTheme="minorHAnsi" w:cstheme="minorHAnsi"/>
                <w:b/>
                <w:color w:val="FFFFFF" w:themeColor="background1"/>
              </w:rPr>
            </w:pPr>
          </w:p>
        </w:tc>
      </w:tr>
      <w:tr w:rsidR="00135338" w:rsidTr="00CE7DA3">
        <w:tc>
          <w:tcPr>
            <w:tcW w:w="9322" w:type="dxa"/>
            <w:tcBorders>
              <w:top w:val="single" w:sz="4" w:space="0" w:color="E0773C" w:themeColor="accent5"/>
            </w:tcBorders>
          </w:tcPr>
          <w:p w:rsidR="00135338" w:rsidRPr="009D2CEF" w:rsidRDefault="00135338" w:rsidP="00135338">
            <w:pPr>
              <w:rPr>
                <w:rFonts w:asciiTheme="minorHAnsi" w:hAnsiTheme="minorHAnsi" w:cstheme="minorHAnsi"/>
                <w:b/>
                <w:color w:val="FFFFFF" w:themeColor="background1"/>
                <w:sz w:val="20"/>
                <w:szCs w:val="22"/>
              </w:rPr>
            </w:pPr>
          </w:p>
          <w:p w:rsidR="00135338" w:rsidRPr="009D2CEF" w:rsidRDefault="00135338" w:rsidP="00466024">
            <w:pPr>
              <w:jc w:val="both"/>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u w:val="single"/>
              </w:rPr>
              <w:t>Enjeux</w:t>
            </w:r>
          </w:p>
          <w:p w:rsidR="00111423" w:rsidRPr="009D2CEF" w:rsidRDefault="00111423" w:rsidP="00466024">
            <w:pPr>
              <w:jc w:val="both"/>
              <w:rPr>
                <w:rFonts w:asciiTheme="minorHAnsi" w:hAnsiTheme="minorHAnsi" w:cstheme="minorHAnsi"/>
                <w:b/>
                <w:color w:val="000000" w:themeColor="text1"/>
                <w:sz w:val="20"/>
                <w:szCs w:val="22"/>
                <w:u w:val="single"/>
              </w:rPr>
            </w:pPr>
          </w:p>
          <w:p w:rsidR="00A06365" w:rsidRPr="009D2CEF" w:rsidRDefault="00281EE9" w:rsidP="00AB648D">
            <w:pPr>
              <w:pStyle w:val="Paragraphedeliste"/>
              <w:numPr>
                <w:ilvl w:val="0"/>
                <w:numId w:val="2"/>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Prévenir et limiter les effets des intempéries hivernales sur la circulation, essentiellement le verglas et la neige</w:t>
            </w:r>
            <w:r w:rsidR="008A6A28" w:rsidRPr="009D2CEF">
              <w:rPr>
                <w:rFonts w:asciiTheme="minorHAnsi" w:hAnsiTheme="minorHAnsi" w:cstheme="minorHAnsi"/>
                <w:color w:val="000000" w:themeColor="text1"/>
                <w:sz w:val="20"/>
                <w:szCs w:val="22"/>
              </w:rPr>
              <w:t> ;</w:t>
            </w:r>
          </w:p>
          <w:p w:rsidR="00281EE9" w:rsidRPr="009D2CEF" w:rsidRDefault="00281EE9" w:rsidP="00AB648D">
            <w:pPr>
              <w:pStyle w:val="Paragraphedeliste"/>
              <w:numPr>
                <w:ilvl w:val="0"/>
                <w:numId w:val="2"/>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Permettre d’assurer la continuité de l’activité économique et des déplacements en fonction d’objectifs de niveaux de service préétablis par itinéraires</w:t>
            </w:r>
            <w:r w:rsidR="008A6A28" w:rsidRPr="009D2CEF">
              <w:rPr>
                <w:rFonts w:asciiTheme="minorHAnsi" w:hAnsiTheme="minorHAnsi" w:cstheme="minorHAnsi"/>
                <w:color w:val="000000" w:themeColor="text1"/>
                <w:sz w:val="20"/>
                <w:szCs w:val="22"/>
              </w:rPr>
              <w:t>.</w:t>
            </w:r>
          </w:p>
          <w:p w:rsidR="00466024" w:rsidRPr="009D2CEF" w:rsidRDefault="00466024" w:rsidP="00466024">
            <w:pPr>
              <w:ind w:left="360"/>
              <w:rPr>
                <w:rFonts w:asciiTheme="minorHAnsi" w:hAnsiTheme="minorHAnsi" w:cstheme="minorHAnsi"/>
                <w:color w:val="000000" w:themeColor="text1"/>
                <w:sz w:val="20"/>
                <w:szCs w:val="22"/>
              </w:rPr>
            </w:pPr>
          </w:p>
        </w:tc>
      </w:tr>
      <w:tr w:rsidR="00135338" w:rsidTr="00135338">
        <w:tc>
          <w:tcPr>
            <w:tcW w:w="9322" w:type="dxa"/>
          </w:tcPr>
          <w:p w:rsidR="00135338" w:rsidRPr="009D2CEF" w:rsidRDefault="00135338" w:rsidP="00135338">
            <w:pPr>
              <w:rPr>
                <w:rFonts w:asciiTheme="minorHAnsi" w:hAnsiTheme="minorHAnsi" w:cstheme="minorHAnsi"/>
                <w:b/>
                <w:color w:val="000000" w:themeColor="text1"/>
                <w:sz w:val="20"/>
                <w:szCs w:val="22"/>
                <w:u w:val="single"/>
              </w:rPr>
            </w:pPr>
          </w:p>
          <w:p w:rsidR="00A06365" w:rsidRPr="009D2CEF" w:rsidRDefault="00A06365" w:rsidP="00135338">
            <w:pPr>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u w:val="single"/>
              </w:rPr>
              <w:t>Données clefs</w:t>
            </w:r>
          </w:p>
          <w:p w:rsidR="00111423" w:rsidRPr="009D2CEF" w:rsidRDefault="00111423" w:rsidP="00135338">
            <w:pPr>
              <w:rPr>
                <w:rFonts w:asciiTheme="minorHAnsi" w:hAnsiTheme="minorHAnsi" w:cstheme="minorHAnsi"/>
                <w:b/>
                <w:color w:val="000000" w:themeColor="text1"/>
                <w:sz w:val="20"/>
                <w:szCs w:val="22"/>
                <w:u w:val="single"/>
              </w:rPr>
            </w:pPr>
          </w:p>
          <w:p w:rsidR="00A06365" w:rsidRPr="009D2CEF" w:rsidRDefault="00281EE9"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4059 kms de réseau dont 2020kms classés en niveau prioritaire d’intervention</w:t>
            </w:r>
            <w:r w:rsidR="008A6A28" w:rsidRPr="009D2CEF">
              <w:rPr>
                <w:rFonts w:asciiTheme="minorHAnsi" w:hAnsiTheme="minorHAnsi" w:cstheme="minorHAnsi"/>
                <w:color w:val="000000" w:themeColor="text1"/>
                <w:sz w:val="20"/>
                <w:szCs w:val="22"/>
              </w:rPr>
              <w:t> ;</w:t>
            </w:r>
            <w:r w:rsidR="00F05D1B" w:rsidRPr="009D2CEF">
              <w:rPr>
                <w:rFonts w:asciiTheme="minorHAnsi" w:hAnsiTheme="minorHAnsi" w:cstheme="minorHAnsi"/>
                <w:color w:val="000000" w:themeColor="text1"/>
                <w:sz w:val="20"/>
                <w:szCs w:val="22"/>
              </w:rPr>
              <w:t xml:space="preserve">      </w:t>
            </w:r>
            <w:r w:rsidR="00A06365" w:rsidRPr="009D2CEF">
              <w:rPr>
                <w:rFonts w:asciiTheme="minorHAnsi" w:hAnsiTheme="minorHAnsi" w:cstheme="minorHAnsi"/>
                <w:color w:val="000000" w:themeColor="text1"/>
                <w:sz w:val="20"/>
                <w:szCs w:val="22"/>
              </w:rPr>
              <w:t xml:space="preserve"> </w:t>
            </w:r>
          </w:p>
          <w:p w:rsidR="00273C34" w:rsidRPr="009D2CEF" w:rsidRDefault="00273C34"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19 centres d’interventions</w:t>
            </w:r>
            <w:r w:rsidR="008A6A28" w:rsidRPr="009D2CEF">
              <w:rPr>
                <w:rFonts w:asciiTheme="minorHAnsi" w:hAnsiTheme="minorHAnsi" w:cstheme="minorHAnsi"/>
                <w:color w:val="000000" w:themeColor="text1"/>
                <w:sz w:val="20"/>
                <w:szCs w:val="22"/>
              </w:rPr>
              <w:t> ;</w:t>
            </w:r>
          </w:p>
          <w:p w:rsidR="00A06365" w:rsidRPr="009D2CEF" w:rsidRDefault="00273C34"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50 ensembles de salage dédiés pour autant de circuits prioritaires</w:t>
            </w:r>
            <w:r w:rsidR="008A6A28" w:rsidRPr="009D2CEF">
              <w:rPr>
                <w:rFonts w:asciiTheme="minorHAnsi" w:hAnsiTheme="minorHAnsi" w:cstheme="minorHAnsi"/>
                <w:color w:val="000000" w:themeColor="text1"/>
                <w:sz w:val="20"/>
                <w:szCs w:val="22"/>
              </w:rPr>
              <w:t> ;</w:t>
            </w:r>
          </w:p>
          <w:p w:rsidR="00273C34" w:rsidRPr="009D2CEF" w:rsidRDefault="00273C34"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10 véhicules 4x4 pour patrouilleurs</w:t>
            </w:r>
            <w:r w:rsidR="008A6A28" w:rsidRPr="009D2CEF">
              <w:rPr>
                <w:rFonts w:asciiTheme="minorHAnsi" w:hAnsiTheme="minorHAnsi" w:cstheme="minorHAnsi"/>
                <w:color w:val="000000" w:themeColor="text1"/>
                <w:sz w:val="20"/>
                <w:szCs w:val="22"/>
              </w:rPr>
              <w:t> ;</w:t>
            </w:r>
          </w:p>
          <w:p w:rsidR="00273C34" w:rsidRPr="009D2CEF" w:rsidRDefault="0086368E"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120</w:t>
            </w:r>
            <w:r w:rsidR="00273C34" w:rsidRPr="009D2CEF">
              <w:rPr>
                <w:rFonts w:asciiTheme="minorHAnsi" w:hAnsiTheme="minorHAnsi" w:cstheme="minorHAnsi"/>
                <w:color w:val="000000" w:themeColor="text1"/>
                <w:sz w:val="20"/>
                <w:szCs w:val="22"/>
              </w:rPr>
              <w:t xml:space="preserve"> agents simultanément d’astreinte 24h/24 en période de viabilité hivernale (mi-novembre à mi-mars)</w:t>
            </w:r>
            <w:r w:rsidR="008A6A28" w:rsidRPr="009D2CEF">
              <w:rPr>
                <w:rFonts w:asciiTheme="minorHAnsi" w:hAnsiTheme="minorHAnsi" w:cstheme="minorHAnsi"/>
                <w:color w:val="000000" w:themeColor="text1"/>
                <w:sz w:val="20"/>
                <w:szCs w:val="22"/>
              </w:rPr>
              <w:t> ;</w:t>
            </w:r>
          </w:p>
          <w:p w:rsidR="00273C34" w:rsidRPr="009D2CEF" w:rsidRDefault="00BF5B61"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sz w:val="20"/>
                <w:szCs w:val="22"/>
              </w:rPr>
              <w:t>7900</w:t>
            </w:r>
            <w:r w:rsidR="00273C34" w:rsidRPr="009D2CEF">
              <w:rPr>
                <w:rFonts w:asciiTheme="minorHAnsi" w:hAnsiTheme="minorHAnsi" w:cstheme="minorHAnsi"/>
                <w:color w:val="000000" w:themeColor="text1"/>
                <w:sz w:val="20"/>
                <w:szCs w:val="22"/>
              </w:rPr>
              <w:t xml:space="preserve"> tonnes de sel de déneigement en stock</w:t>
            </w:r>
            <w:r w:rsidR="00D77332" w:rsidRPr="009D2CEF">
              <w:rPr>
                <w:rFonts w:asciiTheme="minorHAnsi" w:hAnsiTheme="minorHAnsi" w:cstheme="minorHAnsi"/>
                <w:color w:val="000000" w:themeColor="text1"/>
                <w:sz w:val="20"/>
                <w:szCs w:val="22"/>
              </w:rPr>
              <w:t xml:space="preserve"> de réserve</w:t>
            </w:r>
            <w:r w:rsidR="008A6A28" w:rsidRPr="009D2CEF">
              <w:rPr>
                <w:rFonts w:asciiTheme="minorHAnsi" w:hAnsiTheme="minorHAnsi" w:cstheme="minorHAnsi"/>
                <w:color w:val="000000" w:themeColor="text1"/>
                <w:sz w:val="20"/>
                <w:szCs w:val="22"/>
              </w:rPr>
              <w:t> ;</w:t>
            </w:r>
          </w:p>
          <w:p w:rsidR="00273C34" w:rsidRPr="009D2CEF" w:rsidRDefault="00273C34" w:rsidP="001631F3">
            <w:pPr>
              <w:pStyle w:val="Paragraphedeliste"/>
              <w:numPr>
                <w:ilvl w:val="0"/>
                <w:numId w:val="1"/>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240 collaborateurs occasionnels du </w:t>
            </w:r>
            <w:r w:rsidRPr="009D2CEF">
              <w:rPr>
                <w:rFonts w:asciiTheme="minorHAnsi" w:hAnsiTheme="minorHAnsi" w:cstheme="minorHAnsi"/>
                <w:sz w:val="20"/>
                <w:szCs w:val="22"/>
              </w:rPr>
              <w:t xml:space="preserve">service </w:t>
            </w:r>
            <w:r w:rsidR="0086368E" w:rsidRPr="009D2CEF">
              <w:rPr>
                <w:rFonts w:asciiTheme="minorHAnsi" w:hAnsiTheme="minorHAnsi" w:cstheme="minorHAnsi"/>
                <w:sz w:val="20"/>
                <w:szCs w:val="22"/>
              </w:rPr>
              <w:t>public</w:t>
            </w:r>
            <w:r w:rsidRPr="009D2CEF">
              <w:rPr>
                <w:rFonts w:asciiTheme="minorHAnsi" w:hAnsiTheme="minorHAnsi" w:cstheme="minorHAnsi"/>
                <w:sz w:val="20"/>
                <w:szCs w:val="22"/>
              </w:rPr>
              <w:t xml:space="preserve"> </w:t>
            </w:r>
            <w:r w:rsidRPr="009D2CEF">
              <w:rPr>
                <w:rFonts w:asciiTheme="minorHAnsi" w:hAnsiTheme="minorHAnsi" w:cstheme="minorHAnsi"/>
                <w:color w:val="000000" w:themeColor="text1"/>
                <w:sz w:val="20"/>
                <w:szCs w:val="22"/>
              </w:rPr>
              <w:t>(agriculteurs) mobilisables pour les interventions de déneigement en cas de phénomène extrême</w:t>
            </w:r>
            <w:r w:rsidR="008A6A28" w:rsidRPr="009D2CEF">
              <w:rPr>
                <w:rFonts w:asciiTheme="minorHAnsi" w:hAnsiTheme="minorHAnsi" w:cstheme="minorHAnsi"/>
                <w:color w:val="000000" w:themeColor="text1"/>
                <w:sz w:val="20"/>
                <w:szCs w:val="22"/>
              </w:rPr>
              <w:t>.</w:t>
            </w:r>
          </w:p>
          <w:p w:rsidR="00273C34" w:rsidRPr="009D2CEF" w:rsidRDefault="00273C34" w:rsidP="00273C34">
            <w:pPr>
              <w:ind w:left="360"/>
              <w:rPr>
                <w:rFonts w:asciiTheme="minorHAnsi" w:hAnsiTheme="minorHAnsi" w:cstheme="minorHAnsi"/>
                <w:color w:val="000000" w:themeColor="text1"/>
                <w:sz w:val="20"/>
                <w:szCs w:val="22"/>
              </w:rPr>
            </w:pPr>
          </w:p>
        </w:tc>
      </w:tr>
      <w:tr w:rsidR="00135338" w:rsidTr="00135338">
        <w:tc>
          <w:tcPr>
            <w:tcW w:w="9322" w:type="dxa"/>
          </w:tcPr>
          <w:p w:rsidR="00457FE5" w:rsidRPr="009D2CEF" w:rsidRDefault="00457FE5" w:rsidP="00457FE5">
            <w:pPr>
              <w:pBdr>
                <w:left w:val="single" w:sz="18" w:space="4" w:color="E36C0A"/>
              </w:pBdr>
              <w:rPr>
                <w:rFonts w:asciiTheme="minorHAnsi" w:hAnsiTheme="minorHAnsi" w:cstheme="minorHAnsi"/>
                <w:b/>
                <w:color w:val="000000" w:themeColor="text1"/>
                <w:sz w:val="20"/>
                <w:szCs w:val="22"/>
                <w:u w:val="single"/>
              </w:rPr>
            </w:pPr>
          </w:p>
          <w:p w:rsidR="00457FE5" w:rsidRPr="009D2CEF" w:rsidRDefault="00457FE5" w:rsidP="00457FE5">
            <w:pPr>
              <w:pBdr>
                <w:left w:val="single" w:sz="18" w:space="4" w:color="E36C0A"/>
              </w:pBdr>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u w:val="single"/>
              </w:rPr>
              <w:t>Stratégie d’intervention</w:t>
            </w:r>
          </w:p>
          <w:p w:rsidR="00457FE5" w:rsidRPr="009D2CEF" w:rsidRDefault="00457FE5" w:rsidP="00457FE5">
            <w:pPr>
              <w:pBdr>
                <w:left w:val="single" w:sz="18" w:space="4" w:color="E36C0A"/>
              </w:pBdr>
              <w:ind w:left="-142"/>
              <w:jc w:val="both"/>
              <w:rPr>
                <w:b/>
                <w:i/>
                <w:sz w:val="20"/>
                <w:szCs w:val="22"/>
              </w:rPr>
            </w:pPr>
          </w:p>
          <w:p w:rsidR="00457FE5" w:rsidRPr="009D2CEF" w:rsidRDefault="00457FE5" w:rsidP="00D90417">
            <w:pPr>
              <w:pBdr>
                <w:left w:val="single" w:sz="18" w:space="4" w:color="E36C0A"/>
              </w:pBdr>
              <w:jc w:val="both"/>
              <w:rPr>
                <w:rFonts w:asciiTheme="minorHAnsi" w:eastAsia="Times New Roman" w:hAnsiTheme="minorHAnsi" w:cstheme="minorHAnsi"/>
                <w:color w:val="000000" w:themeColor="text1"/>
                <w:sz w:val="20"/>
                <w:szCs w:val="22"/>
              </w:rPr>
            </w:pPr>
            <w:r w:rsidRPr="009D2CEF">
              <w:rPr>
                <w:rFonts w:asciiTheme="minorHAnsi" w:eastAsia="Times New Roman" w:hAnsiTheme="minorHAnsi" w:cstheme="minorHAnsi"/>
                <w:color w:val="000000" w:themeColor="text1"/>
                <w:sz w:val="20"/>
                <w:szCs w:val="22"/>
              </w:rPr>
              <w:t>Les dispositions relatives aux procédures de décision et d’information sont actées dans un document unique dénommé « dossier d’organisation de la viabilité hivernale » (DOVH).</w:t>
            </w:r>
          </w:p>
          <w:p w:rsidR="00457FE5" w:rsidRPr="009D2CEF" w:rsidRDefault="00457FE5" w:rsidP="00D90417">
            <w:pPr>
              <w:pBdr>
                <w:left w:val="single" w:sz="18" w:space="4" w:color="E36C0A"/>
              </w:pBdr>
              <w:jc w:val="both"/>
              <w:rPr>
                <w:rFonts w:asciiTheme="minorHAnsi" w:eastAsia="Times New Roman" w:hAnsiTheme="minorHAnsi" w:cstheme="minorHAnsi"/>
                <w:color w:val="000000" w:themeColor="text1"/>
                <w:sz w:val="20"/>
                <w:szCs w:val="22"/>
              </w:rPr>
            </w:pPr>
          </w:p>
          <w:p w:rsidR="00C1370C" w:rsidRPr="009D2CEF" w:rsidRDefault="00D90417" w:rsidP="00D90417">
            <w:pPr>
              <w:pBdr>
                <w:left w:val="single" w:sz="18" w:space="4" w:color="E36C0A"/>
              </w:pBdr>
              <w:jc w:val="both"/>
              <w:rPr>
                <w:rFonts w:asciiTheme="minorHAnsi" w:hAnsiTheme="minorHAnsi" w:cstheme="minorHAnsi"/>
                <w:sz w:val="20"/>
                <w:szCs w:val="22"/>
              </w:rPr>
            </w:pPr>
            <w:r w:rsidRPr="009D2CEF">
              <w:rPr>
                <w:rFonts w:asciiTheme="minorHAnsi" w:hAnsiTheme="minorHAnsi" w:cstheme="minorHAnsi"/>
                <w:sz w:val="20"/>
                <w:szCs w:val="22"/>
              </w:rPr>
              <w:t>d</w:t>
            </w:r>
            <w:r w:rsidR="00457FE5" w:rsidRPr="009D2CEF">
              <w:rPr>
                <w:rFonts w:asciiTheme="minorHAnsi" w:hAnsiTheme="minorHAnsi" w:cstheme="minorHAnsi"/>
                <w:sz w:val="20"/>
                <w:szCs w:val="22"/>
              </w:rPr>
              <w:t>éfinition des conditions de circulation :</w:t>
            </w:r>
            <w:r w:rsidRPr="009D2CEF">
              <w:rPr>
                <w:rFonts w:asciiTheme="minorHAnsi" w:hAnsiTheme="minorHAnsi" w:cstheme="minorHAnsi"/>
                <w:sz w:val="20"/>
                <w:szCs w:val="22"/>
              </w:rPr>
              <w:t xml:space="preserve"> </w:t>
            </w:r>
          </w:p>
          <w:p w:rsidR="00C1370C" w:rsidRPr="009D2CEF" w:rsidRDefault="00C1370C" w:rsidP="00D90417">
            <w:pPr>
              <w:pBdr>
                <w:left w:val="single" w:sz="18" w:space="4" w:color="E36C0A"/>
              </w:pBdr>
              <w:jc w:val="both"/>
              <w:rPr>
                <w:rFonts w:asciiTheme="minorHAnsi" w:hAnsiTheme="minorHAnsi" w:cstheme="minorHAnsi"/>
                <w:sz w:val="20"/>
                <w:szCs w:val="22"/>
              </w:rPr>
            </w:pPr>
          </w:p>
          <w:p w:rsidR="00457FE5" w:rsidRPr="009D2CEF" w:rsidRDefault="00C1370C" w:rsidP="00D90417">
            <w:pPr>
              <w:pBdr>
                <w:left w:val="single" w:sz="18" w:space="4" w:color="E36C0A"/>
              </w:pBdr>
              <w:jc w:val="both"/>
              <w:rPr>
                <w:rFonts w:asciiTheme="minorHAnsi" w:hAnsiTheme="minorHAnsi" w:cstheme="minorHAnsi"/>
                <w:sz w:val="20"/>
                <w:szCs w:val="22"/>
              </w:rPr>
            </w:pPr>
            <w:r w:rsidRPr="009D2CEF">
              <w:rPr>
                <w:rFonts w:asciiTheme="minorHAnsi" w:hAnsiTheme="minorHAnsi" w:cstheme="minorHAnsi"/>
                <w:sz w:val="20"/>
                <w:szCs w:val="22"/>
              </w:rPr>
              <w:t>L</w:t>
            </w:r>
            <w:r w:rsidR="00D90417" w:rsidRPr="009D2CEF">
              <w:rPr>
                <w:rFonts w:asciiTheme="minorHAnsi" w:hAnsiTheme="minorHAnsi" w:cstheme="minorHAnsi"/>
                <w:sz w:val="20"/>
                <w:szCs w:val="22"/>
              </w:rPr>
              <w:t>es conditions de circulation sont définies en référence au tableau ci-après :</w:t>
            </w:r>
          </w:p>
          <w:p w:rsidR="00457FE5" w:rsidRPr="009D2CEF" w:rsidRDefault="00457FE5" w:rsidP="00D90417">
            <w:pPr>
              <w:pBdr>
                <w:left w:val="single" w:sz="18" w:space="4" w:color="E36C0A"/>
              </w:pBdr>
              <w:jc w:val="both"/>
              <w:rPr>
                <w:rFonts w:ascii="Arial" w:hAnsi="Arial" w:cs="Arial"/>
                <w:sz w:val="20"/>
                <w:szCs w:val="22"/>
              </w:rPr>
            </w:pPr>
          </w:p>
          <w:tbl>
            <w:tblPr>
              <w:tblW w:w="9067"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left w:w="70" w:type="dxa"/>
                <w:right w:w="70" w:type="dxa"/>
              </w:tblCellMar>
              <w:tblLook w:val="0000" w:firstRow="0" w:lastRow="0" w:firstColumn="0" w:lastColumn="0" w:noHBand="0" w:noVBand="0"/>
            </w:tblPr>
            <w:tblGrid>
              <w:gridCol w:w="2663"/>
              <w:gridCol w:w="1791"/>
              <w:gridCol w:w="2204"/>
              <w:gridCol w:w="2409"/>
            </w:tblGrid>
            <w:tr w:rsidR="00457FE5" w:rsidRPr="009D2CEF" w:rsidTr="007608A4">
              <w:trPr>
                <w:cantSplit/>
                <w:trHeight w:val="702"/>
              </w:trPr>
              <w:tc>
                <w:tcPr>
                  <w:tcW w:w="2663" w:type="dxa"/>
                  <w:vAlign w:val="center"/>
                </w:tcPr>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Conditions de circulation</w:t>
                  </w:r>
                </w:p>
              </w:tc>
              <w:tc>
                <w:tcPr>
                  <w:tcW w:w="1791" w:type="dxa"/>
                  <w:vAlign w:val="center"/>
                </w:tcPr>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Définition générale</w:t>
                  </w:r>
                </w:p>
              </w:tc>
              <w:tc>
                <w:tcPr>
                  <w:tcW w:w="2204" w:type="dxa"/>
                  <w:vAlign w:val="center"/>
                </w:tcPr>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Etats représentatifs de la chaussée dans l’Oise</w:t>
                  </w:r>
                </w:p>
              </w:tc>
              <w:tc>
                <w:tcPr>
                  <w:tcW w:w="2409" w:type="dxa"/>
                  <w:vAlign w:val="center"/>
                </w:tcPr>
                <w:p w:rsidR="007608A4"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Recommandations</w:t>
                  </w:r>
                </w:p>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 xml:space="preserve"> aux usagers</w:t>
                  </w:r>
                </w:p>
              </w:tc>
            </w:tr>
            <w:tr w:rsidR="00457FE5" w:rsidRPr="009D2CEF" w:rsidTr="007608A4">
              <w:trPr>
                <w:trHeight w:val="742"/>
              </w:trPr>
              <w:tc>
                <w:tcPr>
                  <w:tcW w:w="2663" w:type="dxa"/>
                  <w:vAlign w:val="center"/>
                </w:tcPr>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C1</w:t>
                  </w:r>
                </w:p>
                <w:p w:rsidR="00457FE5" w:rsidRPr="009D2CEF" w:rsidRDefault="00457FE5"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Circulation normale</w:t>
                  </w:r>
                </w:p>
              </w:tc>
              <w:tc>
                <w:tcPr>
                  <w:tcW w:w="1791" w:type="dxa"/>
                  <w:vAlign w:val="center"/>
                </w:tcPr>
                <w:p w:rsidR="00457FE5" w:rsidRPr="009D2CEF" w:rsidRDefault="00457FE5" w:rsidP="00D90417">
                  <w:pPr>
                    <w:jc w:val="center"/>
                    <w:rPr>
                      <w:rFonts w:asciiTheme="minorHAnsi" w:hAnsiTheme="minorHAnsi" w:cstheme="minorHAnsi"/>
                      <w:sz w:val="20"/>
                      <w:szCs w:val="22"/>
                    </w:rPr>
                  </w:pPr>
                  <w:r w:rsidRPr="009D2CEF">
                    <w:rPr>
                      <w:rFonts w:asciiTheme="minorHAnsi" w:hAnsiTheme="minorHAnsi" w:cstheme="minorHAnsi"/>
                      <w:sz w:val="20"/>
                      <w:szCs w:val="22"/>
                    </w:rPr>
                    <w:t>Pas de pièges hivernaux particuliers</w:t>
                  </w:r>
                </w:p>
                <w:p w:rsidR="00C1370C" w:rsidRPr="009D2CEF" w:rsidRDefault="00C1370C" w:rsidP="00D90417">
                  <w:pPr>
                    <w:jc w:val="center"/>
                    <w:rPr>
                      <w:rFonts w:asciiTheme="minorHAnsi" w:hAnsiTheme="minorHAnsi" w:cstheme="minorHAnsi"/>
                      <w:sz w:val="20"/>
                      <w:szCs w:val="22"/>
                    </w:rPr>
                  </w:pPr>
                </w:p>
              </w:tc>
              <w:tc>
                <w:tcPr>
                  <w:tcW w:w="2204" w:type="dxa"/>
                  <w:vAlign w:val="center"/>
                </w:tcPr>
                <w:p w:rsidR="00457FE5" w:rsidRPr="009D2CEF" w:rsidRDefault="00457FE5" w:rsidP="00D90417">
                  <w:pPr>
                    <w:jc w:val="center"/>
                    <w:rPr>
                      <w:rFonts w:asciiTheme="minorHAnsi" w:hAnsiTheme="minorHAnsi" w:cstheme="minorHAnsi"/>
                      <w:sz w:val="20"/>
                      <w:szCs w:val="22"/>
                    </w:rPr>
                  </w:pPr>
                  <w:r w:rsidRPr="009D2CEF">
                    <w:rPr>
                      <w:rFonts w:asciiTheme="minorHAnsi" w:hAnsiTheme="minorHAnsi" w:cstheme="minorHAnsi"/>
                      <w:sz w:val="20"/>
                      <w:szCs w:val="22"/>
                    </w:rPr>
                    <w:t>Absence de verglas</w:t>
                  </w:r>
                </w:p>
              </w:tc>
              <w:tc>
                <w:tcPr>
                  <w:tcW w:w="2409" w:type="dxa"/>
                  <w:vAlign w:val="center"/>
                </w:tcPr>
                <w:p w:rsidR="00457FE5" w:rsidRPr="009D2CEF" w:rsidRDefault="00457FE5" w:rsidP="00D90417">
                  <w:pPr>
                    <w:jc w:val="center"/>
                    <w:rPr>
                      <w:rFonts w:asciiTheme="minorHAnsi" w:hAnsiTheme="minorHAnsi" w:cstheme="minorHAnsi"/>
                      <w:sz w:val="20"/>
                      <w:szCs w:val="22"/>
                    </w:rPr>
                  </w:pPr>
                  <w:r w:rsidRPr="009D2CEF">
                    <w:rPr>
                      <w:rFonts w:asciiTheme="minorHAnsi" w:hAnsiTheme="minorHAnsi" w:cstheme="minorHAnsi"/>
                      <w:sz w:val="20"/>
                      <w:szCs w:val="22"/>
                    </w:rPr>
                    <w:t>Prudence habituelle</w:t>
                  </w:r>
                </w:p>
              </w:tc>
            </w:tr>
            <w:tr w:rsidR="00446181" w:rsidRPr="009D2CEF" w:rsidTr="007608A4">
              <w:trPr>
                <w:trHeight w:val="937"/>
              </w:trPr>
              <w:tc>
                <w:tcPr>
                  <w:tcW w:w="2663" w:type="dxa"/>
                  <w:vAlign w:val="center"/>
                </w:tcPr>
                <w:p w:rsidR="009D2CEF" w:rsidRPr="009D2CEF" w:rsidRDefault="009D2CEF" w:rsidP="009D2CEF">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C2</w:t>
                  </w:r>
                </w:p>
                <w:p w:rsidR="00446181" w:rsidRPr="009D2CEF" w:rsidRDefault="009D2CEF" w:rsidP="009D2CEF">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Circulation délicate</w:t>
                  </w:r>
                </w:p>
              </w:tc>
              <w:tc>
                <w:tcPr>
                  <w:tcW w:w="1791" w:type="dxa"/>
                  <w:vAlign w:val="center"/>
                </w:tcPr>
                <w:p w:rsidR="00446181" w:rsidRPr="009D2CEF" w:rsidRDefault="009D2CEF" w:rsidP="009522E5">
                  <w:pPr>
                    <w:jc w:val="center"/>
                    <w:rPr>
                      <w:rFonts w:asciiTheme="minorHAnsi" w:hAnsiTheme="minorHAnsi" w:cstheme="minorHAnsi"/>
                      <w:b/>
                      <w:color w:val="F79646"/>
                      <w:sz w:val="20"/>
                      <w:szCs w:val="22"/>
                    </w:rPr>
                  </w:pPr>
                  <w:r w:rsidRPr="009D2CEF">
                    <w:rPr>
                      <w:rFonts w:asciiTheme="minorHAnsi" w:hAnsiTheme="minorHAnsi" w:cstheme="minorHAnsi"/>
                      <w:sz w:val="20"/>
                      <w:szCs w:val="22"/>
                    </w:rPr>
                    <w:t>Risques localisés mais réels, peu de risque de blocage</w:t>
                  </w:r>
                </w:p>
              </w:tc>
              <w:tc>
                <w:tcPr>
                  <w:tcW w:w="2204" w:type="dxa"/>
                  <w:vAlign w:val="center"/>
                </w:tcPr>
                <w:p w:rsidR="00446181" w:rsidRPr="009D2CEF" w:rsidRDefault="009D2CEF" w:rsidP="009522E5">
                  <w:pPr>
                    <w:jc w:val="center"/>
                    <w:rPr>
                      <w:rFonts w:asciiTheme="minorHAnsi" w:hAnsiTheme="minorHAnsi" w:cstheme="minorHAnsi"/>
                      <w:b/>
                      <w:color w:val="F79646"/>
                      <w:sz w:val="20"/>
                      <w:szCs w:val="22"/>
                    </w:rPr>
                  </w:pPr>
                  <w:r w:rsidRPr="009D2CEF">
                    <w:rPr>
                      <w:rFonts w:asciiTheme="minorHAnsi" w:hAnsiTheme="minorHAnsi" w:cstheme="minorHAnsi"/>
                      <w:sz w:val="20"/>
                      <w:szCs w:val="22"/>
                    </w:rPr>
                    <w:t>Verglas localisé plaques de glace possibles</w:t>
                  </w:r>
                </w:p>
              </w:tc>
              <w:tc>
                <w:tcPr>
                  <w:tcW w:w="2409" w:type="dxa"/>
                  <w:vAlign w:val="center"/>
                </w:tcPr>
                <w:p w:rsidR="009D2CEF" w:rsidRPr="009D2CEF" w:rsidRDefault="009D2CEF" w:rsidP="009D2CEF">
                  <w:pPr>
                    <w:jc w:val="center"/>
                    <w:rPr>
                      <w:rFonts w:asciiTheme="minorHAnsi" w:hAnsiTheme="minorHAnsi" w:cstheme="minorHAnsi"/>
                      <w:sz w:val="20"/>
                      <w:szCs w:val="22"/>
                    </w:rPr>
                  </w:pPr>
                  <w:r w:rsidRPr="009D2CEF">
                    <w:rPr>
                      <w:rFonts w:asciiTheme="minorHAnsi" w:hAnsiTheme="minorHAnsi" w:cstheme="minorHAnsi"/>
                      <w:sz w:val="20"/>
                      <w:szCs w:val="22"/>
                    </w:rPr>
                    <w:t xml:space="preserve">Grande prudence vitesse réduite équipements recommandés surtout dans les secteurs </w:t>
                  </w:r>
                </w:p>
                <w:p w:rsidR="009D2CEF" w:rsidRDefault="009D2CEF" w:rsidP="009D2CEF">
                  <w:pPr>
                    <w:jc w:val="center"/>
                    <w:rPr>
                      <w:rFonts w:asciiTheme="minorHAnsi" w:hAnsiTheme="minorHAnsi" w:cstheme="minorHAnsi"/>
                      <w:sz w:val="20"/>
                      <w:szCs w:val="22"/>
                    </w:rPr>
                  </w:pPr>
                  <w:r w:rsidRPr="009D2CEF">
                    <w:rPr>
                      <w:rFonts w:asciiTheme="minorHAnsi" w:hAnsiTheme="minorHAnsi" w:cstheme="minorHAnsi"/>
                      <w:sz w:val="20"/>
                      <w:szCs w:val="22"/>
                    </w:rPr>
                    <w:t>Signalés</w:t>
                  </w:r>
                </w:p>
                <w:p w:rsidR="009D2CEF" w:rsidRPr="009D2CEF" w:rsidRDefault="009D2CEF" w:rsidP="009D2CEF">
                  <w:pPr>
                    <w:jc w:val="center"/>
                    <w:rPr>
                      <w:rFonts w:asciiTheme="minorHAnsi" w:hAnsiTheme="minorHAnsi" w:cstheme="minorHAnsi"/>
                      <w:sz w:val="20"/>
                      <w:szCs w:val="22"/>
                    </w:rPr>
                  </w:pPr>
                </w:p>
                <w:p w:rsidR="00446181" w:rsidRPr="009D2CEF" w:rsidRDefault="00446181" w:rsidP="009522E5">
                  <w:pPr>
                    <w:jc w:val="center"/>
                    <w:rPr>
                      <w:rFonts w:asciiTheme="minorHAnsi" w:hAnsiTheme="minorHAnsi" w:cstheme="minorHAnsi"/>
                      <w:b/>
                      <w:color w:val="F79646"/>
                      <w:sz w:val="20"/>
                      <w:szCs w:val="22"/>
                    </w:rPr>
                  </w:pPr>
                </w:p>
              </w:tc>
            </w:tr>
            <w:tr w:rsidR="00446181" w:rsidRPr="009D2CEF" w:rsidTr="007608A4">
              <w:trPr>
                <w:trHeight w:val="937"/>
              </w:trPr>
              <w:tc>
                <w:tcPr>
                  <w:tcW w:w="2663" w:type="dxa"/>
                  <w:vAlign w:val="center"/>
                </w:tcPr>
                <w:p w:rsidR="00446181" w:rsidRPr="009D2CEF" w:rsidRDefault="009D2CEF"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Conditions de circulation</w:t>
                  </w:r>
                </w:p>
              </w:tc>
              <w:tc>
                <w:tcPr>
                  <w:tcW w:w="1791" w:type="dxa"/>
                  <w:vAlign w:val="center"/>
                </w:tcPr>
                <w:p w:rsidR="00446181" w:rsidRPr="009D2CEF" w:rsidRDefault="009D2CEF" w:rsidP="00D90417">
                  <w:pPr>
                    <w:jc w:val="center"/>
                    <w:rPr>
                      <w:rFonts w:asciiTheme="minorHAnsi" w:hAnsiTheme="minorHAnsi" w:cstheme="minorHAnsi"/>
                      <w:sz w:val="20"/>
                      <w:szCs w:val="22"/>
                    </w:rPr>
                  </w:pPr>
                  <w:r w:rsidRPr="009D2CEF">
                    <w:rPr>
                      <w:rFonts w:asciiTheme="minorHAnsi" w:hAnsiTheme="minorHAnsi" w:cstheme="minorHAnsi"/>
                      <w:b/>
                      <w:color w:val="F79646"/>
                      <w:sz w:val="20"/>
                      <w:szCs w:val="22"/>
                    </w:rPr>
                    <w:t>Définition générale</w:t>
                  </w:r>
                </w:p>
              </w:tc>
              <w:tc>
                <w:tcPr>
                  <w:tcW w:w="2204" w:type="dxa"/>
                  <w:vAlign w:val="center"/>
                </w:tcPr>
                <w:p w:rsidR="00446181" w:rsidRPr="009D2CEF" w:rsidRDefault="009D2CEF" w:rsidP="00D90417">
                  <w:pPr>
                    <w:jc w:val="center"/>
                    <w:rPr>
                      <w:rFonts w:asciiTheme="minorHAnsi" w:hAnsiTheme="minorHAnsi" w:cstheme="minorHAnsi"/>
                      <w:sz w:val="20"/>
                      <w:szCs w:val="22"/>
                    </w:rPr>
                  </w:pPr>
                  <w:r w:rsidRPr="009D2CEF">
                    <w:rPr>
                      <w:rFonts w:asciiTheme="minorHAnsi" w:hAnsiTheme="minorHAnsi" w:cstheme="minorHAnsi"/>
                      <w:b/>
                      <w:color w:val="F79646"/>
                      <w:sz w:val="20"/>
                      <w:szCs w:val="22"/>
                    </w:rPr>
                    <w:t>Etats représentatifs de la chaussée dans l’Oise</w:t>
                  </w:r>
                </w:p>
              </w:tc>
              <w:tc>
                <w:tcPr>
                  <w:tcW w:w="2409" w:type="dxa"/>
                  <w:vAlign w:val="center"/>
                </w:tcPr>
                <w:p w:rsidR="009D2CEF" w:rsidRPr="009D2CEF" w:rsidRDefault="009D2CEF" w:rsidP="009D2CEF">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Recommandations</w:t>
                  </w:r>
                </w:p>
                <w:p w:rsidR="00446181" w:rsidRPr="009D2CEF" w:rsidRDefault="009D2CEF" w:rsidP="009D2CEF">
                  <w:pPr>
                    <w:jc w:val="center"/>
                    <w:rPr>
                      <w:rFonts w:asciiTheme="minorHAnsi" w:hAnsiTheme="minorHAnsi" w:cstheme="minorHAnsi"/>
                      <w:sz w:val="20"/>
                      <w:szCs w:val="22"/>
                    </w:rPr>
                  </w:pPr>
                  <w:r w:rsidRPr="009D2CEF">
                    <w:rPr>
                      <w:rFonts w:asciiTheme="minorHAnsi" w:hAnsiTheme="minorHAnsi" w:cstheme="minorHAnsi"/>
                      <w:b/>
                      <w:color w:val="F79646"/>
                      <w:sz w:val="20"/>
                      <w:szCs w:val="22"/>
                    </w:rPr>
                    <w:t xml:space="preserve"> aux usagers</w:t>
                  </w:r>
                </w:p>
              </w:tc>
            </w:tr>
            <w:tr w:rsidR="00446181" w:rsidRPr="009D2CEF" w:rsidTr="007608A4">
              <w:trPr>
                <w:trHeight w:val="1118"/>
              </w:trPr>
              <w:tc>
                <w:tcPr>
                  <w:tcW w:w="2663" w:type="dxa"/>
                  <w:vAlign w:val="center"/>
                </w:tcPr>
                <w:p w:rsidR="00446181" w:rsidRPr="009D2CEF" w:rsidRDefault="00446181"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C3</w:t>
                  </w:r>
                </w:p>
                <w:p w:rsidR="00446181" w:rsidRPr="009D2CEF" w:rsidRDefault="00446181"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Circulation difficile</w:t>
                  </w:r>
                </w:p>
              </w:tc>
              <w:tc>
                <w:tcPr>
                  <w:tcW w:w="1791" w:type="dxa"/>
                  <w:vAlign w:val="center"/>
                </w:tcPr>
                <w:p w:rsidR="00446181" w:rsidRPr="009D2CEF" w:rsidRDefault="00446181" w:rsidP="00D90417">
                  <w:pPr>
                    <w:jc w:val="center"/>
                    <w:rPr>
                      <w:rFonts w:asciiTheme="minorHAnsi" w:hAnsiTheme="minorHAnsi" w:cstheme="minorHAnsi"/>
                      <w:sz w:val="20"/>
                      <w:szCs w:val="22"/>
                    </w:rPr>
                  </w:pPr>
                  <w:r w:rsidRPr="009D2CEF">
                    <w:rPr>
                      <w:rFonts w:asciiTheme="minorHAnsi" w:hAnsiTheme="minorHAnsi" w:cstheme="minorHAnsi"/>
                      <w:sz w:val="20"/>
                      <w:szCs w:val="22"/>
                    </w:rPr>
                    <w:t>Dangers évidents, risques de blocages importants</w:t>
                  </w:r>
                </w:p>
              </w:tc>
              <w:tc>
                <w:tcPr>
                  <w:tcW w:w="2204" w:type="dxa"/>
                  <w:vAlign w:val="center"/>
                </w:tcPr>
                <w:p w:rsidR="00446181" w:rsidRPr="009D2CEF" w:rsidRDefault="00446181" w:rsidP="00D90417">
                  <w:pPr>
                    <w:ind w:right="-70"/>
                    <w:jc w:val="center"/>
                    <w:rPr>
                      <w:rFonts w:asciiTheme="minorHAnsi" w:hAnsiTheme="minorHAnsi" w:cstheme="minorHAnsi"/>
                      <w:sz w:val="20"/>
                      <w:szCs w:val="22"/>
                    </w:rPr>
                  </w:pPr>
                  <w:r w:rsidRPr="009D2CEF">
                    <w:rPr>
                      <w:rFonts w:asciiTheme="minorHAnsi" w:hAnsiTheme="minorHAnsi" w:cstheme="minorHAnsi"/>
                      <w:sz w:val="20"/>
                      <w:szCs w:val="22"/>
                    </w:rPr>
                    <w:t xml:space="preserve">Formation de verglas généralisée par congélation d’humidité existante </w:t>
                  </w:r>
                </w:p>
              </w:tc>
              <w:tc>
                <w:tcPr>
                  <w:tcW w:w="2409" w:type="dxa"/>
                  <w:vAlign w:val="center"/>
                </w:tcPr>
                <w:p w:rsidR="00446181" w:rsidRPr="009D2CEF" w:rsidRDefault="00446181" w:rsidP="00D90417">
                  <w:pPr>
                    <w:jc w:val="center"/>
                    <w:rPr>
                      <w:rFonts w:asciiTheme="minorHAnsi" w:hAnsiTheme="minorHAnsi" w:cstheme="minorHAnsi"/>
                      <w:sz w:val="20"/>
                      <w:szCs w:val="22"/>
                    </w:rPr>
                  </w:pPr>
                </w:p>
                <w:p w:rsidR="00446181" w:rsidRPr="009D2CEF" w:rsidRDefault="00446181" w:rsidP="00D90417">
                  <w:pPr>
                    <w:jc w:val="center"/>
                    <w:rPr>
                      <w:rFonts w:asciiTheme="minorHAnsi" w:hAnsiTheme="minorHAnsi" w:cstheme="minorHAnsi"/>
                      <w:sz w:val="20"/>
                      <w:szCs w:val="22"/>
                    </w:rPr>
                  </w:pPr>
                  <w:r w:rsidRPr="009D2CEF">
                    <w:rPr>
                      <w:rFonts w:asciiTheme="minorHAnsi" w:hAnsiTheme="minorHAnsi" w:cstheme="minorHAnsi"/>
                      <w:sz w:val="20"/>
                      <w:szCs w:val="22"/>
                    </w:rPr>
                    <w:t>Equipements indispensables (pneus hiver, chaînes, vêtements chauds) précautions de conduite : ne pas doubler, ne pas s’arrêter en côte… vitesse très réduite</w:t>
                  </w:r>
                </w:p>
                <w:p w:rsidR="00446181" w:rsidRPr="009D2CEF" w:rsidRDefault="00446181" w:rsidP="00D90417">
                  <w:pPr>
                    <w:jc w:val="center"/>
                    <w:rPr>
                      <w:rFonts w:asciiTheme="minorHAnsi" w:hAnsiTheme="minorHAnsi" w:cstheme="minorHAnsi"/>
                      <w:sz w:val="20"/>
                      <w:szCs w:val="22"/>
                    </w:rPr>
                  </w:pPr>
                </w:p>
              </w:tc>
            </w:tr>
            <w:tr w:rsidR="00446181" w:rsidRPr="009D2CEF" w:rsidTr="007608A4">
              <w:trPr>
                <w:trHeight w:val="239"/>
              </w:trPr>
              <w:tc>
                <w:tcPr>
                  <w:tcW w:w="2663" w:type="dxa"/>
                  <w:vAlign w:val="center"/>
                </w:tcPr>
                <w:p w:rsidR="00446181" w:rsidRPr="009D2CEF" w:rsidRDefault="00446181"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C4</w:t>
                  </w:r>
                </w:p>
                <w:p w:rsidR="00446181" w:rsidRPr="009D2CEF" w:rsidRDefault="00446181" w:rsidP="00D90417">
                  <w:pPr>
                    <w:jc w:val="center"/>
                    <w:rPr>
                      <w:rFonts w:asciiTheme="minorHAnsi" w:hAnsiTheme="minorHAnsi" w:cstheme="minorHAnsi"/>
                      <w:b/>
                      <w:color w:val="F79646"/>
                      <w:sz w:val="20"/>
                      <w:szCs w:val="22"/>
                    </w:rPr>
                  </w:pPr>
                  <w:r w:rsidRPr="009D2CEF">
                    <w:rPr>
                      <w:rFonts w:asciiTheme="minorHAnsi" w:hAnsiTheme="minorHAnsi" w:cstheme="minorHAnsi"/>
                      <w:b/>
                      <w:color w:val="F79646"/>
                      <w:sz w:val="20"/>
                      <w:szCs w:val="22"/>
                    </w:rPr>
                    <w:t>Circulation impossible</w:t>
                  </w:r>
                </w:p>
              </w:tc>
              <w:tc>
                <w:tcPr>
                  <w:tcW w:w="1791" w:type="dxa"/>
                  <w:vAlign w:val="center"/>
                </w:tcPr>
                <w:p w:rsidR="00446181" w:rsidRPr="009D2CEF" w:rsidRDefault="00446181" w:rsidP="00D90417">
                  <w:pPr>
                    <w:jc w:val="center"/>
                    <w:rPr>
                      <w:rFonts w:asciiTheme="minorHAnsi" w:hAnsiTheme="minorHAnsi" w:cstheme="minorHAnsi"/>
                      <w:sz w:val="20"/>
                      <w:szCs w:val="22"/>
                    </w:rPr>
                  </w:pPr>
                  <w:r w:rsidRPr="009D2CEF">
                    <w:rPr>
                      <w:rFonts w:asciiTheme="minorHAnsi" w:hAnsiTheme="minorHAnsi" w:cstheme="minorHAnsi"/>
                      <w:sz w:val="20"/>
                      <w:szCs w:val="22"/>
                    </w:rPr>
                    <w:t>Circulation possible seulement pour les engins spécialisés</w:t>
                  </w:r>
                </w:p>
              </w:tc>
              <w:tc>
                <w:tcPr>
                  <w:tcW w:w="2204" w:type="dxa"/>
                  <w:vAlign w:val="center"/>
                </w:tcPr>
                <w:p w:rsidR="00446181" w:rsidRPr="009D2CEF" w:rsidRDefault="00446181" w:rsidP="00D90417">
                  <w:pPr>
                    <w:jc w:val="center"/>
                    <w:rPr>
                      <w:rFonts w:asciiTheme="minorHAnsi" w:hAnsiTheme="minorHAnsi" w:cstheme="minorHAnsi"/>
                      <w:sz w:val="20"/>
                      <w:szCs w:val="22"/>
                    </w:rPr>
                  </w:pPr>
                  <w:r w:rsidRPr="009D2CEF">
                    <w:rPr>
                      <w:rFonts w:asciiTheme="minorHAnsi" w:hAnsiTheme="minorHAnsi" w:cstheme="minorHAnsi"/>
                      <w:sz w:val="20"/>
                      <w:szCs w:val="22"/>
                    </w:rPr>
                    <w:t xml:space="preserve">Formation de verglas généralisée en forte épaisseur suite à des pluies verglaçantes ou en surfusion </w:t>
                  </w:r>
                </w:p>
                <w:p w:rsidR="00446181" w:rsidRPr="009D2CEF" w:rsidRDefault="00446181" w:rsidP="00D90417">
                  <w:pPr>
                    <w:jc w:val="center"/>
                    <w:rPr>
                      <w:rFonts w:asciiTheme="minorHAnsi" w:hAnsiTheme="minorHAnsi" w:cstheme="minorHAnsi"/>
                      <w:sz w:val="20"/>
                      <w:szCs w:val="22"/>
                    </w:rPr>
                  </w:pPr>
                </w:p>
              </w:tc>
              <w:tc>
                <w:tcPr>
                  <w:tcW w:w="2409" w:type="dxa"/>
                  <w:vAlign w:val="center"/>
                </w:tcPr>
                <w:p w:rsidR="00446181" w:rsidRPr="009D2CEF" w:rsidRDefault="00446181" w:rsidP="00D90417">
                  <w:pPr>
                    <w:jc w:val="center"/>
                    <w:rPr>
                      <w:rFonts w:asciiTheme="minorHAnsi" w:hAnsiTheme="minorHAnsi" w:cstheme="minorHAnsi"/>
                      <w:sz w:val="20"/>
                      <w:szCs w:val="22"/>
                    </w:rPr>
                  </w:pPr>
                  <w:r w:rsidRPr="009D2CEF">
                    <w:rPr>
                      <w:rFonts w:asciiTheme="minorHAnsi" w:hAnsiTheme="minorHAnsi" w:cstheme="minorHAnsi"/>
                      <w:sz w:val="20"/>
                      <w:szCs w:val="22"/>
                    </w:rPr>
                    <w:t>Ne pas prendre la route</w:t>
                  </w:r>
                </w:p>
              </w:tc>
            </w:tr>
          </w:tbl>
          <w:p w:rsidR="00457FE5" w:rsidRPr="009D2CEF" w:rsidRDefault="00457FE5" w:rsidP="00D90417">
            <w:pPr>
              <w:pBdr>
                <w:left w:val="single" w:sz="18" w:space="4" w:color="816A47" w:themeColor="accent6" w:themeShade="BF"/>
              </w:pBdr>
              <w:jc w:val="both"/>
              <w:rPr>
                <w:sz w:val="20"/>
                <w:szCs w:val="22"/>
              </w:rPr>
            </w:pPr>
          </w:p>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Le Département définit 3 niveaux de service selon la nature de son réseau :</w:t>
            </w:r>
          </w:p>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p>
          <w:p w:rsidR="00457FE5" w:rsidRPr="009D2CEF" w:rsidRDefault="00457FE5" w:rsidP="003C587E">
            <w:pPr>
              <w:pStyle w:val="Paragraphedeliste"/>
              <w:numPr>
                <w:ilvl w:val="0"/>
                <w:numId w:val="9"/>
              </w:numPr>
              <w:spacing w:line="276" w:lineRule="auto"/>
              <w:ind w:left="567" w:hanging="283"/>
              <w:jc w:val="both"/>
              <w:rPr>
                <w:rFonts w:asciiTheme="minorHAnsi" w:eastAsiaTheme="minorHAnsi" w:hAnsiTheme="minorHAnsi" w:cstheme="minorHAnsi"/>
                <w:sz w:val="20"/>
                <w:szCs w:val="22"/>
              </w:rPr>
            </w:pPr>
            <w:r w:rsidRPr="009D2CEF">
              <w:rPr>
                <w:rFonts w:asciiTheme="minorHAnsi" w:eastAsiaTheme="minorHAnsi" w:hAnsiTheme="minorHAnsi" w:cstheme="minorHAnsi"/>
                <w:sz w:val="20"/>
                <w:szCs w:val="22"/>
              </w:rPr>
              <w:t>Le niveau de service N0 concerne essentiellement les routes départementales à 2x2 voies ou à trafic élevé</w:t>
            </w:r>
            <w:r w:rsidR="008A6A28" w:rsidRPr="009D2CEF">
              <w:rPr>
                <w:rFonts w:asciiTheme="minorHAnsi" w:eastAsiaTheme="minorHAnsi" w:hAnsiTheme="minorHAnsi" w:cstheme="minorHAnsi"/>
                <w:sz w:val="20"/>
                <w:szCs w:val="22"/>
              </w:rPr>
              <w:t> ;</w:t>
            </w:r>
          </w:p>
          <w:p w:rsidR="00FF1E2A" w:rsidRPr="009D2CEF" w:rsidRDefault="00457FE5" w:rsidP="003C587E">
            <w:pPr>
              <w:pStyle w:val="Paragraphedeliste"/>
              <w:numPr>
                <w:ilvl w:val="0"/>
                <w:numId w:val="9"/>
              </w:numPr>
              <w:spacing w:line="276" w:lineRule="auto"/>
              <w:ind w:left="567" w:hanging="283"/>
              <w:jc w:val="both"/>
              <w:rPr>
                <w:rFonts w:asciiTheme="minorHAnsi" w:eastAsiaTheme="minorHAnsi" w:hAnsiTheme="minorHAnsi" w:cstheme="minorHAnsi"/>
                <w:sz w:val="20"/>
                <w:szCs w:val="22"/>
              </w:rPr>
            </w:pPr>
            <w:r w:rsidRPr="009D2CEF">
              <w:rPr>
                <w:rFonts w:asciiTheme="minorHAnsi" w:eastAsiaTheme="minorHAnsi" w:hAnsiTheme="minorHAnsi" w:cstheme="minorHAnsi"/>
                <w:sz w:val="20"/>
                <w:szCs w:val="22"/>
              </w:rPr>
              <w:t>Le niveau de service N1 concerne l’ensemble des routes départementales de 1ère catégorie à l’exception de celles incluses dans les circuits N0, ainsi que les routes départementales de 2ème catégorie</w:t>
            </w:r>
            <w:r w:rsidR="008A6A28" w:rsidRPr="009D2CEF">
              <w:rPr>
                <w:rFonts w:asciiTheme="minorHAnsi" w:eastAsiaTheme="minorHAnsi" w:hAnsiTheme="minorHAnsi" w:cstheme="minorHAnsi"/>
                <w:sz w:val="20"/>
                <w:szCs w:val="22"/>
              </w:rPr>
              <w:t> ;</w:t>
            </w:r>
          </w:p>
          <w:p w:rsidR="00457FE5" w:rsidRPr="009D2CEF" w:rsidRDefault="00457FE5" w:rsidP="003C587E">
            <w:pPr>
              <w:pStyle w:val="Paragraphedeliste"/>
              <w:numPr>
                <w:ilvl w:val="0"/>
                <w:numId w:val="9"/>
              </w:numPr>
              <w:spacing w:line="276" w:lineRule="auto"/>
              <w:ind w:left="567" w:hanging="283"/>
              <w:jc w:val="both"/>
              <w:rPr>
                <w:rFonts w:asciiTheme="minorHAnsi" w:eastAsiaTheme="minorHAnsi" w:hAnsiTheme="minorHAnsi" w:cstheme="minorHAnsi"/>
                <w:sz w:val="20"/>
                <w:szCs w:val="22"/>
              </w:rPr>
            </w:pPr>
            <w:r w:rsidRPr="009D2CEF">
              <w:rPr>
                <w:rFonts w:asciiTheme="minorHAnsi" w:eastAsiaTheme="minorHAnsi" w:hAnsiTheme="minorHAnsi" w:cstheme="minorHAnsi"/>
                <w:sz w:val="20"/>
                <w:szCs w:val="22"/>
              </w:rPr>
              <w:t>Le niveau de service N2 concerne les autres routes départementales</w:t>
            </w:r>
            <w:r w:rsidR="008A6A28" w:rsidRPr="009D2CEF">
              <w:rPr>
                <w:rFonts w:asciiTheme="minorHAnsi" w:eastAsiaTheme="minorHAnsi" w:hAnsiTheme="minorHAnsi" w:cstheme="minorHAnsi"/>
                <w:sz w:val="20"/>
                <w:szCs w:val="22"/>
              </w:rPr>
              <w:t>.</w:t>
            </w:r>
          </w:p>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p>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Les conditions de circulation minimales que va chercher à respecter le Département sont déclinées selon ces 3 niveaux de service en fonction de la gravité  de la situation :</w:t>
            </w:r>
          </w:p>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p>
          <w:tbl>
            <w:tblPr>
              <w:tblW w:w="8559" w:type="dxa"/>
              <w:tblInd w:w="279"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1E0" w:firstRow="1" w:lastRow="1" w:firstColumn="1" w:lastColumn="1" w:noHBand="0" w:noVBand="0"/>
            </w:tblPr>
            <w:tblGrid>
              <w:gridCol w:w="3717"/>
              <w:gridCol w:w="1582"/>
              <w:gridCol w:w="1560"/>
              <w:gridCol w:w="1700"/>
            </w:tblGrid>
            <w:tr w:rsidR="00457FE5" w:rsidRPr="009D2CEF" w:rsidTr="0026203F">
              <w:trPr>
                <w:trHeight w:val="326"/>
              </w:trPr>
              <w:tc>
                <w:tcPr>
                  <w:tcW w:w="3717" w:type="dxa"/>
                </w:tcPr>
                <w:p w:rsidR="00457FE5" w:rsidRPr="009D2CEF" w:rsidRDefault="00457FE5" w:rsidP="005021B3">
                  <w:pPr>
                    <w:pBdr>
                      <w:left w:val="single" w:sz="18" w:space="4" w:color="816A47" w:themeColor="accent6" w:themeShade="BF"/>
                    </w:pBdr>
                    <w:rPr>
                      <w:rFonts w:asciiTheme="minorHAnsi" w:hAnsiTheme="minorHAnsi" w:cstheme="minorHAnsi"/>
                      <w:sz w:val="20"/>
                      <w:szCs w:val="22"/>
                    </w:rPr>
                  </w:pPr>
                  <w:r w:rsidRPr="009D2CEF">
                    <w:rPr>
                      <w:rFonts w:asciiTheme="minorHAnsi" w:hAnsiTheme="minorHAnsi" w:cstheme="minorHAnsi"/>
                      <w:sz w:val="20"/>
                      <w:szCs w:val="22"/>
                    </w:rPr>
                    <w:t>NIVEAUX DE SERVICE</w:t>
                  </w:r>
                </w:p>
              </w:tc>
              <w:tc>
                <w:tcPr>
                  <w:tcW w:w="1582"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N 0</w:t>
                  </w:r>
                </w:p>
              </w:tc>
              <w:tc>
                <w:tcPr>
                  <w:tcW w:w="1560"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N 1</w:t>
                  </w:r>
                </w:p>
              </w:tc>
              <w:tc>
                <w:tcPr>
                  <w:tcW w:w="1700"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N 2</w:t>
                  </w:r>
                </w:p>
              </w:tc>
            </w:tr>
            <w:tr w:rsidR="00457FE5" w:rsidRPr="009D2CEF" w:rsidTr="0026203F">
              <w:trPr>
                <w:trHeight w:val="326"/>
              </w:trPr>
              <w:tc>
                <w:tcPr>
                  <w:tcW w:w="3717" w:type="dxa"/>
                </w:tcPr>
                <w:p w:rsidR="00457FE5" w:rsidRPr="009D2CEF" w:rsidRDefault="0026203F"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 xml:space="preserve">Période d’intervention </w:t>
                  </w:r>
                </w:p>
              </w:tc>
              <w:tc>
                <w:tcPr>
                  <w:tcW w:w="1582"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0/24 H</w:t>
                  </w:r>
                </w:p>
              </w:tc>
              <w:tc>
                <w:tcPr>
                  <w:tcW w:w="1560"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0/24 H</w:t>
                  </w:r>
                </w:p>
              </w:tc>
              <w:tc>
                <w:tcPr>
                  <w:tcW w:w="1700"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8/ 20 H</w:t>
                  </w:r>
                </w:p>
              </w:tc>
            </w:tr>
            <w:tr w:rsidR="00457FE5" w:rsidRPr="009D2CEF" w:rsidTr="0026203F">
              <w:trPr>
                <w:trHeight w:val="669"/>
              </w:trPr>
              <w:tc>
                <w:tcPr>
                  <w:tcW w:w="3717"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Période de garantie des conditions de circulation minimales</w:t>
                  </w:r>
                </w:p>
              </w:tc>
              <w:tc>
                <w:tcPr>
                  <w:tcW w:w="1582"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p>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24 H sur 24 H</w:t>
                  </w:r>
                </w:p>
              </w:tc>
              <w:tc>
                <w:tcPr>
                  <w:tcW w:w="156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6 H – 20 H</w:t>
                  </w:r>
                </w:p>
              </w:tc>
              <w:tc>
                <w:tcPr>
                  <w:tcW w:w="170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Après réseau N0/N1</w:t>
                  </w:r>
                </w:p>
              </w:tc>
            </w:tr>
            <w:tr w:rsidR="00457FE5" w:rsidRPr="009D2CEF" w:rsidTr="0026203F">
              <w:trPr>
                <w:trHeight w:val="326"/>
              </w:trPr>
              <w:tc>
                <w:tcPr>
                  <w:tcW w:w="3717"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Conditions de référence</w:t>
                  </w:r>
                </w:p>
              </w:tc>
              <w:tc>
                <w:tcPr>
                  <w:tcW w:w="1582" w:type="dxa"/>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C1</w:t>
                  </w:r>
                </w:p>
              </w:tc>
              <w:tc>
                <w:tcPr>
                  <w:tcW w:w="156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C1</w:t>
                  </w:r>
                </w:p>
              </w:tc>
              <w:tc>
                <w:tcPr>
                  <w:tcW w:w="170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C1</w:t>
                  </w:r>
                </w:p>
              </w:tc>
            </w:tr>
            <w:tr w:rsidR="00457FE5" w:rsidRPr="009D2CEF" w:rsidTr="0026203F">
              <w:trPr>
                <w:trHeight w:val="326"/>
              </w:trPr>
              <w:tc>
                <w:tcPr>
                  <w:tcW w:w="8559" w:type="dxa"/>
                  <w:gridSpan w:val="4"/>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Conditions minimales de circulation (2)</w:t>
                  </w:r>
                </w:p>
              </w:tc>
            </w:tr>
            <w:tr w:rsidR="00457FE5" w:rsidRPr="009D2CEF" w:rsidTr="0026203F">
              <w:trPr>
                <w:cantSplit/>
                <w:trHeight w:val="238"/>
              </w:trPr>
              <w:tc>
                <w:tcPr>
                  <w:tcW w:w="3717" w:type="dxa"/>
                  <w:vAlign w:val="center"/>
                </w:tcPr>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Situation normale</w:t>
                  </w:r>
                </w:p>
              </w:tc>
              <w:tc>
                <w:tcPr>
                  <w:tcW w:w="1582"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C2</w:t>
                  </w:r>
                </w:p>
              </w:tc>
              <w:tc>
                <w:tcPr>
                  <w:tcW w:w="156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C2</w:t>
                  </w:r>
                </w:p>
              </w:tc>
              <w:tc>
                <w:tcPr>
                  <w:tcW w:w="1700" w:type="dxa"/>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C3</w:t>
                  </w:r>
                </w:p>
              </w:tc>
            </w:tr>
            <w:tr w:rsidR="00457FE5" w:rsidRPr="009D2CEF" w:rsidTr="00E34DAF">
              <w:trPr>
                <w:cantSplit/>
                <w:trHeight w:val="259"/>
              </w:trPr>
              <w:tc>
                <w:tcPr>
                  <w:tcW w:w="3717" w:type="dxa"/>
                  <w:tcBorders>
                    <w:bottom w:val="single" w:sz="4" w:space="0" w:color="F79646"/>
                  </w:tcBorders>
                  <w:vAlign w:val="center"/>
                </w:tcPr>
                <w:p w:rsidR="00457FE5" w:rsidRPr="009D2CEF" w:rsidRDefault="00457FE5"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Situation exceptionnelle</w:t>
                  </w:r>
                </w:p>
              </w:tc>
              <w:tc>
                <w:tcPr>
                  <w:tcW w:w="1582"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C3</w:t>
                  </w:r>
                </w:p>
              </w:tc>
              <w:tc>
                <w:tcPr>
                  <w:tcW w:w="1560"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C3</w:t>
                  </w:r>
                </w:p>
              </w:tc>
              <w:tc>
                <w:tcPr>
                  <w:tcW w:w="1700"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C4</w:t>
                  </w:r>
                </w:p>
              </w:tc>
            </w:tr>
            <w:tr w:rsidR="00457FE5" w:rsidRPr="009D2CEF" w:rsidTr="00E34DAF">
              <w:trPr>
                <w:cantSplit/>
                <w:trHeight w:val="317"/>
              </w:trPr>
              <w:tc>
                <w:tcPr>
                  <w:tcW w:w="3717" w:type="dxa"/>
                  <w:tcBorders>
                    <w:bottom w:val="single" w:sz="4" w:space="0" w:color="F79646"/>
                  </w:tcBorders>
                  <w:vAlign w:val="center"/>
                </w:tcPr>
                <w:p w:rsidR="00457FE5" w:rsidRPr="009D2CEF" w:rsidRDefault="0080453E" w:rsidP="00D90417">
                  <w:pPr>
                    <w:pBdr>
                      <w:left w:val="single" w:sz="18" w:space="4" w:color="816A47" w:themeColor="accent6" w:themeShade="BF"/>
                    </w:pBdr>
                    <w:jc w:val="both"/>
                    <w:rPr>
                      <w:rFonts w:asciiTheme="minorHAnsi" w:hAnsiTheme="minorHAnsi" w:cstheme="minorHAnsi"/>
                      <w:sz w:val="20"/>
                      <w:szCs w:val="22"/>
                    </w:rPr>
                  </w:pPr>
                  <w:r w:rsidRPr="009D2CEF">
                    <w:rPr>
                      <w:rFonts w:asciiTheme="minorHAnsi" w:hAnsiTheme="minorHAnsi" w:cstheme="minorHAnsi"/>
                      <w:sz w:val="20"/>
                      <w:szCs w:val="22"/>
                    </w:rPr>
                    <w:t>S</w:t>
                  </w:r>
                  <w:r w:rsidR="00457FE5" w:rsidRPr="009D2CEF">
                    <w:rPr>
                      <w:rFonts w:asciiTheme="minorHAnsi" w:hAnsiTheme="minorHAnsi" w:cstheme="minorHAnsi"/>
                      <w:sz w:val="20"/>
                      <w:szCs w:val="22"/>
                    </w:rPr>
                    <w:t>ituation extrême</w:t>
                  </w:r>
                </w:p>
              </w:tc>
              <w:tc>
                <w:tcPr>
                  <w:tcW w:w="1582"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C3</w:t>
                  </w:r>
                </w:p>
              </w:tc>
              <w:tc>
                <w:tcPr>
                  <w:tcW w:w="1560"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C4</w:t>
                  </w:r>
                </w:p>
              </w:tc>
              <w:tc>
                <w:tcPr>
                  <w:tcW w:w="1700" w:type="dxa"/>
                  <w:tcBorders>
                    <w:bottom w:val="single" w:sz="4" w:space="0" w:color="F79646"/>
                  </w:tcBorders>
                  <w:vAlign w:val="center"/>
                </w:tcPr>
                <w:p w:rsidR="00457FE5" w:rsidRPr="009D2CEF" w:rsidRDefault="00457FE5" w:rsidP="00D90417">
                  <w:pPr>
                    <w:pBdr>
                      <w:left w:val="single" w:sz="18" w:space="4" w:color="816A47" w:themeColor="accent6" w:themeShade="BF"/>
                    </w:pBdr>
                    <w:jc w:val="center"/>
                    <w:rPr>
                      <w:rFonts w:asciiTheme="minorHAnsi" w:hAnsiTheme="minorHAnsi" w:cstheme="minorHAnsi"/>
                      <w:sz w:val="20"/>
                      <w:szCs w:val="22"/>
                    </w:rPr>
                  </w:pPr>
                  <w:r w:rsidRPr="009D2CEF">
                    <w:rPr>
                      <w:rFonts w:asciiTheme="minorHAnsi" w:hAnsiTheme="minorHAnsi" w:cstheme="minorHAnsi"/>
                      <w:sz w:val="20"/>
                      <w:szCs w:val="22"/>
                    </w:rPr>
                    <w:t>C4</w:t>
                  </w:r>
                </w:p>
              </w:tc>
            </w:tr>
            <w:tr w:rsidR="00E34DAF" w:rsidRPr="009D2CEF" w:rsidTr="00E34DAF">
              <w:trPr>
                <w:cantSplit/>
                <w:trHeight w:val="317"/>
              </w:trPr>
              <w:tc>
                <w:tcPr>
                  <w:tcW w:w="3717" w:type="dxa"/>
                  <w:tcBorders>
                    <w:top w:val="single" w:sz="4" w:space="0" w:color="F79646"/>
                    <w:left w:val="nil"/>
                    <w:bottom w:val="nil"/>
                    <w:right w:val="nil"/>
                  </w:tcBorders>
                  <w:vAlign w:val="center"/>
                </w:tcPr>
                <w:p w:rsidR="00E34DAF" w:rsidRPr="009D2CEF" w:rsidRDefault="00E34DAF" w:rsidP="00D90417">
                  <w:pPr>
                    <w:pBdr>
                      <w:left w:val="single" w:sz="18" w:space="4" w:color="816A47" w:themeColor="accent6" w:themeShade="BF"/>
                    </w:pBdr>
                    <w:jc w:val="both"/>
                    <w:rPr>
                      <w:rFonts w:asciiTheme="minorHAnsi" w:hAnsiTheme="minorHAnsi" w:cstheme="minorHAnsi"/>
                      <w:sz w:val="20"/>
                      <w:szCs w:val="22"/>
                    </w:rPr>
                  </w:pPr>
                </w:p>
              </w:tc>
              <w:tc>
                <w:tcPr>
                  <w:tcW w:w="1582" w:type="dxa"/>
                  <w:tcBorders>
                    <w:top w:val="single" w:sz="4" w:space="0" w:color="F79646"/>
                    <w:left w:val="nil"/>
                    <w:bottom w:val="nil"/>
                    <w:right w:val="nil"/>
                  </w:tcBorders>
                  <w:vAlign w:val="center"/>
                </w:tcPr>
                <w:p w:rsidR="00E34DAF" w:rsidRPr="009D2CEF" w:rsidRDefault="00E34DAF" w:rsidP="00D90417">
                  <w:pPr>
                    <w:pBdr>
                      <w:left w:val="single" w:sz="18" w:space="4" w:color="816A47" w:themeColor="accent6" w:themeShade="BF"/>
                    </w:pBdr>
                    <w:jc w:val="center"/>
                    <w:rPr>
                      <w:rFonts w:asciiTheme="minorHAnsi" w:hAnsiTheme="minorHAnsi" w:cstheme="minorHAnsi"/>
                      <w:sz w:val="20"/>
                      <w:szCs w:val="22"/>
                    </w:rPr>
                  </w:pPr>
                </w:p>
              </w:tc>
              <w:tc>
                <w:tcPr>
                  <w:tcW w:w="1560" w:type="dxa"/>
                  <w:tcBorders>
                    <w:top w:val="single" w:sz="4" w:space="0" w:color="F79646"/>
                    <w:left w:val="nil"/>
                    <w:bottom w:val="nil"/>
                    <w:right w:val="nil"/>
                  </w:tcBorders>
                  <w:vAlign w:val="center"/>
                </w:tcPr>
                <w:p w:rsidR="00E34DAF" w:rsidRPr="009D2CEF" w:rsidRDefault="00E34DAF" w:rsidP="00D90417">
                  <w:pPr>
                    <w:pBdr>
                      <w:left w:val="single" w:sz="18" w:space="4" w:color="816A47" w:themeColor="accent6" w:themeShade="BF"/>
                    </w:pBdr>
                    <w:jc w:val="center"/>
                    <w:rPr>
                      <w:rFonts w:asciiTheme="minorHAnsi" w:hAnsiTheme="minorHAnsi" w:cstheme="minorHAnsi"/>
                      <w:sz w:val="20"/>
                      <w:szCs w:val="22"/>
                    </w:rPr>
                  </w:pPr>
                </w:p>
              </w:tc>
              <w:tc>
                <w:tcPr>
                  <w:tcW w:w="1700" w:type="dxa"/>
                  <w:tcBorders>
                    <w:top w:val="single" w:sz="4" w:space="0" w:color="F79646"/>
                    <w:left w:val="nil"/>
                    <w:bottom w:val="nil"/>
                    <w:right w:val="nil"/>
                  </w:tcBorders>
                  <w:vAlign w:val="center"/>
                </w:tcPr>
                <w:p w:rsidR="00E34DAF" w:rsidRPr="009D2CEF" w:rsidRDefault="00E34DAF" w:rsidP="00D90417">
                  <w:pPr>
                    <w:pBdr>
                      <w:left w:val="single" w:sz="18" w:space="4" w:color="816A47" w:themeColor="accent6" w:themeShade="BF"/>
                    </w:pBdr>
                    <w:jc w:val="center"/>
                    <w:rPr>
                      <w:rFonts w:asciiTheme="minorHAnsi" w:hAnsiTheme="minorHAnsi" w:cstheme="minorHAnsi"/>
                      <w:sz w:val="20"/>
                      <w:szCs w:val="22"/>
                    </w:rPr>
                  </w:pPr>
                </w:p>
              </w:tc>
            </w:tr>
          </w:tbl>
          <w:p w:rsidR="00C1370C" w:rsidRPr="009D2CEF" w:rsidRDefault="00C1370C" w:rsidP="0026203F">
            <w:pPr>
              <w:jc w:val="both"/>
              <w:rPr>
                <w:rFonts w:asciiTheme="minorHAnsi" w:hAnsiTheme="minorHAnsi" w:cstheme="minorHAnsi"/>
                <w:b/>
                <w:color w:val="000000" w:themeColor="text1"/>
                <w:sz w:val="20"/>
                <w:szCs w:val="22"/>
              </w:rPr>
            </w:pPr>
          </w:p>
        </w:tc>
      </w:tr>
      <w:tr w:rsidR="005A7440" w:rsidTr="00135338">
        <w:tc>
          <w:tcPr>
            <w:tcW w:w="9322" w:type="dxa"/>
          </w:tcPr>
          <w:p w:rsidR="009D2CEF" w:rsidRPr="009D2CEF" w:rsidRDefault="006D0E94" w:rsidP="005A7440">
            <w:pPr>
              <w:rPr>
                <w:sz w:val="20"/>
                <w:szCs w:val="22"/>
              </w:rPr>
            </w:pPr>
            <w:r w:rsidRPr="009D2CEF">
              <w:rPr>
                <w:sz w:val="20"/>
                <w:szCs w:val="22"/>
              </w:rPr>
              <w:br w:type="page"/>
            </w:r>
          </w:p>
          <w:p w:rsidR="009D2CEF" w:rsidRPr="009D2CEF" w:rsidRDefault="009D2CEF" w:rsidP="005A7440">
            <w:pPr>
              <w:rPr>
                <w:sz w:val="20"/>
                <w:szCs w:val="22"/>
              </w:rPr>
            </w:pPr>
          </w:p>
          <w:p w:rsidR="005A7440" w:rsidRPr="009D2CEF" w:rsidRDefault="005A7440" w:rsidP="005A7440">
            <w:pPr>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u w:val="single"/>
              </w:rPr>
              <w:t>Incidences financières</w:t>
            </w:r>
          </w:p>
          <w:p w:rsidR="005A7440" w:rsidRPr="009D2CEF" w:rsidRDefault="005A7440" w:rsidP="005A7440">
            <w:pPr>
              <w:pStyle w:val="Paragraphedeliste"/>
              <w:rPr>
                <w:rFonts w:asciiTheme="minorHAnsi" w:hAnsiTheme="minorHAnsi" w:cstheme="minorHAnsi"/>
                <w:b/>
                <w:color w:val="000000" w:themeColor="text1"/>
                <w:sz w:val="20"/>
                <w:szCs w:val="22"/>
              </w:rPr>
            </w:pPr>
          </w:p>
          <w:p w:rsidR="005A7440" w:rsidRPr="009D2CEF" w:rsidRDefault="005A7440" w:rsidP="005A7440">
            <w:pPr>
              <w:pStyle w:val="Paragraphedeliste"/>
              <w:ind w:left="0"/>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Le cout de la viabilité hivernale est  par nature, très variable et imprévisible. En fonction du contexte climatique du département de l’Oise, les moyens ont été dimensionnés de manière à pouvoir répondre aux aléas d’un hiver rigoureux non exceptionnel. En cas d’intempéries extrêmes il peut être fait appel à des intervenants externes.</w:t>
            </w:r>
          </w:p>
          <w:p w:rsidR="005A7440" w:rsidRPr="009D2CEF" w:rsidRDefault="005A7440" w:rsidP="005A7440">
            <w:pPr>
              <w:pStyle w:val="Paragraphedeliste"/>
              <w:ind w:left="0"/>
              <w:jc w:val="both"/>
              <w:rPr>
                <w:rFonts w:asciiTheme="minorHAnsi" w:hAnsiTheme="minorHAnsi" w:cstheme="minorHAnsi"/>
                <w:color w:val="000000" w:themeColor="text1"/>
                <w:sz w:val="20"/>
                <w:szCs w:val="22"/>
              </w:rPr>
            </w:pPr>
          </w:p>
          <w:p w:rsidR="005A7440" w:rsidRPr="009D2CEF" w:rsidRDefault="005A7440" w:rsidP="005A7440">
            <w:pPr>
              <w:pStyle w:val="Paragraphedeliste"/>
              <w:ind w:left="0"/>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Les moyens constitués pour la viabilité hivernale sont </w:t>
            </w:r>
            <w:r w:rsidRPr="009D2CEF">
              <w:rPr>
                <w:rFonts w:asciiTheme="minorHAnsi" w:hAnsiTheme="minorHAnsi" w:cstheme="minorHAnsi"/>
                <w:color w:val="000000" w:themeColor="text1"/>
                <w:sz w:val="20"/>
                <w:szCs w:val="22"/>
                <w:u w:val="single"/>
              </w:rPr>
              <w:t>dimensionnés</w:t>
            </w:r>
            <w:r w:rsidRPr="009D2CEF">
              <w:rPr>
                <w:rFonts w:asciiTheme="minorHAnsi" w:hAnsiTheme="minorHAnsi" w:cstheme="minorHAnsi"/>
                <w:color w:val="000000" w:themeColor="text1"/>
                <w:sz w:val="20"/>
                <w:szCs w:val="22"/>
              </w:rPr>
              <w:t xml:space="preserve"> par rapport au linéaire de réseau classé en niveau prioritaire d’intervention (niveau N0 et N1 au sens du DOVH) et en fonction de la répartition géographique des centres d’entretien sur le territoire. Ainsi l’incidence financière essentielle de la politique d’exploitation du département est liée à cette activité.</w:t>
            </w:r>
          </w:p>
          <w:p w:rsidR="005A7440" w:rsidRPr="009D2CEF" w:rsidRDefault="005A7440" w:rsidP="005A7440">
            <w:pPr>
              <w:rPr>
                <w:rFonts w:asciiTheme="minorHAnsi" w:hAnsiTheme="minorHAnsi" w:cstheme="minorHAnsi"/>
                <w:b/>
                <w:color w:val="000000" w:themeColor="text1"/>
                <w:sz w:val="20"/>
                <w:szCs w:val="22"/>
              </w:rPr>
            </w:pPr>
          </w:p>
          <w:p w:rsidR="00FE343F" w:rsidRDefault="00FE343F" w:rsidP="005A7440">
            <w:pPr>
              <w:rPr>
                <w:rFonts w:asciiTheme="minorHAnsi" w:hAnsiTheme="minorHAnsi" w:cstheme="minorHAnsi"/>
                <w:b/>
                <w:color w:val="000000" w:themeColor="text1"/>
                <w:sz w:val="20"/>
                <w:szCs w:val="22"/>
              </w:rPr>
            </w:pPr>
          </w:p>
          <w:p w:rsidR="002139D7" w:rsidRPr="009D2CEF" w:rsidRDefault="002139D7" w:rsidP="005A7440">
            <w:pPr>
              <w:rPr>
                <w:rFonts w:asciiTheme="minorHAnsi" w:hAnsiTheme="minorHAnsi" w:cstheme="minorHAnsi"/>
                <w:b/>
                <w:color w:val="000000" w:themeColor="text1"/>
                <w:sz w:val="20"/>
                <w:szCs w:val="22"/>
              </w:rPr>
            </w:pPr>
          </w:p>
          <w:p w:rsidR="005A7440" w:rsidRPr="009D2CEF" w:rsidRDefault="005A7440" w:rsidP="003C587E">
            <w:pPr>
              <w:pStyle w:val="Paragraphedeliste"/>
              <w:numPr>
                <w:ilvl w:val="0"/>
                <w:numId w:val="8"/>
              </w:numPr>
              <w:ind w:left="284" w:hanging="284"/>
              <w:rPr>
                <w:rFonts w:asciiTheme="minorHAnsi" w:hAnsiTheme="minorHAnsi" w:cstheme="minorHAnsi"/>
                <w:b/>
                <w:color w:val="000000" w:themeColor="text1"/>
                <w:sz w:val="20"/>
                <w:szCs w:val="22"/>
              </w:rPr>
            </w:pPr>
            <w:r w:rsidRPr="009D2CEF">
              <w:rPr>
                <w:rFonts w:asciiTheme="minorHAnsi" w:hAnsiTheme="minorHAnsi" w:cstheme="minorHAnsi"/>
                <w:b/>
                <w:color w:val="000000" w:themeColor="text1"/>
                <w:sz w:val="20"/>
                <w:szCs w:val="22"/>
              </w:rPr>
              <w:t xml:space="preserve">Incidence financière des moyens propres mis en </w:t>
            </w:r>
            <w:r w:rsidR="00E87731" w:rsidRPr="009D2CEF">
              <w:rPr>
                <w:rFonts w:asciiTheme="minorHAnsi" w:hAnsiTheme="minorHAnsi" w:cstheme="minorHAnsi"/>
                <w:b/>
                <w:color w:val="000000" w:themeColor="text1"/>
                <w:sz w:val="20"/>
                <w:szCs w:val="22"/>
              </w:rPr>
              <w:t xml:space="preserve">place de manière prévisionnelle </w:t>
            </w:r>
            <w:r w:rsidRPr="009D2CEF">
              <w:rPr>
                <w:rFonts w:asciiTheme="minorHAnsi" w:hAnsiTheme="minorHAnsi" w:cstheme="minorHAnsi"/>
                <w:b/>
                <w:color w:val="000000" w:themeColor="text1"/>
                <w:sz w:val="20"/>
                <w:szCs w:val="22"/>
              </w:rPr>
              <w:t>:</w:t>
            </w:r>
          </w:p>
          <w:p w:rsidR="005A7440" w:rsidRPr="009D2CEF" w:rsidRDefault="005A7440" w:rsidP="005A7440">
            <w:pPr>
              <w:ind w:left="284"/>
              <w:rPr>
                <w:rFonts w:asciiTheme="minorHAnsi" w:hAnsiTheme="minorHAnsi" w:cstheme="minorHAnsi"/>
                <w:b/>
                <w:color w:val="000000" w:themeColor="text1"/>
                <w:sz w:val="20"/>
                <w:szCs w:val="22"/>
              </w:rPr>
            </w:pPr>
          </w:p>
          <w:p w:rsidR="005A7440" w:rsidRPr="009D2CEF" w:rsidRDefault="005A7440" w:rsidP="003C587E">
            <w:pPr>
              <w:pStyle w:val="Paragraphedeliste"/>
              <w:numPr>
                <w:ilvl w:val="0"/>
                <w:numId w:val="4"/>
              </w:numPr>
              <w:ind w:left="567" w:hanging="283"/>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Masse salariale en traitement de base (250 agents d’exploitation et chefs d’équipe + 12 responsables de CRD coordinateurs): 9 350 K€/an</w:t>
            </w:r>
            <w:r w:rsidR="008A6A28" w:rsidRPr="009D2CEF">
              <w:rPr>
                <w:rFonts w:asciiTheme="minorHAnsi" w:hAnsiTheme="minorHAnsi" w:cstheme="minorHAnsi"/>
                <w:color w:val="000000" w:themeColor="text1"/>
                <w:sz w:val="20"/>
                <w:szCs w:val="22"/>
              </w:rPr>
              <w:t> ;</w:t>
            </w:r>
          </w:p>
          <w:p w:rsidR="005A7440" w:rsidRPr="009D2CEF" w:rsidRDefault="005A7440" w:rsidP="003C587E">
            <w:pPr>
              <w:pStyle w:val="Paragraphedeliste"/>
              <w:numPr>
                <w:ilvl w:val="0"/>
                <w:numId w:val="4"/>
              </w:numPr>
              <w:ind w:left="567" w:hanging="283"/>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Heures supplémentaires et astreintes (référence= moyenne sur 6 ans): 850K€</w:t>
            </w:r>
            <w:r w:rsidR="008A6A28" w:rsidRPr="009D2CEF">
              <w:rPr>
                <w:rFonts w:asciiTheme="minorHAnsi" w:hAnsiTheme="minorHAnsi" w:cstheme="minorHAnsi"/>
                <w:color w:val="000000" w:themeColor="text1"/>
                <w:sz w:val="20"/>
                <w:szCs w:val="22"/>
              </w:rPr>
              <w:t> ;</w:t>
            </w:r>
          </w:p>
          <w:p w:rsidR="005A7440" w:rsidRPr="009D2CEF" w:rsidRDefault="005A7440" w:rsidP="003C587E">
            <w:pPr>
              <w:pStyle w:val="Paragraphedeliste"/>
              <w:numPr>
                <w:ilvl w:val="0"/>
                <w:numId w:val="4"/>
              </w:numPr>
              <w:ind w:left="567" w:hanging="283"/>
              <w:rPr>
                <w:rFonts w:asciiTheme="minorHAnsi" w:hAnsiTheme="minorHAnsi" w:cstheme="minorHAnsi"/>
                <w:sz w:val="20"/>
                <w:szCs w:val="22"/>
              </w:rPr>
            </w:pPr>
            <w:r w:rsidRPr="009D2CEF">
              <w:rPr>
                <w:rFonts w:asciiTheme="minorHAnsi" w:hAnsiTheme="minorHAnsi" w:cstheme="minorHAnsi"/>
                <w:sz w:val="20"/>
                <w:szCs w:val="22"/>
              </w:rPr>
              <w:t>Matériels (coût de fonctionnement et d’entretien) : 900 K€</w:t>
            </w:r>
            <w:r w:rsidR="008A6A28" w:rsidRPr="009D2CEF">
              <w:rPr>
                <w:rFonts w:asciiTheme="minorHAnsi" w:hAnsiTheme="minorHAnsi" w:cstheme="minorHAnsi"/>
                <w:sz w:val="20"/>
                <w:szCs w:val="22"/>
              </w:rPr>
              <w:t> ;</w:t>
            </w:r>
          </w:p>
          <w:p w:rsidR="005A7440" w:rsidRPr="009D2CEF" w:rsidRDefault="005A7440" w:rsidP="003C587E">
            <w:pPr>
              <w:pStyle w:val="Paragraphedeliste"/>
              <w:numPr>
                <w:ilvl w:val="0"/>
                <w:numId w:val="4"/>
              </w:numPr>
              <w:ind w:left="567" w:hanging="283"/>
              <w:rPr>
                <w:rFonts w:asciiTheme="minorHAnsi" w:hAnsiTheme="minorHAnsi" w:cstheme="minorHAnsi"/>
                <w:sz w:val="20"/>
                <w:szCs w:val="22"/>
              </w:rPr>
            </w:pPr>
            <w:r w:rsidRPr="009D2CEF">
              <w:rPr>
                <w:rFonts w:asciiTheme="minorHAnsi" w:hAnsiTheme="minorHAnsi" w:cstheme="minorHAnsi"/>
                <w:sz w:val="20"/>
                <w:szCs w:val="22"/>
              </w:rPr>
              <w:t>Matériels (coût carburant) : 260 K€</w:t>
            </w:r>
            <w:r w:rsidR="008A6A28" w:rsidRPr="009D2CEF">
              <w:rPr>
                <w:rFonts w:asciiTheme="minorHAnsi" w:hAnsiTheme="minorHAnsi" w:cstheme="minorHAnsi"/>
                <w:sz w:val="20"/>
                <w:szCs w:val="22"/>
              </w:rPr>
              <w:t> ;</w:t>
            </w:r>
          </w:p>
          <w:p w:rsidR="005A7440" w:rsidRPr="009D2CEF" w:rsidRDefault="005A7440" w:rsidP="003C587E">
            <w:pPr>
              <w:pStyle w:val="Paragraphedeliste"/>
              <w:numPr>
                <w:ilvl w:val="0"/>
                <w:numId w:val="4"/>
              </w:numPr>
              <w:ind w:left="567" w:hanging="283"/>
              <w:rPr>
                <w:rFonts w:asciiTheme="minorHAnsi" w:hAnsiTheme="minorHAnsi" w:cstheme="minorHAnsi"/>
                <w:b/>
                <w:color w:val="000000" w:themeColor="text1"/>
                <w:sz w:val="20"/>
                <w:szCs w:val="22"/>
              </w:rPr>
            </w:pPr>
            <w:r w:rsidRPr="009D2CEF">
              <w:rPr>
                <w:rFonts w:asciiTheme="minorHAnsi" w:hAnsiTheme="minorHAnsi" w:cstheme="minorHAnsi"/>
                <w:color w:val="000000" w:themeColor="text1"/>
                <w:sz w:val="20"/>
                <w:szCs w:val="22"/>
              </w:rPr>
              <w:t>Sel de déneigement</w:t>
            </w:r>
            <w:r w:rsidRPr="009D2CEF">
              <w:rPr>
                <w:rFonts w:asciiTheme="minorHAnsi" w:hAnsiTheme="minorHAnsi" w:cstheme="minorHAnsi"/>
                <w:b/>
                <w:color w:val="000000" w:themeColor="text1"/>
                <w:sz w:val="20"/>
                <w:szCs w:val="22"/>
              </w:rPr>
              <w:t> </w:t>
            </w:r>
            <w:r w:rsidRPr="009D2CEF">
              <w:rPr>
                <w:rFonts w:asciiTheme="minorHAnsi" w:hAnsiTheme="minorHAnsi" w:cstheme="minorHAnsi"/>
                <w:color w:val="000000" w:themeColor="text1"/>
                <w:sz w:val="20"/>
                <w:szCs w:val="22"/>
              </w:rPr>
              <w:t>(coût du stock de réserve): 473 K€</w:t>
            </w:r>
            <w:r w:rsidR="008A6A28" w:rsidRPr="009D2CEF">
              <w:rPr>
                <w:rFonts w:asciiTheme="minorHAnsi" w:hAnsiTheme="minorHAnsi" w:cstheme="minorHAnsi"/>
                <w:color w:val="000000" w:themeColor="text1"/>
                <w:sz w:val="20"/>
                <w:szCs w:val="22"/>
              </w:rPr>
              <w:t>.</w:t>
            </w:r>
          </w:p>
          <w:p w:rsidR="005A7440" w:rsidRPr="009D2CEF" w:rsidRDefault="005A7440" w:rsidP="005A7440">
            <w:pPr>
              <w:ind w:left="567" w:hanging="283"/>
              <w:rPr>
                <w:rFonts w:asciiTheme="minorHAnsi" w:hAnsiTheme="minorHAnsi" w:cstheme="minorHAnsi"/>
                <w:b/>
                <w:color w:val="000000" w:themeColor="text1"/>
                <w:sz w:val="20"/>
                <w:szCs w:val="22"/>
              </w:rPr>
            </w:pPr>
          </w:p>
          <w:p w:rsidR="005A7440" w:rsidRPr="009D2CEF" w:rsidRDefault="005A7440" w:rsidP="005A7440">
            <w:pPr>
              <w:rPr>
                <w:rFonts w:asciiTheme="minorHAnsi" w:hAnsiTheme="minorHAnsi" w:cstheme="minorHAnsi"/>
                <w:b/>
                <w:color w:val="000000" w:themeColor="text1"/>
                <w:sz w:val="20"/>
                <w:szCs w:val="22"/>
              </w:rPr>
            </w:pPr>
            <w:r w:rsidRPr="009D2CEF">
              <w:rPr>
                <w:rFonts w:asciiTheme="minorHAnsi" w:hAnsiTheme="minorHAnsi" w:cstheme="minorHAnsi"/>
                <w:b/>
                <w:color w:val="000000" w:themeColor="text1"/>
                <w:sz w:val="20"/>
                <w:szCs w:val="22"/>
              </w:rPr>
              <w:t>Total incidence financière (moyenne sur 6 ans)</w:t>
            </w:r>
            <w:r w:rsidR="00E87731" w:rsidRPr="009D2CEF">
              <w:rPr>
                <w:rFonts w:asciiTheme="minorHAnsi" w:hAnsiTheme="minorHAnsi" w:cstheme="minorHAnsi"/>
                <w:b/>
                <w:color w:val="000000" w:themeColor="text1"/>
                <w:sz w:val="20"/>
                <w:szCs w:val="22"/>
              </w:rPr>
              <w:t xml:space="preserve"> </w:t>
            </w:r>
            <w:r w:rsidRPr="009D2CEF">
              <w:rPr>
                <w:rFonts w:asciiTheme="minorHAnsi" w:hAnsiTheme="minorHAnsi" w:cstheme="minorHAnsi"/>
                <w:b/>
                <w:color w:val="000000" w:themeColor="text1"/>
                <w:sz w:val="20"/>
                <w:szCs w:val="22"/>
              </w:rPr>
              <w:t>: 11 833 K€</w:t>
            </w:r>
            <w:r w:rsidR="009522E5" w:rsidRPr="009D2CEF">
              <w:rPr>
                <w:rFonts w:asciiTheme="minorHAnsi" w:hAnsiTheme="minorHAnsi" w:cstheme="minorHAnsi"/>
                <w:b/>
                <w:color w:val="000000" w:themeColor="text1"/>
                <w:sz w:val="20"/>
                <w:szCs w:val="22"/>
              </w:rPr>
              <w:t>.</w:t>
            </w:r>
          </w:p>
          <w:p w:rsidR="005A7440" w:rsidRPr="009D2CEF" w:rsidRDefault="005A7440" w:rsidP="005A7440">
            <w:pPr>
              <w:pStyle w:val="Paragraphedeliste"/>
              <w:ind w:left="1440"/>
              <w:rPr>
                <w:rFonts w:asciiTheme="minorHAnsi" w:hAnsiTheme="minorHAnsi" w:cstheme="minorHAnsi"/>
                <w:b/>
                <w:color w:val="000000" w:themeColor="text1"/>
                <w:sz w:val="20"/>
                <w:szCs w:val="22"/>
              </w:rPr>
            </w:pPr>
          </w:p>
          <w:p w:rsidR="005A7440" w:rsidRPr="009D2CEF" w:rsidRDefault="005A7440" w:rsidP="005A7440">
            <w:pPr>
              <w:ind w:left="720"/>
              <w:rPr>
                <w:rFonts w:asciiTheme="minorHAnsi" w:hAnsiTheme="minorHAnsi" w:cstheme="minorHAnsi"/>
                <w:b/>
                <w:color w:val="000000" w:themeColor="text1"/>
                <w:sz w:val="20"/>
                <w:szCs w:val="22"/>
              </w:rPr>
            </w:pPr>
          </w:p>
          <w:p w:rsidR="005A7440" w:rsidRPr="009D2CEF" w:rsidRDefault="005A7440" w:rsidP="003C587E">
            <w:pPr>
              <w:pStyle w:val="Paragraphedeliste"/>
              <w:numPr>
                <w:ilvl w:val="0"/>
                <w:numId w:val="7"/>
              </w:numPr>
              <w:ind w:left="284" w:hanging="284"/>
              <w:jc w:val="both"/>
              <w:rPr>
                <w:rFonts w:asciiTheme="minorHAnsi" w:hAnsiTheme="minorHAnsi" w:cstheme="minorHAnsi"/>
                <w:b/>
                <w:color w:val="000000" w:themeColor="text1"/>
                <w:sz w:val="20"/>
                <w:szCs w:val="22"/>
              </w:rPr>
            </w:pPr>
            <w:r w:rsidRPr="009D2CEF">
              <w:rPr>
                <w:rFonts w:asciiTheme="minorHAnsi" w:hAnsiTheme="minorHAnsi" w:cstheme="minorHAnsi"/>
                <w:b/>
                <w:color w:val="000000" w:themeColor="text1"/>
                <w:sz w:val="20"/>
                <w:szCs w:val="22"/>
              </w:rPr>
              <w:t xml:space="preserve">Incidence financière </w:t>
            </w:r>
            <w:r w:rsidRPr="009D2CEF">
              <w:rPr>
                <w:rFonts w:asciiTheme="minorHAnsi" w:hAnsiTheme="minorHAnsi" w:cstheme="minorHAnsi"/>
                <w:b/>
                <w:sz w:val="20"/>
                <w:szCs w:val="22"/>
                <w:u w:val="single"/>
              </w:rPr>
              <w:t>complémentaire</w:t>
            </w:r>
            <w:r w:rsidRPr="009D2CEF">
              <w:rPr>
                <w:rFonts w:asciiTheme="minorHAnsi" w:hAnsiTheme="minorHAnsi" w:cstheme="minorHAnsi"/>
                <w:b/>
                <w:color w:val="000000" w:themeColor="text1"/>
                <w:sz w:val="20"/>
                <w:szCs w:val="22"/>
              </w:rPr>
              <w:t xml:space="preserve"> pour un hiver exceptionnel (exemple de l’hiver 2010/2011)</w:t>
            </w:r>
          </w:p>
          <w:p w:rsidR="005A7440" w:rsidRPr="009D2CEF" w:rsidRDefault="005A7440" w:rsidP="005A7440">
            <w:pPr>
              <w:ind w:left="567" w:hanging="283"/>
              <w:jc w:val="both"/>
              <w:rPr>
                <w:rFonts w:asciiTheme="minorHAnsi" w:hAnsiTheme="minorHAnsi" w:cstheme="minorHAnsi"/>
                <w:b/>
                <w:color w:val="000000" w:themeColor="text1"/>
                <w:sz w:val="20"/>
                <w:szCs w:val="22"/>
              </w:rPr>
            </w:pPr>
          </w:p>
          <w:p w:rsidR="005A7440" w:rsidRPr="009D2CEF" w:rsidRDefault="005A7440" w:rsidP="003C587E">
            <w:pPr>
              <w:pStyle w:val="Paragraphedeliste"/>
              <w:numPr>
                <w:ilvl w:val="0"/>
                <w:numId w:val="3"/>
              </w:numPr>
              <w:ind w:left="567" w:hanging="283"/>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Heures supplémentaires : 110 K€</w:t>
            </w:r>
            <w:r w:rsidR="008A6A28" w:rsidRPr="009D2CEF">
              <w:rPr>
                <w:rFonts w:asciiTheme="minorHAnsi" w:hAnsiTheme="minorHAnsi" w:cstheme="minorHAnsi"/>
                <w:color w:val="000000" w:themeColor="text1"/>
                <w:sz w:val="20"/>
                <w:szCs w:val="22"/>
              </w:rPr>
              <w:t> ;</w:t>
            </w:r>
          </w:p>
          <w:p w:rsidR="005A7440" w:rsidRPr="009D2CEF" w:rsidRDefault="005A7440" w:rsidP="003C587E">
            <w:pPr>
              <w:pStyle w:val="Paragraphedeliste"/>
              <w:numPr>
                <w:ilvl w:val="0"/>
                <w:numId w:val="5"/>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Matériel (estimation surcoût de fonctionnement incluant entretien et carburant) : 100 K€</w:t>
            </w:r>
            <w:r w:rsidR="008A6A28" w:rsidRPr="009D2CEF">
              <w:rPr>
                <w:rFonts w:asciiTheme="minorHAnsi" w:hAnsiTheme="minorHAnsi" w:cstheme="minorHAnsi"/>
                <w:color w:val="000000" w:themeColor="text1"/>
                <w:sz w:val="20"/>
                <w:szCs w:val="22"/>
              </w:rPr>
              <w:t> ;</w:t>
            </w:r>
          </w:p>
          <w:p w:rsidR="005A7440" w:rsidRPr="009D2CEF" w:rsidRDefault="005A7440" w:rsidP="003C587E">
            <w:pPr>
              <w:pStyle w:val="Paragraphedeliste"/>
              <w:numPr>
                <w:ilvl w:val="0"/>
                <w:numId w:val="5"/>
              </w:numPr>
              <w:ind w:left="567" w:hanging="283"/>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Intervention externes : 700K€</w:t>
            </w:r>
            <w:r w:rsidR="008A6A28" w:rsidRPr="009D2CEF">
              <w:rPr>
                <w:rFonts w:asciiTheme="minorHAnsi" w:hAnsiTheme="minorHAnsi" w:cstheme="minorHAnsi"/>
                <w:color w:val="000000" w:themeColor="text1"/>
                <w:sz w:val="20"/>
                <w:szCs w:val="22"/>
              </w:rPr>
              <w:t> ;</w:t>
            </w:r>
          </w:p>
          <w:p w:rsidR="005A7440" w:rsidRPr="009D2CEF" w:rsidRDefault="005A7440" w:rsidP="003C587E">
            <w:pPr>
              <w:pStyle w:val="Paragraphedeliste"/>
              <w:numPr>
                <w:ilvl w:val="0"/>
                <w:numId w:val="5"/>
              </w:numPr>
              <w:ind w:left="567" w:hanging="283"/>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Sel de déneigement (+7000 tonnes par rapport à la moyenne) : 420 K€</w:t>
            </w:r>
            <w:r w:rsidR="008A6A28" w:rsidRPr="009D2CEF">
              <w:rPr>
                <w:rFonts w:asciiTheme="minorHAnsi" w:hAnsiTheme="minorHAnsi" w:cstheme="minorHAnsi"/>
                <w:color w:val="000000" w:themeColor="text1"/>
                <w:sz w:val="20"/>
                <w:szCs w:val="22"/>
              </w:rPr>
              <w:t>.</w:t>
            </w:r>
          </w:p>
          <w:p w:rsidR="005A7440" w:rsidRPr="009D2CEF" w:rsidRDefault="005A7440" w:rsidP="005A7440">
            <w:pPr>
              <w:ind w:left="1134" w:hanging="850"/>
              <w:rPr>
                <w:rFonts w:asciiTheme="minorHAnsi" w:hAnsiTheme="minorHAnsi" w:cstheme="minorHAnsi"/>
                <w:color w:val="000000" w:themeColor="text1"/>
                <w:sz w:val="20"/>
                <w:szCs w:val="22"/>
              </w:rPr>
            </w:pPr>
          </w:p>
          <w:p w:rsidR="005A7440" w:rsidRPr="009D2CEF" w:rsidRDefault="005A7440" w:rsidP="00957FEC">
            <w:pPr>
              <w:pStyle w:val="Paragraphedeliste"/>
              <w:ind w:left="0"/>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rPr>
              <w:t>Total incidence financière complémentaire : 1330 K€</w:t>
            </w:r>
            <w:r w:rsidR="009522E5" w:rsidRPr="009D2CEF">
              <w:rPr>
                <w:rFonts w:asciiTheme="minorHAnsi" w:hAnsiTheme="minorHAnsi" w:cstheme="minorHAnsi"/>
                <w:b/>
                <w:color w:val="000000" w:themeColor="text1"/>
                <w:sz w:val="20"/>
                <w:szCs w:val="22"/>
              </w:rPr>
              <w:t>.</w:t>
            </w:r>
          </w:p>
          <w:p w:rsidR="0026203F" w:rsidRPr="009D2CEF" w:rsidRDefault="0026203F" w:rsidP="00457FE5">
            <w:pPr>
              <w:pBdr>
                <w:left w:val="single" w:sz="18" w:space="4" w:color="E36C0A"/>
              </w:pBdr>
              <w:rPr>
                <w:rFonts w:asciiTheme="minorHAnsi" w:hAnsiTheme="minorHAnsi" w:cstheme="minorHAnsi"/>
                <w:b/>
                <w:color w:val="000000" w:themeColor="text1"/>
                <w:sz w:val="20"/>
                <w:szCs w:val="22"/>
                <w:u w:val="single"/>
              </w:rPr>
            </w:pPr>
          </w:p>
        </w:tc>
      </w:tr>
      <w:tr w:rsidR="00135338" w:rsidTr="00135338">
        <w:tc>
          <w:tcPr>
            <w:tcW w:w="9322" w:type="dxa"/>
          </w:tcPr>
          <w:p w:rsidR="005A7440" w:rsidRPr="009D2CEF" w:rsidRDefault="006D0E94" w:rsidP="00135338">
            <w:pPr>
              <w:rPr>
                <w:rFonts w:asciiTheme="minorHAnsi" w:hAnsiTheme="minorHAnsi" w:cstheme="minorHAnsi"/>
                <w:b/>
                <w:color w:val="000000" w:themeColor="text1"/>
                <w:sz w:val="20"/>
                <w:szCs w:val="22"/>
                <w:u w:val="single"/>
              </w:rPr>
            </w:pPr>
            <w:r w:rsidRPr="009D2CEF">
              <w:rPr>
                <w:sz w:val="20"/>
                <w:szCs w:val="22"/>
              </w:rPr>
              <w:br w:type="page"/>
            </w:r>
          </w:p>
          <w:p w:rsidR="00135338" w:rsidRPr="009D2CEF" w:rsidRDefault="00A06365" w:rsidP="00135338">
            <w:pPr>
              <w:rPr>
                <w:rFonts w:asciiTheme="minorHAnsi" w:hAnsiTheme="minorHAnsi" w:cstheme="minorHAnsi"/>
                <w:b/>
                <w:color w:val="000000" w:themeColor="text1"/>
                <w:sz w:val="20"/>
                <w:szCs w:val="22"/>
                <w:u w:val="single"/>
              </w:rPr>
            </w:pPr>
            <w:r w:rsidRPr="009D2CEF">
              <w:rPr>
                <w:rFonts w:asciiTheme="minorHAnsi" w:hAnsiTheme="minorHAnsi" w:cstheme="minorHAnsi"/>
                <w:b/>
                <w:color w:val="000000" w:themeColor="text1"/>
                <w:sz w:val="20"/>
                <w:szCs w:val="22"/>
                <w:u w:val="single"/>
              </w:rPr>
              <w:t xml:space="preserve">Perspectives, tendances et </w:t>
            </w:r>
            <w:r w:rsidR="002D2CC0" w:rsidRPr="009D2CEF">
              <w:rPr>
                <w:rFonts w:asciiTheme="minorHAnsi" w:hAnsiTheme="minorHAnsi" w:cstheme="minorHAnsi"/>
                <w:b/>
                <w:color w:val="000000" w:themeColor="text1"/>
                <w:sz w:val="20"/>
                <w:szCs w:val="22"/>
                <w:u w:val="single"/>
              </w:rPr>
              <w:t>axes d’évolution</w:t>
            </w:r>
          </w:p>
          <w:p w:rsidR="00A06365" w:rsidRPr="009D2CEF" w:rsidRDefault="00A06365" w:rsidP="00135338">
            <w:pPr>
              <w:rPr>
                <w:rFonts w:asciiTheme="minorHAnsi" w:hAnsiTheme="minorHAnsi" w:cstheme="minorHAnsi"/>
                <w:b/>
                <w:color w:val="000000" w:themeColor="text1"/>
                <w:sz w:val="20"/>
                <w:szCs w:val="22"/>
              </w:rPr>
            </w:pPr>
          </w:p>
          <w:p w:rsidR="001822F9" w:rsidRPr="009D2CEF" w:rsidRDefault="002D2CC0" w:rsidP="00135338">
            <w:pPr>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Axes d’évolution</w:t>
            </w:r>
            <w:r w:rsidR="00AB648D" w:rsidRPr="009D2CEF">
              <w:rPr>
                <w:rFonts w:asciiTheme="minorHAnsi" w:hAnsiTheme="minorHAnsi" w:cstheme="minorHAnsi"/>
                <w:color w:val="000000" w:themeColor="text1"/>
                <w:sz w:val="20"/>
                <w:szCs w:val="22"/>
              </w:rPr>
              <w:t xml:space="preserve"> </w:t>
            </w:r>
            <w:r w:rsidR="001822F9" w:rsidRPr="009D2CEF">
              <w:rPr>
                <w:rFonts w:asciiTheme="minorHAnsi" w:hAnsiTheme="minorHAnsi" w:cstheme="minorHAnsi"/>
                <w:color w:val="000000" w:themeColor="text1"/>
                <w:sz w:val="20"/>
                <w:szCs w:val="22"/>
              </w:rPr>
              <w:t>:</w:t>
            </w:r>
          </w:p>
          <w:p w:rsidR="00AB648D" w:rsidRPr="009D2CEF" w:rsidRDefault="00AB648D" w:rsidP="00135338">
            <w:pPr>
              <w:rPr>
                <w:rFonts w:asciiTheme="minorHAnsi" w:hAnsiTheme="minorHAnsi" w:cstheme="minorHAnsi"/>
                <w:color w:val="000000" w:themeColor="text1"/>
                <w:sz w:val="20"/>
                <w:szCs w:val="22"/>
              </w:rPr>
            </w:pPr>
          </w:p>
          <w:p w:rsidR="00723AF0" w:rsidRPr="009D2CEF" w:rsidRDefault="00B75811" w:rsidP="00466024">
            <w:pPr>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L’amélioration du matériel doit permettre de réduire les coûts d’intervention à conditions égales. Plusieurs </w:t>
            </w:r>
            <w:r w:rsidR="002D2CC0" w:rsidRPr="009D2CEF">
              <w:rPr>
                <w:rFonts w:asciiTheme="minorHAnsi" w:hAnsiTheme="minorHAnsi" w:cstheme="minorHAnsi"/>
                <w:color w:val="000000" w:themeColor="text1"/>
                <w:sz w:val="20"/>
                <w:szCs w:val="22"/>
              </w:rPr>
              <w:t>axes</w:t>
            </w:r>
            <w:r w:rsidRPr="009D2CEF">
              <w:rPr>
                <w:rFonts w:asciiTheme="minorHAnsi" w:hAnsiTheme="minorHAnsi" w:cstheme="minorHAnsi"/>
                <w:color w:val="000000" w:themeColor="text1"/>
                <w:sz w:val="20"/>
                <w:szCs w:val="22"/>
              </w:rPr>
              <w:t xml:space="preserve"> sont à développer :</w:t>
            </w:r>
          </w:p>
          <w:p w:rsidR="00AB648D" w:rsidRPr="009D2CEF" w:rsidRDefault="00AB648D" w:rsidP="00466024">
            <w:pPr>
              <w:jc w:val="both"/>
              <w:rPr>
                <w:rFonts w:asciiTheme="minorHAnsi" w:hAnsiTheme="minorHAnsi" w:cstheme="minorHAnsi"/>
                <w:color w:val="000000" w:themeColor="text1"/>
                <w:sz w:val="20"/>
                <w:szCs w:val="22"/>
              </w:rPr>
            </w:pPr>
          </w:p>
          <w:p w:rsidR="00B75811" w:rsidRPr="009D2CEF" w:rsidRDefault="00B75811" w:rsidP="003C587E">
            <w:pPr>
              <w:pStyle w:val="Paragraphedeliste"/>
              <w:numPr>
                <w:ilvl w:val="0"/>
                <w:numId w:val="5"/>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L’utilisation de la saumure qui permet de réduire la consommation de sel, d’améliorer l’action du fondant et de permettre de faire du traitement préventif (donc de limiter les interventions hors heures ouvrées)- action en cours</w:t>
            </w:r>
            <w:r w:rsidR="008A6A28" w:rsidRPr="009D2CEF">
              <w:rPr>
                <w:rFonts w:asciiTheme="minorHAnsi" w:hAnsiTheme="minorHAnsi" w:cstheme="minorHAnsi"/>
                <w:color w:val="000000" w:themeColor="text1"/>
                <w:sz w:val="20"/>
                <w:szCs w:val="22"/>
              </w:rPr>
              <w:t> ;</w:t>
            </w:r>
          </w:p>
          <w:p w:rsidR="00B75811" w:rsidRPr="009D2CEF" w:rsidRDefault="00B75811" w:rsidP="003C587E">
            <w:pPr>
              <w:pStyle w:val="Paragraphedeliste"/>
              <w:numPr>
                <w:ilvl w:val="0"/>
                <w:numId w:val="5"/>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Le déploiement d’installations d’assistance automatique au salage </w:t>
            </w:r>
            <w:r w:rsidR="001822F9" w:rsidRPr="009D2CEF">
              <w:rPr>
                <w:rFonts w:asciiTheme="minorHAnsi" w:hAnsiTheme="minorHAnsi" w:cstheme="minorHAnsi"/>
                <w:color w:val="000000" w:themeColor="text1"/>
                <w:sz w:val="20"/>
                <w:szCs w:val="22"/>
              </w:rPr>
              <w:t xml:space="preserve">dans les véhicules </w:t>
            </w:r>
            <w:r w:rsidRPr="009D2CEF">
              <w:rPr>
                <w:rFonts w:asciiTheme="minorHAnsi" w:hAnsiTheme="minorHAnsi" w:cstheme="minorHAnsi"/>
                <w:color w:val="000000" w:themeColor="text1"/>
                <w:sz w:val="20"/>
                <w:szCs w:val="22"/>
              </w:rPr>
              <w:t>qui permet de réduire la consommation de sel et d’améliorer la réactivité des saleuses pour le traitement des points singuliers- étude en cours</w:t>
            </w:r>
            <w:r w:rsidR="008A6A28" w:rsidRPr="009D2CEF">
              <w:rPr>
                <w:rFonts w:asciiTheme="minorHAnsi" w:hAnsiTheme="minorHAnsi" w:cstheme="minorHAnsi"/>
                <w:color w:val="000000" w:themeColor="text1"/>
                <w:sz w:val="20"/>
                <w:szCs w:val="22"/>
              </w:rPr>
              <w:t>.</w:t>
            </w:r>
          </w:p>
          <w:p w:rsidR="005B1145" w:rsidRPr="009D2CEF" w:rsidRDefault="005B1145" w:rsidP="00AB648D">
            <w:pPr>
              <w:ind w:left="567" w:hanging="283"/>
              <w:jc w:val="both"/>
              <w:rPr>
                <w:rFonts w:asciiTheme="minorHAnsi" w:hAnsiTheme="minorHAnsi" w:cstheme="minorHAnsi"/>
                <w:color w:val="000000" w:themeColor="text1"/>
                <w:sz w:val="20"/>
                <w:szCs w:val="22"/>
              </w:rPr>
            </w:pPr>
          </w:p>
          <w:p w:rsidR="002D2CC0" w:rsidRPr="009D2CEF" w:rsidRDefault="002D2CC0" w:rsidP="005B1145">
            <w:pPr>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La modification de l’organisation </w:t>
            </w:r>
            <w:r w:rsidR="005B1145" w:rsidRPr="009D2CEF">
              <w:rPr>
                <w:rFonts w:asciiTheme="minorHAnsi" w:hAnsiTheme="minorHAnsi" w:cstheme="minorHAnsi"/>
                <w:color w:val="000000" w:themeColor="text1"/>
                <w:sz w:val="20"/>
                <w:szCs w:val="22"/>
              </w:rPr>
              <w:t>peut être étudiée</w:t>
            </w:r>
            <w:r w:rsidR="009522E5" w:rsidRPr="009D2CEF">
              <w:rPr>
                <w:rFonts w:asciiTheme="minorHAnsi" w:hAnsiTheme="minorHAnsi" w:cstheme="minorHAnsi"/>
                <w:color w:val="000000" w:themeColor="text1"/>
                <w:sz w:val="20"/>
                <w:szCs w:val="22"/>
              </w:rPr>
              <w:t>.</w:t>
            </w:r>
          </w:p>
          <w:p w:rsidR="002D2CC0" w:rsidRPr="009D2CEF" w:rsidRDefault="002D2CC0" w:rsidP="002D2CC0">
            <w:pPr>
              <w:ind w:left="360"/>
              <w:jc w:val="both"/>
              <w:rPr>
                <w:rFonts w:asciiTheme="minorHAnsi" w:hAnsiTheme="minorHAnsi" w:cstheme="minorHAnsi"/>
                <w:color w:val="000000" w:themeColor="text1"/>
                <w:sz w:val="20"/>
                <w:szCs w:val="22"/>
              </w:rPr>
            </w:pPr>
          </w:p>
          <w:p w:rsidR="00B75811" w:rsidRPr="009D2CEF" w:rsidRDefault="00B75811" w:rsidP="00466024">
            <w:pPr>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 xml:space="preserve">L’amélioration de la connaissance du réseau </w:t>
            </w:r>
            <w:r w:rsidR="008E27AB" w:rsidRPr="009D2CEF">
              <w:rPr>
                <w:rFonts w:asciiTheme="minorHAnsi" w:hAnsiTheme="minorHAnsi" w:cstheme="minorHAnsi"/>
                <w:color w:val="000000" w:themeColor="text1"/>
                <w:sz w:val="20"/>
                <w:szCs w:val="22"/>
              </w:rPr>
              <w:t>en conditions hivernales est également un facteur d’amélioration des interventions :</w:t>
            </w:r>
          </w:p>
          <w:p w:rsidR="00AB648D" w:rsidRPr="009D2CEF" w:rsidRDefault="00AB648D" w:rsidP="00466024">
            <w:pPr>
              <w:jc w:val="both"/>
              <w:rPr>
                <w:rFonts w:asciiTheme="minorHAnsi" w:hAnsiTheme="minorHAnsi" w:cstheme="minorHAnsi"/>
                <w:color w:val="000000" w:themeColor="text1"/>
                <w:sz w:val="20"/>
                <w:szCs w:val="22"/>
              </w:rPr>
            </w:pPr>
          </w:p>
          <w:p w:rsidR="008E27AB" w:rsidRPr="009D2CEF" w:rsidRDefault="002D2CC0" w:rsidP="003C587E">
            <w:pPr>
              <w:pStyle w:val="Paragraphedeliste"/>
              <w:numPr>
                <w:ilvl w:val="0"/>
                <w:numId w:val="6"/>
              </w:numPr>
              <w:ind w:left="567" w:hanging="283"/>
              <w:jc w:val="both"/>
              <w:rPr>
                <w:rFonts w:asciiTheme="minorHAnsi" w:hAnsiTheme="minorHAnsi" w:cstheme="minorHAnsi"/>
                <w:color w:val="000000" w:themeColor="text1"/>
                <w:sz w:val="20"/>
                <w:szCs w:val="22"/>
              </w:rPr>
            </w:pPr>
            <w:r w:rsidRPr="009D2CEF">
              <w:rPr>
                <w:rFonts w:asciiTheme="minorHAnsi" w:hAnsiTheme="minorHAnsi" w:cstheme="minorHAnsi"/>
                <w:color w:val="000000" w:themeColor="text1"/>
                <w:sz w:val="20"/>
                <w:szCs w:val="22"/>
              </w:rPr>
              <w:t>Une</w:t>
            </w:r>
            <w:r w:rsidR="008E27AB" w:rsidRPr="009D2CEF">
              <w:rPr>
                <w:rFonts w:asciiTheme="minorHAnsi" w:hAnsiTheme="minorHAnsi" w:cstheme="minorHAnsi"/>
                <w:color w:val="000000" w:themeColor="text1"/>
                <w:sz w:val="20"/>
                <w:szCs w:val="22"/>
              </w:rPr>
              <w:t xml:space="preserve"> cartographie th</w:t>
            </w:r>
            <w:r w:rsidR="008A6A28" w:rsidRPr="009D2CEF">
              <w:rPr>
                <w:rFonts w:asciiTheme="minorHAnsi" w:hAnsiTheme="minorHAnsi" w:cstheme="minorHAnsi"/>
                <w:color w:val="000000" w:themeColor="text1"/>
                <w:sz w:val="20"/>
                <w:szCs w:val="22"/>
              </w:rPr>
              <w:t>ermique du réseau est à l’étude.</w:t>
            </w:r>
          </w:p>
          <w:p w:rsidR="00A06365" w:rsidRPr="009D2CEF" w:rsidRDefault="00A06365" w:rsidP="00135338">
            <w:pPr>
              <w:rPr>
                <w:rFonts w:asciiTheme="minorHAnsi" w:hAnsiTheme="minorHAnsi" w:cstheme="minorHAnsi"/>
                <w:b/>
                <w:color w:val="000000" w:themeColor="text1"/>
                <w:sz w:val="20"/>
                <w:szCs w:val="22"/>
              </w:rPr>
            </w:pPr>
          </w:p>
        </w:tc>
      </w:tr>
    </w:tbl>
    <w:p w:rsidR="00A2652D" w:rsidRDefault="00A2652D">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9514B3" w:rsidRPr="009514B3" w:rsidRDefault="009514B3" w:rsidP="001A42FE">
      <w:pPr>
        <w:shd w:val="clear" w:color="auto" w:fill="B3E13F"/>
        <w:jc w:val="center"/>
        <w:rPr>
          <w:rFonts w:asciiTheme="minorHAnsi" w:hAnsiTheme="minorHAnsi" w:cstheme="minorHAnsi"/>
          <w:b/>
          <w:color w:val="FFFFFF" w:themeColor="background1"/>
        </w:rPr>
      </w:pPr>
    </w:p>
    <w:p w:rsidR="001A42FE" w:rsidRPr="00135338" w:rsidRDefault="001A42FE" w:rsidP="001A42FE">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1A42FE" w:rsidRDefault="001A42FE" w:rsidP="001A42FE">
      <w:pPr>
        <w:shd w:val="clear" w:color="auto" w:fill="B3E13F"/>
        <w:jc w:val="center"/>
        <w:rPr>
          <w:rFonts w:asciiTheme="minorHAnsi" w:hAnsiTheme="minorHAnsi" w:cstheme="minorHAnsi"/>
          <w:b/>
          <w:color w:val="FFFFFF" w:themeColor="background1"/>
        </w:rPr>
      </w:pPr>
    </w:p>
    <w:p w:rsidR="001A42FE" w:rsidRDefault="001A42FE" w:rsidP="001A42FE">
      <w:pPr>
        <w:jc w:val="both"/>
        <w:rPr>
          <w:rFonts w:asciiTheme="minorHAnsi" w:hAnsiTheme="minorHAnsi" w:cstheme="minorHAnsi"/>
          <w:b/>
          <w:color w:val="FFFFFF" w:themeColor="background1"/>
        </w:rPr>
      </w:pPr>
    </w:p>
    <w:p w:rsidR="001A42FE" w:rsidRPr="00752569" w:rsidRDefault="0080453E" w:rsidP="001A42FE">
      <w:pPr>
        <w:pStyle w:val="Titre2"/>
        <w:pBdr>
          <w:top w:val="single" w:sz="18" w:space="1" w:color="E36C0A"/>
          <w:left w:val="single" w:sz="18" w:space="4" w:color="E36C0A"/>
          <w:bottom w:val="single" w:sz="18" w:space="1" w:color="E36C0A"/>
          <w:right w:val="single" w:sz="18" w:space="4" w:color="E36C0A"/>
        </w:pBdr>
        <w:ind w:left="0"/>
        <w:jc w:val="center"/>
      </w:pPr>
      <w:bookmarkStart w:id="3" w:name="_Toc324752345"/>
      <w:bookmarkStart w:id="4" w:name="_Toc326826152"/>
      <w:r>
        <w:t>2</w:t>
      </w:r>
      <w:r w:rsidR="001A42FE" w:rsidRPr="00752569">
        <w:t>. Surveillance et sécurité routière du réseau</w:t>
      </w:r>
      <w:bookmarkEnd w:id="3"/>
      <w:bookmarkEnd w:id="4"/>
    </w:p>
    <w:p w:rsidR="001A42FE" w:rsidRPr="002E08D1" w:rsidRDefault="001A42FE">
      <w:pPr>
        <w:rPr>
          <w:rFonts w:asciiTheme="minorHAnsi" w:hAnsiTheme="minorHAnsi" w:cstheme="minorHAnsi"/>
          <w:b/>
          <w:color w:val="000000" w:themeColor="text1"/>
          <w:sz w:val="18"/>
        </w:rPr>
      </w:pPr>
    </w:p>
    <w:p w:rsidR="001A42FE" w:rsidRPr="002E08D1" w:rsidRDefault="001A42FE">
      <w:pPr>
        <w:rPr>
          <w:rFonts w:asciiTheme="minorHAnsi" w:hAnsiTheme="minorHAnsi" w:cstheme="minorHAnsi"/>
          <w:b/>
          <w:color w:val="000000" w:themeColor="text1"/>
          <w:sz w:val="18"/>
        </w:rPr>
      </w:pPr>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8"/>
        <w:gridCol w:w="9295"/>
        <w:gridCol w:w="19"/>
      </w:tblGrid>
      <w:tr w:rsidR="001A42FE" w:rsidTr="00CB120F">
        <w:tc>
          <w:tcPr>
            <w:tcW w:w="9322" w:type="dxa"/>
            <w:gridSpan w:val="3"/>
            <w:tcBorders>
              <w:top w:val="single" w:sz="4" w:space="0" w:color="E0773C" w:themeColor="accent5"/>
            </w:tcBorders>
          </w:tcPr>
          <w:p w:rsidR="001A42FE" w:rsidRPr="002139D7" w:rsidRDefault="001A42FE" w:rsidP="00CB120F">
            <w:pPr>
              <w:rPr>
                <w:rFonts w:asciiTheme="minorHAnsi" w:hAnsiTheme="minorHAnsi" w:cstheme="minorHAnsi"/>
                <w:b/>
                <w:color w:val="FFFFFF" w:themeColor="background1"/>
                <w:sz w:val="20"/>
                <w:szCs w:val="20"/>
              </w:rPr>
            </w:pPr>
          </w:p>
          <w:p w:rsidR="001A42FE" w:rsidRPr="002139D7" w:rsidRDefault="001A42FE" w:rsidP="00CB120F">
            <w:pPr>
              <w:rPr>
                <w:rFonts w:asciiTheme="minorHAnsi" w:hAnsiTheme="minorHAnsi" w:cstheme="minorHAnsi"/>
                <w:b/>
                <w:color w:val="000000" w:themeColor="text1"/>
                <w:sz w:val="20"/>
                <w:szCs w:val="20"/>
                <w:u w:val="single"/>
              </w:rPr>
            </w:pPr>
            <w:r w:rsidRPr="002139D7">
              <w:rPr>
                <w:rFonts w:asciiTheme="minorHAnsi" w:hAnsiTheme="minorHAnsi" w:cstheme="minorHAnsi"/>
                <w:b/>
                <w:color w:val="000000" w:themeColor="text1"/>
                <w:sz w:val="20"/>
                <w:szCs w:val="20"/>
                <w:u w:val="single"/>
              </w:rPr>
              <w:t>Enjeux</w:t>
            </w:r>
          </w:p>
          <w:p w:rsidR="001A42FE" w:rsidRPr="002139D7" w:rsidRDefault="001A42FE" w:rsidP="00CB120F">
            <w:pPr>
              <w:rPr>
                <w:rFonts w:asciiTheme="minorHAnsi" w:hAnsiTheme="minorHAnsi" w:cstheme="minorHAnsi"/>
                <w:b/>
                <w:color w:val="000000" w:themeColor="text1"/>
                <w:sz w:val="20"/>
                <w:szCs w:val="20"/>
                <w:u w:val="single"/>
              </w:rPr>
            </w:pPr>
          </w:p>
          <w:p w:rsidR="001A42FE" w:rsidRPr="002139D7" w:rsidRDefault="001A42FE" w:rsidP="00F03049">
            <w:pPr>
              <w:pStyle w:val="Paragraphedeliste"/>
              <w:numPr>
                <w:ilvl w:val="0"/>
                <w:numId w:val="12"/>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Répondre aux obligations de bon entretien découlant du code de la voirie routière (L131 et suivants) ;</w:t>
            </w:r>
          </w:p>
          <w:p w:rsidR="001A42FE" w:rsidRPr="002139D7" w:rsidRDefault="001A42FE" w:rsidP="00F03049">
            <w:pPr>
              <w:pStyle w:val="Paragraphedeliste"/>
              <w:numPr>
                <w:ilvl w:val="0"/>
                <w:numId w:val="12"/>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Garantir la sécurité du réseau en effectuant une surveillance régulière par itinéraire ;</w:t>
            </w:r>
          </w:p>
          <w:p w:rsidR="001A42FE" w:rsidRPr="002139D7" w:rsidRDefault="001A42FE" w:rsidP="00F03049">
            <w:pPr>
              <w:pStyle w:val="Paragraphedeliste"/>
              <w:numPr>
                <w:ilvl w:val="0"/>
                <w:numId w:val="12"/>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Réduire le taux d’accidents ;</w:t>
            </w:r>
          </w:p>
          <w:p w:rsidR="001A42FE" w:rsidRPr="002139D7" w:rsidRDefault="001A42FE" w:rsidP="00F03049">
            <w:pPr>
              <w:pStyle w:val="Paragraphedeliste"/>
              <w:numPr>
                <w:ilvl w:val="0"/>
                <w:numId w:val="12"/>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Limiter les possibilités de mise en cause en cas de recours contentieux.</w:t>
            </w:r>
          </w:p>
          <w:p w:rsidR="001A42FE" w:rsidRPr="002139D7" w:rsidRDefault="001A42FE" w:rsidP="00CB120F">
            <w:pPr>
              <w:pStyle w:val="Paragraphedeliste"/>
              <w:rPr>
                <w:rFonts w:asciiTheme="minorHAnsi" w:hAnsiTheme="minorHAnsi" w:cstheme="minorHAnsi"/>
                <w:color w:val="000000" w:themeColor="text1"/>
                <w:sz w:val="20"/>
                <w:szCs w:val="20"/>
              </w:rPr>
            </w:pPr>
          </w:p>
        </w:tc>
      </w:tr>
      <w:tr w:rsidR="001A42FE" w:rsidTr="00CB120F">
        <w:tc>
          <w:tcPr>
            <w:tcW w:w="9322" w:type="dxa"/>
            <w:gridSpan w:val="3"/>
          </w:tcPr>
          <w:p w:rsidR="001A42FE" w:rsidRPr="002139D7" w:rsidRDefault="001A42FE" w:rsidP="00CB120F">
            <w:pPr>
              <w:rPr>
                <w:rFonts w:asciiTheme="minorHAnsi" w:hAnsiTheme="minorHAnsi" w:cstheme="minorHAnsi"/>
                <w:b/>
                <w:color w:val="000000" w:themeColor="text1"/>
                <w:sz w:val="20"/>
                <w:szCs w:val="20"/>
                <w:u w:val="single"/>
              </w:rPr>
            </w:pPr>
          </w:p>
          <w:p w:rsidR="001A42FE" w:rsidRPr="002139D7" w:rsidRDefault="001A42FE" w:rsidP="00CB120F">
            <w:pPr>
              <w:rPr>
                <w:rFonts w:asciiTheme="minorHAnsi" w:hAnsiTheme="minorHAnsi" w:cstheme="minorHAnsi"/>
                <w:b/>
                <w:color w:val="000000" w:themeColor="text1"/>
                <w:sz w:val="20"/>
                <w:szCs w:val="20"/>
                <w:u w:val="single"/>
              </w:rPr>
            </w:pPr>
            <w:r w:rsidRPr="002139D7">
              <w:rPr>
                <w:rFonts w:asciiTheme="minorHAnsi" w:hAnsiTheme="minorHAnsi" w:cstheme="minorHAnsi"/>
                <w:b/>
                <w:color w:val="000000" w:themeColor="text1"/>
                <w:sz w:val="20"/>
                <w:szCs w:val="20"/>
                <w:u w:val="single"/>
              </w:rPr>
              <w:t>Données clefs</w:t>
            </w:r>
          </w:p>
          <w:p w:rsidR="001A42FE" w:rsidRPr="002139D7" w:rsidRDefault="001A42FE" w:rsidP="00CB120F">
            <w:pPr>
              <w:rPr>
                <w:rFonts w:asciiTheme="minorHAnsi" w:hAnsiTheme="minorHAnsi" w:cstheme="minorHAnsi"/>
                <w:b/>
                <w:color w:val="000000" w:themeColor="text1"/>
                <w:sz w:val="20"/>
                <w:szCs w:val="20"/>
                <w:u w:val="single"/>
              </w:rPr>
            </w:pPr>
          </w:p>
          <w:p w:rsidR="001A42FE" w:rsidRPr="002139D7" w:rsidRDefault="001A42FE" w:rsidP="00F03049">
            <w:pPr>
              <w:pStyle w:val="Paragraphedeliste"/>
              <w:numPr>
                <w:ilvl w:val="0"/>
                <w:numId w:val="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4059 kms de réseau routier  dont :</w:t>
            </w:r>
          </w:p>
          <w:p w:rsidR="001A42FE" w:rsidRPr="002139D7" w:rsidRDefault="001A42FE" w:rsidP="00CB120F">
            <w:pPr>
              <w:pStyle w:val="Paragraphedeliste"/>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 xml:space="preserve">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119 kms en 1</w:t>
            </w:r>
            <w:r w:rsidRPr="002139D7">
              <w:rPr>
                <w:rFonts w:asciiTheme="minorHAnsi" w:hAnsiTheme="minorHAnsi" w:cstheme="minorHAnsi"/>
                <w:color w:val="000000" w:themeColor="text1"/>
                <w:sz w:val="20"/>
                <w:szCs w:val="20"/>
                <w:vertAlign w:val="superscript"/>
              </w:rPr>
              <w:t>ère</w:t>
            </w:r>
            <w:r w:rsidRPr="002139D7">
              <w:rPr>
                <w:rFonts w:asciiTheme="minorHAnsi" w:hAnsiTheme="minorHAnsi" w:cstheme="minorHAnsi"/>
                <w:color w:val="000000" w:themeColor="text1"/>
                <w:sz w:val="20"/>
                <w:szCs w:val="20"/>
              </w:rPr>
              <w:t xml:space="preserve"> catégorie     (trafic &gt;15000 veh/jour)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437 kms en 2</w:t>
            </w:r>
            <w:r w:rsidRPr="002139D7">
              <w:rPr>
                <w:rFonts w:asciiTheme="minorHAnsi" w:hAnsiTheme="minorHAnsi" w:cstheme="minorHAnsi"/>
                <w:color w:val="000000" w:themeColor="text1"/>
                <w:sz w:val="20"/>
                <w:szCs w:val="20"/>
                <w:vertAlign w:val="superscript"/>
              </w:rPr>
              <w:t>ème</w:t>
            </w:r>
            <w:r w:rsidRPr="002139D7">
              <w:rPr>
                <w:rFonts w:asciiTheme="minorHAnsi" w:hAnsiTheme="minorHAnsi" w:cstheme="minorHAnsi"/>
                <w:color w:val="000000" w:themeColor="text1"/>
                <w:sz w:val="20"/>
                <w:szCs w:val="20"/>
              </w:rPr>
              <w:t xml:space="preserve"> catégorie    (trafic &gt;7000 veh/jour et &lt; 15000)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1055 kms en 3</w:t>
            </w:r>
            <w:r w:rsidRPr="002139D7">
              <w:rPr>
                <w:rFonts w:asciiTheme="minorHAnsi" w:hAnsiTheme="minorHAnsi" w:cstheme="minorHAnsi"/>
                <w:color w:val="000000" w:themeColor="text1"/>
                <w:sz w:val="20"/>
                <w:szCs w:val="20"/>
                <w:vertAlign w:val="superscript"/>
              </w:rPr>
              <w:t>ème</w:t>
            </w:r>
            <w:r w:rsidRPr="002139D7">
              <w:rPr>
                <w:rFonts w:asciiTheme="minorHAnsi" w:hAnsiTheme="minorHAnsi" w:cstheme="minorHAnsi"/>
                <w:color w:val="000000" w:themeColor="text1"/>
                <w:sz w:val="20"/>
                <w:szCs w:val="20"/>
              </w:rPr>
              <w:t xml:space="preserve"> catégorie  (trafic &gt;2000 veh/jour t &lt;7000)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1374 kms en 4</w:t>
            </w:r>
            <w:r w:rsidRPr="002139D7">
              <w:rPr>
                <w:rFonts w:asciiTheme="minorHAnsi" w:hAnsiTheme="minorHAnsi" w:cstheme="minorHAnsi"/>
                <w:color w:val="000000" w:themeColor="text1"/>
                <w:sz w:val="20"/>
                <w:szCs w:val="20"/>
                <w:vertAlign w:val="superscript"/>
              </w:rPr>
              <w:t>ème</w:t>
            </w:r>
            <w:r w:rsidRPr="002139D7">
              <w:rPr>
                <w:rFonts w:asciiTheme="minorHAnsi" w:hAnsiTheme="minorHAnsi" w:cstheme="minorHAnsi"/>
                <w:color w:val="000000" w:themeColor="text1"/>
                <w:sz w:val="20"/>
                <w:szCs w:val="20"/>
              </w:rPr>
              <w:t xml:space="preserve"> catégorie  (trafic &gt;500 veh/jour et &lt;2000)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1072 kms en 5</w:t>
            </w:r>
            <w:r w:rsidRPr="002139D7">
              <w:rPr>
                <w:rFonts w:asciiTheme="minorHAnsi" w:hAnsiTheme="minorHAnsi" w:cstheme="minorHAnsi"/>
                <w:color w:val="000000" w:themeColor="text1"/>
                <w:sz w:val="20"/>
                <w:szCs w:val="20"/>
                <w:vertAlign w:val="superscript"/>
              </w:rPr>
              <w:t>ème</w:t>
            </w:r>
            <w:r w:rsidRPr="002139D7">
              <w:rPr>
                <w:rFonts w:asciiTheme="minorHAnsi" w:hAnsiTheme="minorHAnsi" w:cstheme="minorHAnsi"/>
                <w:color w:val="000000" w:themeColor="text1"/>
                <w:sz w:val="20"/>
                <w:szCs w:val="20"/>
              </w:rPr>
              <w:t xml:space="preserve"> catégorie  (trafic &lt; 500 veh/jour) ;</w:t>
            </w:r>
          </w:p>
          <w:p w:rsidR="001A42FE" w:rsidRPr="002139D7" w:rsidRDefault="001A42FE" w:rsidP="00F03049">
            <w:pPr>
              <w:pStyle w:val="Paragraphedeliste"/>
              <w:numPr>
                <w:ilvl w:val="0"/>
                <w:numId w:val="11"/>
              </w:numPr>
              <w:ind w:left="567" w:hanging="283"/>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60 kms de Trans’Oise dont 42kms en gestion directe et 18kms en gestion ONF.</w:t>
            </w:r>
          </w:p>
          <w:p w:rsidR="001A42FE" w:rsidRPr="002139D7" w:rsidRDefault="001A42FE" w:rsidP="00CB120F">
            <w:pPr>
              <w:ind w:left="360"/>
              <w:rPr>
                <w:rFonts w:asciiTheme="minorHAnsi" w:hAnsiTheme="minorHAnsi" w:cstheme="minorHAnsi"/>
                <w:color w:val="000000" w:themeColor="text1"/>
                <w:sz w:val="20"/>
                <w:szCs w:val="20"/>
              </w:rPr>
            </w:pPr>
          </w:p>
        </w:tc>
      </w:tr>
      <w:tr w:rsidR="001A42FE" w:rsidTr="001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Pr>
        <w:tc>
          <w:tcPr>
            <w:tcW w:w="9212" w:type="dxa"/>
            <w:gridSpan w:val="2"/>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1A42FE" w:rsidRPr="002139D7" w:rsidRDefault="001A42FE" w:rsidP="001A42FE">
            <w:pPr>
              <w:rPr>
                <w:rFonts w:asciiTheme="minorHAnsi" w:hAnsiTheme="minorHAnsi" w:cstheme="minorHAnsi"/>
                <w:b/>
                <w:color w:val="000000" w:themeColor="text1"/>
                <w:sz w:val="20"/>
                <w:szCs w:val="20"/>
                <w:u w:val="single"/>
              </w:rPr>
            </w:pPr>
          </w:p>
          <w:p w:rsidR="001A42FE" w:rsidRPr="002139D7" w:rsidRDefault="001A42FE" w:rsidP="001A42FE">
            <w:pPr>
              <w:rPr>
                <w:rFonts w:asciiTheme="minorHAnsi" w:hAnsiTheme="minorHAnsi" w:cstheme="minorHAnsi"/>
                <w:b/>
                <w:color w:val="000000" w:themeColor="text1"/>
                <w:sz w:val="20"/>
                <w:szCs w:val="20"/>
                <w:u w:val="single"/>
              </w:rPr>
            </w:pPr>
            <w:r w:rsidRPr="002139D7">
              <w:rPr>
                <w:rFonts w:asciiTheme="minorHAnsi" w:hAnsiTheme="minorHAnsi" w:cstheme="minorHAnsi"/>
                <w:b/>
                <w:color w:val="000000" w:themeColor="text1"/>
                <w:sz w:val="20"/>
                <w:szCs w:val="20"/>
                <w:u w:val="single"/>
              </w:rPr>
              <w:t>Stratégie d’intervention </w:t>
            </w:r>
          </w:p>
          <w:p w:rsidR="001A42FE" w:rsidRPr="002139D7" w:rsidRDefault="001A42FE" w:rsidP="001A42FE">
            <w:pPr>
              <w:jc w:val="both"/>
              <w:rPr>
                <w:b/>
                <w:i/>
                <w:sz w:val="20"/>
                <w:szCs w:val="20"/>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Le patrouillage consiste à surveiller périodiquement l’ensemble du réseau pour détecter tout défaut susceptible de mettre en cause la sécurité des usagers, la viabilité ou la pérennité du patrimoine.</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 les RD de 1</w:t>
            </w:r>
            <w:r w:rsidRPr="002139D7">
              <w:rPr>
                <w:rFonts w:asciiTheme="minorHAnsi" w:hAnsiTheme="minorHAnsi" w:cstheme="minorHAnsi"/>
                <w:color w:val="000000" w:themeColor="text1"/>
                <w:sz w:val="20"/>
                <w:szCs w:val="20"/>
                <w:vertAlign w:val="superscript"/>
              </w:rPr>
              <w:t>ère</w:t>
            </w:r>
            <w:r w:rsidRPr="002139D7">
              <w:rPr>
                <w:rFonts w:asciiTheme="minorHAnsi" w:hAnsiTheme="minorHAnsi" w:cstheme="minorHAnsi"/>
                <w:color w:val="000000" w:themeColor="text1"/>
                <w:sz w:val="20"/>
                <w:szCs w:val="20"/>
              </w:rPr>
              <w:t xml:space="preserve"> catégorie, on organise un patrouillage « passif » qui consiste à effectuer une surveillance régulière  par un seul agent constatant l’état du réseau sans intervention immédiate (sauf urgence). Sur le reste du réseau, le patrouillage est moins fréquent mais « actif ».</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jc w:val="both"/>
              <w:rPr>
                <w:rFonts w:asciiTheme="minorHAnsi" w:hAnsiTheme="minorHAnsi" w:cstheme="minorHAnsi"/>
                <w:color w:val="000000" w:themeColor="text1"/>
                <w:sz w:val="20"/>
                <w:szCs w:val="20"/>
                <w:u w:val="single"/>
              </w:rPr>
            </w:pPr>
            <w:r w:rsidRPr="002139D7">
              <w:rPr>
                <w:rFonts w:asciiTheme="minorHAnsi" w:hAnsiTheme="minorHAnsi" w:cstheme="minorHAnsi"/>
                <w:color w:val="000000" w:themeColor="text1"/>
                <w:sz w:val="20"/>
                <w:szCs w:val="20"/>
                <w:u w:val="single"/>
              </w:rPr>
              <w:t>Nature de l’activité :</w:t>
            </w:r>
          </w:p>
          <w:p w:rsidR="001A42FE" w:rsidRPr="002139D7" w:rsidRDefault="001A42FE" w:rsidP="001A42FE">
            <w:pPr>
              <w:jc w:val="both"/>
              <w:rPr>
                <w:sz w:val="20"/>
                <w:szCs w:val="20"/>
                <w:u w:val="single"/>
              </w:rPr>
            </w:pPr>
          </w:p>
          <w:p w:rsidR="001A42FE" w:rsidRPr="002139D7" w:rsidRDefault="001A42FE" w:rsidP="003C587E">
            <w:pPr>
              <w:pStyle w:val="Paragraphedeliste"/>
              <w:numPr>
                <w:ilvl w:val="0"/>
                <w:numId w:val="13"/>
              </w:numPr>
              <w:ind w:left="284" w:hanging="295"/>
              <w:jc w:val="both"/>
              <w:rPr>
                <w:rFonts w:asciiTheme="minorHAnsi" w:eastAsiaTheme="minorHAnsi" w:hAnsiTheme="minorHAnsi" w:cstheme="minorHAnsi"/>
                <w:color w:val="000000" w:themeColor="text1"/>
                <w:sz w:val="20"/>
                <w:szCs w:val="20"/>
              </w:rPr>
            </w:pPr>
            <w:r w:rsidRPr="002139D7">
              <w:rPr>
                <w:rFonts w:asciiTheme="minorHAnsi" w:eastAsiaTheme="minorHAnsi" w:hAnsiTheme="minorHAnsi" w:cstheme="minorHAnsi"/>
                <w:color w:val="000000" w:themeColor="text1"/>
                <w:sz w:val="20"/>
                <w:szCs w:val="20"/>
              </w:rPr>
              <w:t xml:space="preserve">Au niveau des UTD : </w:t>
            </w:r>
          </w:p>
          <w:p w:rsidR="001A42FE" w:rsidRPr="002139D7" w:rsidRDefault="001A42FE" w:rsidP="001A42FE">
            <w:pPr>
              <w:ind w:left="-11"/>
              <w:jc w:val="both"/>
              <w:rPr>
                <w:rFonts w:asciiTheme="minorHAnsi" w:hAnsiTheme="minorHAnsi" w:cstheme="minorHAnsi"/>
                <w:color w:val="000000" w:themeColor="text1"/>
                <w:sz w:val="20"/>
                <w:szCs w:val="20"/>
              </w:rPr>
            </w:pPr>
          </w:p>
          <w:p w:rsidR="001A42FE" w:rsidRPr="002139D7" w:rsidRDefault="001A42FE" w:rsidP="00F03049">
            <w:pPr>
              <w:pStyle w:val="Paragraphedeliste"/>
              <w:numPr>
                <w:ilvl w:val="0"/>
                <w:numId w:val="14"/>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Organiser et planifier la surveillance du réseau en tenant compte des niveaux de service ;</w:t>
            </w:r>
          </w:p>
          <w:p w:rsidR="001A42FE" w:rsidRPr="002139D7" w:rsidRDefault="001A42FE" w:rsidP="00F03049">
            <w:pPr>
              <w:pStyle w:val="Paragraphedeliste"/>
              <w:numPr>
                <w:ilvl w:val="0"/>
                <w:numId w:val="14"/>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Collecter l’information terrain, prendre les mesures nécessaires pour solutionner les problématiques et engager suivant leur importance des actions qui peuvent être :</w:t>
            </w:r>
          </w:p>
          <w:p w:rsidR="001A42FE" w:rsidRPr="002139D7" w:rsidRDefault="001A42FE" w:rsidP="00F03049">
            <w:pPr>
              <w:pStyle w:val="Paragraphedeliste"/>
              <w:spacing w:line="276" w:lineRule="auto"/>
              <w:ind w:left="567"/>
              <w:jc w:val="both"/>
              <w:rPr>
                <w:rFonts w:asciiTheme="minorHAnsi" w:eastAsiaTheme="minorHAnsi" w:hAnsiTheme="minorHAnsi" w:cstheme="minorHAnsi"/>
                <w:color w:val="000000" w:themeColor="text1"/>
                <w:sz w:val="20"/>
                <w:szCs w:val="20"/>
              </w:rPr>
            </w:pPr>
            <w:r w:rsidRPr="002139D7">
              <w:rPr>
                <w:rFonts w:asciiTheme="minorHAnsi" w:eastAsiaTheme="minorHAnsi" w:hAnsiTheme="minorHAnsi" w:cstheme="minorHAnsi"/>
                <w:color w:val="000000" w:themeColor="text1"/>
                <w:sz w:val="20"/>
                <w:szCs w:val="20"/>
              </w:rPr>
              <w:t xml:space="preserve">Immédiates : réparation nids de poule, enlèvement d’objets dangereux pour la sécurité des usagers ; </w:t>
            </w:r>
          </w:p>
          <w:p w:rsidR="001A42FE" w:rsidRPr="002139D7" w:rsidRDefault="001A42FE" w:rsidP="00F03049">
            <w:pPr>
              <w:pStyle w:val="Paragraphedeliste"/>
              <w:spacing w:line="276" w:lineRule="auto"/>
              <w:ind w:left="567"/>
              <w:jc w:val="both"/>
              <w:rPr>
                <w:rFonts w:asciiTheme="minorHAnsi" w:eastAsiaTheme="minorHAnsi" w:hAnsiTheme="minorHAnsi" w:cstheme="minorHAnsi"/>
                <w:color w:val="000000" w:themeColor="text1"/>
                <w:sz w:val="20"/>
                <w:szCs w:val="20"/>
              </w:rPr>
            </w:pPr>
            <w:r w:rsidRPr="002139D7">
              <w:rPr>
                <w:rFonts w:asciiTheme="minorHAnsi" w:eastAsiaTheme="minorHAnsi" w:hAnsiTheme="minorHAnsi" w:cstheme="minorHAnsi"/>
                <w:color w:val="000000" w:themeColor="text1"/>
                <w:sz w:val="20"/>
                <w:szCs w:val="20"/>
              </w:rPr>
              <w:t>Différées : réparation par l’entreprise ou en régie de travaux d’entretien tels que la mise en œuvre de purges ;</w:t>
            </w:r>
          </w:p>
          <w:p w:rsidR="001A42FE" w:rsidRPr="002139D7" w:rsidRDefault="001A42FE" w:rsidP="00F03049">
            <w:pPr>
              <w:pStyle w:val="Paragraphedeliste"/>
              <w:numPr>
                <w:ilvl w:val="0"/>
                <w:numId w:val="14"/>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Proposition de travaux dans le cadre de la programmation annuelle de travaux routiers d’investissement.</w:t>
            </w:r>
          </w:p>
          <w:p w:rsidR="001A42FE" w:rsidRPr="002139D7" w:rsidRDefault="001A42FE" w:rsidP="001A42FE">
            <w:pPr>
              <w:ind w:hanging="11"/>
              <w:jc w:val="both"/>
              <w:rPr>
                <w:rFonts w:asciiTheme="minorHAnsi" w:hAnsiTheme="minorHAnsi" w:cstheme="minorHAnsi"/>
                <w:color w:val="000000" w:themeColor="text1"/>
                <w:sz w:val="20"/>
                <w:szCs w:val="20"/>
              </w:rPr>
            </w:pPr>
          </w:p>
          <w:p w:rsidR="001A42FE" w:rsidRPr="002139D7" w:rsidRDefault="001A42FE" w:rsidP="003C587E">
            <w:pPr>
              <w:pStyle w:val="Paragraphedeliste"/>
              <w:numPr>
                <w:ilvl w:val="0"/>
                <w:numId w:val="13"/>
              </w:numPr>
              <w:ind w:left="284" w:hanging="284"/>
              <w:rPr>
                <w:rFonts w:asciiTheme="minorHAnsi" w:eastAsiaTheme="minorHAnsi" w:hAnsiTheme="minorHAnsi" w:cstheme="minorHAnsi"/>
                <w:color w:val="000000" w:themeColor="text1"/>
                <w:sz w:val="20"/>
                <w:szCs w:val="20"/>
              </w:rPr>
            </w:pPr>
            <w:r w:rsidRPr="002139D7">
              <w:rPr>
                <w:rFonts w:asciiTheme="minorHAnsi" w:eastAsiaTheme="minorHAnsi" w:hAnsiTheme="minorHAnsi" w:cstheme="minorHAnsi"/>
                <w:color w:val="000000" w:themeColor="text1"/>
                <w:sz w:val="20"/>
                <w:szCs w:val="20"/>
              </w:rPr>
              <w:t xml:space="preserve">Au niveau des CRD : </w:t>
            </w:r>
          </w:p>
          <w:p w:rsidR="001A42FE" w:rsidRPr="002139D7" w:rsidRDefault="001A42FE" w:rsidP="001A42FE">
            <w:pPr>
              <w:pBdr>
                <w:left w:val="single" w:sz="18" w:space="5" w:color="E36C0A"/>
              </w:pBdr>
              <w:rPr>
                <w:rFonts w:asciiTheme="minorHAnsi" w:hAnsiTheme="minorHAnsi" w:cstheme="minorHAnsi"/>
                <w:color w:val="000000" w:themeColor="text1"/>
                <w:sz w:val="20"/>
                <w:szCs w:val="20"/>
              </w:rPr>
            </w:pPr>
          </w:p>
          <w:p w:rsidR="001A42FE" w:rsidRDefault="001A42FE" w:rsidP="003C587E">
            <w:pPr>
              <w:pStyle w:val="Paragraphedeliste"/>
              <w:numPr>
                <w:ilvl w:val="0"/>
                <w:numId w:val="15"/>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Procéder à la surveillance du réseau en respectant les niveaux de service, faire les comptes rendus (C.R.), établir une main courante et remonter l’information à l’échelon UTD et dans certains cas impliquant un tiers identifié, constituer un dossier précontentieux ;</w:t>
            </w:r>
          </w:p>
          <w:p w:rsidR="00F03049" w:rsidRPr="00F03049" w:rsidRDefault="00F03049" w:rsidP="00F03049">
            <w:pPr>
              <w:ind w:left="284"/>
              <w:jc w:val="both"/>
              <w:rPr>
                <w:rFonts w:asciiTheme="minorHAnsi" w:hAnsiTheme="minorHAnsi" w:cstheme="minorHAnsi"/>
                <w:color w:val="000000" w:themeColor="text1"/>
                <w:sz w:val="20"/>
                <w:szCs w:val="20"/>
              </w:rPr>
            </w:pPr>
          </w:p>
          <w:p w:rsidR="001A42FE" w:rsidRPr="002139D7" w:rsidRDefault="001A42FE" w:rsidP="003C587E">
            <w:pPr>
              <w:pStyle w:val="Paragraphedeliste"/>
              <w:numPr>
                <w:ilvl w:val="0"/>
                <w:numId w:val="15"/>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 xml:space="preserve">Renseignement intégrant le volet sécurité : balisage, obstacles, état visuel de la chaussée, conditions de visibilité ; </w:t>
            </w:r>
          </w:p>
          <w:p w:rsidR="001A42FE" w:rsidRPr="002139D7" w:rsidRDefault="001A42FE" w:rsidP="003C587E">
            <w:pPr>
              <w:pStyle w:val="Paragraphedeliste"/>
              <w:numPr>
                <w:ilvl w:val="0"/>
                <w:numId w:val="15"/>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Se mettre en situation, en particulier pour vérifier la visibilité et la lisibilité de la route dans les virages, les carrefours et points singuliers.</w:t>
            </w:r>
          </w:p>
          <w:p w:rsidR="001A42FE" w:rsidRPr="002139D7" w:rsidRDefault="001A42FE" w:rsidP="001A42FE">
            <w:pPr>
              <w:pBdr>
                <w:left w:val="single" w:sz="18" w:space="5" w:color="E36C0A"/>
              </w:pBdr>
              <w:jc w:val="both"/>
              <w:rPr>
                <w:sz w:val="20"/>
                <w:szCs w:val="20"/>
              </w:rPr>
            </w:pPr>
          </w:p>
          <w:p w:rsidR="001A42FE" w:rsidRPr="002139D7" w:rsidRDefault="001A42FE" w:rsidP="001A42FE">
            <w:pPr>
              <w:jc w:val="both"/>
              <w:rPr>
                <w:rFonts w:asciiTheme="minorHAnsi" w:hAnsiTheme="minorHAnsi" w:cstheme="minorHAnsi"/>
                <w:color w:val="000000" w:themeColor="text1"/>
                <w:sz w:val="20"/>
                <w:szCs w:val="20"/>
                <w:u w:val="single"/>
              </w:rPr>
            </w:pPr>
            <w:r w:rsidRPr="002139D7">
              <w:rPr>
                <w:rFonts w:asciiTheme="minorHAnsi" w:hAnsiTheme="minorHAnsi" w:cstheme="minorHAnsi"/>
                <w:color w:val="000000" w:themeColor="text1"/>
                <w:sz w:val="20"/>
                <w:szCs w:val="20"/>
                <w:u w:val="single"/>
              </w:rPr>
              <w:t>Prise en compte de la sécurité :</w:t>
            </w:r>
          </w:p>
          <w:p w:rsidR="001A42FE" w:rsidRPr="002139D7" w:rsidRDefault="001A42FE" w:rsidP="001A42FE">
            <w:pPr>
              <w:jc w:val="both"/>
              <w:rPr>
                <w:rFonts w:asciiTheme="minorHAnsi" w:hAnsiTheme="minorHAnsi" w:cstheme="minorHAnsi"/>
                <w:color w:val="000000" w:themeColor="text1"/>
                <w:sz w:val="20"/>
                <w:szCs w:val="20"/>
                <w:u w:val="single"/>
              </w:rPr>
            </w:pPr>
          </w:p>
          <w:p w:rsidR="001A42FE" w:rsidRPr="002139D7" w:rsidRDefault="001A42FE" w:rsidP="001A42FE">
            <w:pPr>
              <w:spacing w:line="276" w:lineRule="auto"/>
              <w:contextualSpacing/>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Adapter le niveau de service au regard de la dangerosité des routes en augmentant la fréquence des patrouilles ou en renforçant lors de la surveillance l’aspect sécuritaire des itinéraires ayant un taux d’accidents au kilomètre supérieur au taux moyen établi sur 5 ans et réactualisé annuellement (pour la période 2006/2010 ce taux est de 0,29).</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Nota : la carte de dangerosité des routes départementales et le tableau correspondant seront actualisés annuellement.</w:t>
            </w:r>
          </w:p>
          <w:p w:rsidR="001A42FE" w:rsidRPr="002139D7" w:rsidRDefault="001A42FE" w:rsidP="001A42FE">
            <w:pPr>
              <w:jc w:val="both"/>
              <w:rPr>
                <w:sz w:val="20"/>
                <w:szCs w:val="20"/>
              </w:rPr>
            </w:pPr>
          </w:p>
          <w:p w:rsidR="001A42FE" w:rsidRPr="002139D7" w:rsidRDefault="001A42FE" w:rsidP="001A42FE">
            <w:pPr>
              <w:rPr>
                <w:rFonts w:asciiTheme="minorHAnsi" w:hAnsiTheme="minorHAnsi" w:cstheme="minorHAnsi"/>
                <w:color w:val="000000" w:themeColor="text1"/>
                <w:sz w:val="20"/>
                <w:szCs w:val="20"/>
                <w:u w:val="single"/>
              </w:rPr>
            </w:pPr>
            <w:r w:rsidRPr="002139D7">
              <w:rPr>
                <w:rFonts w:asciiTheme="minorHAnsi" w:hAnsiTheme="minorHAnsi" w:cstheme="minorHAnsi"/>
                <w:color w:val="000000" w:themeColor="text1"/>
                <w:sz w:val="20"/>
                <w:szCs w:val="20"/>
                <w:u w:val="single"/>
              </w:rPr>
              <w:t>Définition des niveaux de service</w:t>
            </w:r>
          </w:p>
          <w:p w:rsidR="001A42FE" w:rsidRPr="002139D7" w:rsidRDefault="001A42FE" w:rsidP="001A42FE">
            <w:pPr>
              <w:rPr>
                <w:b/>
                <w:i/>
                <w:sz w:val="20"/>
                <w:szCs w:val="20"/>
              </w:rPr>
            </w:pPr>
          </w:p>
          <w:p w:rsidR="001A42FE" w:rsidRPr="002139D7" w:rsidRDefault="001A42FE" w:rsidP="001A42FE">
            <w:pPr>
              <w:rPr>
                <w:b/>
                <w:i/>
                <w:sz w:val="20"/>
                <w:szCs w:val="20"/>
              </w:rPr>
            </w:pPr>
          </w:p>
          <w:tbl>
            <w:tblPr>
              <w:tblW w:w="8788" w:type="dxa"/>
              <w:tblInd w:w="269" w:type="dxa"/>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1E0" w:firstRow="1" w:lastRow="1" w:firstColumn="1" w:lastColumn="1" w:noHBand="0" w:noVBand="0"/>
            </w:tblPr>
            <w:tblGrid>
              <w:gridCol w:w="1701"/>
              <w:gridCol w:w="3118"/>
              <w:gridCol w:w="3969"/>
            </w:tblGrid>
            <w:tr w:rsidR="001A42FE" w:rsidRPr="002139D7" w:rsidTr="00CB120F">
              <w:trPr>
                <w:trHeight w:val="510"/>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b/>
                      <w:bCs/>
                      <w:sz w:val="20"/>
                      <w:szCs w:val="20"/>
                    </w:rPr>
                  </w:pPr>
                  <w:r w:rsidRPr="002139D7">
                    <w:rPr>
                      <w:rFonts w:asciiTheme="minorHAnsi" w:hAnsiTheme="minorHAnsi" w:cstheme="minorHAnsi"/>
                      <w:b/>
                      <w:bCs/>
                      <w:sz w:val="20"/>
                      <w:szCs w:val="20"/>
                    </w:rPr>
                    <w:t>Classe de surveillance</w:t>
                  </w:r>
                </w:p>
              </w:tc>
              <w:tc>
                <w:tcPr>
                  <w:tcW w:w="3118" w:type="dxa"/>
                  <w:vAlign w:val="center"/>
                </w:tcPr>
                <w:p w:rsidR="001A42FE" w:rsidRPr="002139D7" w:rsidRDefault="001A42FE" w:rsidP="00CB120F">
                  <w:pPr>
                    <w:tabs>
                      <w:tab w:val="left" w:pos="900"/>
                      <w:tab w:val="left" w:pos="1620"/>
                    </w:tabs>
                    <w:jc w:val="center"/>
                    <w:rPr>
                      <w:rFonts w:asciiTheme="minorHAnsi" w:hAnsiTheme="minorHAnsi" w:cstheme="minorHAnsi"/>
                      <w:b/>
                      <w:bCs/>
                      <w:sz w:val="20"/>
                      <w:szCs w:val="20"/>
                    </w:rPr>
                  </w:pPr>
                  <w:r w:rsidRPr="002139D7">
                    <w:rPr>
                      <w:rFonts w:asciiTheme="minorHAnsi" w:hAnsiTheme="minorHAnsi" w:cstheme="minorHAnsi"/>
                      <w:b/>
                      <w:bCs/>
                      <w:sz w:val="20"/>
                      <w:szCs w:val="20"/>
                    </w:rPr>
                    <w:t>Fréquence de surveillance</w:t>
                  </w:r>
                  <w:r w:rsidRPr="002139D7">
                    <w:rPr>
                      <w:rFonts w:asciiTheme="minorHAnsi" w:hAnsiTheme="minorHAnsi" w:cstheme="minorHAnsi"/>
                      <w:b/>
                      <w:bCs/>
                      <w:sz w:val="20"/>
                      <w:szCs w:val="20"/>
                      <w:vertAlign w:val="superscript"/>
                    </w:rPr>
                    <w:t xml:space="preserve"> (**)</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b/>
                      <w:bCs/>
                      <w:sz w:val="20"/>
                      <w:szCs w:val="20"/>
                    </w:rPr>
                  </w:pPr>
                  <w:r w:rsidRPr="002139D7">
                    <w:rPr>
                      <w:rFonts w:asciiTheme="minorHAnsi" w:hAnsiTheme="minorHAnsi" w:cstheme="minorHAnsi"/>
                      <w:b/>
                      <w:bCs/>
                      <w:sz w:val="20"/>
                      <w:szCs w:val="20"/>
                    </w:rPr>
                    <w:t>Prestations de la patrouille</w:t>
                  </w:r>
                </w:p>
              </w:tc>
            </w:tr>
            <w:tr w:rsidR="001A42FE" w:rsidRPr="002139D7" w:rsidTr="00CB120F">
              <w:trPr>
                <w:trHeight w:val="428"/>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 xml:space="preserve"> RD cat.1</w:t>
                  </w:r>
                </w:p>
              </w:tc>
              <w:tc>
                <w:tcPr>
                  <w:tcW w:w="3118" w:type="dxa"/>
                  <w:vAlign w:val="center"/>
                </w:tcPr>
                <w:p w:rsidR="001A42FE" w:rsidRPr="002139D7" w:rsidRDefault="001A42FE" w:rsidP="00CB120F">
                  <w:pPr>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 fois par semaine</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Surveillance</w:t>
                  </w:r>
                </w:p>
              </w:tc>
            </w:tr>
            <w:tr w:rsidR="001A42FE" w:rsidRPr="002139D7" w:rsidTr="00CB120F">
              <w:trPr>
                <w:trHeight w:val="392"/>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 xml:space="preserve"> RD cat.2</w:t>
                  </w:r>
                </w:p>
              </w:tc>
              <w:tc>
                <w:tcPr>
                  <w:tcW w:w="3118" w:type="dxa"/>
                  <w:vAlign w:val="center"/>
                </w:tcPr>
                <w:p w:rsidR="001A42FE" w:rsidRPr="002139D7" w:rsidRDefault="001A42FE" w:rsidP="00CB120F">
                  <w:pPr>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 fois par mois</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Surveillance et petites interventions</w:t>
                  </w:r>
                </w:p>
              </w:tc>
            </w:tr>
            <w:tr w:rsidR="001A42FE" w:rsidRPr="002139D7" w:rsidTr="00CB120F">
              <w:trPr>
                <w:trHeight w:val="413"/>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RD cat.3</w:t>
                  </w:r>
                </w:p>
              </w:tc>
              <w:tc>
                <w:tcPr>
                  <w:tcW w:w="3118" w:type="dxa"/>
                  <w:vAlign w:val="center"/>
                </w:tcPr>
                <w:p w:rsidR="001A42FE" w:rsidRPr="002139D7" w:rsidRDefault="001A42FE" w:rsidP="00CB120F">
                  <w:pPr>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 fois par mois</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Surveillance et petites interventions</w:t>
                  </w:r>
                </w:p>
              </w:tc>
            </w:tr>
            <w:tr w:rsidR="001A42FE" w:rsidRPr="002139D7" w:rsidTr="00CB120F">
              <w:trPr>
                <w:trHeight w:val="510"/>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RD cat 4</w:t>
                  </w:r>
                </w:p>
              </w:tc>
              <w:tc>
                <w:tcPr>
                  <w:tcW w:w="3118" w:type="dxa"/>
                  <w:vAlign w:val="center"/>
                </w:tcPr>
                <w:p w:rsidR="001A42FE" w:rsidRPr="002139D7" w:rsidRDefault="001A42FE" w:rsidP="00CB120F">
                  <w:pPr>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 fois tous les 2 mois</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Surveillance et petites interventions</w:t>
                  </w:r>
                </w:p>
              </w:tc>
            </w:tr>
            <w:tr w:rsidR="001A42FE" w:rsidRPr="002139D7" w:rsidTr="00CB120F">
              <w:trPr>
                <w:trHeight w:val="414"/>
              </w:trPr>
              <w:tc>
                <w:tcPr>
                  <w:tcW w:w="1701"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RD cat 5</w:t>
                  </w:r>
                </w:p>
              </w:tc>
              <w:tc>
                <w:tcPr>
                  <w:tcW w:w="3118" w:type="dxa"/>
                  <w:vAlign w:val="center"/>
                </w:tcPr>
                <w:p w:rsidR="001A42FE" w:rsidRPr="002139D7" w:rsidRDefault="001A42FE" w:rsidP="00CB120F">
                  <w:pPr>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1 fois tous les 2 mois</w:t>
                  </w:r>
                </w:p>
              </w:tc>
              <w:tc>
                <w:tcPr>
                  <w:tcW w:w="3969" w:type="dxa"/>
                  <w:vAlign w:val="center"/>
                </w:tcPr>
                <w:p w:rsidR="001A42FE" w:rsidRPr="002139D7" w:rsidRDefault="001A42FE" w:rsidP="00CB120F">
                  <w:pPr>
                    <w:tabs>
                      <w:tab w:val="left" w:pos="900"/>
                      <w:tab w:val="left" w:pos="1620"/>
                    </w:tabs>
                    <w:jc w:val="center"/>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Surveillance et petites interventions</w:t>
                  </w:r>
                </w:p>
              </w:tc>
            </w:tr>
          </w:tbl>
          <w:p w:rsidR="001A42FE" w:rsidRPr="002139D7" w:rsidRDefault="001A42FE" w:rsidP="001A42FE">
            <w:pPr>
              <w:rPr>
                <w:sz w:val="20"/>
                <w:szCs w:val="20"/>
              </w:rPr>
            </w:pPr>
          </w:p>
          <w:p w:rsidR="001A42FE" w:rsidRPr="002139D7" w:rsidRDefault="001A42FE" w:rsidP="001A42FE">
            <w:pPr>
              <w:jc w:val="both"/>
              <w:rPr>
                <w:rFonts w:asciiTheme="minorHAnsi" w:hAnsiTheme="minorHAnsi" w:cstheme="minorHAnsi"/>
                <w:color w:val="000000" w:themeColor="text1"/>
                <w:sz w:val="20"/>
                <w:szCs w:val="20"/>
              </w:rPr>
            </w:pPr>
            <w:r w:rsidRPr="002139D7">
              <w:rPr>
                <w:sz w:val="20"/>
                <w:szCs w:val="20"/>
              </w:rPr>
              <w:t xml:space="preserve">(**) </w:t>
            </w:r>
            <w:r w:rsidRPr="002139D7">
              <w:rPr>
                <w:i/>
                <w:sz w:val="20"/>
                <w:szCs w:val="20"/>
              </w:rPr>
              <w:t>La fréquence sera doublée sur les sections de routes départementales où le taux d’accidents au kilomètre est supérieur au taux moyen et ce quelle que soit la catégorie de la voie.</w:t>
            </w:r>
            <w:r w:rsidRPr="002139D7">
              <w:rPr>
                <w:sz w:val="20"/>
                <w:szCs w:val="20"/>
              </w:rPr>
              <w:t xml:space="preserve"> </w:t>
            </w:r>
            <w:r w:rsidRPr="002139D7">
              <w:rPr>
                <w:rFonts w:asciiTheme="minorHAnsi" w:hAnsiTheme="minorHAnsi" w:cstheme="minorHAnsi"/>
                <w:color w:val="000000" w:themeColor="text1"/>
                <w:sz w:val="20"/>
                <w:szCs w:val="20"/>
              </w:rPr>
              <w:t>(Carte annuelle produite)</w:t>
            </w:r>
            <w:r w:rsidR="002D2297" w:rsidRPr="002139D7">
              <w:rPr>
                <w:rFonts w:asciiTheme="minorHAnsi" w:hAnsiTheme="minorHAnsi" w:cstheme="minorHAnsi"/>
                <w:color w:val="000000" w:themeColor="text1"/>
                <w:sz w:val="20"/>
                <w:szCs w:val="20"/>
              </w:rPr>
              <w:t>.</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Réalisation d’une surveillance de nuit par le personnel d’astreinte lors de patrouille viabilité hivernale pour vérification des équipements lumineux et retro réflexion (minimum 1 fois par an).</w:t>
            </w:r>
          </w:p>
          <w:p w:rsidR="001A42FE" w:rsidRPr="002139D7" w:rsidRDefault="001A42FE" w:rsidP="001A42FE">
            <w:pPr>
              <w:rPr>
                <w:rFonts w:asciiTheme="minorHAnsi" w:hAnsiTheme="minorHAnsi" w:cstheme="minorHAnsi"/>
                <w:b/>
                <w:color w:val="000000" w:themeColor="text1"/>
                <w:sz w:val="20"/>
                <w:szCs w:val="20"/>
              </w:rPr>
            </w:pPr>
          </w:p>
          <w:p w:rsidR="001A42FE" w:rsidRPr="002139D7" w:rsidRDefault="001A42FE" w:rsidP="001A42FE">
            <w:pPr>
              <w:rPr>
                <w:rFonts w:asciiTheme="minorHAnsi" w:hAnsiTheme="minorHAnsi" w:cstheme="minorHAnsi"/>
                <w:b/>
                <w:color w:val="000000" w:themeColor="text1"/>
                <w:sz w:val="20"/>
                <w:szCs w:val="20"/>
                <w:u w:val="single"/>
              </w:rPr>
            </w:pPr>
            <w:r w:rsidRPr="002139D7">
              <w:rPr>
                <w:rFonts w:asciiTheme="minorHAnsi" w:hAnsiTheme="minorHAnsi" w:cstheme="minorHAnsi"/>
                <w:b/>
                <w:color w:val="000000" w:themeColor="text1"/>
                <w:sz w:val="20"/>
                <w:szCs w:val="20"/>
                <w:u w:val="single"/>
              </w:rPr>
              <w:t>Incidences financières</w:t>
            </w:r>
          </w:p>
          <w:p w:rsidR="001A42FE" w:rsidRPr="002139D7" w:rsidRDefault="001A42FE" w:rsidP="001A42FE">
            <w:pPr>
              <w:rPr>
                <w:rFonts w:asciiTheme="minorHAnsi" w:hAnsiTheme="minorHAnsi" w:cstheme="minorHAnsi"/>
                <w:b/>
                <w:color w:val="000000" w:themeColor="text1"/>
                <w:sz w:val="20"/>
                <w:szCs w:val="20"/>
                <w:u w:val="single"/>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Les moyens humains et matériels nécessaires correspondent aux moyens des UTD/CRD dimensionnés pour la viabilité hivernale.</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jc w:val="both"/>
              <w:rPr>
                <w:rFonts w:asciiTheme="minorHAnsi" w:hAnsiTheme="minorHAnsi" w:cstheme="minorHAnsi"/>
                <w:b/>
                <w:color w:val="000000" w:themeColor="text1"/>
                <w:sz w:val="20"/>
                <w:szCs w:val="20"/>
              </w:rPr>
            </w:pPr>
            <w:r w:rsidRPr="002139D7">
              <w:rPr>
                <w:rFonts w:asciiTheme="minorHAnsi" w:hAnsiTheme="minorHAnsi" w:cstheme="minorHAnsi"/>
                <w:b/>
                <w:color w:val="000000" w:themeColor="text1"/>
                <w:sz w:val="20"/>
                <w:szCs w:val="20"/>
              </w:rPr>
              <w:t>Coût carburant des véhicules de surveillance : 4000 €</w:t>
            </w:r>
          </w:p>
          <w:p w:rsidR="001A42FE" w:rsidRPr="002139D7" w:rsidRDefault="001A42FE" w:rsidP="001A42FE">
            <w:pPr>
              <w:rPr>
                <w:rFonts w:asciiTheme="minorHAnsi" w:hAnsiTheme="minorHAnsi" w:cstheme="minorHAnsi"/>
                <w:b/>
                <w:color w:val="000000" w:themeColor="text1"/>
                <w:sz w:val="20"/>
                <w:szCs w:val="20"/>
                <w:u w:val="single"/>
              </w:rPr>
            </w:pPr>
          </w:p>
        </w:tc>
      </w:tr>
      <w:tr w:rsidR="001A42FE" w:rsidTr="001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72" w:type="dxa"/>
        </w:trPr>
        <w:tc>
          <w:tcPr>
            <w:tcW w:w="9212"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1A42FE" w:rsidRPr="002139D7" w:rsidRDefault="001A42FE" w:rsidP="001A42FE">
            <w:pPr>
              <w:rPr>
                <w:rFonts w:asciiTheme="minorHAnsi" w:hAnsiTheme="minorHAnsi" w:cstheme="minorHAnsi"/>
                <w:b/>
                <w:color w:val="000000" w:themeColor="text1"/>
                <w:sz w:val="20"/>
                <w:szCs w:val="20"/>
                <w:u w:val="single"/>
              </w:rPr>
            </w:pPr>
          </w:p>
          <w:p w:rsidR="001A42FE" w:rsidRPr="002139D7" w:rsidRDefault="001A42FE" w:rsidP="001A42FE">
            <w:pPr>
              <w:rPr>
                <w:rFonts w:asciiTheme="minorHAnsi" w:hAnsiTheme="minorHAnsi" w:cstheme="minorHAnsi"/>
                <w:b/>
                <w:color w:val="000000" w:themeColor="text1"/>
                <w:sz w:val="20"/>
                <w:szCs w:val="20"/>
                <w:u w:val="single"/>
              </w:rPr>
            </w:pPr>
            <w:r w:rsidRPr="002139D7">
              <w:rPr>
                <w:rFonts w:asciiTheme="minorHAnsi" w:hAnsiTheme="minorHAnsi" w:cstheme="minorHAnsi"/>
                <w:b/>
                <w:color w:val="000000" w:themeColor="text1"/>
                <w:sz w:val="20"/>
                <w:szCs w:val="20"/>
                <w:u w:val="single"/>
              </w:rPr>
              <w:t>Perspectives, tendances et axes d’évolution</w:t>
            </w:r>
          </w:p>
          <w:p w:rsidR="001A42FE" w:rsidRPr="002139D7" w:rsidRDefault="001A42FE" w:rsidP="001A42FE">
            <w:pPr>
              <w:jc w:val="both"/>
              <w:rPr>
                <w:rFonts w:asciiTheme="minorHAnsi" w:hAnsiTheme="minorHAnsi" w:cstheme="minorHAnsi"/>
                <w:b/>
                <w:color w:val="000000" w:themeColor="text1"/>
                <w:sz w:val="20"/>
                <w:szCs w:val="20"/>
                <w:u w:val="single"/>
              </w:rPr>
            </w:pPr>
          </w:p>
          <w:p w:rsidR="001A42FE" w:rsidRPr="002139D7" w:rsidRDefault="001A42FE" w:rsidP="001A42FE">
            <w:pPr>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Axes d’évolution :</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3C587E">
            <w:pPr>
              <w:pStyle w:val="Paragraphedeliste"/>
              <w:numPr>
                <w:ilvl w:val="0"/>
                <w:numId w:val="16"/>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Le déploiement des outils de communication et géolocalisation embarqués permet de multiplier les reconnaissances de réseau par tous les agents équipés ;</w:t>
            </w:r>
          </w:p>
          <w:p w:rsidR="001A42FE" w:rsidRPr="002139D7" w:rsidRDefault="001A42FE" w:rsidP="001A42FE">
            <w:pPr>
              <w:ind w:left="567" w:hanging="283"/>
              <w:jc w:val="both"/>
              <w:rPr>
                <w:rFonts w:asciiTheme="minorHAnsi" w:hAnsiTheme="minorHAnsi" w:cstheme="minorHAnsi"/>
                <w:color w:val="000000" w:themeColor="text1"/>
                <w:sz w:val="20"/>
                <w:szCs w:val="20"/>
              </w:rPr>
            </w:pPr>
          </w:p>
          <w:p w:rsidR="001A42FE" w:rsidRPr="002139D7" w:rsidRDefault="001A42FE" w:rsidP="003C587E">
            <w:pPr>
              <w:pStyle w:val="Paragraphedeliste"/>
              <w:numPr>
                <w:ilvl w:val="0"/>
                <w:numId w:val="16"/>
              </w:numPr>
              <w:ind w:left="567" w:hanging="283"/>
              <w:jc w:val="both"/>
              <w:rPr>
                <w:rFonts w:asciiTheme="minorHAnsi" w:hAnsiTheme="minorHAnsi" w:cstheme="minorHAnsi"/>
                <w:color w:val="000000" w:themeColor="text1"/>
                <w:sz w:val="20"/>
                <w:szCs w:val="20"/>
              </w:rPr>
            </w:pPr>
            <w:r w:rsidRPr="002139D7">
              <w:rPr>
                <w:rFonts w:asciiTheme="minorHAnsi" w:hAnsiTheme="minorHAnsi" w:cstheme="minorHAnsi"/>
                <w:color w:val="000000" w:themeColor="text1"/>
                <w:sz w:val="20"/>
                <w:szCs w:val="20"/>
              </w:rPr>
              <w:t>Le développement de la Trans’Oise va nécessiter d’effectuer une surveillance renforcée de ce réseau qui nécessite un niveau de service élevé avec des moyens spécifiques (achat de vélos électriques) : estimation 10.000€ en crédits d’investissement matériel d’exploitation.</w:t>
            </w:r>
          </w:p>
          <w:p w:rsidR="001A42FE" w:rsidRPr="002139D7" w:rsidRDefault="001A42FE" w:rsidP="001A42FE">
            <w:pPr>
              <w:jc w:val="both"/>
              <w:rPr>
                <w:rFonts w:asciiTheme="minorHAnsi" w:hAnsiTheme="minorHAnsi" w:cstheme="minorHAnsi"/>
                <w:color w:val="000000" w:themeColor="text1"/>
                <w:sz w:val="20"/>
                <w:szCs w:val="20"/>
              </w:rPr>
            </w:pPr>
          </w:p>
          <w:p w:rsidR="001A42FE" w:rsidRPr="002139D7" w:rsidRDefault="001A42FE" w:rsidP="001A42FE">
            <w:pPr>
              <w:rPr>
                <w:rFonts w:asciiTheme="minorHAnsi" w:hAnsiTheme="minorHAnsi" w:cstheme="minorHAnsi"/>
                <w:b/>
                <w:color w:val="000000" w:themeColor="text1"/>
                <w:sz w:val="20"/>
                <w:szCs w:val="20"/>
                <w:u w:val="single"/>
              </w:rPr>
            </w:pPr>
          </w:p>
        </w:tc>
      </w:tr>
    </w:tbl>
    <w:p w:rsidR="001A42FE" w:rsidRDefault="001A42FE" w:rsidP="001A42FE">
      <w:pPr>
        <w:rPr>
          <w:rFonts w:asciiTheme="minorHAnsi" w:hAnsiTheme="minorHAnsi" w:cstheme="minorHAnsi"/>
          <w:b/>
          <w:color w:val="000000" w:themeColor="text1"/>
          <w:u w:val="single"/>
        </w:rPr>
      </w:pPr>
    </w:p>
    <w:p w:rsidR="00CB120F" w:rsidRPr="00135338" w:rsidRDefault="00CB120F" w:rsidP="00CB120F">
      <w:pPr>
        <w:shd w:val="clear" w:color="auto" w:fill="B3E13F"/>
        <w:jc w:val="center"/>
        <w:rPr>
          <w:rFonts w:asciiTheme="minorHAnsi" w:hAnsiTheme="minorHAnsi" w:cstheme="minorHAnsi"/>
          <w:b/>
          <w:color w:val="FFFFFF" w:themeColor="background1"/>
        </w:rPr>
      </w:pPr>
    </w:p>
    <w:p w:rsidR="00CB120F" w:rsidRPr="00135338" w:rsidRDefault="00CB120F" w:rsidP="00CB120F">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CB120F" w:rsidRDefault="00CB120F" w:rsidP="00CB120F">
      <w:pPr>
        <w:shd w:val="clear" w:color="auto" w:fill="B3E13F"/>
        <w:jc w:val="center"/>
        <w:rPr>
          <w:rFonts w:asciiTheme="minorHAnsi" w:hAnsiTheme="minorHAnsi" w:cstheme="minorHAnsi"/>
          <w:b/>
          <w:color w:val="FFFFFF" w:themeColor="background1"/>
        </w:rPr>
      </w:pPr>
    </w:p>
    <w:p w:rsidR="00CB120F" w:rsidRDefault="00CB120F" w:rsidP="00CB120F">
      <w:pPr>
        <w:jc w:val="center"/>
        <w:rPr>
          <w:rFonts w:asciiTheme="minorHAnsi" w:hAnsiTheme="minorHAnsi" w:cstheme="minorHAnsi"/>
          <w:b/>
          <w:color w:val="FFFFFF" w:themeColor="background1"/>
        </w:rPr>
      </w:pPr>
    </w:p>
    <w:p w:rsidR="00CB120F" w:rsidRPr="00752569" w:rsidRDefault="00CB120F" w:rsidP="00CB120F">
      <w:pPr>
        <w:pStyle w:val="Titre2"/>
        <w:pBdr>
          <w:top w:val="single" w:sz="18" w:space="1" w:color="E36C0A"/>
          <w:left w:val="single" w:sz="18" w:space="4" w:color="E36C0A"/>
          <w:bottom w:val="single" w:sz="18" w:space="1" w:color="E36C0A"/>
          <w:right w:val="single" w:sz="18" w:space="4" w:color="E36C0A"/>
        </w:pBdr>
        <w:ind w:left="0"/>
        <w:jc w:val="center"/>
      </w:pPr>
      <w:bookmarkStart w:id="5" w:name="_Toc326826153"/>
      <w:r>
        <w:t>3. Dispositif d’astreintes estivales-Interventions d’urgence</w:t>
      </w:r>
      <w:bookmarkEnd w:id="5"/>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CB120F" w:rsidTr="00CB120F">
        <w:tc>
          <w:tcPr>
            <w:tcW w:w="9322" w:type="dxa"/>
            <w:tcBorders>
              <w:top w:val="nil"/>
              <w:left w:val="nil"/>
              <w:bottom w:val="single" w:sz="4" w:space="0" w:color="E0773C" w:themeColor="accent5"/>
              <w:right w:val="nil"/>
            </w:tcBorders>
          </w:tcPr>
          <w:p w:rsidR="00CB120F" w:rsidRDefault="00CB120F" w:rsidP="00CB120F">
            <w:pPr>
              <w:rPr>
                <w:rFonts w:asciiTheme="minorHAnsi" w:hAnsiTheme="minorHAnsi" w:cstheme="minorHAnsi"/>
                <w:b/>
                <w:color w:val="FFFFFF" w:themeColor="background1"/>
              </w:rPr>
            </w:pPr>
          </w:p>
          <w:p w:rsidR="00CB120F" w:rsidRDefault="00CB120F" w:rsidP="00CB120F">
            <w:pPr>
              <w:rPr>
                <w:rFonts w:asciiTheme="minorHAnsi" w:hAnsiTheme="minorHAnsi" w:cstheme="minorHAnsi"/>
                <w:b/>
                <w:color w:val="FFFFFF" w:themeColor="background1"/>
              </w:rPr>
            </w:pPr>
          </w:p>
        </w:tc>
      </w:tr>
      <w:tr w:rsidR="00CB120F" w:rsidRPr="00986061" w:rsidTr="00CB120F">
        <w:tc>
          <w:tcPr>
            <w:tcW w:w="9322" w:type="dxa"/>
            <w:tcBorders>
              <w:top w:val="single" w:sz="4" w:space="0" w:color="E0773C" w:themeColor="accent5"/>
            </w:tcBorders>
          </w:tcPr>
          <w:p w:rsidR="00CB120F" w:rsidRPr="00986061" w:rsidRDefault="00CB120F" w:rsidP="00CB120F">
            <w:pPr>
              <w:rPr>
                <w:rFonts w:asciiTheme="minorHAnsi" w:hAnsiTheme="minorHAnsi" w:cstheme="minorHAnsi"/>
                <w:b/>
                <w:color w:val="FFFFFF" w:themeColor="background1"/>
                <w:sz w:val="20"/>
                <w:szCs w:val="20"/>
              </w:rPr>
            </w:pPr>
          </w:p>
          <w:p w:rsidR="00CB120F" w:rsidRPr="00986061" w:rsidRDefault="00CB120F" w:rsidP="00CB120F">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CB120F" w:rsidRPr="00986061" w:rsidRDefault="00CB120F" w:rsidP="00CB120F">
            <w:pPr>
              <w:rPr>
                <w:rFonts w:asciiTheme="minorHAnsi" w:hAnsiTheme="minorHAnsi" w:cstheme="minorHAnsi"/>
                <w:b/>
                <w:color w:val="000000" w:themeColor="text1"/>
                <w:sz w:val="20"/>
                <w:szCs w:val="20"/>
                <w:u w:val="single"/>
              </w:rPr>
            </w:pPr>
          </w:p>
          <w:p w:rsidR="00CB120F" w:rsidRPr="00986061" w:rsidRDefault="00CB120F" w:rsidP="00CB120F">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Suite à un évènement imprévisible (incident, accident, objet sur chaussée, etc.…), garantir la sécurité des usagers et conserver ou rétablir le plus rapidement possible la circulation ;</w:t>
            </w:r>
          </w:p>
          <w:p w:rsidR="00CB120F" w:rsidRPr="00986061" w:rsidRDefault="00CB120F" w:rsidP="00CB120F">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Répondre aux obligations de bon entretien découlant du code de la voirie routière (L131 et suivants).</w:t>
            </w:r>
          </w:p>
          <w:p w:rsidR="00CB120F" w:rsidRPr="00986061" w:rsidRDefault="00CB120F" w:rsidP="00CB120F">
            <w:pPr>
              <w:ind w:left="360"/>
              <w:rPr>
                <w:rFonts w:asciiTheme="minorHAnsi" w:hAnsiTheme="minorHAnsi" w:cstheme="minorHAnsi"/>
                <w:color w:val="000000" w:themeColor="text1"/>
                <w:sz w:val="20"/>
                <w:szCs w:val="20"/>
              </w:rPr>
            </w:pPr>
          </w:p>
        </w:tc>
      </w:tr>
      <w:tr w:rsidR="00CB120F" w:rsidRPr="00986061" w:rsidTr="00AB7547">
        <w:tc>
          <w:tcPr>
            <w:tcW w:w="9322" w:type="dxa"/>
            <w:tcBorders>
              <w:bottom w:val="single" w:sz="4" w:space="0" w:color="E0773C" w:themeColor="accent5"/>
            </w:tcBorders>
          </w:tcPr>
          <w:p w:rsidR="00CB120F" w:rsidRPr="00986061" w:rsidRDefault="00CB120F" w:rsidP="00CB120F">
            <w:pPr>
              <w:rPr>
                <w:rFonts w:asciiTheme="minorHAnsi" w:hAnsiTheme="minorHAnsi" w:cstheme="minorHAnsi"/>
                <w:b/>
                <w:color w:val="000000" w:themeColor="text1"/>
                <w:sz w:val="20"/>
                <w:szCs w:val="20"/>
                <w:u w:val="single"/>
              </w:rPr>
            </w:pPr>
          </w:p>
          <w:p w:rsidR="00CB120F" w:rsidRPr="00986061" w:rsidRDefault="00CB120F" w:rsidP="00CB120F">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CB120F" w:rsidRPr="00986061" w:rsidRDefault="00CB120F" w:rsidP="00CB120F">
            <w:pPr>
              <w:rPr>
                <w:rFonts w:asciiTheme="minorHAnsi" w:hAnsiTheme="minorHAnsi" w:cstheme="minorHAnsi"/>
                <w:color w:val="000000" w:themeColor="text1"/>
                <w:sz w:val="20"/>
                <w:szCs w:val="20"/>
              </w:rPr>
            </w:pPr>
          </w:p>
          <w:p w:rsidR="00CB120F" w:rsidRPr="00986061" w:rsidRDefault="00CB120F" w:rsidP="00CB120F">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4059 kms de réseau ;</w:t>
            </w:r>
          </w:p>
          <w:p w:rsidR="00CB120F" w:rsidRPr="00986061" w:rsidRDefault="00CB120F" w:rsidP="00CB120F">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sz w:val="20"/>
                <w:szCs w:val="20"/>
              </w:rPr>
              <w:t xml:space="preserve">650 </w:t>
            </w:r>
            <w:r w:rsidRPr="00986061">
              <w:rPr>
                <w:rFonts w:asciiTheme="minorHAnsi" w:hAnsiTheme="minorHAnsi" w:cstheme="minorHAnsi"/>
                <w:color w:val="000000" w:themeColor="text1"/>
                <w:sz w:val="20"/>
                <w:szCs w:val="20"/>
              </w:rPr>
              <w:t>interventions par an en moyenne ;</w:t>
            </w:r>
          </w:p>
          <w:p w:rsidR="00CB120F" w:rsidRPr="00986061" w:rsidRDefault="00CB120F" w:rsidP="00CB120F">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sz w:val="20"/>
                <w:szCs w:val="20"/>
              </w:rPr>
              <w:t>43 agents simultanément d’astreinte 24h /24 pour la période estivale (mi-mars à mi-novembre).</w:t>
            </w:r>
          </w:p>
          <w:p w:rsidR="00CB120F" w:rsidRPr="00986061" w:rsidRDefault="00CB120F" w:rsidP="00CB120F">
            <w:pPr>
              <w:rPr>
                <w:rFonts w:asciiTheme="minorHAnsi" w:hAnsiTheme="minorHAnsi" w:cstheme="minorHAnsi"/>
                <w:color w:val="000000" w:themeColor="text1"/>
                <w:sz w:val="20"/>
                <w:szCs w:val="20"/>
              </w:rPr>
            </w:pPr>
          </w:p>
        </w:tc>
      </w:tr>
      <w:tr w:rsidR="00CB120F" w:rsidRPr="00986061" w:rsidTr="00AB7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7"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AB7547" w:rsidRPr="00986061" w:rsidRDefault="00AB7547" w:rsidP="00AB7547">
            <w:pPr>
              <w:pBdr>
                <w:left w:val="single" w:sz="18" w:space="4" w:color="E36C0A"/>
              </w:pBdr>
              <w:rPr>
                <w:rFonts w:asciiTheme="minorHAnsi" w:eastAsia="Times New Roman" w:hAnsiTheme="minorHAnsi" w:cstheme="minorHAnsi"/>
                <w:sz w:val="20"/>
                <w:szCs w:val="20"/>
              </w:rPr>
            </w:pPr>
          </w:p>
          <w:p w:rsidR="00AB7547" w:rsidRPr="00986061" w:rsidRDefault="00AB7547" w:rsidP="00AB7547">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AB7547" w:rsidRPr="00986061" w:rsidRDefault="00AB7547" w:rsidP="00AB7547">
            <w:pPr>
              <w:pBdr>
                <w:left w:val="single" w:sz="18" w:space="4" w:color="E36C0A"/>
              </w:pBdr>
              <w:jc w:val="both"/>
              <w:rPr>
                <w:rFonts w:asciiTheme="minorHAnsi" w:eastAsia="Times New Roman" w:hAnsiTheme="minorHAnsi" w:cstheme="minorHAnsi"/>
                <w:sz w:val="20"/>
                <w:szCs w:val="20"/>
              </w:rPr>
            </w:pPr>
          </w:p>
          <w:p w:rsidR="00AB7547" w:rsidRPr="00986061" w:rsidRDefault="00AB7547" w:rsidP="00AB7547">
            <w:pPr>
              <w:pBdr>
                <w:left w:val="single" w:sz="18" w:space="4" w:color="E36C0A"/>
              </w:pBdr>
              <w:rPr>
                <w:rFonts w:asciiTheme="minorHAnsi" w:eastAsia="Times New Roman" w:hAnsiTheme="minorHAnsi" w:cstheme="minorHAnsi"/>
                <w:sz w:val="20"/>
                <w:szCs w:val="20"/>
                <w:u w:val="single"/>
              </w:rPr>
            </w:pPr>
            <w:r w:rsidRPr="00986061">
              <w:rPr>
                <w:rFonts w:asciiTheme="minorHAnsi" w:eastAsia="Times New Roman" w:hAnsiTheme="minorHAnsi" w:cstheme="minorHAnsi"/>
                <w:sz w:val="20"/>
                <w:szCs w:val="20"/>
                <w:u w:val="single"/>
              </w:rPr>
              <w:t>Niveaux de service</w:t>
            </w:r>
          </w:p>
          <w:p w:rsidR="00AB7547" w:rsidRPr="00986061" w:rsidRDefault="00AB7547" w:rsidP="00AB7547">
            <w:pPr>
              <w:pBdr>
                <w:left w:val="single" w:sz="18" w:space="4" w:color="E36C0A"/>
              </w:pBdr>
              <w:jc w:val="both"/>
              <w:rPr>
                <w:rFonts w:asciiTheme="minorHAnsi" w:eastAsia="Times New Roman" w:hAnsiTheme="minorHAnsi" w:cstheme="minorHAnsi"/>
                <w:sz w:val="20"/>
                <w:szCs w:val="20"/>
              </w:rPr>
            </w:pPr>
          </w:p>
          <w:p w:rsidR="00AB7547" w:rsidRPr="00986061" w:rsidRDefault="00AB7547" w:rsidP="00AB7547">
            <w:pPr>
              <w:jc w:val="both"/>
              <w:rPr>
                <w:rFonts w:asciiTheme="minorHAnsi" w:hAnsiTheme="minorHAnsi" w:cstheme="minorHAnsi"/>
                <w:sz w:val="20"/>
                <w:szCs w:val="20"/>
              </w:rPr>
            </w:pPr>
            <w:r w:rsidRPr="00986061">
              <w:rPr>
                <w:rFonts w:asciiTheme="minorHAnsi" w:hAnsiTheme="minorHAnsi" w:cstheme="minorHAnsi"/>
                <w:sz w:val="20"/>
                <w:szCs w:val="20"/>
              </w:rPr>
              <w:t xml:space="preserve">En heures ouvrées : </w:t>
            </w:r>
          </w:p>
          <w:p w:rsidR="00AB7547" w:rsidRPr="00986061" w:rsidRDefault="00AB7547" w:rsidP="00AB7547">
            <w:pPr>
              <w:jc w:val="both"/>
              <w:rPr>
                <w:rFonts w:asciiTheme="minorHAnsi" w:hAnsiTheme="minorHAnsi" w:cstheme="minorHAnsi"/>
                <w:sz w:val="20"/>
                <w:szCs w:val="20"/>
              </w:rPr>
            </w:pPr>
          </w:p>
          <w:p w:rsidR="00AB7547" w:rsidRPr="00986061" w:rsidRDefault="00AB7547" w:rsidP="003C587E">
            <w:pPr>
              <w:pStyle w:val="Paragraphedeliste"/>
              <w:numPr>
                <w:ilvl w:val="0"/>
                <w:numId w:val="17"/>
              </w:numPr>
              <w:ind w:left="567" w:hanging="283"/>
              <w:jc w:val="both"/>
              <w:rPr>
                <w:rFonts w:asciiTheme="minorHAnsi" w:hAnsiTheme="minorHAnsi" w:cstheme="minorHAnsi"/>
                <w:sz w:val="20"/>
                <w:szCs w:val="20"/>
              </w:rPr>
            </w:pPr>
            <w:r w:rsidRPr="00986061">
              <w:rPr>
                <w:rFonts w:asciiTheme="minorHAnsi" w:hAnsiTheme="minorHAnsi" w:cstheme="minorHAnsi"/>
                <w:sz w:val="20"/>
                <w:szCs w:val="20"/>
              </w:rPr>
              <w:t>intervention sous 45 minutes (hors conditions exceptionnelles) ; intervention du CRD du secteur concerné sur appel de l’UTD ;</w:t>
            </w:r>
          </w:p>
          <w:p w:rsidR="00AB7547" w:rsidRPr="00986061" w:rsidRDefault="00AB7547" w:rsidP="00AB7547">
            <w:pPr>
              <w:ind w:left="720" w:hanging="436"/>
              <w:jc w:val="both"/>
              <w:rPr>
                <w:rFonts w:asciiTheme="minorHAnsi" w:eastAsia="Times New Roman" w:hAnsiTheme="minorHAnsi" w:cstheme="minorHAnsi"/>
                <w:sz w:val="20"/>
                <w:szCs w:val="20"/>
              </w:rPr>
            </w:pPr>
          </w:p>
          <w:p w:rsidR="00AB7547" w:rsidRPr="00986061" w:rsidRDefault="00AB7547" w:rsidP="00AB7547">
            <w:pPr>
              <w:jc w:val="both"/>
              <w:rPr>
                <w:rFonts w:asciiTheme="minorHAnsi" w:hAnsiTheme="minorHAnsi" w:cstheme="minorHAnsi"/>
                <w:sz w:val="20"/>
                <w:szCs w:val="20"/>
              </w:rPr>
            </w:pPr>
            <w:r w:rsidRPr="00986061">
              <w:rPr>
                <w:rFonts w:asciiTheme="minorHAnsi" w:hAnsiTheme="minorHAnsi" w:cstheme="minorHAnsi"/>
                <w:sz w:val="20"/>
                <w:szCs w:val="20"/>
              </w:rPr>
              <w:t xml:space="preserve">En heures non ouvrées : </w:t>
            </w:r>
          </w:p>
          <w:p w:rsidR="00AB7547" w:rsidRPr="00986061" w:rsidRDefault="00AB7547" w:rsidP="00AB7547">
            <w:pPr>
              <w:pStyle w:val="Paragraphedeliste"/>
              <w:rPr>
                <w:rFonts w:asciiTheme="minorHAnsi" w:hAnsiTheme="minorHAnsi" w:cstheme="minorHAnsi"/>
                <w:sz w:val="20"/>
                <w:szCs w:val="20"/>
              </w:rPr>
            </w:pPr>
          </w:p>
          <w:p w:rsidR="00AB7547" w:rsidRPr="00986061" w:rsidRDefault="00AB7547" w:rsidP="003C587E">
            <w:pPr>
              <w:pStyle w:val="Paragraphedeliste"/>
              <w:numPr>
                <w:ilvl w:val="0"/>
                <w:numId w:val="17"/>
              </w:numPr>
              <w:ind w:left="567" w:hanging="283"/>
              <w:jc w:val="both"/>
              <w:rPr>
                <w:rFonts w:asciiTheme="minorHAnsi" w:hAnsiTheme="minorHAnsi" w:cstheme="minorHAnsi"/>
                <w:sz w:val="20"/>
                <w:szCs w:val="20"/>
              </w:rPr>
            </w:pPr>
            <w:r w:rsidRPr="00986061">
              <w:rPr>
                <w:rFonts w:asciiTheme="minorHAnsi" w:hAnsiTheme="minorHAnsi" w:cstheme="minorHAnsi"/>
                <w:sz w:val="20"/>
                <w:szCs w:val="20"/>
              </w:rPr>
              <w:t>intervention sous 1h30 (hors conditions exceptionnelles) ; appel des 2 agents d’astreintes du CRD concerné par l’intervention ou des agents les plus proches.</w:t>
            </w:r>
          </w:p>
          <w:p w:rsidR="00AB7547" w:rsidRPr="00986061" w:rsidRDefault="00AB7547" w:rsidP="00AB7547">
            <w:pPr>
              <w:ind w:left="720" w:hanging="436"/>
              <w:jc w:val="both"/>
              <w:rPr>
                <w:rFonts w:asciiTheme="minorHAnsi" w:eastAsia="Times New Roman" w:hAnsiTheme="minorHAnsi" w:cstheme="minorHAnsi"/>
                <w:sz w:val="20"/>
                <w:szCs w:val="20"/>
              </w:rPr>
            </w:pPr>
          </w:p>
          <w:p w:rsidR="00AB7547" w:rsidRPr="00986061" w:rsidRDefault="00AB7547" w:rsidP="00AB7547">
            <w:pPr>
              <w:pBdr>
                <w:left w:val="single" w:sz="18" w:space="4" w:color="E36C0A"/>
              </w:pBd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 xml:space="preserve">Si l’intervention est plus lourde, l’équipe est renforcée par des agents d’astreinte issus des centres les plus proches du lieu de l’intervention. </w:t>
            </w:r>
          </w:p>
          <w:p w:rsidR="00AB7547" w:rsidRPr="00986061" w:rsidRDefault="00AB7547" w:rsidP="00AB7547">
            <w:pPr>
              <w:pBdr>
                <w:left w:val="single" w:sz="18" w:space="4" w:color="E36C0A"/>
              </w:pBdr>
              <w:jc w:val="both"/>
              <w:rPr>
                <w:rFonts w:asciiTheme="minorHAnsi" w:eastAsia="Times New Roman" w:hAnsiTheme="minorHAnsi" w:cstheme="minorHAnsi"/>
                <w:sz w:val="20"/>
                <w:szCs w:val="20"/>
              </w:rPr>
            </w:pPr>
          </w:p>
          <w:p w:rsidR="00DF2C8A" w:rsidRPr="00986061" w:rsidRDefault="00AB7547" w:rsidP="00020539">
            <w:pPr>
              <w:pBdr>
                <w:left w:val="single" w:sz="18" w:space="4" w:color="E36C0A"/>
              </w:pBd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Ces délais s’entendent hors accidents multiples et « sur accident ». Dans ces 2 cas, des agents d’autres centres plus éloignés sont mobilisés pouvant entrainer un rallongement des délais d’intervention.</w:t>
            </w:r>
          </w:p>
          <w:p w:rsidR="00DF2C8A" w:rsidRPr="00986061" w:rsidRDefault="00DF2C8A" w:rsidP="00020539">
            <w:pPr>
              <w:pBdr>
                <w:left w:val="single" w:sz="18" w:space="4" w:color="E36C0A"/>
              </w:pBdr>
              <w:jc w:val="both"/>
              <w:rPr>
                <w:rFonts w:asciiTheme="minorHAnsi" w:hAnsiTheme="minorHAnsi" w:cstheme="minorHAnsi"/>
                <w:b/>
                <w:color w:val="000000" w:themeColor="text1"/>
                <w:sz w:val="20"/>
                <w:szCs w:val="20"/>
              </w:rPr>
            </w:pPr>
          </w:p>
        </w:tc>
      </w:tr>
      <w:tr w:rsidR="00CB120F" w:rsidRPr="00986061" w:rsidTr="00AB7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7"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AB7547" w:rsidRPr="00986061" w:rsidRDefault="00AB7547" w:rsidP="00AB7547">
            <w:pPr>
              <w:pBdr>
                <w:left w:val="single" w:sz="18" w:space="4" w:color="E36C0A"/>
              </w:pBdr>
              <w:jc w:val="both"/>
              <w:rPr>
                <w:rFonts w:asciiTheme="minorHAnsi" w:eastAsia="Times New Roman" w:hAnsiTheme="minorHAnsi" w:cstheme="minorHAnsi"/>
                <w:sz w:val="20"/>
                <w:szCs w:val="20"/>
                <w:u w:val="single"/>
              </w:rPr>
            </w:pPr>
          </w:p>
          <w:p w:rsidR="00AB7547" w:rsidRPr="00986061" w:rsidRDefault="00AB7547" w:rsidP="00AB7547">
            <w:pPr>
              <w:pBdr>
                <w:left w:val="single" w:sz="18" w:space="4" w:color="E36C0A"/>
              </w:pBdr>
              <w:jc w:val="both"/>
              <w:rPr>
                <w:rFonts w:asciiTheme="minorHAnsi" w:eastAsia="Times New Roman" w:hAnsiTheme="minorHAnsi" w:cstheme="minorHAnsi"/>
                <w:sz w:val="20"/>
                <w:szCs w:val="20"/>
                <w:u w:val="single"/>
              </w:rPr>
            </w:pPr>
            <w:r w:rsidRPr="00986061">
              <w:rPr>
                <w:rFonts w:asciiTheme="minorHAnsi" w:eastAsia="Times New Roman" w:hAnsiTheme="minorHAnsi" w:cstheme="minorHAnsi"/>
                <w:sz w:val="20"/>
                <w:szCs w:val="20"/>
                <w:u w:val="single"/>
              </w:rPr>
              <w:t xml:space="preserve">Moyens en personnel et matériels mis en place </w:t>
            </w:r>
          </w:p>
          <w:p w:rsidR="00AB7547" w:rsidRPr="00986061" w:rsidRDefault="00AB7547" w:rsidP="00AB7547">
            <w:pPr>
              <w:pBdr>
                <w:left w:val="single" w:sz="18" w:space="4" w:color="E36C0A"/>
              </w:pBdr>
              <w:jc w:val="both"/>
              <w:rPr>
                <w:rFonts w:asciiTheme="minorHAnsi" w:eastAsia="Times New Roman" w:hAnsiTheme="minorHAnsi" w:cstheme="minorHAnsi"/>
                <w:sz w:val="20"/>
                <w:szCs w:val="20"/>
              </w:rPr>
            </w:pPr>
          </w:p>
          <w:p w:rsidR="00AB7547" w:rsidRPr="00986061" w:rsidRDefault="00AB7547" w:rsidP="00AB7547">
            <w:pPr>
              <w:pStyle w:val="Paragraphedeliste"/>
              <w:ind w:left="0"/>
              <w:jc w:val="both"/>
              <w:rPr>
                <w:rFonts w:asciiTheme="minorHAnsi" w:hAnsiTheme="minorHAnsi" w:cstheme="minorHAnsi"/>
                <w:sz w:val="20"/>
                <w:szCs w:val="20"/>
              </w:rPr>
            </w:pPr>
            <w:r w:rsidRPr="00986061">
              <w:rPr>
                <w:rFonts w:asciiTheme="minorHAnsi" w:hAnsiTheme="minorHAnsi" w:cstheme="minorHAnsi"/>
                <w:sz w:val="20"/>
                <w:szCs w:val="20"/>
              </w:rPr>
              <w:t>En heures ouvrées :</w:t>
            </w:r>
          </w:p>
          <w:p w:rsidR="00AB7547" w:rsidRPr="00986061" w:rsidRDefault="00AB7547" w:rsidP="00AB7547">
            <w:pPr>
              <w:pStyle w:val="Paragraphedeliste"/>
              <w:ind w:left="0"/>
              <w:jc w:val="both"/>
              <w:rPr>
                <w:rFonts w:asciiTheme="minorHAnsi" w:hAnsiTheme="minorHAnsi" w:cstheme="minorHAnsi"/>
                <w:sz w:val="20"/>
                <w:szCs w:val="20"/>
              </w:rPr>
            </w:pPr>
          </w:p>
          <w:p w:rsidR="00AB7547" w:rsidRPr="00986061" w:rsidRDefault="00AB7547" w:rsidP="003C587E">
            <w:pPr>
              <w:pStyle w:val="Paragraphedeliste"/>
              <w:numPr>
                <w:ilvl w:val="0"/>
                <w:numId w:val="18"/>
              </w:numPr>
              <w:ind w:left="567" w:hanging="283"/>
              <w:jc w:val="both"/>
              <w:rPr>
                <w:rFonts w:asciiTheme="minorHAnsi" w:hAnsiTheme="minorHAnsi" w:cstheme="minorHAnsi"/>
                <w:sz w:val="20"/>
                <w:szCs w:val="20"/>
              </w:rPr>
            </w:pPr>
            <w:r w:rsidRPr="00986061">
              <w:rPr>
                <w:rFonts w:asciiTheme="minorHAnsi" w:hAnsiTheme="minorHAnsi" w:cstheme="minorHAnsi"/>
                <w:sz w:val="20"/>
                <w:szCs w:val="20"/>
              </w:rPr>
              <w:t>Les moyens en matériels roulants des CRD peuvent être mobilisés (camion, fourgon, fourgon benne, VUL) ;</w:t>
            </w:r>
          </w:p>
          <w:p w:rsidR="00AB7547" w:rsidRPr="00986061"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Le matériel de balisage minimum et dans certains CRD assurant l’entretien et l’exploitation de sections de RD 2X2 voies, un jeu de flèches lumineuses de rabattement (FLR) ;</w:t>
            </w:r>
          </w:p>
          <w:p w:rsidR="00AB7547"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Les matériaux (enrobés à froid, sables, graves et absorbant routier) sont disponibles en tant que de besoin ;</w:t>
            </w:r>
          </w:p>
          <w:p w:rsidR="00986061" w:rsidRPr="00986061" w:rsidRDefault="00986061" w:rsidP="00986061">
            <w:pPr>
              <w:pStyle w:val="Paragraphedeliste"/>
              <w:spacing w:line="276" w:lineRule="auto"/>
              <w:ind w:left="567"/>
              <w:jc w:val="both"/>
              <w:rPr>
                <w:rFonts w:asciiTheme="minorHAnsi" w:hAnsiTheme="minorHAnsi" w:cstheme="minorHAnsi"/>
                <w:sz w:val="20"/>
                <w:szCs w:val="20"/>
              </w:rPr>
            </w:pPr>
          </w:p>
          <w:p w:rsidR="00AB7547" w:rsidRPr="00986061"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L’équipe minimale d’intervention est composée de 2 agents d’exploitation.</w:t>
            </w:r>
          </w:p>
          <w:p w:rsidR="00AB7547" w:rsidRPr="00986061" w:rsidRDefault="00AB7547" w:rsidP="00AB7547">
            <w:pPr>
              <w:ind w:left="567" w:hanging="283"/>
              <w:rPr>
                <w:rFonts w:asciiTheme="minorHAnsi" w:eastAsia="Times New Roman" w:hAnsiTheme="minorHAnsi" w:cstheme="minorHAnsi"/>
                <w:sz w:val="20"/>
                <w:szCs w:val="20"/>
              </w:rPr>
            </w:pPr>
          </w:p>
          <w:p w:rsidR="00AB7547" w:rsidRPr="00986061" w:rsidRDefault="00AB7547" w:rsidP="00AB7547">
            <w:pPr>
              <w:pStyle w:val="Paragraphedeliste"/>
              <w:ind w:left="0"/>
              <w:jc w:val="both"/>
              <w:rPr>
                <w:rFonts w:asciiTheme="minorHAnsi" w:hAnsiTheme="minorHAnsi" w:cstheme="minorHAnsi"/>
                <w:sz w:val="20"/>
                <w:szCs w:val="20"/>
              </w:rPr>
            </w:pPr>
            <w:r w:rsidRPr="00986061">
              <w:rPr>
                <w:rFonts w:asciiTheme="minorHAnsi" w:hAnsiTheme="minorHAnsi" w:cstheme="minorHAnsi"/>
                <w:sz w:val="20"/>
                <w:szCs w:val="20"/>
              </w:rPr>
              <w:t>En heures non ouvrées :</w:t>
            </w:r>
          </w:p>
          <w:p w:rsidR="00AB7547" w:rsidRPr="00986061" w:rsidRDefault="00AB7547" w:rsidP="00AB7547">
            <w:pPr>
              <w:pStyle w:val="Paragraphedeliste"/>
              <w:ind w:left="0"/>
              <w:jc w:val="both"/>
              <w:rPr>
                <w:rFonts w:asciiTheme="minorHAnsi" w:hAnsiTheme="minorHAnsi" w:cstheme="minorHAnsi"/>
                <w:sz w:val="20"/>
                <w:szCs w:val="20"/>
              </w:rPr>
            </w:pPr>
          </w:p>
          <w:p w:rsidR="00AB7547" w:rsidRPr="00986061"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Un fourgon d’intervention tôlé et disposant d’un équipement minimum d’intervention est en permanence disponible. En complément et en tant que de besoin, les moyens en matériels sont mobilisés ;</w:t>
            </w:r>
          </w:p>
          <w:p w:rsidR="00AB7547" w:rsidRPr="00986061"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Le matériel de balisage minimum + FLR dans le cas d’intervention lourde sur chaussée en 2X2 voies ;</w:t>
            </w:r>
          </w:p>
          <w:p w:rsidR="00AB7547" w:rsidRPr="00986061" w:rsidRDefault="00AB7547" w:rsidP="003C587E">
            <w:pPr>
              <w:pStyle w:val="Paragraphedeliste"/>
              <w:numPr>
                <w:ilvl w:val="0"/>
                <w:numId w:val="18"/>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Les matériaux (enrobés à froid, sables, graves et absorbant routier) ;</w:t>
            </w:r>
          </w:p>
          <w:p w:rsidR="00AB7547" w:rsidRPr="00986061" w:rsidRDefault="00AB7547" w:rsidP="003C587E">
            <w:pPr>
              <w:pStyle w:val="Paragraphedeliste"/>
              <w:numPr>
                <w:ilvl w:val="0"/>
                <w:numId w:val="18"/>
              </w:numPr>
              <w:ind w:left="567" w:hanging="283"/>
              <w:jc w:val="both"/>
              <w:rPr>
                <w:rFonts w:asciiTheme="minorHAnsi" w:hAnsiTheme="minorHAnsi" w:cstheme="minorHAnsi"/>
                <w:sz w:val="20"/>
                <w:szCs w:val="20"/>
              </w:rPr>
            </w:pPr>
            <w:r w:rsidRPr="00986061">
              <w:rPr>
                <w:rFonts w:asciiTheme="minorHAnsi" w:hAnsiTheme="minorHAnsi" w:cstheme="minorHAnsi"/>
                <w:sz w:val="20"/>
                <w:szCs w:val="20"/>
              </w:rPr>
              <w:t>L’équipe minimale d’intervention est composée de 2 agents d’exploitation. Le responsable de niveau local (RNL) décide de l’engagement des moyens en fonction des informations à sa disposition.</w:t>
            </w:r>
          </w:p>
          <w:p w:rsidR="00CB120F" w:rsidRPr="00986061" w:rsidRDefault="00CB120F">
            <w:pPr>
              <w:rPr>
                <w:rFonts w:asciiTheme="minorHAnsi" w:hAnsiTheme="minorHAnsi" w:cstheme="minorHAnsi"/>
                <w:b/>
                <w:color w:val="000000" w:themeColor="text1"/>
                <w:sz w:val="20"/>
                <w:szCs w:val="20"/>
              </w:rPr>
            </w:pPr>
          </w:p>
        </w:tc>
      </w:tr>
      <w:tr w:rsidR="00CB120F" w:rsidRPr="00986061" w:rsidTr="00AB7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7"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AB7547" w:rsidRPr="00986061" w:rsidRDefault="00AB7547" w:rsidP="00AB7547">
            <w:pPr>
              <w:rPr>
                <w:rFonts w:asciiTheme="minorHAnsi" w:hAnsiTheme="minorHAnsi" w:cstheme="minorHAnsi"/>
                <w:b/>
                <w:color w:val="000000" w:themeColor="text1"/>
                <w:sz w:val="20"/>
                <w:szCs w:val="20"/>
                <w:u w:val="single"/>
              </w:rPr>
            </w:pPr>
          </w:p>
          <w:p w:rsidR="00AB7547" w:rsidRPr="00986061" w:rsidRDefault="00AB7547" w:rsidP="00AB7547">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AB7547" w:rsidRPr="00986061" w:rsidRDefault="00AB7547" w:rsidP="00AB7547">
            <w:pPr>
              <w:rPr>
                <w:rFonts w:asciiTheme="minorHAnsi" w:eastAsia="Times New Roman" w:hAnsiTheme="minorHAnsi" w:cstheme="minorHAnsi"/>
                <w:sz w:val="20"/>
                <w:szCs w:val="20"/>
              </w:rPr>
            </w:pPr>
          </w:p>
          <w:p w:rsidR="00AB7547" w:rsidRPr="00986061" w:rsidRDefault="00AB7547" w:rsidP="00AB7547">
            <w:pP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Les moyens humains nécessaires sont ceux des UTD/CRD qui sont dimensionnés pour la viabilité hivernale alors que le dispositif d’astreinte estival nécessite des moyens humains plus restreints. La masse salariale n’est donc pas à répercuter sur le cout des interventions d’urgence. Pendant la période hivernale, la priorité est donnée aux interventions de VH.</w:t>
            </w:r>
          </w:p>
          <w:p w:rsidR="00AB7547" w:rsidRPr="00986061" w:rsidRDefault="00AB7547" w:rsidP="00AB7547">
            <w:pPr>
              <w:jc w:val="both"/>
              <w:rPr>
                <w:rFonts w:asciiTheme="minorHAnsi" w:eastAsia="Times New Roman" w:hAnsiTheme="minorHAnsi" w:cstheme="minorHAnsi"/>
                <w:sz w:val="20"/>
                <w:szCs w:val="20"/>
              </w:rPr>
            </w:pPr>
          </w:p>
          <w:p w:rsidR="00AB7547" w:rsidRPr="00986061" w:rsidRDefault="00AB7547" w:rsidP="003C587E">
            <w:pPr>
              <w:pStyle w:val="Paragraphedeliste"/>
              <w:numPr>
                <w:ilvl w:val="0"/>
                <w:numId w:val="19"/>
              </w:numPr>
              <w:ind w:left="284" w:hanging="284"/>
              <w:rPr>
                <w:rFonts w:asciiTheme="minorHAnsi" w:hAnsiTheme="minorHAnsi" w:cstheme="minorHAnsi"/>
                <w:b/>
                <w:sz w:val="20"/>
                <w:szCs w:val="20"/>
              </w:rPr>
            </w:pPr>
            <w:r w:rsidRPr="00986061">
              <w:rPr>
                <w:rFonts w:asciiTheme="minorHAnsi" w:hAnsiTheme="minorHAnsi" w:cstheme="minorHAnsi"/>
                <w:b/>
                <w:sz w:val="20"/>
                <w:szCs w:val="20"/>
              </w:rPr>
              <w:t>Incidence financière des moyens propres mis en place :</w:t>
            </w:r>
          </w:p>
          <w:p w:rsidR="00AB7547" w:rsidRPr="00986061" w:rsidRDefault="00AB7547" w:rsidP="00AB7547">
            <w:pPr>
              <w:ind w:left="360"/>
              <w:rPr>
                <w:rFonts w:asciiTheme="minorHAnsi" w:eastAsia="Times New Roman" w:hAnsiTheme="minorHAnsi" w:cstheme="minorHAnsi"/>
                <w:sz w:val="20"/>
                <w:szCs w:val="20"/>
              </w:rPr>
            </w:pPr>
          </w:p>
          <w:p w:rsidR="00AB7547" w:rsidRPr="00986061" w:rsidRDefault="00AB7547" w:rsidP="003C587E">
            <w:pPr>
              <w:pStyle w:val="Paragraphedeliste"/>
              <w:numPr>
                <w:ilvl w:val="0"/>
                <w:numId w:val="4"/>
              </w:numPr>
              <w:ind w:left="567" w:hanging="283"/>
              <w:rPr>
                <w:rFonts w:asciiTheme="minorHAnsi" w:hAnsiTheme="minorHAnsi" w:cstheme="minorHAnsi"/>
                <w:sz w:val="20"/>
                <w:szCs w:val="20"/>
              </w:rPr>
            </w:pPr>
            <w:r w:rsidRPr="00986061">
              <w:rPr>
                <w:rFonts w:asciiTheme="minorHAnsi" w:hAnsiTheme="minorHAnsi" w:cstheme="minorHAnsi"/>
                <w:sz w:val="20"/>
                <w:szCs w:val="20"/>
              </w:rPr>
              <w:t>Heures supplémentaires et astreintes : 250 K€/an ;</w:t>
            </w:r>
          </w:p>
          <w:p w:rsidR="00AB7547" w:rsidRPr="00986061" w:rsidRDefault="00AB7547" w:rsidP="003C587E">
            <w:pPr>
              <w:pStyle w:val="Paragraphedeliste"/>
              <w:numPr>
                <w:ilvl w:val="0"/>
                <w:numId w:val="4"/>
              </w:numPr>
              <w:ind w:left="567" w:hanging="283"/>
              <w:rPr>
                <w:rFonts w:asciiTheme="minorHAnsi" w:hAnsiTheme="minorHAnsi" w:cstheme="minorHAnsi"/>
                <w:sz w:val="20"/>
                <w:szCs w:val="20"/>
              </w:rPr>
            </w:pPr>
            <w:r w:rsidRPr="00986061">
              <w:rPr>
                <w:rFonts w:asciiTheme="minorHAnsi" w:hAnsiTheme="minorHAnsi" w:cstheme="minorHAnsi"/>
                <w:sz w:val="20"/>
                <w:szCs w:val="20"/>
              </w:rPr>
              <w:t>Matériels (coût fonctionnement et entretien fourgons d’intervention) : 170 K€/an.</w:t>
            </w:r>
          </w:p>
          <w:p w:rsidR="00AB7547" w:rsidRPr="00986061" w:rsidRDefault="00AB7547" w:rsidP="00AB7547">
            <w:pPr>
              <w:ind w:left="360"/>
              <w:rPr>
                <w:rFonts w:asciiTheme="minorHAnsi" w:eastAsia="Times New Roman" w:hAnsiTheme="minorHAnsi" w:cstheme="minorHAnsi"/>
                <w:sz w:val="20"/>
                <w:szCs w:val="20"/>
              </w:rPr>
            </w:pPr>
          </w:p>
          <w:p w:rsidR="00AB7547" w:rsidRPr="00986061" w:rsidRDefault="00AB7547" w:rsidP="00AB7547">
            <w:pPr>
              <w:rPr>
                <w:rFonts w:asciiTheme="minorHAnsi" w:eastAsia="Times New Roman" w:hAnsiTheme="minorHAnsi" w:cstheme="minorHAnsi"/>
                <w:b/>
                <w:sz w:val="20"/>
                <w:szCs w:val="20"/>
              </w:rPr>
            </w:pPr>
            <w:r w:rsidRPr="00986061">
              <w:rPr>
                <w:rFonts w:asciiTheme="minorHAnsi" w:eastAsia="Times New Roman" w:hAnsiTheme="minorHAnsi" w:cstheme="minorHAnsi"/>
                <w:b/>
                <w:sz w:val="20"/>
                <w:szCs w:val="20"/>
              </w:rPr>
              <w:t>Total incidence financière : 420 K€/ an</w:t>
            </w:r>
          </w:p>
          <w:p w:rsidR="00AB7547" w:rsidRPr="00986061" w:rsidRDefault="00AB7547" w:rsidP="00AB7547">
            <w:pPr>
              <w:ind w:left="360"/>
              <w:jc w:val="both"/>
              <w:rPr>
                <w:rFonts w:asciiTheme="minorHAnsi" w:eastAsia="Times New Roman" w:hAnsiTheme="minorHAnsi" w:cstheme="minorHAnsi"/>
                <w:sz w:val="20"/>
                <w:szCs w:val="20"/>
              </w:rPr>
            </w:pPr>
          </w:p>
          <w:p w:rsidR="00AB7547" w:rsidRPr="00986061" w:rsidRDefault="00AB7547" w:rsidP="00020539">
            <w:pPr>
              <w:jc w:val="both"/>
              <w:rPr>
                <w:rFonts w:asciiTheme="minorHAnsi" w:hAnsiTheme="minorHAnsi" w:cstheme="minorHAnsi"/>
                <w:b/>
                <w:color w:val="000000" w:themeColor="text1"/>
                <w:sz w:val="20"/>
                <w:szCs w:val="20"/>
                <w:u w:val="single"/>
              </w:rPr>
            </w:pPr>
            <w:r w:rsidRPr="00986061">
              <w:rPr>
                <w:rFonts w:asciiTheme="minorHAnsi" w:eastAsia="Times New Roman" w:hAnsiTheme="minorHAnsi" w:cstheme="minorHAnsi"/>
                <w:sz w:val="20"/>
                <w:szCs w:val="20"/>
              </w:rPr>
              <w:t>Les coûts des heures supplémentaires, moyens d’intervention et consommables générés par les interventions sont répercutés sur les auteurs des accidents lorsqu’il s’agit de tiers identifiés. La facturation abonde le budget général du département.</w:t>
            </w:r>
          </w:p>
          <w:p w:rsidR="00AB7547" w:rsidRPr="00986061" w:rsidRDefault="00AB7547">
            <w:pPr>
              <w:rPr>
                <w:rFonts w:asciiTheme="minorHAnsi" w:hAnsiTheme="minorHAnsi" w:cstheme="minorHAnsi"/>
                <w:b/>
                <w:color w:val="000000" w:themeColor="text1"/>
                <w:sz w:val="20"/>
                <w:szCs w:val="20"/>
              </w:rPr>
            </w:pPr>
          </w:p>
        </w:tc>
      </w:tr>
    </w:tbl>
    <w:p w:rsidR="00CB120F" w:rsidRDefault="00CB120F">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E469F" w:rsidRDefault="009E469F">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86061" w:rsidRDefault="00986061">
      <w:pPr>
        <w:rPr>
          <w:rFonts w:asciiTheme="minorHAnsi" w:hAnsiTheme="minorHAnsi" w:cstheme="minorHAnsi"/>
          <w:b/>
          <w:color w:val="000000" w:themeColor="text1"/>
          <w:sz w:val="20"/>
          <w:szCs w:val="20"/>
        </w:rPr>
      </w:pPr>
    </w:p>
    <w:p w:rsidR="009514B3" w:rsidRPr="00135338" w:rsidRDefault="009514B3" w:rsidP="009514B3">
      <w:pPr>
        <w:shd w:val="clear" w:color="auto" w:fill="B3E13F"/>
        <w:jc w:val="center"/>
        <w:rPr>
          <w:rFonts w:asciiTheme="minorHAnsi" w:hAnsiTheme="minorHAnsi" w:cstheme="minorHAnsi"/>
          <w:b/>
          <w:color w:val="FFFFFF" w:themeColor="background1"/>
        </w:rPr>
      </w:pPr>
    </w:p>
    <w:p w:rsidR="009514B3" w:rsidRPr="00135338" w:rsidRDefault="009514B3" w:rsidP="009514B3">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9514B3" w:rsidRDefault="009514B3" w:rsidP="009514B3">
      <w:pPr>
        <w:shd w:val="clear" w:color="auto" w:fill="B3E13F"/>
        <w:jc w:val="center"/>
        <w:rPr>
          <w:rFonts w:asciiTheme="minorHAnsi" w:hAnsiTheme="minorHAnsi" w:cstheme="minorHAnsi"/>
          <w:b/>
          <w:color w:val="FFFFFF" w:themeColor="background1"/>
        </w:rPr>
      </w:pPr>
    </w:p>
    <w:p w:rsidR="009514B3" w:rsidRDefault="009514B3" w:rsidP="009514B3">
      <w:pPr>
        <w:jc w:val="center"/>
        <w:rPr>
          <w:rFonts w:asciiTheme="minorHAnsi" w:hAnsiTheme="minorHAnsi" w:cstheme="minorHAnsi"/>
          <w:b/>
          <w:color w:val="FFFFFF" w:themeColor="background1"/>
        </w:rPr>
      </w:pPr>
    </w:p>
    <w:p w:rsidR="009514B3" w:rsidRPr="00752569" w:rsidRDefault="009514B3" w:rsidP="009514B3">
      <w:pPr>
        <w:pStyle w:val="Titre2"/>
        <w:pBdr>
          <w:top w:val="single" w:sz="18" w:space="1" w:color="E36C0A"/>
          <w:left w:val="single" w:sz="18" w:space="4" w:color="E36C0A"/>
          <w:bottom w:val="single" w:sz="18" w:space="1" w:color="E36C0A"/>
          <w:right w:val="single" w:sz="18" w:space="4" w:color="E36C0A"/>
        </w:pBdr>
        <w:ind w:left="0"/>
        <w:jc w:val="center"/>
      </w:pPr>
      <w:bookmarkStart w:id="6" w:name="_Toc326826154"/>
      <w:r>
        <w:t>4. Entretien courant non programmé</w:t>
      </w:r>
      <w:bookmarkEnd w:id="6"/>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9514B3" w:rsidTr="00FC69C3">
        <w:tc>
          <w:tcPr>
            <w:tcW w:w="9322" w:type="dxa"/>
            <w:tcBorders>
              <w:top w:val="nil"/>
              <w:left w:val="nil"/>
              <w:bottom w:val="single" w:sz="4" w:space="0" w:color="E0773C" w:themeColor="accent5"/>
              <w:right w:val="nil"/>
            </w:tcBorders>
          </w:tcPr>
          <w:p w:rsidR="009514B3" w:rsidRDefault="009514B3" w:rsidP="002D2297">
            <w:pPr>
              <w:spacing w:line="276" w:lineRule="auto"/>
              <w:rPr>
                <w:rFonts w:asciiTheme="minorHAnsi" w:hAnsiTheme="minorHAnsi" w:cstheme="minorHAnsi"/>
                <w:b/>
                <w:color w:val="FFFFFF" w:themeColor="background1"/>
              </w:rPr>
            </w:pPr>
          </w:p>
        </w:tc>
      </w:tr>
      <w:tr w:rsidR="009514B3" w:rsidTr="00FC69C3">
        <w:tc>
          <w:tcPr>
            <w:tcW w:w="9322" w:type="dxa"/>
            <w:tcBorders>
              <w:top w:val="single" w:sz="4" w:space="0" w:color="E0773C" w:themeColor="accent5"/>
            </w:tcBorders>
          </w:tcPr>
          <w:p w:rsidR="009514B3" w:rsidRPr="00986061" w:rsidRDefault="009514B3" w:rsidP="00FC69C3">
            <w:pPr>
              <w:rPr>
                <w:rFonts w:asciiTheme="minorHAnsi" w:hAnsiTheme="minorHAnsi" w:cstheme="minorHAnsi"/>
                <w:b/>
                <w:color w:val="FFFFFF" w:themeColor="background1"/>
                <w:sz w:val="20"/>
                <w:szCs w:val="20"/>
              </w:rPr>
            </w:pPr>
          </w:p>
          <w:p w:rsidR="009514B3" w:rsidRPr="00986061" w:rsidRDefault="009514B3"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9514B3" w:rsidRPr="00986061" w:rsidRDefault="009514B3" w:rsidP="00FC69C3">
            <w:pPr>
              <w:rPr>
                <w:rFonts w:asciiTheme="minorHAnsi" w:hAnsiTheme="minorHAnsi" w:cstheme="minorHAnsi"/>
                <w:b/>
                <w:color w:val="000000" w:themeColor="text1"/>
                <w:sz w:val="20"/>
                <w:szCs w:val="20"/>
                <w:u w:val="single"/>
              </w:rPr>
            </w:pPr>
          </w:p>
          <w:p w:rsidR="009514B3" w:rsidRPr="00986061" w:rsidRDefault="009514B3" w:rsidP="003C587E">
            <w:pPr>
              <w:pStyle w:val="Paragraphedeliste"/>
              <w:numPr>
                <w:ilvl w:val="0"/>
                <w:numId w:val="2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Répondre aux obligations de bon entretien découlant du code de la voirie routière (L131 et suivants) ;</w:t>
            </w:r>
          </w:p>
          <w:p w:rsidR="009514B3" w:rsidRPr="00986061" w:rsidRDefault="009514B3" w:rsidP="003C587E">
            <w:pPr>
              <w:pStyle w:val="Paragraphedeliste"/>
              <w:numPr>
                <w:ilvl w:val="0"/>
                <w:numId w:val="2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Garantir la sécurité du réseau en effectuant un entretien de première intervention ou en mettant en œuvre une mesure d’exploitation temporaire ;</w:t>
            </w:r>
          </w:p>
          <w:p w:rsidR="009514B3" w:rsidRPr="00986061" w:rsidRDefault="009514B3" w:rsidP="003C587E">
            <w:pPr>
              <w:pStyle w:val="Paragraphedeliste"/>
              <w:numPr>
                <w:ilvl w:val="0"/>
                <w:numId w:val="2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Assurer la conservation du patrimoine dans l’attente de travaux.</w:t>
            </w:r>
          </w:p>
          <w:p w:rsidR="009514B3" w:rsidRPr="00986061" w:rsidRDefault="009514B3" w:rsidP="00FC69C3">
            <w:pPr>
              <w:ind w:left="360"/>
              <w:rPr>
                <w:rFonts w:asciiTheme="minorHAnsi" w:hAnsiTheme="minorHAnsi" w:cstheme="minorHAnsi"/>
                <w:color w:val="000000" w:themeColor="text1"/>
                <w:sz w:val="20"/>
                <w:szCs w:val="20"/>
              </w:rPr>
            </w:pPr>
          </w:p>
        </w:tc>
      </w:tr>
      <w:tr w:rsidR="009514B3" w:rsidTr="00FC69C3">
        <w:tc>
          <w:tcPr>
            <w:tcW w:w="9322" w:type="dxa"/>
          </w:tcPr>
          <w:p w:rsidR="009514B3" w:rsidRPr="00986061" w:rsidRDefault="009514B3" w:rsidP="00FC69C3">
            <w:pPr>
              <w:rPr>
                <w:rFonts w:asciiTheme="minorHAnsi" w:hAnsiTheme="minorHAnsi" w:cstheme="minorHAnsi"/>
                <w:b/>
                <w:color w:val="000000" w:themeColor="text1"/>
                <w:sz w:val="20"/>
                <w:szCs w:val="20"/>
                <w:u w:val="single"/>
              </w:rPr>
            </w:pPr>
          </w:p>
          <w:p w:rsidR="009514B3" w:rsidRPr="00986061" w:rsidRDefault="009514B3"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9514B3" w:rsidRPr="00986061" w:rsidRDefault="009514B3" w:rsidP="00FC69C3">
            <w:pPr>
              <w:rPr>
                <w:rFonts w:asciiTheme="minorHAnsi" w:hAnsiTheme="minorHAnsi" w:cstheme="minorHAnsi"/>
                <w:color w:val="000000" w:themeColor="text1"/>
                <w:sz w:val="20"/>
                <w:szCs w:val="20"/>
              </w:rPr>
            </w:pPr>
          </w:p>
          <w:p w:rsidR="009514B3" w:rsidRPr="00986061" w:rsidRDefault="009514B3"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4059 kms de réseau dont   :</w:t>
            </w:r>
          </w:p>
          <w:p w:rsidR="009514B3" w:rsidRPr="00986061" w:rsidRDefault="009514B3" w:rsidP="00FC69C3">
            <w:pPr>
              <w:pStyle w:val="Paragraphedeliste"/>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           </w:t>
            </w:r>
          </w:p>
          <w:p w:rsidR="009514B3" w:rsidRPr="00986061" w:rsidRDefault="009514B3" w:rsidP="00F03049">
            <w:pPr>
              <w:pStyle w:val="Paragraphedeliste"/>
              <w:numPr>
                <w:ilvl w:val="0"/>
                <w:numId w:val="22"/>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119</w:t>
            </w:r>
            <w:r w:rsidR="00F03049">
              <w:rPr>
                <w:rFonts w:asciiTheme="minorHAnsi" w:hAnsiTheme="minorHAnsi" w:cstheme="minorHAnsi"/>
                <w:color w:val="000000" w:themeColor="text1"/>
                <w:sz w:val="20"/>
                <w:szCs w:val="20"/>
              </w:rPr>
              <w:t xml:space="preserve"> </w:t>
            </w:r>
            <w:r w:rsidRPr="00986061">
              <w:rPr>
                <w:rFonts w:asciiTheme="minorHAnsi" w:hAnsiTheme="minorHAnsi" w:cstheme="minorHAnsi"/>
                <w:color w:val="000000" w:themeColor="text1"/>
                <w:sz w:val="20"/>
                <w:szCs w:val="20"/>
              </w:rPr>
              <w:t>kms  en 1</w:t>
            </w:r>
            <w:r w:rsidRPr="00986061">
              <w:rPr>
                <w:rFonts w:asciiTheme="minorHAnsi" w:hAnsiTheme="minorHAnsi" w:cstheme="minorHAnsi"/>
                <w:color w:val="000000" w:themeColor="text1"/>
                <w:sz w:val="20"/>
                <w:szCs w:val="20"/>
                <w:vertAlign w:val="superscript"/>
              </w:rPr>
              <w:t>ère</w:t>
            </w:r>
            <w:r w:rsidRPr="00986061">
              <w:rPr>
                <w:rFonts w:asciiTheme="minorHAnsi" w:hAnsiTheme="minorHAnsi" w:cstheme="minorHAnsi"/>
                <w:color w:val="000000" w:themeColor="text1"/>
                <w:sz w:val="20"/>
                <w:szCs w:val="20"/>
              </w:rPr>
              <w:t xml:space="preserve"> catégorie ;</w:t>
            </w:r>
          </w:p>
          <w:p w:rsidR="009514B3" w:rsidRPr="00986061" w:rsidRDefault="009514B3" w:rsidP="00F03049">
            <w:pPr>
              <w:pStyle w:val="Paragraphedeliste"/>
              <w:numPr>
                <w:ilvl w:val="0"/>
                <w:numId w:val="22"/>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437 kms en 2</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 ;</w:t>
            </w:r>
          </w:p>
          <w:p w:rsidR="009514B3" w:rsidRPr="00986061" w:rsidRDefault="009514B3" w:rsidP="00F03049">
            <w:pPr>
              <w:pStyle w:val="Paragraphedeliste"/>
              <w:numPr>
                <w:ilvl w:val="0"/>
                <w:numId w:val="22"/>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1055 kms en 3</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 ;</w:t>
            </w:r>
          </w:p>
          <w:p w:rsidR="009514B3" w:rsidRPr="00986061" w:rsidRDefault="009514B3" w:rsidP="00F03049">
            <w:pPr>
              <w:pStyle w:val="Paragraphedeliste"/>
              <w:numPr>
                <w:ilvl w:val="0"/>
                <w:numId w:val="22"/>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1374 kms en 4</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 ;</w:t>
            </w:r>
          </w:p>
          <w:p w:rsidR="009514B3" w:rsidRPr="00986061" w:rsidRDefault="009514B3" w:rsidP="00F03049">
            <w:pPr>
              <w:pStyle w:val="Paragraphedeliste"/>
              <w:numPr>
                <w:ilvl w:val="0"/>
                <w:numId w:val="22"/>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1072 kms en 5</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w:t>
            </w:r>
          </w:p>
          <w:p w:rsidR="009514B3" w:rsidRPr="00986061" w:rsidRDefault="009514B3" w:rsidP="00FC69C3">
            <w:pPr>
              <w:pStyle w:val="Paragraphedeliste"/>
              <w:rPr>
                <w:rFonts w:asciiTheme="minorHAnsi" w:hAnsiTheme="minorHAnsi" w:cstheme="minorHAnsi"/>
                <w:color w:val="000000" w:themeColor="text1"/>
                <w:sz w:val="20"/>
                <w:szCs w:val="20"/>
              </w:rPr>
            </w:pPr>
          </w:p>
        </w:tc>
      </w:tr>
      <w:tr w:rsidR="009514B3" w:rsidTr="00FC69C3">
        <w:tc>
          <w:tcPr>
            <w:tcW w:w="9322" w:type="dxa"/>
          </w:tcPr>
          <w:p w:rsidR="009514B3" w:rsidRPr="00986061" w:rsidRDefault="009514B3" w:rsidP="00FC69C3">
            <w:pPr>
              <w:pBdr>
                <w:left w:val="single" w:sz="18" w:space="4" w:color="E36C0A"/>
              </w:pBdr>
              <w:rPr>
                <w:rFonts w:asciiTheme="minorHAnsi" w:hAnsiTheme="minorHAnsi" w:cstheme="minorHAnsi"/>
                <w:b/>
                <w:color w:val="000000" w:themeColor="text1"/>
                <w:sz w:val="20"/>
                <w:szCs w:val="20"/>
                <w:u w:val="single"/>
              </w:rPr>
            </w:pPr>
          </w:p>
          <w:p w:rsidR="009514B3" w:rsidRPr="00986061" w:rsidRDefault="009514B3" w:rsidP="00FC69C3">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w:t>
            </w:r>
          </w:p>
          <w:p w:rsidR="009514B3" w:rsidRPr="00986061" w:rsidRDefault="009514B3" w:rsidP="00FC69C3">
            <w:pPr>
              <w:pBdr>
                <w:left w:val="single" w:sz="18" w:space="4" w:color="E36C0A"/>
              </w:pBdr>
              <w:jc w:val="both"/>
              <w:rPr>
                <w:b/>
                <w:i/>
                <w:sz w:val="20"/>
                <w:szCs w:val="20"/>
              </w:rPr>
            </w:pPr>
            <w:r w:rsidRPr="00986061">
              <w:rPr>
                <w:b/>
                <w:i/>
                <w:sz w:val="20"/>
                <w:szCs w:val="20"/>
              </w:rPr>
              <w:t> </w:t>
            </w: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L’entretien courant est mis en œuvre « à la demande » ou  suite à la surveillance du réseau. </w:t>
            </w: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rPr>
            </w:pP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u w:val="single"/>
              </w:rPr>
            </w:pPr>
            <w:r w:rsidRPr="00986061">
              <w:rPr>
                <w:rFonts w:asciiTheme="minorHAnsi" w:hAnsiTheme="minorHAnsi" w:cstheme="minorHAnsi"/>
                <w:color w:val="000000" w:themeColor="text1"/>
                <w:sz w:val="20"/>
                <w:szCs w:val="20"/>
                <w:u w:val="single"/>
              </w:rPr>
              <w:t>Définition des niveaux de service</w:t>
            </w: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rPr>
            </w:pP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Dans le cadre de la surveillance du réseau, les compte</w:t>
            </w:r>
            <w:r w:rsidR="00803D65">
              <w:rPr>
                <w:rFonts w:asciiTheme="minorHAnsi" w:hAnsiTheme="minorHAnsi" w:cstheme="minorHAnsi"/>
                <w:color w:val="000000" w:themeColor="text1"/>
                <w:sz w:val="20"/>
                <w:szCs w:val="20"/>
              </w:rPr>
              <w:t>s</w:t>
            </w:r>
            <w:r w:rsidR="007D1EF4">
              <w:rPr>
                <w:rFonts w:asciiTheme="minorHAnsi" w:hAnsiTheme="minorHAnsi" w:cstheme="minorHAnsi"/>
                <w:color w:val="000000" w:themeColor="text1"/>
                <w:sz w:val="20"/>
                <w:szCs w:val="20"/>
              </w:rPr>
              <w:t xml:space="preserve"> </w:t>
            </w:r>
            <w:r w:rsidRPr="00986061">
              <w:rPr>
                <w:rFonts w:asciiTheme="minorHAnsi" w:hAnsiTheme="minorHAnsi" w:cstheme="minorHAnsi"/>
                <w:color w:val="000000" w:themeColor="text1"/>
                <w:sz w:val="20"/>
                <w:szCs w:val="20"/>
              </w:rPr>
              <w:t>rendus font remonter les désordres constatés sur le réseau RD ou Trans’Oise pour lesquels sont définies les priorités d’intervention en tenant compte de leur dangerosité par rapport à la sécurité des usagers et leurs effets sur la pérennité des chaussées et ouvrages.</w:t>
            </w:r>
          </w:p>
          <w:p w:rsidR="009514B3" w:rsidRPr="00986061" w:rsidRDefault="009514B3" w:rsidP="00FC69C3">
            <w:pPr>
              <w:pBdr>
                <w:left w:val="single" w:sz="18" w:space="4" w:color="E36C0A"/>
              </w:pBdr>
              <w:jc w:val="both"/>
              <w:rPr>
                <w:rFonts w:asciiTheme="minorHAnsi" w:hAnsiTheme="minorHAnsi" w:cstheme="minorHAnsi"/>
                <w:color w:val="000000" w:themeColor="text1"/>
                <w:sz w:val="20"/>
                <w:szCs w:val="20"/>
              </w:rPr>
            </w:pPr>
          </w:p>
          <w:p w:rsidR="009514B3" w:rsidRPr="00986061" w:rsidRDefault="009514B3" w:rsidP="003C587E">
            <w:pPr>
              <w:pStyle w:val="Paragraphedeliste"/>
              <w:numPr>
                <w:ilvl w:val="0"/>
                <w:numId w:val="23"/>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Intervention immédiate :</w:t>
            </w:r>
          </w:p>
          <w:p w:rsidR="009514B3" w:rsidRPr="00986061" w:rsidRDefault="009514B3" w:rsidP="00FC69C3">
            <w:pPr>
              <w:ind w:left="567"/>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Lorsque la sécurité des usagers est engagée (nids de poule).</w:t>
            </w:r>
          </w:p>
          <w:p w:rsidR="003B313B" w:rsidRPr="00986061" w:rsidRDefault="003B313B" w:rsidP="00FC69C3">
            <w:pPr>
              <w:jc w:val="both"/>
              <w:rPr>
                <w:rFonts w:asciiTheme="minorHAnsi" w:hAnsiTheme="minorHAnsi" w:cstheme="minorHAnsi"/>
                <w:color w:val="000000" w:themeColor="text1"/>
                <w:sz w:val="20"/>
                <w:szCs w:val="20"/>
              </w:rPr>
            </w:pPr>
          </w:p>
          <w:p w:rsidR="009514B3" w:rsidRPr="00986061" w:rsidRDefault="009514B3" w:rsidP="003C587E">
            <w:pPr>
              <w:pStyle w:val="Paragraphedeliste"/>
              <w:numPr>
                <w:ilvl w:val="0"/>
                <w:numId w:val="20"/>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Intervention différée :</w:t>
            </w:r>
          </w:p>
          <w:p w:rsidR="002B616E" w:rsidRDefault="009514B3" w:rsidP="0066750C">
            <w:pPr>
              <w:ind w:left="567"/>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Mise en sécurité du site par la mise en place d’une signalisation temporaire de danger, d’une restriction de circulation ou d’une déviation. Les travaux à réaliser sont intégrés dans la programmation globale de l’entretien de la voirie de l’UTD dans un délai qui sera apprécié au regard de la sécurité et de la gêne apportées aux usagers.</w:t>
            </w:r>
          </w:p>
          <w:p w:rsidR="002B616E" w:rsidRDefault="002B616E"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9E469F" w:rsidRDefault="009E469F" w:rsidP="0066750C">
            <w:pPr>
              <w:ind w:left="567"/>
              <w:jc w:val="both"/>
              <w:rPr>
                <w:rFonts w:asciiTheme="minorHAnsi" w:hAnsiTheme="minorHAnsi" w:cstheme="minorHAnsi"/>
                <w:color w:val="000000" w:themeColor="text1"/>
                <w:sz w:val="20"/>
                <w:szCs w:val="20"/>
              </w:rPr>
            </w:pPr>
          </w:p>
          <w:p w:rsidR="009E469F" w:rsidRDefault="009E469F" w:rsidP="0066750C">
            <w:pPr>
              <w:ind w:left="567"/>
              <w:jc w:val="both"/>
              <w:rPr>
                <w:rFonts w:asciiTheme="minorHAnsi" w:hAnsiTheme="minorHAnsi" w:cstheme="minorHAnsi"/>
                <w:color w:val="000000" w:themeColor="text1"/>
                <w:sz w:val="20"/>
                <w:szCs w:val="20"/>
              </w:rPr>
            </w:pPr>
          </w:p>
          <w:p w:rsidR="002B616E" w:rsidRDefault="002B616E" w:rsidP="0066750C">
            <w:pPr>
              <w:ind w:left="567"/>
              <w:jc w:val="both"/>
              <w:rPr>
                <w:rFonts w:asciiTheme="minorHAnsi" w:hAnsiTheme="minorHAnsi" w:cstheme="minorHAnsi"/>
                <w:color w:val="000000" w:themeColor="text1"/>
                <w:sz w:val="20"/>
                <w:szCs w:val="20"/>
              </w:rPr>
            </w:pPr>
          </w:p>
          <w:p w:rsidR="00986061" w:rsidRPr="00986061" w:rsidRDefault="00986061" w:rsidP="0066750C">
            <w:pPr>
              <w:ind w:left="567"/>
              <w:jc w:val="both"/>
              <w:rPr>
                <w:rFonts w:asciiTheme="minorHAnsi" w:hAnsiTheme="minorHAnsi" w:cstheme="minorHAnsi"/>
                <w:b/>
                <w:color w:val="000000" w:themeColor="text1"/>
                <w:sz w:val="20"/>
                <w:szCs w:val="20"/>
              </w:rPr>
            </w:pPr>
          </w:p>
        </w:tc>
      </w:tr>
      <w:tr w:rsidR="009514B3" w:rsidRPr="00A06365" w:rsidTr="00FC69C3">
        <w:tc>
          <w:tcPr>
            <w:tcW w:w="9322" w:type="dxa"/>
          </w:tcPr>
          <w:p w:rsidR="009514B3" w:rsidRDefault="009514B3" w:rsidP="00FC69C3">
            <w:pPr>
              <w:rPr>
                <w:rFonts w:asciiTheme="minorHAnsi" w:hAnsiTheme="minorHAnsi" w:cstheme="minorHAnsi"/>
                <w:b/>
                <w:color w:val="000000" w:themeColor="text1"/>
                <w:sz w:val="20"/>
                <w:szCs w:val="20"/>
                <w:u w:val="single"/>
              </w:rPr>
            </w:pPr>
          </w:p>
          <w:p w:rsidR="009514B3" w:rsidRPr="00986061" w:rsidRDefault="009514B3" w:rsidP="00FC69C3">
            <w:pPr>
              <w:jc w:val="both"/>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9514B3" w:rsidRPr="00986061" w:rsidRDefault="009514B3" w:rsidP="00FC69C3">
            <w:pPr>
              <w:jc w:val="both"/>
              <w:rPr>
                <w:rFonts w:asciiTheme="minorHAnsi" w:hAnsiTheme="minorHAnsi" w:cstheme="minorHAnsi"/>
                <w:b/>
                <w:color w:val="000000" w:themeColor="text1"/>
                <w:sz w:val="20"/>
                <w:szCs w:val="20"/>
                <w:u w:val="single"/>
              </w:rPr>
            </w:pPr>
          </w:p>
          <w:p w:rsidR="009514B3" w:rsidRPr="00986061" w:rsidRDefault="009514B3"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Tendance : </w:t>
            </w:r>
          </w:p>
          <w:p w:rsidR="009514B3" w:rsidRPr="00986061" w:rsidRDefault="009514B3" w:rsidP="00FC69C3">
            <w:pPr>
              <w:jc w:val="both"/>
              <w:rPr>
                <w:rFonts w:asciiTheme="minorHAnsi" w:hAnsiTheme="minorHAnsi" w:cstheme="minorHAnsi"/>
                <w:color w:val="000000" w:themeColor="text1"/>
                <w:sz w:val="20"/>
                <w:szCs w:val="20"/>
              </w:rPr>
            </w:pPr>
          </w:p>
          <w:p w:rsidR="009514B3" w:rsidRPr="00986061" w:rsidRDefault="009514B3"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Maintien à budget égal ; le montant des consommables est lié aux effets de la rigueur de la saison hivernale.</w:t>
            </w:r>
          </w:p>
          <w:p w:rsidR="009514B3" w:rsidRPr="00986061" w:rsidRDefault="009514B3" w:rsidP="00FC69C3">
            <w:pPr>
              <w:jc w:val="both"/>
              <w:rPr>
                <w:rFonts w:asciiTheme="minorHAnsi" w:hAnsiTheme="minorHAnsi" w:cstheme="minorHAnsi"/>
                <w:color w:val="000000" w:themeColor="text1"/>
                <w:sz w:val="20"/>
                <w:szCs w:val="20"/>
              </w:rPr>
            </w:pPr>
          </w:p>
          <w:p w:rsidR="009514B3" w:rsidRPr="00986061" w:rsidRDefault="009514B3"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w:t>
            </w:r>
          </w:p>
          <w:p w:rsidR="009514B3" w:rsidRPr="00986061" w:rsidRDefault="009514B3" w:rsidP="00FC69C3">
            <w:pPr>
              <w:jc w:val="both"/>
              <w:rPr>
                <w:rFonts w:asciiTheme="minorHAnsi" w:hAnsiTheme="minorHAnsi" w:cstheme="minorHAnsi"/>
                <w:color w:val="000000" w:themeColor="text1"/>
                <w:sz w:val="20"/>
                <w:szCs w:val="20"/>
              </w:rPr>
            </w:pPr>
          </w:p>
          <w:p w:rsidR="009514B3" w:rsidRPr="00F03049" w:rsidRDefault="009514B3" w:rsidP="00F03049">
            <w:pPr>
              <w:pStyle w:val="Paragraphedeliste"/>
              <w:numPr>
                <w:ilvl w:val="0"/>
                <w:numId w:val="20"/>
              </w:numPr>
              <w:ind w:left="567" w:hanging="283"/>
              <w:jc w:val="both"/>
              <w:rPr>
                <w:rFonts w:asciiTheme="minorHAnsi" w:hAnsiTheme="minorHAnsi" w:cstheme="minorHAnsi"/>
                <w:color w:val="000000" w:themeColor="text1"/>
                <w:sz w:val="20"/>
                <w:szCs w:val="20"/>
              </w:rPr>
            </w:pPr>
            <w:r w:rsidRPr="00F03049">
              <w:rPr>
                <w:rFonts w:asciiTheme="minorHAnsi" w:hAnsiTheme="minorHAnsi" w:cstheme="minorHAnsi"/>
                <w:color w:val="000000" w:themeColor="text1"/>
                <w:sz w:val="20"/>
                <w:szCs w:val="20"/>
              </w:rPr>
              <w:t>Emploi de produits de réparation plus pérennes, notamment en conditions météorologiques défavorables ou sur les zones à fort trafic; ces produits sont plus couteux que des enrobés stockables à froid classiques mais ont une bien meilleure tenue.</w:t>
            </w:r>
          </w:p>
          <w:p w:rsidR="009514B3" w:rsidRPr="00986061" w:rsidRDefault="009514B3" w:rsidP="00FC69C3">
            <w:pPr>
              <w:jc w:val="both"/>
              <w:rPr>
                <w:rFonts w:asciiTheme="minorHAnsi" w:hAnsiTheme="minorHAnsi" w:cstheme="minorHAnsi"/>
                <w:b/>
                <w:color w:val="000000" w:themeColor="text1"/>
                <w:sz w:val="20"/>
                <w:szCs w:val="20"/>
              </w:rPr>
            </w:pPr>
          </w:p>
        </w:tc>
      </w:tr>
    </w:tbl>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2D2297" w:rsidRDefault="002D2297">
      <w:pPr>
        <w:rPr>
          <w:rFonts w:asciiTheme="minorHAnsi" w:hAnsiTheme="minorHAnsi" w:cstheme="minorHAnsi"/>
          <w:b/>
          <w:color w:val="000000" w:themeColor="text1"/>
        </w:rPr>
      </w:pPr>
    </w:p>
    <w:p w:rsidR="002D2297" w:rsidRDefault="002D2297">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546373" w:rsidRDefault="00546373">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AD5596" w:rsidRDefault="00AD5596">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E80C75" w:rsidRPr="00135338" w:rsidRDefault="00E80C75" w:rsidP="00E80C75">
      <w:pPr>
        <w:shd w:val="clear" w:color="auto" w:fill="B3E13F"/>
        <w:jc w:val="center"/>
        <w:rPr>
          <w:rFonts w:asciiTheme="minorHAnsi" w:hAnsiTheme="minorHAnsi" w:cstheme="minorHAnsi"/>
          <w:b/>
          <w:color w:val="FFFFFF" w:themeColor="background1"/>
        </w:rPr>
      </w:pPr>
    </w:p>
    <w:p w:rsidR="00E80C75" w:rsidRPr="00135338" w:rsidRDefault="00E80C75" w:rsidP="00E80C75">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E80C75" w:rsidRDefault="00E80C75" w:rsidP="00E80C75">
      <w:pPr>
        <w:shd w:val="clear" w:color="auto" w:fill="B3E13F"/>
        <w:jc w:val="center"/>
        <w:rPr>
          <w:rFonts w:asciiTheme="minorHAnsi" w:hAnsiTheme="minorHAnsi" w:cstheme="minorHAnsi"/>
          <w:b/>
          <w:color w:val="FFFFFF" w:themeColor="background1"/>
        </w:rPr>
      </w:pPr>
    </w:p>
    <w:p w:rsidR="00E80C75" w:rsidRDefault="00E80C75" w:rsidP="00E80C75">
      <w:pPr>
        <w:jc w:val="center"/>
        <w:rPr>
          <w:rFonts w:asciiTheme="minorHAnsi" w:hAnsiTheme="minorHAnsi" w:cstheme="minorHAnsi"/>
          <w:b/>
          <w:color w:val="FFFFFF" w:themeColor="background1"/>
        </w:rPr>
      </w:pPr>
    </w:p>
    <w:p w:rsidR="00E80C75" w:rsidRPr="00752569" w:rsidRDefault="00E80C75" w:rsidP="00E80C75">
      <w:pPr>
        <w:pStyle w:val="Titre2"/>
        <w:pBdr>
          <w:top w:val="single" w:sz="18" w:space="1" w:color="E36C0A"/>
          <w:left w:val="single" w:sz="18" w:space="4" w:color="E36C0A"/>
          <w:bottom w:val="single" w:sz="18" w:space="1" w:color="E36C0A"/>
          <w:right w:val="single" w:sz="18" w:space="4" w:color="E36C0A"/>
        </w:pBdr>
        <w:ind w:left="0"/>
        <w:jc w:val="center"/>
      </w:pPr>
      <w:bookmarkStart w:id="7" w:name="_Toc326826155"/>
      <w:r>
        <w:t>5. Propreté</w:t>
      </w:r>
      <w:bookmarkEnd w:id="7"/>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E80C75" w:rsidTr="00FC69C3">
        <w:tc>
          <w:tcPr>
            <w:tcW w:w="9322" w:type="dxa"/>
            <w:tcBorders>
              <w:top w:val="nil"/>
              <w:left w:val="nil"/>
              <w:bottom w:val="single" w:sz="4" w:space="0" w:color="E0773C" w:themeColor="accent5"/>
              <w:right w:val="nil"/>
            </w:tcBorders>
          </w:tcPr>
          <w:p w:rsidR="00E80C75" w:rsidRDefault="00E80C75" w:rsidP="00287BD0">
            <w:pPr>
              <w:spacing w:line="360" w:lineRule="auto"/>
              <w:rPr>
                <w:rFonts w:asciiTheme="minorHAnsi" w:hAnsiTheme="minorHAnsi" w:cstheme="minorHAnsi"/>
                <w:b/>
                <w:color w:val="FFFFFF" w:themeColor="background1"/>
              </w:rPr>
            </w:pPr>
          </w:p>
        </w:tc>
      </w:tr>
      <w:tr w:rsidR="00E80C75" w:rsidTr="00FC69C3">
        <w:tc>
          <w:tcPr>
            <w:tcW w:w="9322" w:type="dxa"/>
            <w:tcBorders>
              <w:top w:val="single" w:sz="4" w:space="0" w:color="E0773C" w:themeColor="accent5"/>
            </w:tcBorders>
          </w:tcPr>
          <w:p w:rsidR="00E80C75" w:rsidRPr="00986061" w:rsidRDefault="00E80C75" w:rsidP="00FC69C3">
            <w:pPr>
              <w:rPr>
                <w:rFonts w:asciiTheme="minorHAnsi" w:hAnsiTheme="minorHAnsi" w:cstheme="minorHAnsi"/>
                <w:b/>
                <w:color w:val="FFFFFF" w:themeColor="background1"/>
                <w:sz w:val="20"/>
                <w:szCs w:val="20"/>
              </w:rPr>
            </w:pPr>
          </w:p>
          <w:p w:rsidR="00E80C75" w:rsidRPr="00986061" w:rsidRDefault="00E80C75"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E80C75" w:rsidRPr="00986061" w:rsidRDefault="00E80C75" w:rsidP="00FC69C3">
            <w:pPr>
              <w:rPr>
                <w:rFonts w:asciiTheme="minorHAnsi" w:hAnsiTheme="minorHAnsi" w:cstheme="minorHAnsi"/>
                <w:b/>
                <w:color w:val="000000" w:themeColor="text1"/>
                <w:sz w:val="20"/>
                <w:szCs w:val="20"/>
                <w:u w:val="single"/>
              </w:rPr>
            </w:pPr>
          </w:p>
          <w:p w:rsidR="00E80C75" w:rsidRPr="00986061" w:rsidRDefault="00E80C75" w:rsidP="00F0304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Assurer une bonne image de marque du département et contribuer ainsi à son rayonnement en particulier sur le volet touristique</w:t>
            </w:r>
          </w:p>
          <w:p w:rsidR="00E80C75" w:rsidRPr="00986061" w:rsidRDefault="00E80C75" w:rsidP="00F0304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Maintenir en bon état de fonctionnement les ouvrages d’assainissement</w:t>
            </w:r>
          </w:p>
          <w:p w:rsidR="00E80C75" w:rsidRPr="00986061" w:rsidRDefault="00E80C75" w:rsidP="00FC69C3">
            <w:pPr>
              <w:ind w:left="360"/>
              <w:jc w:val="both"/>
              <w:rPr>
                <w:rFonts w:asciiTheme="minorHAnsi" w:hAnsiTheme="minorHAnsi" w:cstheme="minorHAnsi"/>
                <w:color w:val="000000" w:themeColor="text1"/>
                <w:sz w:val="20"/>
                <w:szCs w:val="20"/>
              </w:rPr>
            </w:pPr>
          </w:p>
        </w:tc>
      </w:tr>
      <w:tr w:rsidR="00E80C75" w:rsidTr="00FC69C3">
        <w:tc>
          <w:tcPr>
            <w:tcW w:w="9322" w:type="dxa"/>
          </w:tcPr>
          <w:p w:rsidR="00E80C75" w:rsidRPr="00986061" w:rsidRDefault="00E80C75" w:rsidP="00FC69C3">
            <w:pPr>
              <w:rPr>
                <w:rFonts w:asciiTheme="minorHAnsi" w:hAnsiTheme="minorHAnsi" w:cstheme="minorHAnsi"/>
                <w:b/>
                <w:color w:val="000000" w:themeColor="text1"/>
                <w:sz w:val="20"/>
                <w:szCs w:val="20"/>
                <w:u w:val="single"/>
              </w:rPr>
            </w:pPr>
          </w:p>
          <w:p w:rsidR="00E80C75" w:rsidRDefault="00E80C75" w:rsidP="00287BD0">
            <w:pPr>
              <w:spacing w:line="276" w:lineRule="auto"/>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F03049" w:rsidRPr="00986061" w:rsidRDefault="00F03049" w:rsidP="00287BD0">
            <w:pPr>
              <w:spacing w:line="276" w:lineRule="auto"/>
              <w:rPr>
                <w:rFonts w:asciiTheme="minorHAnsi" w:hAnsiTheme="minorHAnsi" w:cstheme="minorHAnsi"/>
                <w:b/>
                <w:color w:val="000000" w:themeColor="text1"/>
                <w:sz w:val="20"/>
                <w:szCs w:val="20"/>
                <w:u w:val="single"/>
              </w:rPr>
            </w:pPr>
          </w:p>
          <w:p w:rsidR="00E80C75" w:rsidRPr="00F03049" w:rsidRDefault="00E80C75" w:rsidP="00F03049">
            <w:pPr>
              <w:pStyle w:val="Paragraphedeliste"/>
              <w:numPr>
                <w:ilvl w:val="0"/>
                <w:numId w:val="51"/>
              </w:numPr>
              <w:spacing w:line="276" w:lineRule="auto"/>
              <w:ind w:left="567" w:hanging="283"/>
              <w:rPr>
                <w:rFonts w:asciiTheme="minorHAnsi" w:hAnsiTheme="minorHAnsi" w:cstheme="minorHAnsi"/>
                <w:color w:val="000000" w:themeColor="text1"/>
                <w:sz w:val="20"/>
                <w:szCs w:val="20"/>
              </w:rPr>
            </w:pPr>
            <w:r w:rsidRPr="00F03049">
              <w:rPr>
                <w:rFonts w:asciiTheme="minorHAnsi" w:hAnsiTheme="minorHAnsi" w:cstheme="minorHAnsi"/>
                <w:color w:val="000000" w:themeColor="text1"/>
                <w:sz w:val="20"/>
                <w:szCs w:val="20"/>
              </w:rPr>
              <w:t>4059 kms de réseau dont</w:t>
            </w:r>
            <w:r w:rsidR="00F03049">
              <w:rPr>
                <w:rFonts w:asciiTheme="minorHAnsi" w:hAnsiTheme="minorHAnsi" w:cstheme="minorHAnsi"/>
                <w:color w:val="000000" w:themeColor="text1"/>
                <w:sz w:val="20"/>
                <w:szCs w:val="20"/>
              </w:rPr>
              <w:t> :</w:t>
            </w:r>
          </w:p>
          <w:p w:rsidR="00E80C75" w:rsidRPr="00986061" w:rsidRDefault="00E80C75" w:rsidP="00FC69C3">
            <w:pPr>
              <w:pStyle w:val="Paragraphedeliste"/>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119 kms en 1</w:t>
            </w:r>
            <w:r w:rsidRPr="00986061">
              <w:rPr>
                <w:rFonts w:asciiTheme="minorHAnsi" w:hAnsiTheme="minorHAnsi" w:cstheme="minorHAnsi"/>
                <w:color w:val="000000" w:themeColor="text1"/>
                <w:sz w:val="20"/>
                <w:szCs w:val="20"/>
                <w:vertAlign w:val="superscript"/>
              </w:rPr>
              <w:t>ère</w:t>
            </w:r>
            <w:r w:rsidRPr="00986061">
              <w:rPr>
                <w:rFonts w:asciiTheme="minorHAnsi" w:hAnsiTheme="minorHAnsi" w:cstheme="minorHAnsi"/>
                <w:color w:val="000000" w:themeColor="text1"/>
                <w:sz w:val="20"/>
                <w:szCs w:val="20"/>
              </w:rPr>
              <w:t xml:space="preserve"> catégorie</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437 kms en 2</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1055 kms en 3</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1374 kms en 4</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1072 kms en 5</w:t>
            </w:r>
            <w:r w:rsidRPr="00986061">
              <w:rPr>
                <w:rFonts w:asciiTheme="minorHAnsi" w:hAnsiTheme="minorHAnsi" w:cstheme="minorHAnsi"/>
                <w:color w:val="000000" w:themeColor="text1"/>
                <w:sz w:val="20"/>
                <w:szCs w:val="20"/>
                <w:vertAlign w:val="superscript"/>
              </w:rPr>
              <w:t>ème</w:t>
            </w:r>
            <w:r w:rsidRPr="00986061">
              <w:rPr>
                <w:rFonts w:asciiTheme="minorHAnsi" w:hAnsiTheme="minorHAnsi" w:cstheme="minorHAnsi"/>
                <w:color w:val="000000" w:themeColor="text1"/>
                <w:sz w:val="20"/>
                <w:szCs w:val="20"/>
              </w:rPr>
              <w:t xml:space="preserve"> catégorie</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240 kms de réseau Trans</w:t>
            </w:r>
            <w:r w:rsidR="003B313B" w:rsidRPr="00986061">
              <w:rPr>
                <w:rFonts w:asciiTheme="minorHAnsi" w:hAnsiTheme="minorHAnsi" w:cstheme="minorHAnsi"/>
                <w:color w:val="000000" w:themeColor="text1"/>
                <w:sz w:val="20"/>
                <w:szCs w:val="20"/>
              </w:rPr>
              <w:t>’</w:t>
            </w:r>
            <w:r w:rsidRPr="00986061">
              <w:rPr>
                <w:rFonts w:asciiTheme="minorHAnsi" w:hAnsiTheme="minorHAnsi" w:cstheme="minorHAnsi"/>
                <w:color w:val="000000" w:themeColor="text1"/>
                <w:sz w:val="20"/>
                <w:szCs w:val="20"/>
              </w:rPr>
              <w:t xml:space="preserve">Oise (à terme et </w:t>
            </w:r>
            <w:r w:rsidR="0055599F">
              <w:rPr>
                <w:rFonts w:asciiTheme="minorHAnsi" w:hAnsiTheme="minorHAnsi" w:cstheme="minorHAnsi"/>
                <w:color w:val="000000" w:themeColor="text1"/>
                <w:sz w:val="20"/>
                <w:szCs w:val="20"/>
              </w:rPr>
              <w:t>42</w:t>
            </w:r>
            <w:r w:rsidRPr="00986061">
              <w:rPr>
                <w:rFonts w:asciiTheme="minorHAnsi" w:hAnsiTheme="minorHAnsi" w:cstheme="minorHAnsi"/>
                <w:color w:val="000000" w:themeColor="text1"/>
                <w:sz w:val="20"/>
                <w:szCs w:val="20"/>
              </w:rPr>
              <w:t xml:space="preserve"> kms actuellement)</w:t>
            </w:r>
            <w:r w:rsidR="00F03049">
              <w:rPr>
                <w:rFonts w:asciiTheme="minorHAnsi" w:hAnsiTheme="minorHAnsi" w:cstheme="minorHAnsi"/>
                <w:color w:val="000000" w:themeColor="text1"/>
                <w:sz w:val="20"/>
                <w:szCs w:val="20"/>
              </w:rPr>
              <w:t> ;</w:t>
            </w:r>
          </w:p>
          <w:p w:rsidR="00E80C75" w:rsidRPr="00986061" w:rsidRDefault="00E80C75" w:rsidP="00F0304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630 tonnes de déchets collectés et mis en CET/an</w:t>
            </w:r>
            <w:r w:rsidR="00287BD0" w:rsidRPr="00986061">
              <w:rPr>
                <w:rFonts w:asciiTheme="minorHAnsi" w:hAnsiTheme="minorHAnsi" w:cstheme="minorHAnsi"/>
                <w:color w:val="000000" w:themeColor="text1"/>
                <w:sz w:val="20"/>
                <w:szCs w:val="20"/>
              </w:rPr>
              <w:t>.</w:t>
            </w:r>
          </w:p>
          <w:p w:rsidR="003B313B" w:rsidRPr="00986061" w:rsidRDefault="003B313B" w:rsidP="003B313B">
            <w:pPr>
              <w:rPr>
                <w:rFonts w:asciiTheme="minorHAnsi" w:hAnsiTheme="minorHAnsi" w:cstheme="minorHAnsi"/>
                <w:color w:val="000000" w:themeColor="text1"/>
                <w:sz w:val="20"/>
                <w:szCs w:val="20"/>
              </w:rPr>
            </w:pPr>
          </w:p>
        </w:tc>
      </w:tr>
      <w:tr w:rsidR="00E80C75" w:rsidTr="00986061">
        <w:trPr>
          <w:trHeight w:val="2822"/>
        </w:trPr>
        <w:tc>
          <w:tcPr>
            <w:tcW w:w="9322" w:type="dxa"/>
          </w:tcPr>
          <w:p w:rsidR="0066750C" w:rsidRPr="00986061" w:rsidRDefault="0066750C" w:rsidP="00FC69C3">
            <w:pPr>
              <w:pBdr>
                <w:left w:val="single" w:sz="18" w:space="4" w:color="E36C0A"/>
              </w:pBdr>
              <w:rPr>
                <w:rFonts w:asciiTheme="minorHAnsi" w:hAnsiTheme="minorHAnsi" w:cstheme="minorHAnsi"/>
                <w:b/>
                <w:color w:val="000000" w:themeColor="text1"/>
                <w:sz w:val="20"/>
                <w:szCs w:val="20"/>
                <w:u w:val="single"/>
              </w:rPr>
            </w:pPr>
          </w:p>
          <w:p w:rsidR="00E80C75" w:rsidRPr="00986061" w:rsidRDefault="00E80C75" w:rsidP="00FC69C3">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E80C75" w:rsidRPr="00986061" w:rsidRDefault="00E80C75" w:rsidP="00FC69C3">
            <w:pPr>
              <w:pBdr>
                <w:left w:val="single" w:sz="18" w:space="4" w:color="E36C0A"/>
              </w:pBdr>
              <w:jc w:val="both"/>
              <w:rPr>
                <w:rFonts w:asciiTheme="minorHAnsi" w:hAnsiTheme="minorHAnsi" w:cstheme="minorHAnsi"/>
                <w:color w:val="000000" w:themeColor="text1"/>
                <w:sz w:val="20"/>
                <w:szCs w:val="20"/>
              </w:rPr>
            </w:pPr>
          </w:p>
          <w:p w:rsidR="00E80C75" w:rsidRPr="00986061" w:rsidRDefault="00E80C75" w:rsidP="003C587E">
            <w:pPr>
              <w:pStyle w:val="Paragraphedeliste"/>
              <w:numPr>
                <w:ilvl w:val="0"/>
                <w:numId w:val="2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Périodique programmée : selon le classement de l’itinéraire ;</w:t>
            </w:r>
          </w:p>
          <w:p w:rsidR="00E80C75" w:rsidRPr="00986061" w:rsidRDefault="00E80C75" w:rsidP="003C587E">
            <w:pPr>
              <w:pStyle w:val="Paragraphedeliste"/>
              <w:numPr>
                <w:ilvl w:val="0"/>
                <w:numId w:val="2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Sur demande en urgence, suite à intempéries, à accident etc… ;</w:t>
            </w:r>
          </w:p>
          <w:p w:rsidR="00E80C75" w:rsidRPr="00986061" w:rsidRDefault="00E80C75" w:rsidP="003C587E">
            <w:pPr>
              <w:pStyle w:val="Paragraphedeliste"/>
              <w:numPr>
                <w:ilvl w:val="0"/>
                <w:numId w:val="2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Sur demande en programmation (dans le cadre d’intervention particulières ou demandant des moyens particuliers) ;</w:t>
            </w:r>
          </w:p>
          <w:p w:rsidR="00E80C75" w:rsidRPr="00986061" w:rsidRDefault="00E80C75" w:rsidP="003C587E">
            <w:pPr>
              <w:pStyle w:val="Paragraphedeliste"/>
              <w:numPr>
                <w:ilvl w:val="0"/>
                <w:numId w:val="2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Valorisation des déchets tri sélectif, déchets, métaux, plastiques, bois ;</w:t>
            </w:r>
          </w:p>
          <w:p w:rsidR="00E80C75" w:rsidRPr="00986061" w:rsidRDefault="00E80C75" w:rsidP="003C587E">
            <w:pPr>
              <w:pStyle w:val="Paragraphedeliste"/>
              <w:numPr>
                <w:ilvl w:val="0"/>
                <w:numId w:val="2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Identification des tiers pour enlèvement ou facturation.</w:t>
            </w:r>
          </w:p>
          <w:p w:rsidR="00E80C75" w:rsidRPr="00986061" w:rsidRDefault="00E80C75" w:rsidP="00FC69C3">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p>
          <w:p w:rsidR="00E80C75" w:rsidRPr="00986061" w:rsidRDefault="00E80C75" w:rsidP="00FC69C3">
            <w:pPr>
              <w:pBdr>
                <w:left w:val="single" w:sz="18" w:space="4" w:color="E36C0A"/>
              </w:pBdr>
              <w:rPr>
                <w:rFonts w:asciiTheme="minorHAnsi" w:hAnsiTheme="minorHAnsi" w:cstheme="minorHAnsi"/>
                <w:color w:val="000000" w:themeColor="text1"/>
                <w:sz w:val="20"/>
                <w:szCs w:val="20"/>
                <w:u w:val="single"/>
              </w:rPr>
            </w:pPr>
            <w:r w:rsidRPr="00986061">
              <w:rPr>
                <w:rFonts w:asciiTheme="minorHAnsi" w:hAnsiTheme="minorHAnsi" w:cstheme="minorHAnsi"/>
                <w:color w:val="000000" w:themeColor="text1"/>
                <w:sz w:val="20"/>
                <w:szCs w:val="20"/>
                <w:u w:val="single"/>
              </w:rPr>
              <w:t xml:space="preserve">Niveaux de service et interventions </w:t>
            </w:r>
          </w:p>
          <w:p w:rsidR="00E80C75" w:rsidRPr="00986061" w:rsidRDefault="00E80C75" w:rsidP="00FC69C3">
            <w:pPr>
              <w:pBdr>
                <w:left w:val="single" w:sz="18" w:space="4" w:color="E36C0A"/>
              </w:pBdr>
              <w:rPr>
                <w:rFonts w:asciiTheme="minorHAnsi" w:hAnsiTheme="minorHAnsi" w:cstheme="minorHAnsi"/>
                <w:color w:val="000000" w:themeColor="text1"/>
                <w:sz w:val="20"/>
                <w:szCs w:val="20"/>
                <w:u w:val="single"/>
              </w:rPr>
            </w:pPr>
          </w:p>
          <w:p w:rsidR="00E80C75" w:rsidRPr="00986061" w:rsidRDefault="00E80C75" w:rsidP="00FC69C3">
            <w:pPr>
              <w:pBdr>
                <w:left w:val="single" w:sz="18" w:space="4" w:color="E36C0A"/>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Surveillance d’itinéraire :</w:t>
            </w:r>
          </w:p>
          <w:p w:rsidR="00E80C75" w:rsidRPr="00986061" w:rsidRDefault="00E80C75" w:rsidP="003C587E">
            <w:pPr>
              <w:pStyle w:val="Paragraphedeliste"/>
              <w:numPr>
                <w:ilvl w:val="0"/>
                <w:numId w:val="27"/>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1ère catégorie : 1 passage par semaine ;</w:t>
            </w:r>
          </w:p>
          <w:p w:rsidR="00E80C75" w:rsidRPr="00986061" w:rsidRDefault="00E80C75" w:rsidP="003C587E">
            <w:pPr>
              <w:pStyle w:val="Paragraphedeliste"/>
              <w:numPr>
                <w:ilvl w:val="0"/>
                <w:numId w:val="27"/>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2ème &amp; 3</w:t>
            </w:r>
            <w:r w:rsidRPr="00986061">
              <w:rPr>
                <w:rFonts w:asciiTheme="minorHAnsi" w:eastAsiaTheme="minorHAnsi" w:hAnsiTheme="minorHAnsi" w:cstheme="minorHAnsi"/>
                <w:color w:val="000000" w:themeColor="text1"/>
                <w:sz w:val="20"/>
                <w:szCs w:val="20"/>
                <w:vertAlign w:val="superscript"/>
              </w:rPr>
              <w:t>ème</w:t>
            </w:r>
            <w:r w:rsidRPr="00986061">
              <w:rPr>
                <w:rFonts w:asciiTheme="minorHAnsi" w:eastAsiaTheme="minorHAnsi" w:hAnsiTheme="minorHAnsi" w:cstheme="minorHAnsi"/>
                <w:color w:val="000000" w:themeColor="text1"/>
                <w:sz w:val="20"/>
                <w:szCs w:val="20"/>
              </w:rPr>
              <w:t xml:space="preserve"> catégorie : 1 passage par mois ;</w:t>
            </w:r>
          </w:p>
          <w:p w:rsidR="00E80C75" w:rsidRPr="00986061" w:rsidRDefault="00E80C75" w:rsidP="003C587E">
            <w:pPr>
              <w:pStyle w:val="Paragraphedeliste"/>
              <w:numPr>
                <w:ilvl w:val="0"/>
                <w:numId w:val="27"/>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4ème &amp; 5</w:t>
            </w:r>
            <w:r w:rsidRPr="00986061">
              <w:rPr>
                <w:rFonts w:asciiTheme="minorHAnsi" w:eastAsiaTheme="minorHAnsi" w:hAnsiTheme="minorHAnsi" w:cstheme="minorHAnsi"/>
                <w:color w:val="000000" w:themeColor="text1"/>
                <w:sz w:val="20"/>
                <w:szCs w:val="20"/>
                <w:vertAlign w:val="superscript"/>
              </w:rPr>
              <w:t>ème</w:t>
            </w:r>
            <w:r w:rsidRPr="00986061">
              <w:rPr>
                <w:rFonts w:asciiTheme="minorHAnsi" w:eastAsiaTheme="minorHAnsi" w:hAnsiTheme="minorHAnsi" w:cstheme="minorHAnsi"/>
                <w:color w:val="000000" w:themeColor="text1"/>
                <w:sz w:val="20"/>
                <w:szCs w:val="20"/>
              </w:rPr>
              <w:t xml:space="preserve"> catégorie : 1 passage tous les 2 mois ;</w:t>
            </w:r>
          </w:p>
          <w:p w:rsidR="00E80C75" w:rsidRPr="00986061" w:rsidRDefault="00E80C75" w:rsidP="003C587E">
            <w:pPr>
              <w:pStyle w:val="Paragraphedeliste"/>
              <w:numPr>
                <w:ilvl w:val="0"/>
                <w:numId w:val="27"/>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Trans’Oise : surveillance régulière suivant contexte de l’itinéraire ;</w:t>
            </w:r>
          </w:p>
          <w:p w:rsidR="00E80C75" w:rsidRPr="00986061" w:rsidRDefault="00E80C75" w:rsidP="003C587E">
            <w:pPr>
              <w:pStyle w:val="Paragraphedeliste"/>
              <w:numPr>
                <w:ilvl w:val="0"/>
                <w:numId w:val="29"/>
              </w:numPr>
              <w:ind w:left="567" w:hanging="283"/>
              <w:rPr>
                <w:rFonts w:asciiTheme="minorHAnsi" w:hAnsiTheme="minorHAnsi" w:cstheme="minorHAnsi"/>
                <w:sz w:val="20"/>
                <w:szCs w:val="20"/>
              </w:rPr>
            </w:pPr>
            <w:r w:rsidRPr="00986061">
              <w:rPr>
                <w:rFonts w:asciiTheme="minorHAnsi" w:hAnsiTheme="minorHAnsi" w:cstheme="minorHAnsi"/>
                <w:sz w:val="20"/>
                <w:szCs w:val="20"/>
              </w:rPr>
              <w:t>La surveillance d’itinéraire inclut le ramassage ponctuel des déchets.</w:t>
            </w:r>
          </w:p>
          <w:p w:rsidR="003B313B" w:rsidRPr="00986061" w:rsidRDefault="003B313B" w:rsidP="00FC69C3">
            <w:pPr>
              <w:jc w:val="both"/>
              <w:rPr>
                <w:rFonts w:asciiTheme="minorHAnsi" w:hAnsiTheme="minorHAnsi" w:cstheme="minorHAnsi"/>
                <w:color w:val="000000" w:themeColor="text1"/>
                <w:sz w:val="20"/>
                <w:szCs w:val="20"/>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Interventions :</w:t>
            </w:r>
          </w:p>
          <w:p w:rsidR="00E80C75" w:rsidRPr="00986061" w:rsidRDefault="00E80C75" w:rsidP="003C587E">
            <w:pPr>
              <w:pStyle w:val="Paragraphedeliste"/>
              <w:numPr>
                <w:ilvl w:val="0"/>
                <w:numId w:val="30"/>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interventions de ramassage de poubelles ou de collecte de déchets sont réalisées soit avec des fourgons bennes soit avec des fourgons tôlés suivant la configuration de la mission. Les fourgons bennes sont bien adaptés pour le chargement et le transport des déchets verts et d’une manière générale des encombrants ;</w:t>
            </w:r>
          </w:p>
          <w:p w:rsidR="00E80C75" w:rsidRDefault="00E80C75" w:rsidP="003C587E">
            <w:pPr>
              <w:pStyle w:val="Paragraphedeliste"/>
              <w:numPr>
                <w:ilvl w:val="0"/>
                <w:numId w:val="30"/>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Pour les sites touristiques, la fréquence du ramassage est augmentée en saison (1 fois par semaine contre 1 fois par mois) ;</w:t>
            </w:r>
          </w:p>
          <w:p w:rsidR="00526C9E" w:rsidRDefault="00E80C75" w:rsidP="003A637F">
            <w:pPr>
              <w:pStyle w:val="Paragraphedeliste"/>
              <w:numPr>
                <w:ilvl w:val="0"/>
                <w:numId w:val="30"/>
              </w:numPr>
              <w:ind w:left="567" w:hanging="283"/>
              <w:rPr>
                <w:rFonts w:asciiTheme="minorHAnsi" w:hAnsiTheme="minorHAnsi" w:cstheme="minorHAnsi"/>
                <w:color w:val="000000" w:themeColor="text1"/>
                <w:sz w:val="20"/>
                <w:szCs w:val="20"/>
              </w:rPr>
            </w:pPr>
            <w:r w:rsidRPr="003A637F">
              <w:rPr>
                <w:rFonts w:asciiTheme="minorHAnsi" w:hAnsiTheme="minorHAnsi" w:cstheme="minorHAnsi"/>
                <w:color w:val="000000" w:themeColor="text1"/>
                <w:sz w:val="20"/>
                <w:szCs w:val="20"/>
              </w:rPr>
              <w:t>Le balayage mécanisé et hydro-curages sont réalisés par</w:t>
            </w:r>
          </w:p>
          <w:p w:rsidR="00E80C75" w:rsidRPr="003A637F" w:rsidRDefault="00E80C75" w:rsidP="003A637F">
            <w:pPr>
              <w:pStyle w:val="Paragraphedeliste"/>
              <w:numPr>
                <w:ilvl w:val="0"/>
                <w:numId w:val="30"/>
              </w:numPr>
              <w:ind w:left="567" w:hanging="283"/>
              <w:rPr>
                <w:rFonts w:asciiTheme="minorHAnsi" w:hAnsiTheme="minorHAnsi" w:cstheme="minorHAnsi"/>
                <w:color w:val="000000" w:themeColor="text1"/>
                <w:sz w:val="20"/>
                <w:szCs w:val="20"/>
              </w:rPr>
            </w:pPr>
            <w:r w:rsidRPr="003A637F">
              <w:rPr>
                <w:rFonts w:asciiTheme="minorHAnsi" w:hAnsiTheme="minorHAnsi" w:cstheme="minorHAnsi"/>
                <w:color w:val="000000" w:themeColor="text1"/>
                <w:sz w:val="20"/>
                <w:szCs w:val="20"/>
              </w:rPr>
              <w:t xml:space="preserve"> des moyens externes et selon les besoins programmés ou en cas d’intempéries.</w:t>
            </w:r>
          </w:p>
          <w:p w:rsidR="006716CC" w:rsidRDefault="006716CC" w:rsidP="00FC69C3">
            <w:pPr>
              <w:pBdr>
                <w:left w:val="single" w:sz="18" w:space="4" w:color="E36C0A"/>
              </w:pBdr>
              <w:jc w:val="both"/>
              <w:rPr>
                <w:rFonts w:asciiTheme="minorHAnsi" w:hAnsiTheme="minorHAnsi" w:cstheme="minorHAnsi"/>
                <w:color w:val="000000" w:themeColor="text1"/>
                <w:sz w:val="20"/>
                <w:szCs w:val="20"/>
                <w:u w:val="single"/>
              </w:rPr>
            </w:pPr>
          </w:p>
          <w:p w:rsidR="00E80C75" w:rsidRDefault="00E80C75" w:rsidP="00FC69C3">
            <w:pPr>
              <w:pBdr>
                <w:left w:val="single" w:sz="18" w:space="4" w:color="E36C0A"/>
              </w:pBdr>
              <w:jc w:val="both"/>
              <w:rPr>
                <w:rFonts w:asciiTheme="minorHAnsi" w:hAnsiTheme="minorHAnsi" w:cstheme="minorHAnsi"/>
                <w:color w:val="000000" w:themeColor="text1"/>
                <w:sz w:val="20"/>
                <w:szCs w:val="20"/>
                <w:u w:val="single"/>
              </w:rPr>
            </w:pPr>
            <w:r w:rsidRPr="00986061">
              <w:rPr>
                <w:rFonts w:asciiTheme="minorHAnsi" w:hAnsiTheme="minorHAnsi" w:cstheme="minorHAnsi"/>
                <w:color w:val="000000" w:themeColor="text1"/>
                <w:sz w:val="20"/>
                <w:szCs w:val="20"/>
                <w:u w:val="single"/>
              </w:rPr>
              <w:t>Vente des produits recyclables</w:t>
            </w:r>
          </w:p>
          <w:p w:rsidR="006716CC" w:rsidRPr="006716CC" w:rsidRDefault="006716CC" w:rsidP="00FC69C3">
            <w:pPr>
              <w:pBdr>
                <w:left w:val="single" w:sz="18" w:space="4" w:color="E36C0A"/>
              </w:pBdr>
              <w:jc w:val="both"/>
              <w:rPr>
                <w:rFonts w:asciiTheme="minorHAnsi" w:hAnsiTheme="minorHAnsi" w:cstheme="minorHAnsi"/>
                <w:color w:val="000000" w:themeColor="text1"/>
                <w:sz w:val="20"/>
                <w:szCs w:val="20"/>
              </w:rPr>
            </w:pPr>
          </w:p>
          <w:p w:rsidR="00E80C75" w:rsidRPr="00986061" w:rsidRDefault="00E80C75" w:rsidP="00FC69C3">
            <w:pPr>
              <w:pBdr>
                <w:left w:val="single" w:sz="18" w:space="4" w:color="E36C0A"/>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Certains produi</w:t>
            </w:r>
            <w:r w:rsidR="006716CC">
              <w:rPr>
                <w:rFonts w:asciiTheme="minorHAnsi" w:hAnsiTheme="minorHAnsi" w:cstheme="minorHAnsi"/>
                <w:color w:val="000000" w:themeColor="text1"/>
                <w:sz w:val="20"/>
                <w:szCs w:val="20"/>
              </w:rPr>
              <w:t xml:space="preserve">ts de la route sont recyclables </w:t>
            </w:r>
            <w:r w:rsidRPr="00986061">
              <w:rPr>
                <w:rFonts w:asciiTheme="minorHAnsi" w:hAnsiTheme="minorHAnsi" w:cstheme="minorHAnsi"/>
                <w:color w:val="000000" w:themeColor="text1"/>
                <w:sz w:val="20"/>
                <w:szCs w:val="20"/>
              </w:rPr>
              <w:t>tels que :</w:t>
            </w:r>
          </w:p>
          <w:p w:rsidR="00E80C75" w:rsidRPr="00986061" w:rsidRDefault="00E80C75" w:rsidP="003C587E">
            <w:pPr>
              <w:pStyle w:val="Paragraphedeliste"/>
              <w:numPr>
                <w:ilvl w:val="0"/>
                <w:numId w:val="28"/>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Le bois (issu de l’abattage des arbres d’alignement) ;</w:t>
            </w:r>
          </w:p>
          <w:p w:rsidR="00E80C75" w:rsidRPr="00986061" w:rsidRDefault="00E80C75" w:rsidP="003C587E">
            <w:pPr>
              <w:pStyle w:val="Paragraphedeliste"/>
              <w:numPr>
                <w:ilvl w:val="0"/>
                <w:numId w:val="28"/>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Les plastiques (équipements de signalisation routière tels les balises) ;</w:t>
            </w:r>
          </w:p>
          <w:p w:rsidR="00E80C75" w:rsidRPr="00986061" w:rsidRDefault="00E80C75" w:rsidP="003C587E">
            <w:pPr>
              <w:pStyle w:val="Paragraphedeliste"/>
              <w:numPr>
                <w:ilvl w:val="0"/>
                <w:numId w:val="28"/>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L’aluminium (panneaux de signalisation routière) ;</w:t>
            </w:r>
          </w:p>
          <w:p w:rsidR="00E80C75" w:rsidRPr="00986061" w:rsidRDefault="00E80C75" w:rsidP="003C587E">
            <w:pPr>
              <w:pStyle w:val="Paragraphedeliste"/>
              <w:numPr>
                <w:ilvl w:val="0"/>
                <w:numId w:val="28"/>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Les Pneus.</w:t>
            </w:r>
          </w:p>
          <w:p w:rsidR="00E80C75" w:rsidRDefault="00E80C75" w:rsidP="00EE24C2">
            <w:pP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L’ensemble de ces produits est stocké dans un site central  et fait l’</w:t>
            </w:r>
            <w:r w:rsidR="00EE24C2" w:rsidRPr="00986061">
              <w:rPr>
                <w:rFonts w:asciiTheme="minorHAnsi" w:hAnsiTheme="minorHAnsi" w:cstheme="minorHAnsi"/>
                <w:color w:val="000000" w:themeColor="text1"/>
                <w:sz w:val="20"/>
                <w:szCs w:val="20"/>
              </w:rPr>
              <w:t>objet de vente auprès du public selon u</w:t>
            </w:r>
            <w:r w:rsidRPr="00986061">
              <w:rPr>
                <w:rFonts w:asciiTheme="minorHAnsi" w:hAnsiTheme="minorHAnsi" w:cstheme="minorHAnsi"/>
                <w:color w:val="000000" w:themeColor="text1"/>
                <w:sz w:val="20"/>
                <w:szCs w:val="20"/>
              </w:rPr>
              <w:t>ne procédure spécifique</w:t>
            </w:r>
            <w:r w:rsidR="00EE24C2" w:rsidRPr="00986061">
              <w:rPr>
                <w:rFonts w:asciiTheme="minorHAnsi" w:hAnsiTheme="minorHAnsi" w:cstheme="minorHAnsi"/>
                <w:color w:val="000000" w:themeColor="text1"/>
                <w:sz w:val="20"/>
                <w:szCs w:val="20"/>
              </w:rPr>
              <w:t>.</w:t>
            </w:r>
            <w:r w:rsidRPr="00986061">
              <w:rPr>
                <w:rFonts w:asciiTheme="minorHAnsi" w:hAnsiTheme="minorHAnsi" w:cstheme="minorHAnsi"/>
                <w:color w:val="000000" w:themeColor="text1"/>
                <w:sz w:val="20"/>
                <w:szCs w:val="20"/>
              </w:rPr>
              <w:t xml:space="preserve"> </w:t>
            </w:r>
          </w:p>
          <w:p w:rsidR="006716CC" w:rsidRPr="00986061" w:rsidRDefault="006716CC" w:rsidP="00EE24C2">
            <w:pPr>
              <w:rPr>
                <w:rFonts w:asciiTheme="minorHAnsi" w:hAnsiTheme="minorHAnsi" w:cstheme="minorHAnsi"/>
                <w:b/>
                <w:color w:val="000000" w:themeColor="text1"/>
                <w:sz w:val="20"/>
                <w:szCs w:val="20"/>
              </w:rPr>
            </w:pPr>
          </w:p>
        </w:tc>
      </w:tr>
      <w:tr w:rsidR="00E80C75" w:rsidTr="00FC69C3">
        <w:tc>
          <w:tcPr>
            <w:tcW w:w="9322" w:type="dxa"/>
          </w:tcPr>
          <w:p w:rsidR="00E80C75" w:rsidRPr="00986061" w:rsidRDefault="00E80C75" w:rsidP="00FC69C3">
            <w:pPr>
              <w:rPr>
                <w:rFonts w:asciiTheme="minorHAnsi" w:hAnsiTheme="minorHAnsi" w:cstheme="minorHAnsi"/>
                <w:b/>
                <w:color w:val="000000" w:themeColor="text1"/>
                <w:sz w:val="20"/>
                <w:szCs w:val="20"/>
                <w:u w:val="single"/>
              </w:rPr>
            </w:pPr>
          </w:p>
          <w:p w:rsidR="00E80C75" w:rsidRPr="00986061" w:rsidRDefault="00E80C75"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E80C75" w:rsidRPr="00986061" w:rsidRDefault="00E80C75" w:rsidP="00FC69C3">
            <w:pPr>
              <w:rPr>
                <w:rFonts w:asciiTheme="minorHAnsi" w:hAnsiTheme="minorHAnsi" w:cstheme="minorHAnsi"/>
                <w:b/>
                <w:color w:val="000000" w:themeColor="text1"/>
                <w:sz w:val="20"/>
                <w:szCs w:val="20"/>
                <w:u w:val="single"/>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Pas d’incidence financière directe pour le réseau routier: Les moyens humains et matériels nécessaires correspondent aux moyens des UTD/CRD dimensionnés pour la viabilité hivernale</w:t>
            </w: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Coût de mise en centre d’enfouissement technique : </w:t>
            </w:r>
            <w:r w:rsidRPr="00986061">
              <w:rPr>
                <w:rFonts w:asciiTheme="minorHAnsi" w:hAnsiTheme="minorHAnsi" w:cstheme="minorHAnsi"/>
                <w:sz w:val="20"/>
                <w:szCs w:val="20"/>
              </w:rPr>
              <w:t>58 K€/an</w:t>
            </w:r>
          </w:p>
          <w:p w:rsidR="00E80C75" w:rsidRPr="00986061" w:rsidRDefault="00E80C75" w:rsidP="00FC69C3">
            <w:pP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Coût du balayage mécanisé : 270 K€/ an</w:t>
            </w:r>
          </w:p>
          <w:p w:rsidR="00E80C75" w:rsidRPr="00986061" w:rsidRDefault="00E80C75" w:rsidP="00FC69C3">
            <w:pPr>
              <w:rPr>
                <w:rFonts w:asciiTheme="minorHAnsi" w:hAnsiTheme="minorHAnsi" w:cstheme="minorHAnsi"/>
                <w:b/>
                <w:color w:val="000000" w:themeColor="text1"/>
                <w:sz w:val="20"/>
                <w:szCs w:val="20"/>
              </w:rPr>
            </w:pPr>
            <w:r w:rsidRPr="00986061">
              <w:rPr>
                <w:rFonts w:asciiTheme="minorHAnsi" w:hAnsiTheme="minorHAnsi" w:cstheme="minorHAnsi"/>
                <w:b/>
                <w:color w:val="000000" w:themeColor="text1"/>
                <w:sz w:val="20"/>
                <w:szCs w:val="20"/>
              </w:rPr>
              <w:t>Total incidence financière : 328 K€/an</w:t>
            </w:r>
          </w:p>
          <w:p w:rsidR="00E80C75" w:rsidRPr="00986061" w:rsidRDefault="00E80C75" w:rsidP="00FC69C3">
            <w:pPr>
              <w:rPr>
                <w:rFonts w:asciiTheme="minorHAnsi" w:hAnsiTheme="minorHAnsi" w:cstheme="minorHAnsi"/>
                <w:b/>
                <w:color w:val="000000" w:themeColor="text1"/>
                <w:sz w:val="20"/>
                <w:szCs w:val="20"/>
                <w:u w:val="single"/>
              </w:rPr>
            </w:pPr>
          </w:p>
        </w:tc>
      </w:tr>
      <w:tr w:rsidR="00E80C75" w:rsidRPr="007818DC" w:rsidTr="00FC69C3">
        <w:tc>
          <w:tcPr>
            <w:tcW w:w="9322" w:type="dxa"/>
          </w:tcPr>
          <w:p w:rsidR="00E80C75" w:rsidRPr="00986061" w:rsidRDefault="00E80C75" w:rsidP="00FC69C3">
            <w:pPr>
              <w:rPr>
                <w:rFonts w:asciiTheme="minorHAnsi" w:hAnsiTheme="minorHAnsi" w:cstheme="minorHAnsi"/>
                <w:b/>
                <w:color w:val="000000" w:themeColor="text1"/>
                <w:sz w:val="20"/>
                <w:szCs w:val="20"/>
                <w:u w:val="single"/>
              </w:rPr>
            </w:pPr>
          </w:p>
          <w:p w:rsidR="00E80C75" w:rsidRPr="00986061" w:rsidRDefault="00E80C75"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E80C75" w:rsidRPr="00986061" w:rsidRDefault="00E80C75" w:rsidP="00FC69C3">
            <w:pPr>
              <w:jc w:val="both"/>
              <w:rPr>
                <w:rFonts w:asciiTheme="minorHAnsi" w:hAnsiTheme="minorHAnsi" w:cstheme="minorHAnsi"/>
                <w:color w:val="000000" w:themeColor="text1"/>
                <w:sz w:val="20"/>
                <w:szCs w:val="20"/>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Tendances : </w:t>
            </w:r>
          </w:p>
          <w:p w:rsidR="00E80C75" w:rsidRPr="00986061" w:rsidRDefault="00E80C75" w:rsidP="00FC69C3">
            <w:pPr>
              <w:jc w:val="both"/>
              <w:rPr>
                <w:rFonts w:asciiTheme="minorHAnsi" w:hAnsiTheme="minorHAnsi" w:cstheme="minorHAnsi"/>
                <w:color w:val="000000" w:themeColor="text1"/>
                <w:sz w:val="20"/>
                <w:szCs w:val="20"/>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 réseau Trans’Oise dont la mise en service est progressive (60 kms en service au 01/06/12 et 240 kms à terme) va nécessiter de déployer des moyens particuliers pour en assurer en permanence la propreté : matériels spécifiques et dédiés et moyens humains affectés (les équipiers de brigade verte constituent une ressource à ce jour).</w:t>
            </w:r>
          </w:p>
          <w:p w:rsidR="00E80C75" w:rsidRPr="00986061" w:rsidRDefault="00E80C75" w:rsidP="00FC69C3">
            <w:pPr>
              <w:jc w:val="both"/>
              <w:rPr>
                <w:rFonts w:asciiTheme="minorHAnsi" w:hAnsiTheme="minorHAnsi" w:cstheme="minorHAnsi"/>
                <w:color w:val="000000" w:themeColor="text1"/>
                <w:sz w:val="20"/>
                <w:szCs w:val="20"/>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 coût global de la mise en centre d’enfouissement technique va nécessairement augmenter du fait de l’augmentation des quantités ramassées mais également de la taxe payée à la tonne. </w:t>
            </w:r>
          </w:p>
          <w:p w:rsidR="00E80C75" w:rsidRPr="00986061" w:rsidRDefault="00E80C75" w:rsidP="00FC69C3">
            <w:pPr>
              <w:jc w:val="both"/>
              <w:rPr>
                <w:rFonts w:asciiTheme="minorHAnsi" w:hAnsiTheme="minorHAnsi" w:cstheme="minorHAnsi"/>
                <w:color w:val="000000" w:themeColor="text1"/>
                <w:sz w:val="20"/>
                <w:szCs w:val="20"/>
              </w:rPr>
            </w:pPr>
          </w:p>
          <w:p w:rsidR="00E80C75" w:rsidRPr="00986061" w:rsidRDefault="00E80C75"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Axes d’évolution : </w:t>
            </w:r>
          </w:p>
          <w:p w:rsidR="00E80C75" w:rsidRPr="00986061" w:rsidRDefault="00E80C75" w:rsidP="00FC69C3">
            <w:pPr>
              <w:jc w:val="both"/>
              <w:rPr>
                <w:rFonts w:asciiTheme="minorHAnsi" w:hAnsiTheme="minorHAnsi" w:cstheme="minorHAnsi"/>
                <w:color w:val="000000" w:themeColor="text1"/>
                <w:sz w:val="20"/>
                <w:szCs w:val="20"/>
              </w:rPr>
            </w:pPr>
          </w:p>
          <w:p w:rsidR="00E80C75" w:rsidRPr="00986061" w:rsidRDefault="00E80C75" w:rsidP="003C587E">
            <w:pPr>
              <w:pStyle w:val="Paragraphedeliste"/>
              <w:numPr>
                <w:ilvl w:val="0"/>
                <w:numId w:val="31"/>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Etudier l’acquisition de matériels dédiés pour la trans’Oise ;</w:t>
            </w:r>
          </w:p>
          <w:p w:rsidR="00E80C75" w:rsidRPr="00986061" w:rsidRDefault="00E80C75" w:rsidP="00FC69C3">
            <w:pPr>
              <w:pStyle w:val="Paragraphedeliste"/>
              <w:numPr>
                <w:ilvl w:val="0"/>
                <w:numId w:val="31"/>
              </w:numPr>
              <w:jc w:val="both"/>
              <w:rPr>
                <w:rFonts w:asciiTheme="minorHAnsi" w:hAnsiTheme="minorHAnsi" w:cstheme="minorHAnsi"/>
                <w:b/>
                <w:color w:val="000000" w:themeColor="text1"/>
                <w:sz w:val="20"/>
                <w:szCs w:val="20"/>
              </w:rPr>
            </w:pPr>
            <w:r w:rsidRPr="00986061">
              <w:rPr>
                <w:rFonts w:asciiTheme="minorHAnsi" w:hAnsiTheme="minorHAnsi" w:cstheme="minorHAnsi"/>
                <w:color w:val="000000" w:themeColor="text1"/>
                <w:sz w:val="20"/>
                <w:szCs w:val="20"/>
              </w:rPr>
              <w:t>Etudier la possibilité de la mise en place d’un tri sélectif.</w:t>
            </w:r>
          </w:p>
          <w:p w:rsidR="00986061" w:rsidRPr="00986061" w:rsidRDefault="00986061" w:rsidP="00986061">
            <w:pPr>
              <w:ind w:left="360"/>
              <w:jc w:val="both"/>
              <w:rPr>
                <w:rFonts w:asciiTheme="minorHAnsi" w:hAnsiTheme="minorHAnsi" w:cstheme="minorHAnsi"/>
                <w:b/>
                <w:color w:val="000000" w:themeColor="text1"/>
                <w:sz w:val="20"/>
                <w:szCs w:val="20"/>
              </w:rPr>
            </w:pPr>
          </w:p>
        </w:tc>
      </w:tr>
    </w:tbl>
    <w:p w:rsidR="00EE24C2" w:rsidRDefault="00EE24C2">
      <w:pPr>
        <w:rPr>
          <w:rFonts w:asciiTheme="minorHAnsi" w:hAnsiTheme="minorHAnsi" w:cstheme="minorHAnsi"/>
          <w:b/>
          <w:color w:val="000000" w:themeColor="text1"/>
        </w:rPr>
      </w:pPr>
    </w:p>
    <w:p w:rsidR="00EE24C2" w:rsidRDefault="00EE24C2">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FC69C3" w:rsidRPr="00135338" w:rsidRDefault="00FC69C3" w:rsidP="00FC69C3">
      <w:pPr>
        <w:shd w:val="clear" w:color="auto" w:fill="B3E13F"/>
        <w:jc w:val="center"/>
        <w:rPr>
          <w:rFonts w:asciiTheme="minorHAnsi" w:hAnsiTheme="minorHAnsi" w:cstheme="minorHAnsi"/>
          <w:b/>
          <w:color w:val="FFFFFF" w:themeColor="background1"/>
        </w:rPr>
      </w:pPr>
    </w:p>
    <w:p w:rsidR="00FC69C3" w:rsidRPr="00135338" w:rsidRDefault="00FC69C3" w:rsidP="00FC69C3">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FC69C3" w:rsidRDefault="00FC69C3" w:rsidP="00FC69C3">
      <w:pPr>
        <w:shd w:val="clear" w:color="auto" w:fill="B3E13F"/>
        <w:jc w:val="center"/>
        <w:rPr>
          <w:rFonts w:asciiTheme="minorHAnsi" w:hAnsiTheme="minorHAnsi" w:cstheme="minorHAnsi"/>
          <w:b/>
          <w:color w:val="FFFFFF" w:themeColor="background1"/>
        </w:rPr>
      </w:pPr>
    </w:p>
    <w:p w:rsidR="00FC69C3" w:rsidRDefault="00FC69C3" w:rsidP="00FC69C3">
      <w:pPr>
        <w:jc w:val="center"/>
        <w:rPr>
          <w:rFonts w:asciiTheme="minorHAnsi" w:hAnsiTheme="minorHAnsi" w:cstheme="minorHAnsi"/>
          <w:b/>
          <w:color w:val="FFFFFF" w:themeColor="background1"/>
        </w:rPr>
      </w:pPr>
    </w:p>
    <w:p w:rsidR="00FC69C3" w:rsidRPr="00752569" w:rsidRDefault="00FC69C3" w:rsidP="00FC69C3">
      <w:pPr>
        <w:pStyle w:val="Titre2"/>
        <w:pBdr>
          <w:top w:val="single" w:sz="18" w:space="1" w:color="E36C0A"/>
          <w:left w:val="single" w:sz="18" w:space="4" w:color="E36C0A"/>
          <w:bottom w:val="single" w:sz="18" w:space="1" w:color="E36C0A"/>
          <w:right w:val="single" w:sz="18" w:space="4" w:color="E36C0A"/>
        </w:pBdr>
        <w:ind w:left="0"/>
        <w:jc w:val="center"/>
      </w:pPr>
      <w:bookmarkStart w:id="8" w:name="_Toc326826156"/>
      <w:r>
        <w:t>6. Information sur les évènements affectant le réseau</w:t>
      </w:r>
      <w:bookmarkEnd w:id="8"/>
    </w:p>
    <w:tbl>
      <w:tblPr>
        <w:tblStyle w:val="Grilledutableau"/>
        <w:tblW w:w="0" w:type="auto"/>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286"/>
      </w:tblGrid>
      <w:tr w:rsidR="00FC69C3" w:rsidTr="00DD6C15">
        <w:tc>
          <w:tcPr>
            <w:tcW w:w="0" w:type="auto"/>
            <w:tcBorders>
              <w:top w:val="nil"/>
              <w:left w:val="nil"/>
              <w:bottom w:val="single" w:sz="4" w:space="0" w:color="E0773C" w:themeColor="accent5"/>
              <w:right w:val="nil"/>
            </w:tcBorders>
          </w:tcPr>
          <w:p w:rsidR="00FC69C3" w:rsidRDefault="00FC69C3" w:rsidP="00FC69C3">
            <w:pPr>
              <w:rPr>
                <w:rFonts w:asciiTheme="minorHAnsi" w:hAnsiTheme="minorHAnsi" w:cstheme="minorHAnsi"/>
                <w:b/>
                <w:color w:val="FFFFFF" w:themeColor="background1"/>
              </w:rPr>
            </w:pPr>
          </w:p>
          <w:p w:rsidR="00FC69C3" w:rsidRDefault="00FC69C3" w:rsidP="00FC69C3">
            <w:pPr>
              <w:rPr>
                <w:rFonts w:asciiTheme="minorHAnsi" w:hAnsiTheme="minorHAnsi" w:cstheme="minorHAnsi"/>
                <w:b/>
                <w:color w:val="FFFFFF" w:themeColor="background1"/>
              </w:rPr>
            </w:pPr>
          </w:p>
        </w:tc>
      </w:tr>
      <w:tr w:rsidR="00FC69C3" w:rsidTr="00DD6C15">
        <w:tc>
          <w:tcPr>
            <w:tcW w:w="0" w:type="auto"/>
            <w:tcBorders>
              <w:top w:val="single" w:sz="4" w:space="0" w:color="E0773C" w:themeColor="accent5"/>
            </w:tcBorders>
          </w:tcPr>
          <w:p w:rsidR="00FC69C3" w:rsidRPr="00986061" w:rsidRDefault="00FC69C3" w:rsidP="00FC69C3">
            <w:pPr>
              <w:rPr>
                <w:rFonts w:asciiTheme="minorHAnsi" w:hAnsiTheme="minorHAnsi" w:cstheme="minorHAnsi"/>
                <w:b/>
                <w:color w:val="FFFFFF" w:themeColor="background1"/>
                <w:sz w:val="20"/>
                <w:szCs w:val="20"/>
              </w:rPr>
            </w:pPr>
          </w:p>
          <w:p w:rsidR="00FC69C3" w:rsidRPr="00986061" w:rsidRDefault="00FC69C3"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FC69C3" w:rsidRPr="00986061" w:rsidRDefault="00FC69C3" w:rsidP="00FC69C3">
            <w:pPr>
              <w:rPr>
                <w:rFonts w:asciiTheme="minorHAnsi" w:hAnsiTheme="minorHAnsi" w:cstheme="minorHAnsi"/>
                <w:b/>
                <w:color w:val="000000" w:themeColor="text1"/>
                <w:sz w:val="20"/>
                <w:szCs w:val="20"/>
                <w:u w:val="single"/>
              </w:rPr>
            </w:pPr>
          </w:p>
          <w:p w:rsidR="00FC69C3" w:rsidRPr="00986061" w:rsidRDefault="00FC69C3"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Communication externe :</w:t>
            </w:r>
          </w:p>
          <w:p w:rsidR="00FC69C3" w:rsidRPr="00986061" w:rsidRDefault="00FC69C3" w:rsidP="003C587E">
            <w:pPr>
              <w:pStyle w:val="Paragraphedeliste"/>
              <w:numPr>
                <w:ilvl w:val="0"/>
                <w:numId w:val="32"/>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Informer l’usager le plus efficacement possible sur les évènements prévisibles susceptibles de leur apporter une gêne (chantiers, manifestations,…) ;</w:t>
            </w:r>
          </w:p>
          <w:p w:rsidR="00FC69C3" w:rsidRPr="00986061" w:rsidRDefault="00FC69C3" w:rsidP="003C587E">
            <w:pPr>
              <w:pStyle w:val="Paragraphedeliste"/>
              <w:numPr>
                <w:ilvl w:val="0"/>
                <w:numId w:val="32"/>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Informer l’usager le plus tôt possible sur tout évènement aléatoire sur le réseau (accident, incident,…) et ainsi réduire la gêne et le risque.</w:t>
            </w:r>
          </w:p>
          <w:p w:rsidR="00FC69C3" w:rsidRPr="00986061" w:rsidRDefault="00FC69C3" w:rsidP="00FC69C3">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Communication interne :</w:t>
            </w:r>
          </w:p>
          <w:p w:rsidR="00FC69C3" w:rsidRPr="00986061" w:rsidRDefault="00FC69C3" w:rsidP="003C587E">
            <w:pPr>
              <w:pStyle w:val="Paragraphedeliste"/>
              <w:numPr>
                <w:ilvl w:val="0"/>
                <w:numId w:val="32"/>
              </w:numPr>
              <w:jc w:val="both"/>
              <w:rPr>
                <w:rFonts w:asciiTheme="minorHAnsi" w:hAnsiTheme="minorHAnsi" w:cstheme="minorHAnsi"/>
                <w:b/>
                <w:color w:val="000000" w:themeColor="text1"/>
                <w:sz w:val="20"/>
                <w:szCs w:val="20"/>
                <w:u w:val="single"/>
              </w:rPr>
            </w:pPr>
            <w:r w:rsidRPr="00986061">
              <w:rPr>
                <w:rFonts w:asciiTheme="minorHAnsi" w:hAnsiTheme="minorHAnsi" w:cstheme="minorHAnsi"/>
                <w:color w:val="000000" w:themeColor="text1"/>
                <w:sz w:val="20"/>
                <w:szCs w:val="20"/>
              </w:rPr>
              <w:t>Optimiser les conditions d’intervention sur accidents en pouvant préciser les moyens les plus adaptés.</w:t>
            </w:r>
          </w:p>
          <w:p w:rsidR="00FC69C3" w:rsidRPr="00986061" w:rsidRDefault="00FC69C3" w:rsidP="00FC69C3">
            <w:pPr>
              <w:rPr>
                <w:rFonts w:asciiTheme="minorHAnsi" w:hAnsiTheme="minorHAnsi" w:cstheme="minorHAnsi"/>
                <w:color w:val="000000" w:themeColor="text1"/>
                <w:sz w:val="20"/>
                <w:szCs w:val="20"/>
              </w:rPr>
            </w:pPr>
          </w:p>
        </w:tc>
      </w:tr>
      <w:tr w:rsidR="00FC69C3" w:rsidTr="00DD6C15">
        <w:tc>
          <w:tcPr>
            <w:tcW w:w="0" w:type="auto"/>
          </w:tcPr>
          <w:p w:rsidR="00FC69C3" w:rsidRPr="00986061" w:rsidRDefault="00FC69C3" w:rsidP="00FC69C3">
            <w:pPr>
              <w:rPr>
                <w:rFonts w:asciiTheme="minorHAnsi" w:hAnsiTheme="minorHAnsi" w:cstheme="minorHAnsi"/>
                <w:b/>
                <w:color w:val="000000" w:themeColor="text1"/>
                <w:sz w:val="20"/>
                <w:szCs w:val="20"/>
                <w:u w:val="single"/>
              </w:rPr>
            </w:pPr>
          </w:p>
          <w:p w:rsidR="00FC69C3" w:rsidRPr="00986061" w:rsidRDefault="00FC69C3" w:rsidP="00FC69C3">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FC69C3" w:rsidRPr="00986061" w:rsidRDefault="00FC69C3" w:rsidP="00FC69C3">
            <w:pPr>
              <w:rPr>
                <w:rFonts w:asciiTheme="minorHAnsi" w:hAnsiTheme="minorHAnsi" w:cstheme="minorHAnsi"/>
                <w:color w:val="000000" w:themeColor="text1"/>
                <w:sz w:val="20"/>
                <w:szCs w:val="20"/>
              </w:rPr>
            </w:pPr>
          </w:p>
          <w:p w:rsidR="00FC69C3" w:rsidRPr="00986061" w:rsidRDefault="00FC69C3" w:rsidP="00FC69C3">
            <w:pPr>
              <w:pStyle w:val="Paragraphedeliste"/>
              <w:numPr>
                <w:ilvl w:val="0"/>
                <w:numId w:val="1"/>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4059 kms de réseau ;</w:t>
            </w:r>
          </w:p>
          <w:p w:rsidR="00FC69C3" w:rsidRPr="00986061" w:rsidRDefault="00FC69C3" w:rsidP="00FC69C3">
            <w:pPr>
              <w:pStyle w:val="Paragraphedeliste"/>
              <w:numPr>
                <w:ilvl w:val="0"/>
                <w:numId w:val="1"/>
              </w:numPr>
              <w:jc w:val="both"/>
              <w:rPr>
                <w:rFonts w:asciiTheme="minorHAnsi" w:hAnsiTheme="minorHAnsi" w:cstheme="minorHAnsi"/>
                <w:sz w:val="20"/>
                <w:szCs w:val="20"/>
              </w:rPr>
            </w:pPr>
            <w:r w:rsidRPr="00986061">
              <w:rPr>
                <w:rFonts w:asciiTheme="minorHAnsi" w:hAnsiTheme="minorHAnsi" w:cstheme="minorHAnsi"/>
                <w:sz w:val="20"/>
                <w:szCs w:val="20"/>
              </w:rPr>
              <w:t>463 m</w:t>
            </w:r>
            <w:r w:rsidRPr="00986061">
              <w:rPr>
                <w:rFonts w:asciiTheme="minorHAnsi" w:hAnsiTheme="minorHAnsi" w:cstheme="minorHAnsi"/>
                <w:color w:val="000000" w:themeColor="text1"/>
                <w:sz w:val="20"/>
                <w:szCs w:val="20"/>
              </w:rPr>
              <w:t>essages remontés sur un an (première année de mise en service de l’application) dans l’application TGP dont</w:t>
            </w:r>
            <w:r w:rsidRPr="00986061">
              <w:rPr>
                <w:rFonts w:asciiTheme="minorHAnsi" w:hAnsiTheme="minorHAnsi" w:cstheme="minorHAnsi"/>
                <w:sz w:val="20"/>
                <w:szCs w:val="20"/>
              </w:rPr>
              <w:t xml:space="preserve"> 352 ont fait l’objet d’une diffusion publique compte tenu de leur importance par rapport à la gêne aux usagers ;</w:t>
            </w:r>
          </w:p>
          <w:p w:rsidR="00FC69C3" w:rsidRPr="00986061" w:rsidRDefault="00FC69C3" w:rsidP="00FC69C3">
            <w:pPr>
              <w:pStyle w:val="Paragraphedeliste"/>
              <w:numPr>
                <w:ilvl w:val="0"/>
                <w:numId w:val="1"/>
              </w:numP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157 systèmes de géolocalisation embarqués    .        </w:t>
            </w:r>
          </w:p>
          <w:p w:rsidR="00FC69C3" w:rsidRPr="00986061" w:rsidRDefault="00FC69C3" w:rsidP="00FC69C3">
            <w:pPr>
              <w:rPr>
                <w:rFonts w:asciiTheme="minorHAnsi" w:hAnsiTheme="minorHAnsi" w:cstheme="minorHAnsi"/>
                <w:color w:val="000000" w:themeColor="text1"/>
                <w:sz w:val="20"/>
                <w:szCs w:val="20"/>
              </w:rPr>
            </w:pPr>
          </w:p>
        </w:tc>
      </w:tr>
      <w:tr w:rsidR="00FC69C3" w:rsidTr="00DD6C15">
        <w:tc>
          <w:tcPr>
            <w:tcW w:w="0" w:type="auto"/>
            <w:tcBorders>
              <w:bottom w:val="single" w:sz="4" w:space="0" w:color="E0773C" w:themeColor="accent5"/>
            </w:tcBorders>
          </w:tcPr>
          <w:p w:rsidR="00FC69C3" w:rsidRPr="00986061" w:rsidRDefault="00FC69C3" w:rsidP="00FC69C3">
            <w:pPr>
              <w:pBdr>
                <w:left w:val="single" w:sz="18" w:space="4" w:color="E36C0A"/>
              </w:pBdr>
              <w:jc w:val="both"/>
              <w:rPr>
                <w:rFonts w:asciiTheme="minorHAnsi" w:eastAsia="Times New Roman" w:hAnsiTheme="minorHAnsi" w:cstheme="minorHAnsi"/>
                <w:color w:val="000000" w:themeColor="text1"/>
                <w:sz w:val="20"/>
                <w:szCs w:val="20"/>
              </w:rPr>
            </w:pPr>
          </w:p>
          <w:p w:rsidR="00FC69C3" w:rsidRPr="00986061" w:rsidRDefault="00FC69C3" w:rsidP="00FC69C3">
            <w:pPr>
              <w:pBdr>
                <w:left w:val="single" w:sz="18" w:space="4" w:color="E36C0A"/>
              </w:pBdr>
              <w:jc w:val="both"/>
              <w:rPr>
                <w:rFonts w:asciiTheme="minorHAnsi" w:eastAsia="Times New Roman" w:hAnsiTheme="minorHAnsi" w:cstheme="minorHAnsi"/>
                <w:b/>
                <w:color w:val="000000" w:themeColor="text1"/>
                <w:sz w:val="20"/>
                <w:szCs w:val="20"/>
                <w:u w:val="single"/>
              </w:rPr>
            </w:pPr>
            <w:r w:rsidRPr="00986061">
              <w:rPr>
                <w:rFonts w:asciiTheme="minorHAnsi" w:eastAsia="Times New Roman" w:hAnsiTheme="minorHAnsi" w:cstheme="minorHAnsi"/>
                <w:b/>
                <w:color w:val="000000" w:themeColor="text1"/>
                <w:sz w:val="20"/>
                <w:szCs w:val="20"/>
                <w:u w:val="single"/>
              </w:rPr>
              <w:t>Stratégie d’intervention</w:t>
            </w:r>
          </w:p>
          <w:p w:rsidR="00FC69C3" w:rsidRPr="00986061" w:rsidRDefault="00FC69C3" w:rsidP="00FC69C3">
            <w:pPr>
              <w:pBdr>
                <w:left w:val="single" w:sz="18" w:space="4" w:color="E36C0A"/>
              </w:pBdr>
              <w:jc w:val="both"/>
              <w:rPr>
                <w:rFonts w:asciiTheme="minorHAnsi" w:eastAsia="Times New Roman" w:hAnsiTheme="minorHAnsi" w:cstheme="minorHAnsi"/>
                <w:color w:val="000000" w:themeColor="text1"/>
                <w:sz w:val="20"/>
                <w:szCs w:val="20"/>
              </w:rPr>
            </w:pPr>
          </w:p>
          <w:p w:rsidR="00FC69C3" w:rsidRPr="00986061" w:rsidRDefault="00FC69C3" w:rsidP="00FC69C3">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 xml:space="preserve"> Il y a lieu de distinguer d’une part les évènements prévisibles (chantiers, manifestations locales,…) et d’autre part les évènements aléatoires, par nature imprévisibles (accident,…). Les deux types d’évènement sont gérés différemment.</w:t>
            </w:r>
          </w:p>
          <w:p w:rsidR="00FC69C3" w:rsidRPr="00986061" w:rsidRDefault="00FC69C3" w:rsidP="00FC69C3">
            <w:pPr>
              <w:pBdr>
                <w:left w:val="single" w:sz="18" w:space="4" w:color="E36C0A"/>
              </w:pBdr>
              <w:jc w:val="both"/>
              <w:rPr>
                <w:rFonts w:asciiTheme="minorHAnsi" w:eastAsia="Times New Roman" w:hAnsiTheme="minorHAnsi" w:cstheme="minorHAnsi"/>
                <w:color w:val="000000" w:themeColor="text1"/>
                <w:sz w:val="20"/>
                <w:szCs w:val="20"/>
              </w:rPr>
            </w:pPr>
          </w:p>
          <w:p w:rsidR="005E18FF" w:rsidRPr="006716CC" w:rsidRDefault="00FC69C3" w:rsidP="005E18FF">
            <w:pPr>
              <w:pStyle w:val="Paragraphedeliste"/>
              <w:numPr>
                <w:ilvl w:val="0"/>
                <w:numId w:val="33"/>
              </w:numPr>
              <w:pBdr>
                <w:left w:val="single" w:sz="18" w:space="4" w:color="E36C0A"/>
              </w:pBdr>
              <w:tabs>
                <w:tab w:val="left" w:pos="2552"/>
              </w:tabs>
              <w:spacing w:line="276" w:lineRule="auto"/>
              <w:ind w:left="0" w:hanging="284"/>
              <w:jc w:val="both"/>
              <w:rPr>
                <w:rFonts w:asciiTheme="minorHAnsi" w:hAnsiTheme="minorHAnsi" w:cstheme="minorHAnsi"/>
                <w:b/>
                <w:color w:val="000000" w:themeColor="text1"/>
                <w:sz w:val="20"/>
                <w:szCs w:val="20"/>
              </w:rPr>
            </w:pPr>
            <w:r w:rsidRPr="006716CC">
              <w:rPr>
                <w:rFonts w:asciiTheme="minorHAnsi" w:hAnsiTheme="minorHAnsi" w:cstheme="minorHAnsi"/>
                <w:color w:val="000000" w:themeColor="text1"/>
                <w:sz w:val="20"/>
                <w:szCs w:val="20"/>
              </w:rPr>
              <w:t>L’information des usagers est réalisée par les moyens de communication publics : Cette information se fait sur le site du conseil général (Oise.fr) et de l’agence de mobilité (Oise-mobilite.fr). De plus les usagers ont la possibilité de s’abonner à un service d’information via SMS.</w:t>
            </w:r>
          </w:p>
          <w:p w:rsidR="005E18FF" w:rsidRPr="00986061" w:rsidRDefault="005E18FF" w:rsidP="005E18FF">
            <w:pPr>
              <w:pBdr>
                <w:left w:val="single" w:sz="18" w:space="4" w:color="E36C0A"/>
              </w:pBdr>
              <w:jc w:val="both"/>
              <w:rPr>
                <w:rFonts w:asciiTheme="minorHAnsi" w:hAnsiTheme="minorHAnsi" w:cstheme="minorHAnsi"/>
                <w:b/>
                <w:color w:val="000000" w:themeColor="text1"/>
                <w:sz w:val="20"/>
                <w:szCs w:val="20"/>
              </w:rPr>
            </w:pPr>
          </w:p>
        </w:tc>
      </w:tr>
      <w:tr w:rsidR="00342C78" w:rsidTr="00DD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342C78" w:rsidRPr="00986061" w:rsidRDefault="00342C78" w:rsidP="00CC4AED">
            <w:pPr>
              <w:pBdr>
                <w:left w:val="single" w:sz="18" w:space="4" w:color="E36C0A"/>
              </w:pBdr>
              <w:jc w:val="both"/>
              <w:rPr>
                <w:rFonts w:asciiTheme="minorHAnsi" w:eastAsia="Times New Roman" w:hAnsiTheme="minorHAnsi" w:cstheme="minorHAnsi"/>
                <w:color w:val="000000" w:themeColor="text1"/>
                <w:sz w:val="20"/>
                <w:szCs w:val="20"/>
              </w:rPr>
            </w:pPr>
          </w:p>
          <w:p w:rsidR="00342C78" w:rsidRPr="00986061" w:rsidRDefault="00342C78"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342C78" w:rsidRPr="00986061" w:rsidRDefault="00342C78" w:rsidP="00CC4AED">
            <w:pPr>
              <w:rPr>
                <w:rFonts w:asciiTheme="minorHAnsi" w:hAnsiTheme="minorHAnsi" w:cstheme="minorHAnsi"/>
                <w:b/>
                <w:color w:val="000000" w:themeColor="text1"/>
                <w:sz w:val="20"/>
                <w:szCs w:val="20"/>
                <w:u w:val="single"/>
              </w:rPr>
            </w:pPr>
          </w:p>
          <w:p w:rsidR="00342C78" w:rsidRPr="00986061" w:rsidRDefault="00342C78"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Pas d’incidence financière pour le Conseil général, les équipements de géolocalisation sont financés dans le cadre du projet SISMO par le SMTCO.</w:t>
            </w:r>
          </w:p>
          <w:p w:rsidR="00342C78" w:rsidRPr="00986061" w:rsidRDefault="00342C78" w:rsidP="00CC4AED">
            <w:pPr>
              <w:pBdr>
                <w:left w:val="single" w:sz="18" w:space="4" w:color="E36C0A"/>
              </w:pBdr>
              <w:jc w:val="both"/>
              <w:rPr>
                <w:rFonts w:asciiTheme="minorHAnsi" w:eastAsia="Times New Roman" w:hAnsiTheme="minorHAnsi" w:cstheme="minorHAnsi"/>
                <w:color w:val="000000" w:themeColor="text1"/>
                <w:sz w:val="20"/>
                <w:szCs w:val="20"/>
              </w:rPr>
            </w:pPr>
          </w:p>
        </w:tc>
      </w:tr>
      <w:tr w:rsidR="00342C78" w:rsidRPr="00A06365" w:rsidTr="00DD6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342C78" w:rsidRPr="00986061" w:rsidRDefault="00342C78" w:rsidP="00CC4AED">
            <w:pPr>
              <w:rPr>
                <w:rFonts w:asciiTheme="minorHAnsi" w:hAnsiTheme="minorHAnsi" w:cstheme="minorHAnsi"/>
                <w:b/>
                <w:color w:val="000000" w:themeColor="text1"/>
                <w:sz w:val="20"/>
                <w:szCs w:val="20"/>
                <w:u w:val="single"/>
              </w:rPr>
            </w:pPr>
          </w:p>
          <w:p w:rsidR="00342C78" w:rsidRPr="00986061" w:rsidRDefault="00342C78"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342C78" w:rsidRPr="00986061" w:rsidRDefault="00342C78" w:rsidP="00CC4AED">
            <w:pPr>
              <w:rPr>
                <w:rFonts w:asciiTheme="minorHAnsi" w:hAnsiTheme="minorHAnsi" w:cstheme="minorHAnsi"/>
                <w:b/>
                <w:color w:val="000000" w:themeColor="text1"/>
                <w:sz w:val="20"/>
                <w:szCs w:val="20"/>
              </w:rPr>
            </w:pPr>
          </w:p>
          <w:p w:rsidR="00342C78" w:rsidRPr="00986061" w:rsidRDefault="00342C78"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w:t>
            </w:r>
          </w:p>
          <w:p w:rsidR="00342C78" w:rsidRPr="00986061" w:rsidRDefault="00342C78" w:rsidP="00CC4AED">
            <w:pPr>
              <w:jc w:val="both"/>
              <w:rPr>
                <w:rFonts w:asciiTheme="minorHAnsi" w:hAnsiTheme="minorHAnsi" w:cstheme="minorHAnsi"/>
                <w:color w:val="000000" w:themeColor="text1"/>
                <w:sz w:val="20"/>
                <w:szCs w:val="20"/>
              </w:rPr>
            </w:pPr>
          </w:p>
          <w:p w:rsidR="00342C78" w:rsidRDefault="00342C78"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L’appropriation progressive du système embarqué, par les agents de la DER doit permettre une amélioration de la réactivité par rapport aux messages d’alerte.</w:t>
            </w:r>
          </w:p>
          <w:p w:rsidR="006716CC" w:rsidRPr="00986061" w:rsidRDefault="006716CC" w:rsidP="00986061">
            <w:pPr>
              <w:jc w:val="both"/>
              <w:rPr>
                <w:rFonts w:asciiTheme="minorHAnsi" w:hAnsiTheme="minorHAnsi" w:cstheme="minorHAnsi"/>
                <w:b/>
                <w:color w:val="000000" w:themeColor="text1"/>
                <w:sz w:val="20"/>
                <w:szCs w:val="20"/>
              </w:rPr>
            </w:pPr>
          </w:p>
        </w:tc>
      </w:tr>
    </w:tbl>
    <w:p w:rsidR="003110EF" w:rsidRDefault="003110EF" w:rsidP="006716CC">
      <w:pPr>
        <w:jc w:val="center"/>
        <w:rPr>
          <w:rFonts w:asciiTheme="minorHAnsi" w:hAnsiTheme="minorHAnsi" w:cstheme="minorHAnsi"/>
          <w:b/>
          <w:color w:val="FFFFFF" w:themeColor="background1"/>
          <w:sz w:val="22"/>
        </w:rPr>
      </w:pPr>
    </w:p>
    <w:p w:rsidR="006716CC" w:rsidRDefault="006716CC" w:rsidP="006716CC">
      <w:pPr>
        <w:jc w:val="center"/>
        <w:rPr>
          <w:rFonts w:asciiTheme="minorHAnsi" w:hAnsiTheme="minorHAnsi" w:cstheme="minorHAnsi"/>
          <w:b/>
          <w:color w:val="FFFFFF" w:themeColor="background1"/>
          <w:sz w:val="22"/>
        </w:rPr>
      </w:pPr>
    </w:p>
    <w:p w:rsidR="006716CC" w:rsidRPr="003110EF" w:rsidRDefault="006716CC" w:rsidP="00D923AC">
      <w:pPr>
        <w:shd w:val="clear" w:color="auto" w:fill="B3E13F"/>
        <w:jc w:val="center"/>
        <w:rPr>
          <w:rFonts w:asciiTheme="minorHAnsi" w:hAnsiTheme="minorHAnsi" w:cstheme="minorHAnsi"/>
          <w:b/>
          <w:color w:val="FFFFFF" w:themeColor="background1"/>
          <w:sz w:val="22"/>
        </w:rPr>
      </w:pPr>
    </w:p>
    <w:p w:rsidR="00D923AC" w:rsidRPr="00135338" w:rsidRDefault="00D923AC" w:rsidP="00D923AC">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D923AC" w:rsidRDefault="00D923AC" w:rsidP="00D923AC">
      <w:pPr>
        <w:shd w:val="clear" w:color="auto" w:fill="B3E13F"/>
        <w:jc w:val="center"/>
        <w:rPr>
          <w:rFonts w:asciiTheme="minorHAnsi" w:hAnsiTheme="minorHAnsi" w:cstheme="minorHAnsi"/>
          <w:b/>
          <w:color w:val="FFFFFF" w:themeColor="background1"/>
        </w:rPr>
      </w:pPr>
    </w:p>
    <w:p w:rsidR="00D923AC" w:rsidRDefault="00D923AC" w:rsidP="00D923AC">
      <w:pPr>
        <w:jc w:val="center"/>
        <w:rPr>
          <w:rFonts w:asciiTheme="minorHAnsi" w:hAnsiTheme="minorHAnsi" w:cstheme="minorHAnsi"/>
          <w:b/>
          <w:color w:val="FFFFFF" w:themeColor="background1"/>
        </w:rPr>
      </w:pPr>
    </w:p>
    <w:p w:rsidR="00D923AC" w:rsidRPr="00752569" w:rsidRDefault="00D923AC" w:rsidP="00D923AC">
      <w:pPr>
        <w:pStyle w:val="Titre2"/>
        <w:pBdr>
          <w:top w:val="single" w:sz="18" w:space="1" w:color="E36C0A"/>
          <w:left w:val="single" w:sz="18" w:space="4" w:color="E36C0A"/>
          <w:bottom w:val="single" w:sz="18" w:space="1" w:color="E36C0A"/>
          <w:right w:val="single" w:sz="18" w:space="4" w:color="E36C0A"/>
        </w:pBdr>
        <w:ind w:left="0"/>
        <w:jc w:val="center"/>
      </w:pPr>
      <w:bookmarkStart w:id="9" w:name="_Toc326826157"/>
      <w:r>
        <w:t>7. Organisation des chantiers</w:t>
      </w:r>
      <w:bookmarkEnd w:id="9"/>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D923AC" w:rsidTr="00CC4AED">
        <w:tc>
          <w:tcPr>
            <w:tcW w:w="9322" w:type="dxa"/>
            <w:tcBorders>
              <w:top w:val="nil"/>
              <w:left w:val="nil"/>
              <w:bottom w:val="single" w:sz="4" w:space="0" w:color="E0773C" w:themeColor="accent5"/>
              <w:right w:val="nil"/>
            </w:tcBorders>
          </w:tcPr>
          <w:p w:rsidR="00D923AC" w:rsidRDefault="00D923AC" w:rsidP="00CC4AED">
            <w:pPr>
              <w:rPr>
                <w:rFonts w:asciiTheme="minorHAnsi" w:hAnsiTheme="minorHAnsi" w:cstheme="minorHAnsi"/>
                <w:b/>
                <w:color w:val="FFFFFF" w:themeColor="background1"/>
              </w:rPr>
            </w:pPr>
          </w:p>
          <w:p w:rsidR="00D923AC" w:rsidRDefault="00D923AC" w:rsidP="00CC4AED">
            <w:pPr>
              <w:rPr>
                <w:rFonts w:asciiTheme="minorHAnsi" w:hAnsiTheme="minorHAnsi" w:cstheme="minorHAnsi"/>
                <w:b/>
                <w:color w:val="FFFFFF" w:themeColor="background1"/>
              </w:rPr>
            </w:pPr>
          </w:p>
        </w:tc>
      </w:tr>
      <w:tr w:rsidR="00D923AC" w:rsidRPr="00986061" w:rsidTr="00CC4AED">
        <w:tc>
          <w:tcPr>
            <w:tcW w:w="9322" w:type="dxa"/>
            <w:tcBorders>
              <w:top w:val="single" w:sz="4" w:space="0" w:color="E0773C" w:themeColor="accent5"/>
            </w:tcBorders>
          </w:tcPr>
          <w:p w:rsidR="00D923AC" w:rsidRPr="00986061" w:rsidRDefault="00D923AC" w:rsidP="00CC4AED">
            <w:pPr>
              <w:rPr>
                <w:rFonts w:asciiTheme="minorHAnsi" w:hAnsiTheme="minorHAnsi" w:cstheme="minorHAnsi"/>
                <w:b/>
                <w:color w:val="FFFFFF" w:themeColor="background1"/>
                <w:sz w:val="20"/>
                <w:szCs w:val="20"/>
              </w:rPr>
            </w:pPr>
          </w:p>
          <w:p w:rsidR="00D923AC" w:rsidRPr="00986061" w:rsidRDefault="00D923AC"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D923AC" w:rsidRPr="00986061" w:rsidRDefault="00D923AC" w:rsidP="00CC4AED">
            <w:pPr>
              <w:rPr>
                <w:rFonts w:asciiTheme="minorHAnsi" w:hAnsiTheme="minorHAnsi" w:cstheme="minorHAnsi"/>
                <w:b/>
                <w:color w:val="000000" w:themeColor="text1"/>
                <w:sz w:val="20"/>
                <w:szCs w:val="20"/>
                <w:u w:val="single"/>
              </w:rPr>
            </w:pP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Assurer la sécurité des usagers, des intervenants et des agents lors de chantiers sur le réseau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Réduire au maximum la gêne aux usagers pour conserver autant que possible la fluidité du trafic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Informer les usagers le plus en amont possible par tous les moyens de communication à disposition (en particulier via les sites oise-mobilité.fr et oise.fr)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Fiabiliser la rédaction des arrêtés de circulation liés aux chantiers.</w:t>
            </w:r>
          </w:p>
          <w:p w:rsidR="00D923AC" w:rsidRPr="00986061" w:rsidRDefault="00D923AC" w:rsidP="00CC4AED">
            <w:pPr>
              <w:ind w:left="360"/>
              <w:rPr>
                <w:rFonts w:asciiTheme="minorHAnsi" w:hAnsiTheme="minorHAnsi" w:cstheme="minorHAnsi"/>
                <w:color w:val="000000" w:themeColor="text1"/>
                <w:sz w:val="20"/>
                <w:szCs w:val="20"/>
              </w:rPr>
            </w:pPr>
          </w:p>
        </w:tc>
      </w:tr>
      <w:tr w:rsidR="00D923AC" w:rsidRPr="00986061" w:rsidTr="00CC4AED">
        <w:tc>
          <w:tcPr>
            <w:tcW w:w="9322" w:type="dxa"/>
          </w:tcPr>
          <w:p w:rsidR="00D923AC" w:rsidRPr="00986061" w:rsidRDefault="00D923AC" w:rsidP="00CC4AED">
            <w:pPr>
              <w:rPr>
                <w:rFonts w:asciiTheme="minorHAnsi" w:hAnsiTheme="minorHAnsi" w:cstheme="minorHAnsi"/>
                <w:b/>
                <w:color w:val="000000" w:themeColor="text1"/>
                <w:sz w:val="20"/>
                <w:szCs w:val="20"/>
                <w:u w:val="single"/>
              </w:rPr>
            </w:pPr>
          </w:p>
          <w:p w:rsidR="00D923AC" w:rsidRPr="00986061" w:rsidRDefault="00D923AC"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D923AC" w:rsidRPr="00986061" w:rsidRDefault="00D923AC" w:rsidP="00CC4AED">
            <w:pPr>
              <w:rPr>
                <w:rFonts w:asciiTheme="minorHAnsi" w:hAnsiTheme="minorHAnsi" w:cstheme="minorHAnsi"/>
                <w:color w:val="000000" w:themeColor="text1"/>
                <w:sz w:val="20"/>
                <w:szCs w:val="20"/>
              </w:rPr>
            </w:pP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4059 kms de réseau ;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150 chantiers non courants (occasionnant une gêne importante à la circulation) par an sur le réseau en service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environ 1000  chantiers courants par an.</w:t>
            </w:r>
          </w:p>
          <w:p w:rsidR="00D923AC" w:rsidRPr="00986061" w:rsidRDefault="00D923AC" w:rsidP="00CC4AED">
            <w:pPr>
              <w:rPr>
                <w:rFonts w:asciiTheme="minorHAnsi" w:hAnsiTheme="minorHAnsi" w:cstheme="minorHAnsi"/>
                <w:color w:val="000000" w:themeColor="text1"/>
                <w:sz w:val="20"/>
                <w:szCs w:val="20"/>
              </w:rPr>
            </w:pPr>
          </w:p>
        </w:tc>
      </w:tr>
      <w:tr w:rsidR="00D923AC" w:rsidRPr="00986061" w:rsidTr="00CC4AED">
        <w:tc>
          <w:tcPr>
            <w:tcW w:w="9322" w:type="dxa"/>
          </w:tcPr>
          <w:p w:rsidR="00D923AC" w:rsidRPr="00986061" w:rsidRDefault="00D923AC" w:rsidP="00CC4AED">
            <w:pPr>
              <w:pBdr>
                <w:left w:val="single" w:sz="18" w:space="4" w:color="E36C0A"/>
              </w:pBdr>
              <w:rPr>
                <w:rFonts w:asciiTheme="minorHAnsi" w:hAnsiTheme="minorHAnsi" w:cstheme="minorHAnsi"/>
                <w:b/>
                <w:color w:val="000000" w:themeColor="text1"/>
                <w:sz w:val="20"/>
                <w:szCs w:val="20"/>
                <w:u w:val="single"/>
              </w:rPr>
            </w:pPr>
          </w:p>
          <w:p w:rsidR="00D923AC" w:rsidRPr="00986061" w:rsidRDefault="00D923AC" w:rsidP="00CC4AED">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D923AC" w:rsidRPr="00986061" w:rsidRDefault="00D923AC" w:rsidP="00CC4AED">
            <w:pPr>
              <w:pBdr>
                <w:left w:val="single" w:sz="18" w:space="4" w:color="E36C0A"/>
              </w:pBdr>
              <w:jc w:val="both"/>
              <w:rPr>
                <w:b/>
                <w:i/>
                <w:sz w:val="20"/>
                <w:szCs w:val="20"/>
              </w:rPr>
            </w:pP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Il faut distinguer les chantiers pour lesquels, la signalisation est posée et entretenue par l’entreprise et ceux pour lesquels la signalisation est posée et entretenue par le CRD.</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 xml:space="preserve">Dans tous les cas, les objectifs sont de : </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p>
          <w:p w:rsidR="00D923AC" w:rsidRPr="00986061" w:rsidRDefault="00D923AC" w:rsidP="003C587E">
            <w:pPr>
              <w:pStyle w:val="Paragraphedeliste"/>
              <w:numPr>
                <w:ilvl w:val="0"/>
                <w:numId w:val="34"/>
              </w:numPr>
              <w:spacing w:line="276" w:lineRule="auto"/>
              <w:ind w:left="567" w:hanging="284"/>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Limiter la gêne aux usagers et notamment la perte de temps et l’allongement kilométrique en cas de déviation ; </w:t>
            </w:r>
          </w:p>
          <w:p w:rsidR="00D923AC" w:rsidRPr="00986061" w:rsidRDefault="00D923AC" w:rsidP="003C587E">
            <w:pPr>
              <w:pStyle w:val="Paragraphedeliste"/>
              <w:numPr>
                <w:ilvl w:val="0"/>
                <w:numId w:val="34"/>
              </w:numPr>
              <w:spacing w:line="276" w:lineRule="auto"/>
              <w:ind w:left="567" w:hanging="284"/>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Assurer la sécurité des ouvriers et des agents sur le chantier vis-à-vis de la circulation routière ; </w:t>
            </w:r>
          </w:p>
          <w:p w:rsidR="00D923AC" w:rsidRPr="00986061" w:rsidRDefault="00D923AC" w:rsidP="003C587E">
            <w:pPr>
              <w:pStyle w:val="Paragraphedeliste"/>
              <w:numPr>
                <w:ilvl w:val="0"/>
                <w:numId w:val="34"/>
              </w:numPr>
              <w:spacing w:line="276" w:lineRule="auto"/>
              <w:ind w:left="567" w:hanging="284"/>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Assurer la sécurité des automobilistes.</w:t>
            </w:r>
          </w:p>
          <w:p w:rsidR="00D923AC" w:rsidRPr="00986061" w:rsidRDefault="00D923AC" w:rsidP="00CC4AED">
            <w:pPr>
              <w:spacing w:line="276" w:lineRule="auto"/>
              <w:ind w:left="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 </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u w:val="single"/>
              </w:rPr>
            </w:pPr>
            <w:r w:rsidRPr="00986061">
              <w:rPr>
                <w:rFonts w:asciiTheme="minorHAnsi" w:eastAsia="Times New Roman" w:hAnsiTheme="minorHAnsi" w:cstheme="minorHAnsi"/>
                <w:color w:val="000000" w:themeColor="text1"/>
                <w:sz w:val="20"/>
                <w:szCs w:val="20"/>
                <w:u w:val="single"/>
              </w:rPr>
              <w:t>Balisage posé et entretenu par l’entreprise</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u w:val="single"/>
              </w:rPr>
            </w:pP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L’entreprise élabore le planning général d’intervention et définit les moyens qu’elle va mettre en œuvre suivant les spécifications du contrat.</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Elle rédige le dossier d’exploitation et le soumet à l’UTD pour contrôle et lancement, le cas échéant, de la procédure de prise d’un arrêté spécifique au chantier.</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u w:val="single"/>
              </w:rPr>
            </w:pP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u w:val="single"/>
              </w:rPr>
            </w:pPr>
            <w:r w:rsidRPr="00986061">
              <w:rPr>
                <w:rFonts w:asciiTheme="minorHAnsi" w:eastAsia="Times New Roman" w:hAnsiTheme="minorHAnsi" w:cstheme="minorHAnsi"/>
                <w:color w:val="000000" w:themeColor="text1"/>
                <w:sz w:val="20"/>
                <w:szCs w:val="20"/>
                <w:u w:val="single"/>
              </w:rPr>
              <w:t>Balisage posé et entretenu par le CRD</w:t>
            </w: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u w:val="single"/>
              </w:rPr>
            </w:pPr>
          </w:p>
          <w:p w:rsidR="00D923AC" w:rsidRPr="00986061" w:rsidRDefault="00D923AC" w:rsidP="00CC4AED">
            <w:pPr>
              <w:pBdr>
                <w:left w:val="single" w:sz="18" w:space="4" w:color="E36C0A"/>
              </w:pBdr>
              <w:jc w:val="both"/>
              <w:rPr>
                <w:rFonts w:asciiTheme="minorHAnsi" w:eastAsia="Times New Roman" w:hAnsiTheme="minorHAnsi" w:cstheme="minorHAnsi"/>
                <w:color w:val="000000" w:themeColor="text1"/>
                <w:sz w:val="20"/>
                <w:szCs w:val="20"/>
              </w:rPr>
            </w:pPr>
            <w:r w:rsidRPr="00986061">
              <w:rPr>
                <w:rFonts w:asciiTheme="minorHAnsi" w:eastAsia="Times New Roman" w:hAnsiTheme="minorHAnsi" w:cstheme="minorHAnsi"/>
                <w:color w:val="000000" w:themeColor="text1"/>
                <w:sz w:val="20"/>
                <w:szCs w:val="20"/>
              </w:rPr>
              <w:t>Le responsable du CRD établit le dossier d’exploitation et le soumet à l’UTD pour contrôle et lancement le cas échéant, de la procédure de prise d’un arrêté spécifique au chantier.</w:t>
            </w:r>
          </w:p>
          <w:p w:rsidR="00D923AC" w:rsidRPr="00986061" w:rsidRDefault="00D923AC" w:rsidP="00CC4AED">
            <w:pPr>
              <w:pBdr>
                <w:left w:val="single" w:sz="18" w:space="4" w:color="E36C0A"/>
              </w:pBdr>
              <w:tabs>
                <w:tab w:val="left" w:pos="2694"/>
              </w:tabs>
              <w:ind w:hanging="284"/>
              <w:jc w:val="both"/>
              <w:rPr>
                <w:sz w:val="20"/>
                <w:szCs w:val="20"/>
              </w:rPr>
            </w:pP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u w:val="single"/>
              </w:rPr>
            </w:pPr>
            <w:r w:rsidRPr="00986061">
              <w:rPr>
                <w:rFonts w:asciiTheme="minorHAnsi" w:hAnsiTheme="minorHAnsi" w:cstheme="minorHAnsi"/>
                <w:color w:val="000000" w:themeColor="text1"/>
                <w:sz w:val="20"/>
                <w:szCs w:val="20"/>
                <w:u w:val="single"/>
              </w:rPr>
              <w:t>Niveaux de service suivant la nature du chantier</w:t>
            </w: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p>
          <w:p w:rsidR="00D923AC" w:rsidRPr="00986061" w:rsidRDefault="00D923AC" w:rsidP="003C587E">
            <w:pPr>
              <w:pStyle w:val="Paragraphedeliste"/>
              <w:numPr>
                <w:ilvl w:val="0"/>
                <w:numId w:val="35"/>
              </w:numPr>
              <w:pBdr>
                <w:left w:val="single" w:sz="18" w:space="4" w:color="E36C0A"/>
              </w:pBdr>
              <w:spacing w:line="276" w:lineRule="auto"/>
              <w:ind w:left="284" w:hanging="284"/>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Travaux de voirie ne permettant pas d’assurer la circulation dans les 2 sens de circulation ou pouvant entrainer d’importants blocages :</w:t>
            </w: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p>
          <w:p w:rsidR="00986061" w:rsidRDefault="00986061"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Fermeture totale de la circulation : Balisage lourd, déviation, rétablissement pendant les heures non ouvrables, des accès aux riverains et aux services de secours. La déviation mise en place doit assurer aux usagers de la route un rallongement minimal de parcours.</w:t>
            </w: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Sont concernés notamment les travaux de reconstruction partielle ou totale de chaussée ainsi que les travaux de mise en œuvre des enrobés dans le cas de chaussées de faible largeur.</w:t>
            </w: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p>
          <w:p w:rsidR="00D923AC" w:rsidRPr="00986061" w:rsidRDefault="00D923AC" w:rsidP="003C587E">
            <w:pPr>
              <w:pStyle w:val="Paragraphedeliste"/>
              <w:numPr>
                <w:ilvl w:val="0"/>
                <w:numId w:val="35"/>
              </w:numPr>
              <w:pBdr>
                <w:left w:val="single" w:sz="18" w:space="4" w:color="E36C0A"/>
              </w:pBdr>
              <w:spacing w:line="276" w:lineRule="auto"/>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 xml:space="preserve"> Travaux de voirie avec neutralisation d’une file de circulation</w:t>
            </w: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Fermeture partielle de la circulation : (travaux d’investissement et entretien)</w:t>
            </w:r>
          </w:p>
          <w:p w:rsidR="00D923AC" w:rsidRPr="00986061" w:rsidRDefault="00D923AC" w:rsidP="00CC4AED">
            <w:pPr>
              <w:pBdr>
                <w:left w:val="single" w:sz="18" w:space="4" w:color="E36C0A"/>
              </w:pBdr>
              <w:tabs>
                <w:tab w:val="left" w:pos="2835"/>
              </w:tabs>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Balisage en alternat réglementaire en fonction de la densité du trafic, sur routes bidirectionnelles.</w:t>
            </w:r>
          </w:p>
          <w:p w:rsidR="00D923AC" w:rsidRPr="00986061" w:rsidRDefault="00D923AC" w:rsidP="00CC4AED">
            <w:pPr>
              <w:pBdr>
                <w:left w:val="single" w:sz="18" w:space="4" w:color="E36C0A"/>
              </w:pBdr>
              <w:tabs>
                <w:tab w:val="left" w:pos="2835"/>
              </w:tabs>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Balisage et moyens adaptés pour le basculement ou neutralisation de voie, sur chaussées séparées.</w:t>
            </w:r>
          </w:p>
          <w:p w:rsidR="00D923AC" w:rsidRPr="00986061" w:rsidRDefault="00D923AC" w:rsidP="00CC4AED">
            <w:pPr>
              <w:pBdr>
                <w:left w:val="single" w:sz="18" w:space="4" w:color="E36C0A"/>
              </w:pBdr>
              <w:tabs>
                <w:tab w:val="left" w:pos="2835"/>
              </w:tabs>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dispositions sont définies dans l’arrêté permanent du 24/10/2006.</w:t>
            </w:r>
          </w:p>
          <w:p w:rsidR="00D923AC" w:rsidRPr="00986061" w:rsidRDefault="00D923AC" w:rsidP="00CC4AED">
            <w:pPr>
              <w:pBdr>
                <w:left w:val="single" w:sz="18" w:space="4" w:color="E36C0A"/>
              </w:pBdr>
              <w:tabs>
                <w:tab w:val="left" w:pos="2835"/>
              </w:tabs>
              <w:jc w:val="both"/>
              <w:rPr>
                <w:rFonts w:asciiTheme="minorHAnsi" w:hAnsiTheme="minorHAnsi" w:cstheme="minorHAnsi"/>
                <w:color w:val="000000" w:themeColor="text1"/>
                <w:sz w:val="20"/>
                <w:szCs w:val="20"/>
              </w:rPr>
            </w:pPr>
          </w:p>
          <w:p w:rsidR="00D923AC" w:rsidRPr="00986061" w:rsidRDefault="00D923AC" w:rsidP="003C587E">
            <w:pPr>
              <w:pStyle w:val="Paragraphedeliste"/>
              <w:numPr>
                <w:ilvl w:val="0"/>
                <w:numId w:val="35"/>
              </w:numPr>
              <w:pBdr>
                <w:left w:val="single" w:sz="18" w:space="4" w:color="E36C0A"/>
              </w:pBdr>
              <w:tabs>
                <w:tab w:val="left" w:pos="2835"/>
              </w:tabs>
              <w:spacing w:line="276" w:lineRule="auto"/>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Travaux hors chaussées avec léger empiètement ou non :</w:t>
            </w: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p>
          <w:p w:rsidR="00D923AC" w:rsidRPr="00986061" w:rsidRDefault="00D923AC" w:rsidP="00CC4AED">
            <w:pPr>
              <w:pStyle w:val="Paragraphedeliste"/>
              <w:pBdr>
                <w:left w:val="single" w:sz="18" w:space="4" w:color="E36C0A"/>
              </w:pBdr>
              <w:ind w:left="0"/>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 xml:space="preserve">Balisage léger (généralement travaux d’entretien). Sont concernés les travaux sur les dépendances. </w:t>
            </w: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p>
          <w:p w:rsidR="00D923AC" w:rsidRPr="00986061" w:rsidRDefault="00D923AC" w:rsidP="003C587E">
            <w:pPr>
              <w:pStyle w:val="Paragraphedeliste"/>
              <w:numPr>
                <w:ilvl w:val="0"/>
                <w:numId w:val="35"/>
              </w:numPr>
              <w:pBdr>
                <w:left w:val="single" w:sz="18" w:space="4" w:color="E36C0A"/>
              </w:pBdr>
              <w:spacing w:line="276" w:lineRule="auto"/>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Chantiers mobiles :</w:t>
            </w: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p>
          <w:p w:rsidR="00D923AC" w:rsidRPr="00986061" w:rsidRDefault="00D923AC" w:rsidP="00CC4AED">
            <w:pPr>
              <w:ind w:left="284"/>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Balisage mobile. Sont concernés les travaux suivants :</w:t>
            </w:r>
          </w:p>
          <w:p w:rsidR="00D923AC" w:rsidRPr="00986061" w:rsidRDefault="00D923AC" w:rsidP="00CC4AED">
            <w:pPr>
              <w:pBdr>
                <w:left w:val="single" w:sz="18" w:space="4" w:color="E36C0A"/>
              </w:pBdr>
              <w:jc w:val="both"/>
              <w:rPr>
                <w:rFonts w:asciiTheme="minorHAnsi" w:hAnsiTheme="minorHAnsi" w:cstheme="minorHAnsi"/>
                <w:color w:val="000000" w:themeColor="text1"/>
                <w:sz w:val="20"/>
                <w:szCs w:val="20"/>
              </w:rPr>
            </w:pPr>
          </w:p>
          <w:p w:rsidR="00D923AC" w:rsidRPr="00986061" w:rsidRDefault="00D923AC" w:rsidP="003C587E">
            <w:pPr>
              <w:pStyle w:val="Paragraphedeliste"/>
              <w:numPr>
                <w:ilvl w:val="0"/>
                <w:numId w:val="3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le fauchage des dépendances ;</w:t>
            </w:r>
          </w:p>
          <w:p w:rsidR="00D923AC" w:rsidRPr="00986061" w:rsidRDefault="00D923AC" w:rsidP="003C587E">
            <w:pPr>
              <w:pStyle w:val="Paragraphedeliste"/>
              <w:numPr>
                <w:ilvl w:val="0"/>
                <w:numId w:val="3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le pontage de fissures ;</w:t>
            </w:r>
          </w:p>
          <w:p w:rsidR="00D923AC" w:rsidRPr="00986061" w:rsidRDefault="00D923AC" w:rsidP="003C587E">
            <w:pPr>
              <w:pStyle w:val="Paragraphedeliste"/>
              <w:numPr>
                <w:ilvl w:val="0"/>
                <w:numId w:val="36"/>
              </w:numPr>
              <w:spacing w:line="276" w:lineRule="auto"/>
              <w:ind w:left="567" w:hanging="283"/>
              <w:jc w:val="both"/>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l’élagage des arbres ;</w:t>
            </w:r>
          </w:p>
          <w:p w:rsidR="00D93BA8" w:rsidRPr="00986061" w:rsidRDefault="00D923AC" w:rsidP="003C587E">
            <w:pPr>
              <w:pStyle w:val="Paragraphedeliste"/>
              <w:numPr>
                <w:ilvl w:val="0"/>
                <w:numId w:val="36"/>
              </w:numPr>
              <w:spacing w:line="276" w:lineRule="auto"/>
              <w:ind w:left="567" w:hanging="283"/>
              <w:jc w:val="both"/>
              <w:rPr>
                <w:rFonts w:asciiTheme="minorHAnsi" w:hAnsiTheme="minorHAnsi" w:cstheme="minorHAnsi"/>
                <w:b/>
                <w:color w:val="000000" w:themeColor="text1"/>
                <w:sz w:val="20"/>
                <w:szCs w:val="20"/>
                <w:u w:val="single"/>
              </w:rPr>
            </w:pPr>
            <w:r w:rsidRPr="00986061">
              <w:rPr>
                <w:rFonts w:asciiTheme="minorHAnsi" w:eastAsiaTheme="minorHAnsi" w:hAnsiTheme="minorHAnsi" w:cstheme="minorHAnsi"/>
                <w:color w:val="000000" w:themeColor="text1"/>
                <w:sz w:val="20"/>
                <w:szCs w:val="20"/>
              </w:rPr>
              <w:t>la réparation des nids de poules.</w:t>
            </w:r>
          </w:p>
          <w:p w:rsidR="00D923AC" w:rsidRPr="00986061" w:rsidRDefault="00D923AC" w:rsidP="00D93BA8">
            <w:pPr>
              <w:jc w:val="both"/>
              <w:rPr>
                <w:rFonts w:asciiTheme="minorHAnsi" w:hAnsiTheme="minorHAnsi" w:cstheme="minorHAnsi"/>
                <w:b/>
                <w:color w:val="000000" w:themeColor="text1"/>
                <w:sz w:val="20"/>
                <w:szCs w:val="20"/>
              </w:rPr>
            </w:pPr>
          </w:p>
        </w:tc>
      </w:tr>
      <w:tr w:rsidR="00D93BA8" w:rsidRPr="00986061" w:rsidTr="00CC4AED">
        <w:tc>
          <w:tcPr>
            <w:tcW w:w="9322" w:type="dxa"/>
          </w:tcPr>
          <w:p w:rsidR="00DD6C15" w:rsidRPr="00986061" w:rsidRDefault="00DD6C15" w:rsidP="00D93BA8">
            <w:pPr>
              <w:rPr>
                <w:rFonts w:asciiTheme="minorHAnsi" w:hAnsiTheme="minorHAnsi" w:cstheme="minorHAnsi"/>
                <w:b/>
                <w:color w:val="000000" w:themeColor="text1"/>
                <w:sz w:val="20"/>
                <w:szCs w:val="20"/>
                <w:u w:val="single"/>
              </w:rPr>
            </w:pPr>
          </w:p>
          <w:p w:rsidR="00D93BA8" w:rsidRPr="00986061" w:rsidRDefault="00D93BA8" w:rsidP="00D93BA8">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D93BA8" w:rsidRPr="00986061" w:rsidRDefault="00D93BA8" w:rsidP="00D93BA8">
            <w:pPr>
              <w:rPr>
                <w:rFonts w:asciiTheme="minorHAnsi" w:hAnsiTheme="minorHAnsi" w:cstheme="minorHAnsi"/>
                <w:b/>
                <w:color w:val="000000" w:themeColor="text1"/>
                <w:sz w:val="20"/>
                <w:szCs w:val="20"/>
                <w:u w:val="single"/>
              </w:rPr>
            </w:pPr>
          </w:p>
          <w:p w:rsidR="00D93BA8" w:rsidRPr="00986061" w:rsidRDefault="00D93BA8" w:rsidP="00D93BA8">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entreprises travaillant pour le compte du département sont chargées de mettre en place les dispositifs de protection des chantiers sous le contrôle des services du Conseil général.</w:t>
            </w:r>
          </w:p>
          <w:p w:rsidR="00DD6C15" w:rsidRPr="00986061" w:rsidRDefault="00DD6C15" w:rsidP="00D93BA8">
            <w:pPr>
              <w:jc w:val="both"/>
              <w:rPr>
                <w:rFonts w:asciiTheme="minorHAnsi" w:hAnsiTheme="minorHAnsi" w:cstheme="minorHAnsi"/>
                <w:color w:val="000000" w:themeColor="text1"/>
                <w:sz w:val="20"/>
                <w:szCs w:val="20"/>
              </w:rPr>
            </w:pPr>
          </w:p>
          <w:p w:rsidR="00D93BA8" w:rsidRPr="00986061" w:rsidRDefault="00D93BA8" w:rsidP="00D93BA8">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Chaque fois que leurs moyens le leur permettent, les CRD mettent en place le balisage pour éviter d’externaliser ces coûts.</w:t>
            </w:r>
          </w:p>
          <w:p w:rsidR="00D93BA8" w:rsidRPr="00986061" w:rsidRDefault="00D93BA8" w:rsidP="00D93BA8">
            <w:pPr>
              <w:jc w:val="both"/>
              <w:rPr>
                <w:rFonts w:asciiTheme="minorHAnsi" w:hAnsiTheme="minorHAnsi" w:cstheme="minorHAnsi"/>
                <w:color w:val="000000" w:themeColor="text1"/>
                <w:sz w:val="20"/>
                <w:szCs w:val="20"/>
              </w:rPr>
            </w:pPr>
          </w:p>
          <w:p w:rsidR="00D93BA8" w:rsidRPr="00986061" w:rsidRDefault="00D93BA8" w:rsidP="00D93BA8">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moyens humains nécessaires correspondent aux moyens des UTD/CRD dimensionnés pour la viabilité hivernale. Les moyens matériels spécifiques (FLR, signalisation de chantier,…) sont mutualisés pour les besoins de l’ensemble des opérations d’entretien du réseau, qu’elles soient en régie ou à l’entreprise.</w:t>
            </w:r>
          </w:p>
          <w:p w:rsidR="00D93BA8" w:rsidRPr="00986061" w:rsidRDefault="00D93BA8" w:rsidP="00CC4AED">
            <w:pPr>
              <w:pBdr>
                <w:left w:val="single" w:sz="18" w:space="4" w:color="E36C0A"/>
              </w:pBdr>
              <w:rPr>
                <w:rFonts w:asciiTheme="minorHAnsi" w:hAnsiTheme="minorHAnsi" w:cstheme="minorHAnsi"/>
                <w:b/>
                <w:color w:val="000000" w:themeColor="text1"/>
                <w:sz w:val="20"/>
                <w:szCs w:val="20"/>
                <w:u w:val="single"/>
              </w:rPr>
            </w:pPr>
          </w:p>
        </w:tc>
      </w:tr>
    </w:tbl>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rPr>
          <w:rFonts w:asciiTheme="minorHAnsi" w:hAnsiTheme="minorHAnsi" w:cstheme="minorHAnsi"/>
          <w:b/>
          <w:color w:val="000000" w:themeColor="text1"/>
          <w:sz w:val="20"/>
          <w:szCs w:val="20"/>
          <w:u w:val="single"/>
        </w:rPr>
      </w:pP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rPr>
          <w:rFonts w:asciiTheme="minorHAnsi" w:hAnsiTheme="minorHAnsi" w:cstheme="minorHAnsi"/>
          <w:color w:val="000000" w:themeColor="text1"/>
          <w:sz w:val="20"/>
          <w:szCs w:val="20"/>
          <w:u w:val="single"/>
        </w:rPr>
      </w:pP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Tendance :</w:t>
      </w: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rPr>
          <w:rFonts w:asciiTheme="minorHAnsi" w:hAnsiTheme="minorHAnsi" w:cstheme="minorHAnsi"/>
          <w:color w:val="000000" w:themeColor="text1"/>
          <w:sz w:val="20"/>
          <w:szCs w:val="20"/>
          <w:u w:val="single"/>
        </w:rPr>
      </w:pP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 nombre de chantiers sur le réseau en service devrait être stable dans l’hypothèse d’un maintien du budget d’entretien des routes.</w:t>
      </w: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rPr>
      </w:pP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w:t>
      </w: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u w:val="single"/>
        </w:rPr>
      </w:pP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Etudier précisément les incidences de chaque chantier sur le trafic et mettre en œuvre les solutions d’exploitation permettant de limiter la gêne aux usagers.</w:t>
      </w:r>
    </w:p>
    <w:p w:rsidR="00D923AC" w:rsidRPr="00986061" w:rsidRDefault="00D923AC" w:rsidP="00D923AC">
      <w:pPr>
        <w:pBdr>
          <w:top w:val="single" w:sz="4" w:space="1" w:color="E0773C" w:themeColor="accent5"/>
          <w:left w:val="single" w:sz="4" w:space="4" w:color="E0773C" w:themeColor="accent5"/>
          <w:bottom w:val="single" w:sz="4" w:space="1" w:color="E0773C" w:themeColor="accent5"/>
          <w:right w:val="single" w:sz="4" w:space="4" w:color="E0773C" w:themeColor="accent5"/>
        </w:pBdr>
        <w:jc w:val="both"/>
        <w:rPr>
          <w:rFonts w:asciiTheme="minorHAnsi" w:hAnsiTheme="minorHAnsi" w:cstheme="minorHAnsi"/>
          <w:color w:val="000000" w:themeColor="text1"/>
          <w:sz w:val="20"/>
          <w:szCs w:val="20"/>
        </w:rPr>
      </w:pPr>
    </w:p>
    <w:p w:rsidR="00D923AC" w:rsidRDefault="00D923AC">
      <w:pPr>
        <w:rPr>
          <w:rFonts w:asciiTheme="minorHAnsi" w:hAnsiTheme="minorHAnsi" w:cstheme="minorHAnsi"/>
          <w:b/>
          <w:color w:val="000000" w:themeColor="text1"/>
        </w:rPr>
      </w:pPr>
    </w:p>
    <w:p w:rsidR="009114A9" w:rsidRDefault="009114A9">
      <w:pPr>
        <w:rPr>
          <w:rFonts w:asciiTheme="minorHAnsi" w:hAnsiTheme="minorHAnsi" w:cstheme="minorHAnsi"/>
          <w:b/>
          <w:color w:val="000000" w:themeColor="text1"/>
        </w:rPr>
      </w:pPr>
    </w:p>
    <w:p w:rsidR="009114A9" w:rsidRDefault="009114A9">
      <w:pPr>
        <w:rPr>
          <w:rFonts w:asciiTheme="minorHAnsi" w:hAnsiTheme="minorHAnsi" w:cstheme="minorHAnsi"/>
          <w:b/>
          <w:color w:val="000000" w:themeColor="text1"/>
        </w:rPr>
      </w:pPr>
    </w:p>
    <w:p w:rsidR="00D923AC" w:rsidRDefault="00D923AC">
      <w:pPr>
        <w:rPr>
          <w:rFonts w:asciiTheme="minorHAnsi" w:hAnsiTheme="minorHAnsi" w:cstheme="minorHAnsi"/>
          <w:b/>
          <w:color w:val="000000" w:themeColor="text1"/>
        </w:rPr>
      </w:pPr>
    </w:p>
    <w:p w:rsidR="00D923AC" w:rsidRPr="00135338" w:rsidRDefault="00D923AC" w:rsidP="00D923AC">
      <w:pPr>
        <w:shd w:val="clear" w:color="auto" w:fill="B3E13F"/>
        <w:jc w:val="center"/>
        <w:rPr>
          <w:rFonts w:asciiTheme="minorHAnsi" w:hAnsiTheme="minorHAnsi" w:cstheme="minorHAnsi"/>
          <w:b/>
          <w:color w:val="FFFFFF" w:themeColor="background1"/>
        </w:rPr>
      </w:pPr>
    </w:p>
    <w:p w:rsidR="00D923AC" w:rsidRPr="00135338" w:rsidRDefault="00D923AC" w:rsidP="00D923AC">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D923AC" w:rsidRDefault="00D923AC" w:rsidP="00D923AC">
      <w:pPr>
        <w:shd w:val="clear" w:color="auto" w:fill="B3E13F"/>
        <w:jc w:val="center"/>
        <w:rPr>
          <w:rFonts w:asciiTheme="minorHAnsi" w:hAnsiTheme="minorHAnsi" w:cstheme="minorHAnsi"/>
          <w:b/>
          <w:color w:val="FFFFFF" w:themeColor="background1"/>
        </w:rPr>
      </w:pPr>
    </w:p>
    <w:p w:rsidR="00D923AC" w:rsidRDefault="00D923AC" w:rsidP="00D923AC">
      <w:pPr>
        <w:jc w:val="center"/>
        <w:rPr>
          <w:rFonts w:asciiTheme="minorHAnsi" w:hAnsiTheme="minorHAnsi" w:cstheme="minorHAnsi"/>
          <w:b/>
          <w:color w:val="FFFFFF" w:themeColor="background1"/>
        </w:rPr>
      </w:pPr>
    </w:p>
    <w:p w:rsidR="00D923AC" w:rsidRPr="00752569" w:rsidRDefault="00D923AC" w:rsidP="00D923AC">
      <w:pPr>
        <w:pStyle w:val="Titre2"/>
        <w:pBdr>
          <w:top w:val="single" w:sz="18" w:space="1" w:color="E36C0A"/>
          <w:left w:val="single" w:sz="18" w:space="4" w:color="E36C0A"/>
          <w:bottom w:val="single" w:sz="18" w:space="1" w:color="E36C0A"/>
          <w:right w:val="single" w:sz="18" w:space="4" w:color="E36C0A"/>
        </w:pBdr>
        <w:ind w:left="0"/>
        <w:jc w:val="center"/>
      </w:pPr>
      <w:bookmarkStart w:id="10" w:name="_Toc326826158"/>
      <w:r>
        <w:t>8. Manifestations sportives, culturelles, diverses</w:t>
      </w:r>
      <w:bookmarkEnd w:id="10"/>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D923AC" w:rsidTr="00CC4AED">
        <w:tc>
          <w:tcPr>
            <w:tcW w:w="9322" w:type="dxa"/>
            <w:tcBorders>
              <w:top w:val="nil"/>
              <w:left w:val="nil"/>
              <w:bottom w:val="single" w:sz="4" w:space="0" w:color="E0773C" w:themeColor="accent5"/>
              <w:right w:val="nil"/>
            </w:tcBorders>
          </w:tcPr>
          <w:p w:rsidR="00D923AC" w:rsidRDefault="00D923AC" w:rsidP="00CC4AED">
            <w:pPr>
              <w:rPr>
                <w:rFonts w:asciiTheme="minorHAnsi" w:hAnsiTheme="minorHAnsi" w:cstheme="minorHAnsi"/>
                <w:b/>
                <w:color w:val="FFFFFF" w:themeColor="background1"/>
              </w:rPr>
            </w:pPr>
          </w:p>
          <w:p w:rsidR="00D923AC" w:rsidRPr="00407ADC" w:rsidRDefault="00D923AC" w:rsidP="00CC4AED">
            <w:pPr>
              <w:rPr>
                <w:rFonts w:asciiTheme="minorHAnsi" w:hAnsiTheme="minorHAnsi" w:cstheme="minorHAnsi"/>
                <w:b/>
                <w:color w:val="FFFFFF" w:themeColor="background1"/>
                <w:sz w:val="16"/>
              </w:rPr>
            </w:pPr>
          </w:p>
        </w:tc>
      </w:tr>
      <w:tr w:rsidR="00D923AC" w:rsidTr="00CC4AED">
        <w:tc>
          <w:tcPr>
            <w:tcW w:w="9322" w:type="dxa"/>
            <w:tcBorders>
              <w:top w:val="single" w:sz="4" w:space="0" w:color="E0773C" w:themeColor="accent5"/>
            </w:tcBorders>
          </w:tcPr>
          <w:p w:rsidR="00D923AC" w:rsidRPr="00986061" w:rsidRDefault="00D923AC" w:rsidP="00CC4AED">
            <w:pPr>
              <w:rPr>
                <w:rFonts w:asciiTheme="minorHAnsi" w:hAnsiTheme="minorHAnsi" w:cstheme="minorHAnsi"/>
                <w:b/>
                <w:color w:val="FFFFFF" w:themeColor="background1"/>
                <w:sz w:val="20"/>
                <w:szCs w:val="20"/>
              </w:rPr>
            </w:pPr>
          </w:p>
          <w:p w:rsidR="00D923AC" w:rsidRPr="00986061" w:rsidRDefault="00D923AC"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D923AC" w:rsidRPr="00986061" w:rsidRDefault="00D923AC" w:rsidP="00CC4AED">
            <w:pPr>
              <w:jc w:val="both"/>
              <w:rPr>
                <w:rFonts w:asciiTheme="minorHAnsi" w:hAnsiTheme="minorHAnsi" w:cstheme="minorHAnsi"/>
                <w:b/>
                <w:color w:val="000000" w:themeColor="text1"/>
                <w:sz w:val="20"/>
                <w:szCs w:val="20"/>
                <w:u w:val="single"/>
              </w:rPr>
            </w:pP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Permettre la tenue de l’ensemble des manifestations locales dans des conditions de sécurité optimum ;</w:t>
            </w:r>
          </w:p>
          <w:p w:rsidR="00D923AC" w:rsidRPr="00986061" w:rsidRDefault="00D923AC"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Garantir l’intégrité du réseau par rapport à la nature de la manifestation.</w:t>
            </w:r>
          </w:p>
          <w:p w:rsidR="00D923AC" w:rsidRPr="00986061" w:rsidRDefault="00D923AC" w:rsidP="00CC4AED">
            <w:pPr>
              <w:ind w:left="360"/>
              <w:rPr>
                <w:rFonts w:asciiTheme="minorHAnsi" w:hAnsiTheme="minorHAnsi" w:cstheme="minorHAnsi"/>
                <w:color w:val="000000" w:themeColor="text1"/>
                <w:sz w:val="20"/>
                <w:szCs w:val="20"/>
              </w:rPr>
            </w:pPr>
          </w:p>
        </w:tc>
      </w:tr>
      <w:tr w:rsidR="00D923AC" w:rsidTr="00CC4AED">
        <w:tc>
          <w:tcPr>
            <w:tcW w:w="9322" w:type="dxa"/>
          </w:tcPr>
          <w:p w:rsidR="00D923AC" w:rsidRPr="00986061" w:rsidRDefault="00D923AC" w:rsidP="00CC4AED">
            <w:pPr>
              <w:rPr>
                <w:rFonts w:asciiTheme="minorHAnsi" w:hAnsiTheme="minorHAnsi" w:cstheme="minorHAnsi"/>
                <w:b/>
                <w:color w:val="000000" w:themeColor="text1"/>
                <w:sz w:val="20"/>
                <w:szCs w:val="20"/>
                <w:u w:val="single"/>
              </w:rPr>
            </w:pPr>
          </w:p>
          <w:p w:rsidR="00D923AC" w:rsidRPr="00986061" w:rsidRDefault="00D923AC"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D923AC" w:rsidRPr="00986061" w:rsidRDefault="00D923AC" w:rsidP="00CC4AED">
            <w:pPr>
              <w:rPr>
                <w:rFonts w:asciiTheme="minorHAnsi" w:hAnsiTheme="minorHAnsi" w:cstheme="minorHAnsi"/>
                <w:color w:val="000000" w:themeColor="text1"/>
                <w:sz w:val="20"/>
                <w:szCs w:val="20"/>
              </w:rPr>
            </w:pPr>
          </w:p>
          <w:p w:rsidR="00D923AC" w:rsidRPr="00986061" w:rsidRDefault="00D923AC"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4059 kms de réseau ;</w:t>
            </w:r>
          </w:p>
          <w:p w:rsidR="00D923AC" w:rsidRPr="00986061" w:rsidRDefault="00D923AC"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sz w:val="20"/>
                <w:szCs w:val="20"/>
              </w:rPr>
              <w:t xml:space="preserve">330 </w:t>
            </w:r>
            <w:r w:rsidRPr="00986061">
              <w:rPr>
                <w:rFonts w:asciiTheme="minorHAnsi" w:hAnsiTheme="minorHAnsi" w:cstheme="minorHAnsi"/>
                <w:color w:val="000000" w:themeColor="text1"/>
                <w:sz w:val="20"/>
                <w:szCs w:val="20"/>
              </w:rPr>
              <w:t xml:space="preserve">manifestations par an en moyenne ayant une incidence sur le réseau ;    </w:t>
            </w:r>
          </w:p>
          <w:p w:rsidR="00D923AC" w:rsidRPr="00986061" w:rsidRDefault="00D923AC"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sz w:val="20"/>
                <w:szCs w:val="20"/>
              </w:rPr>
              <w:t>12 réunions de commission préfectorale de sécurité par an.</w:t>
            </w:r>
          </w:p>
          <w:p w:rsidR="00D923AC" w:rsidRPr="00986061" w:rsidRDefault="00D923AC" w:rsidP="00CC4AED">
            <w:pPr>
              <w:rPr>
                <w:rFonts w:asciiTheme="minorHAnsi" w:hAnsiTheme="minorHAnsi" w:cstheme="minorHAnsi"/>
                <w:color w:val="000000" w:themeColor="text1"/>
                <w:sz w:val="20"/>
                <w:szCs w:val="20"/>
              </w:rPr>
            </w:pPr>
          </w:p>
        </w:tc>
      </w:tr>
      <w:tr w:rsidR="00D923AC" w:rsidTr="00CC4AED">
        <w:tc>
          <w:tcPr>
            <w:tcW w:w="9322" w:type="dxa"/>
          </w:tcPr>
          <w:p w:rsidR="00D923AC" w:rsidRPr="00986061" w:rsidRDefault="00D923AC" w:rsidP="00CC4AED">
            <w:pPr>
              <w:pBdr>
                <w:left w:val="single" w:sz="18" w:space="4" w:color="E36C0A"/>
              </w:pBdr>
              <w:rPr>
                <w:rFonts w:asciiTheme="minorHAnsi" w:hAnsiTheme="minorHAnsi" w:cstheme="minorHAnsi"/>
                <w:b/>
                <w:color w:val="000000" w:themeColor="text1"/>
                <w:sz w:val="20"/>
                <w:szCs w:val="20"/>
                <w:u w:val="single"/>
              </w:rPr>
            </w:pPr>
          </w:p>
          <w:p w:rsidR="00D923AC" w:rsidRPr="00986061" w:rsidRDefault="00D923AC" w:rsidP="00CC4AED">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w:t>
            </w:r>
          </w:p>
          <w:p w:rsidR="00D923AC" w:rsidRPr="00986061" w:rsidRDefault="00D923AC" w:rsidP="00CC4AED">
            <w:pPr>
              <w:pBdr>
                <w:left w:val="single" w:sz="18" w:space="4" w:color="E36C0A"/>
              </w:pBdr>
              <w:jc w:val="both"/>
              <w:rPr>
                <w:b/>
                <w:i/>
                <w:sz w:val="20"/>
                <w:szCs w:val="20"/>
              </w:rPr>
            </w:pPr>
            <w:r w:rsidRPr="00986061">
              <w:rPr>
                <w:b/>
                <w:i/>
                <w:sz w:val="20"/>
                <w:szCs w:val="20"/>
              </w:rPr>
              <w:t> </w:t>
            </w:r>
          </w:p>
          <w:p w:rsidR="00D923AC" w:rsidRPr="00986061" w:rsidRDefault="00D923AC" w:rsidP="003C587E">
            <w:pPr>
              <w:pStyle w:val="Paragraphedeliste"/>
              <w:numPr>
                <w:ilvl w:val="0"/>
                <w:numId w:val="37"/>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services des UTD planifient la programmation des travaux en prenant en compte les contraintes imposées par les manifestations quelle que soit leur nature (occupation du domaine public, durée) ;</w:t>
            </w:r>
          </w:p>
          <w:p w:rsidR="00D923AC" w:rsidRPr="00986061" w:rsidRDefault="00D923AC" w:rsidP="003C587E">
            <w:pPr>
              <w:pStyle w:val="Paragraphedeliste"/>
              <w:numPr>
                <w:ilvl w:val="0"/>
                <w:numId w:val="37"/>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Une tournée du secteur sur lequel se tient la manifestation est organisée dans le but de procéder aux réparations les plus urgentes si besoin par la mise en œuvre d’enrobé à froid ;</w:t>
            </w:r>
          </w:p>
          <w:p w:rsidR="00D923AC" w:rsidRPr="00986061" w:rsidRDefault="00D923AC" w:rsidP="003C587E">
            <w:pPr>
              <w:pStyle w:val="Paragraphedeliste"/>
              <w:numPr>
                <w:ilvl w:val="0"/>
                <w:numId w:val="37"/>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services des UTD informent les organisateurs de l’évènement de l’état des points particuliers du réseau concerné ;</w:t>
            </w:r>
          </w:p>
          <w:p w:rsidR="00D923AC" w:rsidRPr="00986061" w:rsidRDefault="00D923AC" w:rsidP="003C587E">
            <w:pPr>
              <w:pStyle w:val="Paragraphedeliste"/>
              <w:numPr>
                <w:ilvl w:val="0"/>
                <w:numId w:val="37"/>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L’organisateur signe une décharge dans laquelle il indique qu’il a pris connaissance de l’état du réseau et en accepte les risques ;</w:t>
            </w:r>
          </w:p>
          <w:p w:rsidR="00D923AC" w:rsidRPr="00986061" w:rsidRDefault="00D923AC" w:rsidP="003C587E">
            <w:pPr>
              <w:pStyle w:val="Paragraphedeliste"/>
              <w:numPr>
                <w:ilvl w:val="0"/>
                <w:numId w:val="37"/>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l’exploitation est mise en place par les organisateurs, à leur frais et après validation par l’UTD.</w:t>
            </w:r>
          </w:p>
          <w:p w:rsidR="00D923AC" w:rsidRPr="00986061" w:rsidRDefault="00D923AC" w:rsidP="00CC4AED">
            <w:pPr>
              <w:rPr>
                <w:rFonts w:asciiTheme="minorHAnsi" w:hAnsiTheme="minorHAnsi" w:cstheme="minorHAnsi"/>
                <w:b/>
                <w:color w:val="000000" w:themeColor="text1"/>
                <w:sz w:val="20"/>
                <w:szCs w:val="20"/>
              </w:rPr>
            </w:pPr>
          </w:p>
        </w:tc>
      </w:tr>
      <w:tr w:rsidR="00D923AC" w:rsidTr="00CC4AED">
        <w:tc>
          <w:tcPr>
            <w:tcW w:w="9322" w:type="dxa"/>
          </w:tcPr>
          <w:p w:rsidR="00D923AC" w:rsidRPr="00986061" w:rsidRDefault="00D923AC" w:rsidP="00CC4AED">
            <w:pPr>
              <w:rPr>
                <w:rFonts w:asciiTheme="minorHAnsi" w:hAnsiTheme="minorHAnsi" w:cstheme="minorHAnsi"/>
                <w:b/>
                <w:color w:val="000000" w:themeColor="text1"/>
                <w:sz w:val="20"/>
                <w:szCs w:val="20"/>
                <w:u w:val="single"/>
              </w:rPr>
            </w:pPr>
          </w:p>
          <w:p w:rsidR="00D923AC" w:rsidRPr="00986061" w:rsidRDefault="00D923AC"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D923AC" w:rsidRPr="00986061" w:rsidRDefault="00D923AC" w:rsidP="00CC4AED">
            <w:pPr>
              <w:rPr>
                <w:rFonts w:asciiTheme="minorHAnsi" w:hAnsiTheme="minorHAnsi" w:cstheme="minorHAnsi"/>
                <w:b/>
                <w:color w:val="000000" w:themeColor="text1"/>
                <w:sz w:val="20"/>
                <w:szCs w:val="20"/>
                <w:u w:val="single"/>
              </w:rPr>
            </w:pPr>
          </w:p>
          <w:p w:rsidR="00D923AC" w:rsidRPr="00986061" w:rsidRDefault="00D923AC" w:rsidP="00407ADC">
            <w:pPr>
              <w:jc w:val="both"/>
              <w:rPr>
                <w:rFonts w:asciiTheme="minorHAnsi" w:hAnsiTheme="minorHAnsi" w:cstheme="minorHAnsi"/>
                <w:b/>
                <w:color w:val="000000" w:themeColor="text1"/>
                <w:sz w:val="20"/>
                <w:szCs w:val="20"/>
              </w:rPr>
            </w:pPr>
            <w:r w:rsidRPr="00986061">
              <w:rPr>
                <w:rFonts w:asciiTheme="minorHAnsi" w:hAnsiTheme="minorHAnsi" w:cstheme="minorHAnsi"/>
                <w:color w:val="000000" w:themeColor="text1"/>
                <w:sz w:val="20"/>
                <w:szCs w:val="20"/>
              </w:rPr>
              <w:t>Pas d’incidence financière directe. Les éventuelles opérations d’entretien du réseau préalables à une manifestation sont considérées comme nécessaires.</w:t>
            </w:r>
          </w:p>
          <w:p w:rsidR="00D923AC" w:rsidRPr="00986061" w:rsidRDefault="00D923AC" w:rsidP="00CC4AED">
            <w:pPr>
              <w:rPr>
                <w:rFonts w:asciiTheme="minorHAnsi" w:hAnsiTheme="minorHAnsi" w:cstheme="minorHAnsi"/>
                <w:b/>
                <w:color w:val="000000" w:themeColor="text1"/>
                <w:sz w:val="20"/>
                <w:szCs w:val="20"/>
              </w:rPr>
            </w:pPr>
          </w:p>
        </w:tc>
      </w:tr>
      <w:tr w:rsidR="00407ADC" w:rsidTr="00407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407ADC" w:rsidRPr="00986061" w:rsidRDefault="00407ADC" w:rsidP="00407ADC">
            <w:pPr>
              <w:rPr>
                <w:rFonts w:asciiTheme="minorHAnsi" w:hAnsiTheme="minorHAnsi" w:cstheme="minorHAnsi"/>
                <w:b/>
                <w:color w:val="000000" w:themeColor="text1"/>
                <w:sz w:val="20"/>
                <w:szCs w:val="20"/>
                <w:u w:val="single"/>
              </w:rPr>
            </w:pPr>
          </w:p>
          <w:p w:rsidR="00407ADC" w:rsidRPr="00986061" w:rsidRDefault="00407ADC" w:rsidP="00407ADC">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d’évolutions</w:t>
            </w:r>
          </w:p>
          <w:p w:rsidR="00407ADC" w:rsidRPr="00986061" w:rsidRDefault="00407ADC" w:rsidP="00407ADC">
            <w:pPr>
              <w:rPr>
                <w:rFonts w:asciiTheme="minorHAnsi" w:hAnsiTheme="minorHAnsi" w:cstheme="minorHAnsi"/>
                <w:b/>
                <w:color w:val="000000" w:themeColor="text1"/>
                <w:sz w:val="20"/>
                <w:szCs w:val="20"/>
                <w:u w:val="single"/>
              </w:rPr>
            </w:pPr>
          </w:p>
          <w:p w:rsidR="00407ADC" w:rsidRDefault="00407ADC" w:rsidP="00407ADC">
            <w:pP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Tendance :</w:t>
            </w:r>
          </w:p>
          <w:p w:rsidR="009114A9" w:rsidRPr="00986061" w:rsidRDefault="009114A9" w:rsidP="00407ADC">
            <w:pPr>
              <w:rPr>
                <w:rFonts w:asciiTheme="minorHAnsi" w:hAnsiTheme="minorHAnsi" w:cstheme="minorHAnsi"/>
                <w:color w:val="000000" w:themeColor="text1"/>
                <w:sz w:val="20"/>
                <w:szCs w:val="20"/>
              </w:rPr>
            </w:pPr>
          </w:p>
          <w:p w:rsidR="00407ADC" w:rsidRDefault="00407ADC" w:rsidP="0017426E">
            <w:pPr>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Stabilité du nombre de manifestations annuelles.</w:t>
            </w:r>
          </w:p>
          <w:p w:rsidR="00986061" w:rsidRDefault="00986061" w:rsidP="0017426E">
            <w:pPr>
              <w:rPr>
                <w:rFonts w:asciiTheme="minorHAnsi" w:hAnsiTheme="minorHAnsi" w:cstheme="minorHAnsi"/>
                <w:color w:val="000000" w:themeColor="text1"/>
                <w:sz w:val="20"/>
                <w:szCs w:val="20"/>
              </w:rPr>
            </w:pPr>
          </w:p>
          <w:p w:rsidR="00986061" w:rsidRPr="00986061" w:rsidRDefault="00986061" w:rsidP="0017426E">
            <w:pPr>
              <w:rPr>
                <w:rFonts w:asciiTheme="minorHAnsi" w:hAnsiTheme="minorHAnsi" w:cstheme="minorHAnsi"/>
                <w:b/>
                <w:color w:val="000000" w:themeColor="text1"/>
                <w:sz w:val="20"/>
                <w:szCs w:val="20"/>
              </w:rPr>
            </w:pPr>
          </w:p>
        </w:tc>
      </w:tr>
    </w:tbl>
    <w:p w:rsidR="00785B69" w:rsidRDefault="00785B69"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Default="00986061" w:rsidP="00986061">
      <w:pPr>
        <w:jc w:val="center"/>
        <w:rPr>
          <w:rFonts w:asciiTheme="minorHAnsi" w:hAnsiTheme="minorHAnsi" w:cstheme="minorHAnsi"/>
          <w:b/>
          <w:color w:val="FFFFFF" w:themeColor="background1"/>
        </w:rPr>
      </w:pPr>
    </w:p>
    <w:p w:rsidR="00986061" w:rsidRPr="00135338" w:rsidRDefault="00986061" w:rsidP="00785B69">
      <w:pPr>
        <w:shd w:val="clear" w:color="auto" w:fill="B3E13F"/>
        <w:jc w:val="center"/>
        <w:rPr>
          <w:rFonts w:asciiTheme="minorHAnsi" w:hAnsiTheme="minorHAnsi" w:cstheme="minorHAnsi"/>
          <w:b/>
          <w:color w:val="FFFFFF" w:themeColor="background1"/>
        </w:rPr>
      </w:pPr>
    </w:p>
    <w:p w:rsidR="00785B69" w:rsidRPr="00135338" w:rsidRDefault="00785B69" w:rsidP="00785B69">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785B69" w:rsidRDefault="00785B69" w:rsidP="00785B69">
      <w:pPr>
        <w:shd w:val="clear" w:color="auto" w:fill="B3E13F"/>
        <w:jc w:val="center"/>
        <w:rPr>
          <w:rFonts w:asciiTheme="minorHAnsi" w:hAnsiTheme="minorHAnsi" w:cstheme="minorHAnsi"/>
          <w:b/>
          <w:color w:val="FFFFFF" w:themeColor="background1"/>
        </w:rPr>
      </w:pPr>
    </w:p>
    <w:p w:rsidR="00785B69" w:rsidRDefault="00785B69" w:rsidP="00785B69">
      <w:pPr>
        <w:jc w:val="center"/>
        <w:rPr>
          <w:rFonts w:asciiTheme="minorHAnsi" w:hAnsiTheme="minorHAnsi" w:cstheme="minorHAnsi"/>
          <w:b/>
          <w:color w:val="FFFFFF" w:themeColor="background1"/>
        </w:rPr>
      </w:pPr>
    </w:p>
    <w:p w:rsidR="00785B69" w:rsidRPr="00752569" w:rsidRDefault="00785B69" w:rsidP="00785B69">
      <w:pPr>
        <w:pStyle w:val="Titre2"/>
        <w:pBdr>
          <w:top w:val="single" w:sz="18" w:space="1" w:color="E36C0A"/>
          <w:left w:val="single" w:sz="18" w:space="4" w:color="E36C0A"/>
          <w:bottom w:val="single" w:sz="18" w:space="1" w:color="E36C0A"/>
          <w:right w:val="single" w:sz="18" w:space="4" w:color="E36C0A"/>
        </w:pBdr>
        <w:ind w:left="0"/>
        <w:jc w:val="center"/>
      </w:pPr>
      <w:bookmarkStart w:id="11" w:name="_Toc326826159"/>
      <w:r>
        <w:t>9. Convois exceptionnels</w:t>
      </w:r>
      <w:bookmarkEnd w:id="11"/>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785B69" w:rsidTr="00CC4AED">
        <w:tc>
          <w:tcPr>
            <w:tcW w:w="9322" w:type="dxa"/>
            <w:tcBorders>
              <w:top w:val="nil"/>
              <w:left w:val="nil"/>
              <w:bottom w:val="single" w:sz="4" w:space="0" w:color="E0773C" w:themeColor="accent5"/>
              <w:right w:val="nil"/>
            </w:tcBorders>
          </w:tcPr>
          <w:p w:rsidR="00785B69" w:rsidRDefault="00785B69" w:rsidP="00CC4AED">
            <w:pPr>
              <w:rPr>
                <w:rFonts w:asciiTheme="minorHAnsi" w:hAnsiTheme="minorHAnsi" w:cstheme="minorHAnsi"/>
                <w:b/>
                <w:color w:val="FFFFFF" w:themeColor="background1"/>
              </w:rPr>
            </w:pPr>
          </w:p>
          <w:p w:rsidR="00785B69" w:rsidRDefault="00785B69" w:rsidP="00CC4AED">
            <w:pPr>
              <w:rPr>
                <w:rFonts w:asciiTheme="minorHAnsi" w:hAnsiTheme="minorHAnsi" w:cstheme="minorHAnsi"/>
                <w:b/>
                <w:color w:val="FFFFFF" w:themeColor="background1"/>
              </w:rPr>
            </w:pPr>
          </w:p>
        </w:tc>
      </w:tr>
      <w:tr w:rsidR="00785B69" w:rsidTr="00CC4AED">
        <w:tc>
          <w:tcPr>
            <w:tcW w:w="9322" w:type="dxa"/>
            <w:tcBorders>
              <w:top w:val="single" w:sz="4" w:space="0" w:color="E0773C" w:themeColor="accent5"/>
            </w:tcBorders>
          </w:tcPr>
          <w:p w:rsidR="00785B69" w:rsidRPr="00986061" w:rsidRDefault="00785B69" w:rsidP="00CC4AED">
            <w:pPr>
              <w:rPr>
                <w:rFonts w:asciiTheme="minorHAnsi" w:hAnsiTheme="minorHAnsi" w:cstheme="minorHAnsi"/>
                <w:b/>
                <w:color w:val="FFFFFF" w:themeColor="background1"/>
                <w:sz w:val="20"/>
                <w:szCs w:val="20"/>
              </w:rPr>
            </w:pPr>
          </w:p>
          <w:p w:rsidR="00785B69" w:rsidRPr="00986061" w:rsidRDefault="00785B69"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785B69" w:rsidRPr="00986061" w:rsidRDefault="00785B69" w:rsidP="00CC4AED">
            <w:pPr>
              <w:rPr>
                <w:rFonts w:asciiTheme="minorHAnsi" w:hAnsiTheme="minorHAnsi" w:cstheme="minorHAnsi"/>
                <w:b/>
                <w:color w:val="000000" w:themeColor="text1"/>
                <w:sz w:val="20"/>
                <w:szCs w:val="20"/>
                <w:u w:val="single"/>
              </w:rPr>
            </w:pPr>
          </w:p>
          <w:p w:rsidR="00785B69" w:rsidRPr="00986061" w:rsidRDefault="00785B69"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Garantir l’intégrité du réseau et en particulier des ouvrages d’art sous le passage des transports exceptionnels.</w:t>
            </w:r>
          </w:p>
          <w:p w:rsidR="00785B69" w:rsidRPr="00986061" w:rsidRDefault="00785B69" w:rsidP="00CC4AED">
            <w:pPr>
              <w:ind w:left="360"/>
              <w:rPr>
                <w:rFonts w:asciiTheme="minorHAnsi" w:hAnsiTheme="minorHAnsi" w:cstheme="minorHAnsi"/>
                <w:color w:val="000000" w:themeColor="text1"/>
                <w:sz w:val="20"/>
                <w:szCs w:val="20"/>
              </w:rPr>
            </w:pPr>
          </w:p>
        </w:tc>
      </w:tr>
      <w:tr w:rsidR="00785B69" w:rsidTr="00CC4AED">
        <w:tc>
          <w:tcPr>
            <w:tcW w:w="9322" w:type="dxa"/>
          </w:tcPr>
          <w:p w:rsidR="00785B69" w:rsidRPr="00986061" w:rsidRDefault="00785B69" w:rsidP="00CC4AED">
            <w:pPr>
              <w:rPr>
                <w:rFonts w:asciiTheme="minorHAnsi" w:hAnsiTheme="minorHAnsi" w:cstheme="minorHAnsi"/>
                <w:b/>
                <w:color w:val="000000" w:themeColor="text1"/>
                <w:sz w:val="20"/>
                <w:szCs w:val="20"/>
                <w:u w:val="single"/>
              </w:rPr>
            </w:pPr>
          </w:p>
          <w:p w:rsidR="00785B69" w:rsidRPr="00986061" w:rsidRDefault="00785B69"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785B69" w:rsidRPr="00986061" w:rsidRDefault="00785B69" w:rsidP="00CC4AED">
            <w:pPr>
              <w:rPr>
                <w:rFonts w:asciiTheme="minorHAnsi" w:hAnsiTheme="minorHAnsi" w:cstheme="minorHAnsi"/>
                <w:color w:val="000000" w:themeColor="text1"/>
                <w:sz w:val="20"/>
                <w:szCs w:val="20"/>
              </w:rPr>
            </w:pPr>
          </w:p>
          <w:p w:rsidR="00785B69" w:rsidRPr="00986061" w:rsidRDefault="00785B69" w:rsidP="009114A9">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sz w:val="20"/>
                <w:szCs w:val="20"/>
              </w:rPr>
              <w:t>197 k</w:t>
            </w:r>
            <w:r w:rsidRPr="00986061">
              <w:rPr>
                <w:rFonts w:asciiTheme="minorHAnsi" w:hAnsiTheme="minorHAnsi" w:cstheme="minorHAnsi"/>
                <w:color w:val="000000" w:themeColor="text1"/>
                <w:sz w:val="20"/>
                <w:szCs w:val="20"/>
              </w:rPr>
              <w:t>ms d’itinéraires de transport exceptionnels de 3ème catégorie (les plus discriminants) ;</w:t>
            </w:r>
          </w:p>
          <w:p w:rsidR="00785B69" w:rsidRPr="00986061" w:rsidRDefault="00785B69" w:rsidP="009114A9">
            <w:pPr>
              <w:pStyle w:val="Paragraphedeliste"/>
              <w:numPr>
                <w:ilvl w:val="0"/>
                <w:numId w:val="1"/>
              </w:numPr>
              <w:ind w:left="567" w:hanging="283"/>
              <w:jc w:val="both"/>
              <w:rPr>
                <w:rFonts w:asciiTheme="minorHAnsi" w:hAnsiTheme="minorHAnsi" w:cstheme="minorHAnsi"/>
                <w:sz w:val="20"/>
                <w:szCs w:val="20"/>
              </w:rPr>
            </w:pPr>
            <w:r w:rsidRPr="00986061">
              <w:rPr>
                <w:rFonts w:asciiTheme="minorHAnsi" w:hAnsiTheme="minorHAnsi" w:cstheme="minorHAnsi"/>
                <w:sz w:val="20"/>
                <w:szCs w:val="20"/>
              </w:rPr>
              <w:t>Environ 1400 d</w:t>
            </w:r>
            <w:r w:rsidRPr="00986061">
              <w:rPr>
                <w:rFonts w:asciiTheme="minorHAnsi" w:hAnsiTheme="minorHAnsi" w:cstheme="minorHAnsi"/>
                <w:color w:val="000000" w:themeColor="text1"/>
                <w:sz w:val="20"/>
                <w:szCs w:val="20"/>
              </w:rPr>
              <w:t xml:space="preserve">emandes d’autorisation de passages </w:t>
            </w:r>
            <w:r w:rsidRPr="00986061">
              <w:rPr>
                <w:rFonts w:asciiTheme="minorHAnsi" w:hAnsiTheme="minorHAnsi" w:cstheme="minorHAnsi"/>
                <w:sz w:val="20"/>
                <w:szCs w:val="20"/>
              </w:rPr>
              <w:t>de convois exceptionnels de 3ème catégorie traitées par an.</w:t>
            </w:r>
          </w:p>
          <w:p w:rsidR="00785B69" w:rsidRPr="00986061" w:rsidRDefault="00785B69" w:rsidP="00CC4AED">
            <w:pPr>
              <w:rPr>
                <w:rFonts w:asciiTheme="minorHAnsi" w:hAnsiTheme="minorHAnsi" w:cstheme="minorHAnsi"/>
                <w:color w:val="000000" w:themeColor="text1"/>
                <w:sz w:val="20"/>
                <w:szCs w:val="20"/>
              </w:rPr>
            </w:pPr>
          </w:p>
        </w:tc>
      </w:tr>
      <w:tr w:rsidR="00785B69" w:rsidTr="00CC4AED">
        <w:tc>
          <w:tcPr>
            <w:tcW w:w="9322" w:type="dxa"/>
          </w:tcPr>
          <w:p w:rsidR="00785B69" w:rsidRPr="00986061" w:rsidRDefault="00785B69" w:rsidP="00CC4AED">
            <w:pPr>
              <w:pBdr>
                <w:left w:val="single" w:sz="18" w:space="4" w:color="E36C0A"/>
              </w:pBdr>
              <w:rPr>
                <w:rFonts w:asciiTheme="minorHAnsi" w:hAnsiTheme="minorHAnsi" w:cstheme="minorHAnsi"/>
                <w:b/>
                <w:color w:val="000000" w:themeColor="text1"/>
                <w:sz w:val="20"/>
                <w:szCs w:val="20"/>
                <w:u w:val="single"/>
              </w:rPr>
            </w:pPr>
          </w:p>
          <w:p w:rsidR="00785B69" w:rsidRPr="00986061" w:rsidRDefault="00785B69" w:rsidP="00CC4AED">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785B69" w:rsidRPr="00986061" w:rsidRDefault="00785B69" w:rsidP="00CC4AED">
            <w:pPr>
              <w:pBdr>
                <w:left w:val="single" w:sz="18" w:space="4" w:color="E36C0A"/>
              </w:pBdr>
              <w:jc w:val="both"/>
              <w:rPr>
                <w:b/>
                <w:i/>
                <w:sz w:val="20"/>
                <w:szCs w:val="20"/>
              </w:rPr>
            </w:pP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Le transport ou la circulation de marchandises, engins ou véhicules ne respectant pas les limites générales du code de la route en raison de leurs dimensions ou de leur masse sont soumis aux dispositions de l’arrêté de mai 2006 et ses modificatifs relatifs aux transports exceptionnels de marchandises, d’engins ou de véhicules et ensembles de véhicules comportant plus d’une remorque. (Article R  433-1.1 du code de la route).</w:t>
            </w: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L’autorisation de circuler des transports exceptionnels est délivrée par les services de l’Etat.</w:t>
            </w: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Les services de la DER sont consultés uniquement sur les demandes de transports exceptionnels de 3ème catégorie. Le dimensionnement et la charge utile des ouvrages d’art constituent les éléments de la route sur lesquels il y a lieu de porter une attention particulière.</w:t>
            </w:r>
          </w:p>
          <w:p w:rsidR="00785B69" w:rsidRPr="00986061" w:rsidRDefault="00785B69" w:rsidP="00CC4AED">
            <w:pPr>
              <w:pBdr>
                <w:left w:val="single" w:sz="18" w:space="4" w:color="E36C0A"/>
              </w:pBdr>
              <w:jc w:val="both"/>
              <w:rPr>
                <w:rFonts w:asciiTheme="minorHAnsi" w:eastAsia="Times New Roman" w:hAnsiTheme="minorHAnsi" w:cstheme="minorHAnsi"/>
                <w:sz w:val="20"/>
                <w:szCs w:val="20"/>
              </w:rPr>
            </w:pPr>
          </w:p>
          <w:p w:rsidR="00785B69" w:rsidRPr="00986061" w:rsidRDefault="00785B69" w:rsidP="00986061">
            <w:pPr>
              <w:pBdr>
                <w:left w:val="single" w:sz="18" w:space="4" w:color="E36C0A"/>
              </w:pBdr>
              <w:jc w:val="both"/>
              <w:rPr>
                <w:rFonts w:asciiTheme="minorHAnsi" w:hAnsiTheme="minorHAnsi" w:cstheme="minorHAnsi"/>
                <w:b/>
                <w:color w:val="000000" w:themeColor="text1"/>
                <w:sz w:val="20"/>
                <w:szCs w:val="20"/>
              </w:rPr>
            </w:pPr>
            <w:r w:rsidRPr="00986061">
              <w:rPr>
                <w:rFonts w:asciiTheme="minorHAnsi" w:eastAsia="Times New Roman" w:hAnsiTheme="minorHAnsi" w:cstheme="minorHAnsi"/>
                <w:sz w:val="20"/>
                <w:szCs w:val="20"/>
              </w:rPr>
              <w:t>La DER assure l’information auprès des services instructeurs de l’Etat de la programmation des chantiers sur le réseau le plus emprunté par les convois de 3éme catégorie. L’avis du département est transmis aux services instructeurs de l’Etat dans un délai de 15 jours.</w:t>
            </w:r>
          </w:p>
          <w:p w:rsidR="00785B69" w:rsidRPr="00986061" w:rsidRDefault="00785B69" w:rsidP="00CC4AED">
            <w:pPr>
              <w:rPr>
                <w:rFonts w:asciiTheme="minorHAnsi" w:hAnsiTheme="minorHAnsi" w:cstheme="minorHAnsi"/>
                <w:b/>
                <w:color w:val="000000" w:themeColor="text1"/>
                <w:sz w:val="20"/>
                <w:szCs w:val="20"/>
              </w:rPr>
            </w:pPr>
          </w:p>
        </w:tc>
      </w:tr>
      <w:tr w:rsidR="00986061" w:rsidTr="00CC4AED">
        <w:tc>
          <w:tcPr>
            <w:tcW w:w="9322" w:type="dxa"/>
          </w:tcPr>
          <w:p w:rsidR="00986061" w:rsidRDefault="00986061" w:rsidP="00986061">
            <w:pPr>
              <w:rPr>
                <w:rFonts w:asciiTheme="minorHAnsi" w:hAnsiTheme="minorHAnsi" w:cstheme="minorHAnsi"/>
                <w:b/>
                <w:color w:val="000000" w:themeColor="text1"/>
                <w:sz w:val="20"/>
                <w:szCs w:val="20"/>
                <w:u w:val="single"/>
              </w:rPr>
            </w:pPr>
          </w:p>
          <w:p w:rsidR="00986061" w:rsidRPr="00986061" w:rsidRDefault="00986061" w:rsidP="00986061">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986061" w:rsidRPr="00986061" w:rsidRDefault="00986061" w:rsidP="00986061">
            <w:pPr>
              <w:rPr>
                <w:rFonts w:asciiTheme="minorHAnsi" w:hAnsiTheme="minorHAnsi" w:cstheme="minorHAnsi"/>
                <w:b/>
                <w:color w:val="000000" w:themeColor="text1"/>
                <w:sz w:val="20"/>
                <w:szCs w:val="20"/>
                <w:u w:val="single"/>
              </w:rPr>
            </w:pPr>
          </w:p>
          <w:p w:rsidR="00986061" w:rsidRPr="00986061" w:rsidRDefault="00986061" w:rsidP="00986061">
            <w:pPr>
              <w:pStyle w:val="Paragraphedeliste"/>
              <w:numPr>
                <w:ilvl w:val="0"/>
                <w:numId w:val="38"/>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¼ ETP agent du siège par an pour l’instruction des demandes : 10 K€/ an ;</w:t>
            </w:r>
          </w:p>
          <w:p w:rsidR="00986061" w:rsidRPr="00986061" w:rsidRDefault="00986061" w:rsidP="00986061">
            <w:pPr>
              <w:pStyle w:val="Paragraphedeliste"/>
              <w:numPr>
                <w:ilvl w:val="0"/>
                <w:numId w:val="38"/>
              </w:num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Une </w:t>
            </w:r>
            <w:r w:rsidRPr="00986061">
              <w:rPr>
                <w:rFonts w:asciiTheme="minorHAnsi" w:hAnsiTheme="minorHAnsi" w:cstheme="minorHAnsi"/>
                <w:sz w:val="20"/>
                <w:szCs w:val="20"/>
              </w:rPr>
              <w:t>cinquantaine</w:t>
            </w:r>
            <w:r w:rsidRPr="00986061">
              <w:rPr>
                <w:rFonts w:asciiTheme="minorHAnsi" w:hAnsiTheme="minorHAnsi" w:cstheme="minorHAnsi"/>
                <w:color w:val="000000" w:themeColor="text1"/>
                <w:sz w:val="20"/>
                <w:szCs w:val="20"/>
              </w:rPr>
              <w:t xml:space="preserve"> d’interventions par an pour ouverture d’ITPC sur la RD 1131 (rocade Sud de Compiègne) pour permettre le passage des TE hors gabarit : les interventions sont effectuées en journée ; elles ne génèrent pas d’heures supplémentaires et ne sont pas facturées aux transporteurs (coût estimé à 25 K€/ an).</w:t>
            </w:r>
          </w:p>
          <w:p w:rsidR="00986061" w:rsidRDefault="00986061"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Default="00AD5596" w:rsidP="00986061">
            <w:pPr>
              <w:rPr>
                <w:rFonts w:asciiTheme="minorHAnsi" w:hAnsiTheme="minorHAnsi" w:cstheme="minorHAnsi"/>
                <w:b/>
                <w:color w:val="000000" w:themeColor="text1"/>
                <w:sz w:val="20"/>
                <w:szCs w:val="20"/>
              </w:rPr>
            </w:pPr>
          </w:p>
          <w:p w:rsidR="00AD5596" w:rsidRPr="00986061" w:rsidRDefault="00AD5596" w:rsidP="00986061">
            <w:pPr>
              <w:rPr>
                <w:rFonts w:asciiTheme="minorHAnsi" w:hAnsiTheme="minorHAnsi" w:cstheme="minorHAnsi"/>
                <w:b/>
                <w:color w:val="000000" w:themeColor="text1"/>
                <w:sz w:val="20"/>
                <w:szCs w:val="20"/>
              </w:rPr>
            </w:pPr>
          </w:p>
          <w:p w:rsidR="00986061" w:rsidRPr="00986061" w:rsidRDefault="00986061" w:rsidP="00CC4AED">
            <w:pPr>
              <w:pBdr>
                <w:left w:val="single" w:sz="18" w:space="4" w:color="E36C0A"/>
              </w:pBdr>
              <w:rPr>
                <w:rFonts w:asciiTheme="minorHAnsi" w:hAnsiTheme="minorHAnsi" w:cstheme="minorHAnsi"/>
                <w:b/>
                <w:color w:val="000000" w:themeColor="text1"/>
                <w:sz w:val="20"/>
                <w:szCs w:val="20"/>
                <w:u w:val="single"/>
              </w:rPr>
            </w:pPr>
          </w:p>
        </w:tc>
      </w:tr>
      <w:tr w:rsidR="00785B69" w:rsidTr="00CC4AED">
        <w:tc>
          <w:tcPr>
            <w:tcW w:w="9322" w:type="dxa"/>
          </w:tcPr>
          <w:p w:rsidR="00785B69" w:rsidRDefault="00785B69" w:rsidP="00CC4AED">
            <w:pPr>
              <w:rPr>
                <w:rFonts w:asciiTheme="minorHAnsi" w:hAnsiTheme="minorHAnsi" w:cstheme="minorHAnsi"/>
                <w:b/>
                <w:color w:val="000000" w:themeColor="text1"/>
                <w:sz w:val="20"/>
                <w:szCs w:val="20"/>
                <w:u w:val="single"/>
              </w:rPr>
            </w:pPr>
          </w:p>
          <w:p w:rsidR="00785B69" w:rsidRPr="00986061" w:rsidRDefault="00785B69" w:rsidP="00CC4AED">
            <w:pPr>
              <w:jc w:val="both"/>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d’évolutions</w:t>
            </w:r>
          </w:p>
          <w:p w:rsidR="00785B69" w:rsidRPr="00986061" w:rsidRDefault="00785B69" w:rsidP="00CC4AED">
            <w:pPr>
              <w:jc w:val="both"/>
              <w:rPr>
                <w:rFonts w:asciiTheme="minorHAnsi" w:hAnsiTheme="minorHAnsi" w:cstheme="minorHAnsi"/>
                <w:b/>
                <w:color w:val="000000" w:themeColor="text1"/>
                <w:sz w:val="20"/>
                <w:szCs w:val="20"/>
                <w:u w:val="single"/>
              </w:rPr>
            </w:pPr>
          </w:p>
          <w:p w:rsidR="00785B69" w:rsidRPr="00986061" w:rsidRDefault="00785B69"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Tendance :</w:t>
            </w:r>
          </w:p>
          <w:p w:rsidR="00785B69" w:rsidRPr="00986061" w:rsidRDefault="00785B69" w:rsidP="00CC4AED">
            <w:pPr>
              <w:jc w:val="both"/>
              <w:rPr>
                <w:rFonts w:asciiTheme="minorHAnsi" w:hAnsiTheme="minorHAnsi" w:cstheme="minorHAnsi"/>
                <w:color w:val="000000" w:themeColor="text1"/>
                <w:sz w:val="20"/>
                <w:szCs w:val="20"/>
              </w:rPr>
            </w:pPr>
          </w:p>
          <w:p w:rsidR="00785B69" w:rsidRPr="00986061" w:rsidRDefault="00785B69"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Stabilité du nombre de demandes annuelles et du nombre d’interventions. L’Oise est un département de transit sur les axes Nord-Sud et Est-Ouest.</w:t>
            </w:r>
          </w:p>
          <w:p w:rsidR="00785B69" w:rsidRPr="00986061" w:rsidRDefault="00785B69" w:rsidP="00CC4AED">
            <w:pPr>
              <w:jc w:val="both"/>
              <w:rPr>
                <w:rFonts w:asciiTheme="minorHAnsi" w:hAnsiTheme="minorHAnsi" w:cstheme="minorHAnsi"/>
                <w:color w:val="000000" w:themeColor="text1"/>
                <w:sz w:val="20"/>
                <w:szCs w:val="20"/>
              </w:rPr>
            </w:pPr>
          </w:p>
          <w:p w:rsidR="00785B69" w:rsidRPr="00986061" w:rsidRDefault="00785B69"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w:t>
            </w:r>
          </w:p>
          <w:p w:rsidR="00785B69" w:rsidRPr="00986061" w:rsidRDefault="00785B69" w:rsidP="00CC4AED">
            <w:pPr>
              <w:jc w:val="both"/>
              <w:rPr>
                <w:rFonts w:asciiTheme="minorHAnsi" w:hAnsiTheme="minorHAnsi" w:cstheme="minorHAnsi"/>
                <w:color w:val="000000" w:themeColor="text1"/>
                <w:sz w:val="20"/>
                <w:szCs w:val="20"/>
              </w:rPr>
            </w:pPr>
          </w:p>
          <w:p w:rsidR="00785B69" w:rsidRPr="00986061" w:rsidRDefault="00785B69"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L’utilisation de logiciels spécialisés (AREO et CONVOISE) pour le contrôle systématique des portances des ouvrages d’art franchis procure une sécurité supplémentaire mais nécessite  d’augmenter sensiblement le temps passé pour l’instruction des demandes (surcoût estimé à 5 K€/an)</w:t>
            </w:r>
            <w:r w:rsidR="00986061">
              <w:rPr>
                <w:rFonts w:asciiTheme="minorHAnsi" w:hAnsiTheme="minorHAnsi" w:cstheme="minorHAnsi"/>
                <w:color w:val="000000" w:themeColor="text1"/>
                <w:sz w:val="20"/>
                <w:szCs w:val="20"/>
              </w:rPr>
              <w:t>.</w:t>
            </w:r>
          </w:p>
          <w:p w:rsidR="00785B69" w:rsidRPr="00986061" w:rsidRDefault="00785B69" w:rsidP="00CC4AED">
            <w:pPr>
              <w:rPr>
                <w:rFonts w:asciiTheme="minorHAnsi" w:hAnsiTheme="minorHAnsi" w:cstheme="minorHAnsi"/>
                <w:b/>
                <w:color w:val="000000" w:themeColor="text1"/>
                <w:sz w:val="20"/>
                <w:szCs w:val="20"/>
              </w:rPr>
            </w:pPr>
          </w:p>
          <w:p w:rsidR="00785B69" w:rsidRPr="00986061" w:rsidRDefault="00785B69" w:rsidP="00CC4AED">
            <w:pPr>
              <w:rPr>
                <w:rFonts w:asciiTheme="minorHAnsi" w:hAnsiTheme="minorHAnsi" w:cstheme="minorHAnsi"/>
                <w:b/>
                <w:color w:val="000000" w:themeColor="text1"/>
                <w:sz w:val="20"/>
                <w:szCs w:val="20"/>
              </w:rPr>
            </w:pPr>
          </w:p>
        </w:tc>
      </w:tr>
    </w:tbl>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785B69" w:rsidRDefault="00785B69">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A845B6" w:rsidRDefault="00A845B6">
      <w:pPr>
        <w:rPr>
          <w:rFonts w:asciiTheme="minorHAnsi" w:hAnsiTheme="minorHAnsi" w:cstheme="minorHAnsi"/>
          <w:b/>
          <w:color w:val="000000" w:themeColor="text1"/>
        </w:rPr>
      </w:pPr>
    </w:p>
    <w:p w:rsidR="00A845B6" w:rsidRDefault="00A845B6">
      <w:pPr>
        <w:rPr>
          <w:rFonts w:asciiTheme="minorHAnsi" w:hAnsiTheme="minorHAnsi" w:cstheme="minorHAnsi"/>
          <w:b/>
          <w:color w:val="000000" w:themeColor="text1"/>
        </w:rPr>
      </w:pPr>
    </w:p>
    <w:p w:rsidR="00A845B6" w:rsidRDefault="00A845B6">
      <w:pPr>
        <w:rPr>
          <w:rFonts w:asciiTheme="minorHAnsi" w:hAnsiTheme="minorHAnsi" w:cstheme="minorHAnsi"/>
          <w:b/>
          <w:color w:val="000000" w:themeColor="text1"/>
        </w:rPr>
      </w:pPr>
    </w:p>
    <w:p w:rsidR="008D22E2" w:rsidRPr="00135338" w:rsidRDefault="008D22E2" w:rsidP="008D22E2">
      <w:pPr>
        <w:shd w:val="clear" w:color="auto" w:fill="B3E13F"/>
        <w:jc w:val="center"/>
        <w:rPr>
          <w:rFonts w:asciiTheme="minorHAnsi" w:hAnsiTheme="minorHAnsi" w:cstheme="minorHAnsi"/>
          <w:b/>
          <w:color w:val="FFFFFF" w:themeColor="background1"/>
        </w:rPr>
      </w:pPr>
    </w:p>
    <w:p w:rsidR="008D22E2" w:rsidRDefault="008D22E2" w:rsidP="008D22E2">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8D22E2" w:rsidRPr="00563383" w:rsidRDefault="008D22E2" w:rsidP="008D22E2">
      <w:pPr>
        <w:shd w:val="clear" w:color="auto" w:fill="B3E13F"/>
        <w:jc w:val="center"/>
        <w:rPr>
          <w:rFonts w:asciiTheme="minorHAnsi" w:hAnsiTheme="minorHAnsi" w:cstheme="minorHAnsi"/>
          <w:b/>
          <w:color w:val="FFFFFF" w:themeColor="background1"/>
          <w:sz w:val="36"/>
        </w:rPr>
      </w:pPr>
    </w:p>
    <w:p w:rsidR="008D22E2" w:rsidRDefault="008D22E2" w:rsidP="008D22E2">
      <w:pPr>
        <w:jc w:val="center"/>
        <w:rPr>
          <w:rFonts w:asciiTheme="minorHAnsi" w:hAnsiTheme="minorHAnsi" w:cstheme="minorHAnsi"/>
          <w:b/>
          <w:color w:val="FFFFFF" w:themeColor="background1"/>
        </w:rPr>
      </w:pPr>
    </w:p>
    <w:p w:rsidR="008D22E2" w:rsidRPr="00752569" w:rsidRDefault="008D22E2" w:rsidP="008D22E2">
      <w:pPr>
        <w:pStyle w:val="Titre2"/>
        <w:pBdr>
          <w:top w:val="single" w:sz="18" w:space="1" w:color="E36C0A"/>
          <w:left w:val="single" w:sz="18" w:space="4" w:color="E36C0A"/>
          <w:bottom w:val="single" w:sz="18" w:space="1" w:color="E36C0A"/>
          <w:right w:val="single" w:sz="18" w:space="4" w:color="E36C0A"/>
        </w:pBdr>
        <w:ind w:left="0"/>
        <w:jc w:val="center"/>
      </w:pPr>
      <w:bookmarkStart w:id="12" w:name="_Toc326826160"/>
      <w:r>
        <w:t>10. Publicité, enseignes et pré-enseignes</w:t>
      </w:r>
      <w:bookmarkEnd w:id="12"/>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8D22E2" w:rsidTr="00CC4AED">
        <w:tc>
          <w:tcPr>
            <w:tcW w:w="9322" w:type="dxa"/>
            <w:tcBorders>
              <w:top w:val="nil"/>
              <w:left w:val="nil"/>
              <w:bottom w:val="single" w:sz="4" w:space="0" w:color="E0773C" w:themeColor="accent5"/>
              <w:right w:val="nil"/>
            </w:tcBorders>
          </w:tcPr>
          <w:p w:rsidR="008D22E2" w:rsidRDefault="008D22E2" w:rsidP="00CC4AED">
            <w:pPr>
              <w:rPr>
                <w:rFonts w:asciiTheme="minorHAnsi" w:hAnsiTheme="minorHAnsi" w:cstheme="minorHAnsi"/>
                <w:b/>
                <w:color w:val="FFFFFF" w:themeColor="background1"/>
              </w:rPr>
            </w:pPr>
          </w:p>
          <w:p w:rsidR="008D22E2" w:rsidRPr="00A845B6" w:rsidRDefault="008D22E2" w:rsidP="00CC4AED">
            <w:pPr>
              <w:rPr>
                <w:rFonts w:asciiTheme="minorHAnsi" w:hAnsiTheme="minorHAnsi" w:cstheme="minorHAnsi"/>
                <w:b/>
                <w:color w:val="FFFFFF" w:themeColor="background1"/>
                <w:sz w:val="16"/>
              </w:rPr>
            </w:pPr>
          </w:p>
        </w:tc>
      </w:tr>
      <w:tr w:rsidR="008D22E2" w:rsidTr="00CC4AED">
        <w:tc>
          <w:tcPr>
            <w:tcW w:w="9322" w:type="dxa"/>
            <w:tcBorders>
              <w:top w:val="single" w:sz="4" w:space="0" w:color="E0773C" w:themeColor="accent5"/>
            </w:tcBorders>
          </w:tcPr>
          <w:p w:rsidR="008D22E2" w:rsidRPr="00986061" w:rsidRDefault="008D22E2" w:rsidP="00CC4AED">
            <w:pPr>
              <w:rPr>
                <w:rFonts w:asciiTheme="minorHAnsi" w:hAnsiTheme="minorHAnsi" w:cstheme="minorHAnsi"/>
                <w:b/>
                <w:color w:val="FFFFFF" w:themeColor="background1"/>
                <w:sz w:val="20"/>
                <w:szCs w:val="20"/>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Eviter la multiplication des affiches et dispositifs non conformes à la réglementation et qui sont susceptibles de distraire l’attention des usagers.</w:t>
            </w:r>
          </w:p>
          <w:p w:rsidR="008D22E2" w:rsidRPr="00986061" w:rsidRDefault="008D22E2" w:rsidP="00CC4AED">
            <w:pPr>
              <w:ind w:left="360"/>
              <w:rPr>
                <w:rFonts w:asciiTheme="minorHAnsi" w:hAnsiTheme="minorHAnsi" w:cstheme="minorHAnsi"/>
                <w:color w:val="000000" w:themeColor="text1"/>
                <w:sz w:val="20"/>
                <w:szCs w:val="20"/>
              </w:rPr>
            </w:pPr>
          </w:p>
        </w:tc>
      </w:tr>
      <w:tr w:rsidR="008D22E2" w:rsidTr="00CC4AED">
        <w:tc>
          <w:tcPr>
            <w:tcW w:w="9322" w:type="dxa"/>
          </w:tcPr>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CC4AED">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4059 kms de réseau ;</w:t>
            </w:r>
          </w:p>
          <w:p w:rsidR="008D22E2" w:rsidRPr="00986061" w:rsidRDefault="008D22E2" w:rsidP="00CC4AED">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environ </w:t>
            </w:r>
            <w:r w:rsidRPr="00986061">
              <w:rPr>
                <w:rFonts w:asciiTheme="minorHAnsi" w:hAnsiTheme="minorHAnsi" w:cstheme="minorHAnsi"/>
                <w:sz w:val="20"/>
                <w:szCs w:val="20"/>
              </w:rPr>
              <w:t xml:space="preserve">170 </w:t>
            </w:r>
            <w:r w:rsidRPr="00986061">
              <w:rPr>
                <w:rFonts w:asciiTheme="minorHAnsi" w:hAnsiTheme="minorHAnsi" w:cstheme="minorHAnsi"/>
                <w:color w:val="000000" w:themeColor="text1"/>
                <w:sz w:val="20"/>
                <w:szCs w:val="20"/>
              </w:rPr>
              <w:t xml:space="preserve">manifestations annuelles donnant lieu à demande d’affichage temporaire. </w:t>
            </w:r>
          </w:p>
          <w:p w:rsidR="008D22E2" w:rsidRPr="00986061" w:rsidRDefault="008D22E2" w:rsidP="00CC4AED">
            <w:pPr>
              <w:rPr>
                <w:rFonts w:asciiTheme="minorHAnsi" w:hAnsiTheme="minorHAnsi" w:cstheme="minorHAnsi"/>
                <w:color w:val="000000" w:themeColor="text1"/>
                <w:sz w:val="20"/>
                <w:szCs w:val="20"/>
              </w:rPr>
            </w:pPr>
          </w:p>
        </w:tc>
      </w:tr>
      <w:tr w:rsidR="008D22E2" w:rsidTr="00CC4AED">
        <w:tc>
          <w:tcPr>
            <w:tcW w:w="9322" w:type="dxa"/>
          </w:tcPr>
          <w:p w:rsidR="008D22E2" w:rsidRPr="00986061" w:rsidRDefault="008D22E2" w:rsidP="00CC4AED">
            <w:pPr>
              <w:pBdr>
                <w:left w:val="single" w:sz="18" w:space="4" w:color="E36C0A"/>
              </w:pBdr>
              <w:rPr>
                <w:rFonts w:asciiTheme="minorHAnsi" w:hAnsiTheme="minorHAnsi" w:cstheme="minorHAnsi"/>
                <w:b/>
                <w:color w:val="000000" w:themeColor="text1"/>
                <w:sz w:val="20"/>
                <w:szCs w:val="20"/>
                <w:u w:val="single"/>
              </w:rPr>
            </w:pPr>
          </w:p>
          <w:p w:rsidR="008D22E2" w:rsidRPr="00986061" w:rsidRDefault="008D22E2" w:rsidP="00CC4AED">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8D22E2" w:rsidRPr="00986061" w:rsidRDefault="008D22E2" w:rsidP="00CC4AED">
            <w:pPr>
              <w:pBdr>
                <w:left w:val="single" w:sz="18" w:space="4" w:color="E36C0A"/>
              </w:pBdr>
              <w:jc w:val="both"/>
              <w:rPr>
                <w:sz w:val="20"/>
                <w:szCs w:val="20"/>
              </w:rPr>
            </w:pPr>
          </w:p>
          <w:p w:rsidR="008D22E2" w:rsidRPr="00986061" w:rsidRDefault="008D22E2" w:rsidP="003C587E">
            <w:pPr>
              <w:pStyle w:val="Paragraphedeliste"/>
              <w:numPr>
                <w:ilvl w:val="0"/>
                <w:numId w:val="39"/>
              </w:numPr>
              <w:spacing w:line="276" w:lineRule="auto"/>
              <w:ind w:left="0" w:hanging="284"/>
              <w:jc w:val="both"/>
              <w:rPr>
                <w:rFonts w:asciiTheme="minorHAnsi" w:hAnsiTheme="minorHAnsi" w:cstheme="minorHAnsi"/>
                <w:sz w:val="20"/>
                <w:szCs w:val="20"/>
              </w:rPr>
            </w:pPr>
            <w:r w:rsidRPr="00986061">
              <w:rPr>
                <w:rFonts w:asciiTheme="minorHAnsi" w:hAnsiTheme="minorHAnsi" w:cstheme="minorHAnsi"/>
                <w:sz w:val="20"/>
                <w:szCs w:val="20"/>
              </w:rPr>
              <w:t xml:space="preserve">La publicité, les enseignes publicitaires et pré enseignes sont interdites sur l’emprise des voies ouvertes à la circulation publique du domaine public routier (art L418-5 du code la route). </w:t>
            </w:r>
          </w:p>
          <w:p w:rsidR="008D22E2" w:rsidRPr="00986061" w:rsidRDefault="008D22E2" w:rsidP="00CC4AED">
            <w:pPr>
              <w:jc w:val="both"/>
              <w:rPr>
                <w:rFonts w:asciiTheme="minorHAnsi" w:eastAsia="Times New Roman" w:hAnsiTheme="minorHAnsi" w:cstheme="minorHAnsi"/>
                <w:sz w:val="20"/>
                <w:szCs w:val="20"/>
              </w:rPr>
            </w:pPr>
          </w:p>
          <w:p w:rsidR="008D22E2" w:rsidRPr="00986061" w:rsidRDefault="008D22E2" w:rsidP="003C587E">
            <w:pPr>
              <w:pStyle w:val="Paragraphedeliste"/>
              <w:numPr>
                <w:ilvl w:val="0"/>
                <w:numId w:val="40"/>
              </w:numPr>
              <w:spacing w:line="276" w:lineRule="auto"/>
              <w:ind w:left="0" w:hanging="284"/>
              <w:jc w:val="both"/>
              <w:rPr>
                <w:rFonts w:asciiTheme="minorHAnsi" w:hAnsiTheme="minorHAnsi" w:cstheme="minorHAnsi"/>
                <w:sz w:val="20"/>
                <w:szCs w:val="20"/>
              </w:rPr>
            </w:pPr>
            <w:r w:rsidRPr="00986061">
              <w:rPr>
                <w:rFonts w:asciiTheme="minorHAnsi" w:hAnsiTheme="minorHAnsi" w:cstheme="minorHAnsi"/>
                <w:sz w:val="20"/>
                <w:szCs w:val="20"/>
              </w:rPr>
              <w:t>Dans le cas d’enseignes temporaires, une tolérance est appliquée dans l’Oise afin de soutenir les initiatives du tissu associatif dans le cadre de l’animation locale. Cette tolérance, traduite dans le règlement de voirie départemental est définie comme suit :</w:t>
            </w:r>
          </w:p>
          <w:p w:rsidR="008D22E2" w:rsidRPr="00986061" w:rsidRDefault="008D22E2" w:rsidP="00CC4AED">
            <w:pPr>
              <w:jc w:val="both"/>
              <w:rPr>
                <w:rFonts w:asciiTheme="minorHAnsi" w:eastAsia="Times New Roman" w:hAnsiTheme="minorHAnsi" w:cstheme="minorHAnsi"/>
                <w:sz w:val="20"/>
                <w:szCs w:val="20"/>
              </w:rPr>
            </w:pPr>
          </w:p>
          <w:p w:rsidR="008D22E2" w:rsidRPr="00986061" w:rsidRDefault="008D22E2" w:rsidP="00CC4AED">
            <w:pP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Il est admis que pour signaler une manifestation ponctuelle et de courte durée participant à la vie associative, des marques  puissent être installées aux abords des routes aux abords de la manifestation et dans les conditions suivantes :</w:t>
            </w:r>
          </w:p>
          <w:p w:rsidR="008D22E2" w:rsidRPr="00986061" w:rsidRDefault="008D22E2" w:rsidP="00CC4AED">
            <w:pPr>
              <w:jc w:val="both"/>
              <w:rPr>
                <w:rFonts w:asciiTheme="minorHAnsi" w:eastAsia="Times New Roman" w:hAnsiTheme="minorHAnsi" w:cstheme="minorHAnsi"/>
                <w:sz w:val="20"/>
                <w:szCs w:val="20"/>
              </w:rPr>
            </w:pP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Manifestation sur un week-end au maximum ;</w:t>
            </w: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La signalisation ne sera permise qu’après une demande spécifique adressée aux services du département (unité territoriale départementale concernée) ;</w:t>
            </w: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Pose de la signalisation au plus tôt 7 jours précédant la manifestation ;</w:t>
            </w: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Dépose de la signalisation pour le lendemain suivant la manifestation avant 12 heures,</w:t>
            </w: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La signalisation devra être installée et retirée par le pétitionnaire ;</w:t>
            </w:r>
          </w:p>
          <w:p w:rsidR="008D22E2" w:rsidRPr="00986061" w:rsidRDefault="008D22E2" w:rsidP="003C587E">
            <w:pPr>
              <w:pStyle w:val="Paragraphedeliste"/>
              <w:numPr>
                <w:ilvl w:val="0"/>
                <w:numId w:val="41"/>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La signalisation sera effectuée uniquement par utilisation d’affichettes de dimension inférieure à 50x30 cm ;</w:t>
            </w:r>
          </w:p>
          <w:p w:rsidR="008D22E2" w:rsidRPr="00986061" w:rsidRDefault="008D22E2" w:rsidP="003C587E">
            <w:pPr>
              <w:pStyle w:val="Paragraphedeliste"/>
              <w:numPr>
                <w:ilvl w:val="0"/>
                <w:numId w:val="41"/>
              </w:numPr>
              <w:spacing w:line="276" w:lineRule="auto"/>
              <w:ind w:left="567"/>
              <w:jc w:val="both"/>
              <w:rPr>
                <w:rFonts w:asciiTheme="minorHAnsi" w:hAnsiTheme="minorHAnsi" w:cstheme="minorHAnsi"/>
                <w:sz w:val="20"/>
                <w:szCs w:val="20"/>
              </w:rPr>
            </w:pPr>
            <w:r w:rsidRPr="00986061">
              <w:rPr>
                <w:rFonts w:asciiTheme="minorHAnsi" w:hAnsiTheme="minorHAnsi" w:cstheme="minorHAnsi"/>
                <w:sz w:val="20"/>
                <w:szCs w:val="20"/>
              </w:rPr>
              <w:t>Les affichettes ne doivent pas masquer la signalisation routière ou réduire les équipements de sécurité routière.</w:t>
            </w:r>
          </w:p>
          <w:p w:rsidR="008D22E2" w:rsidRPr="00986061" w:rsidRDefault="008D22E2" w:rsidP="00CC4AED">
            <w:pPr>
              <w:jc w:val="both"/>
              <w:rPr>
                <w:rFonts w:asciiTheme="minorHAnsi" w:eastAsia="Times New Roman" w:hAnsiTheme="minorHAnsi" w:cstheme="minorHAnsi"/>
                <w:sz w:val="20"/>
                <w:szCs w:val="20"/>
              </w:rPr>
            </w:pPr>
          </w:p>
          <w:p w:rsidR="008D22E2" w:rsidRPr="00986061" w:rsidRDefault="008D22E2" w:rsidP="00CC4AED">
            <w:pPr>
              <w:jc w:val="both"/>
              <w:rPr>
                <w:rFonts w:asciiTheme="minorHAnsi" w:eastAsia="Times New Roman" w:hAnsiTheme="minorHAnsi" w:cstheme="minorHAnsi"/>
                <w:sz w:val="20"/>
                <w:szCs w:val="20"/>
              </w:rPr>
            </w:pPr>
            <w:r w:rsidRPr="00986061">
              <w:rPr>
                <w:rFonts w:asciiTheme="minorHAnsi" w:eastAsia="Times New Roman" w:hAnsiTheme="minorHAnsi" w:cstheme="minorHAnsi"/>
                <w:sz w:val="20"/>
                <w:szCs w:val="20"/>
              </w:rPr>
              <w:t>Il est procédé à l’enlèvement desdites affichettes, uniquement dans la mesure où elles présentent un problème de sécurité ou si le non-respect des consignes persiste malgré le rappel ou dans le cas de l’impossibilité d’identifier le responsable de la pose.</w:t>
            </w:r>
          </w:p>
          <w:p w:rsidR="008D22E2" w:rsidRPr="00986061" w:rsidRDefault="008D22E2" w:rsidP="00CC4AED">
            <w:pPr>
              <w:jc w:val="both"/>
              <w:rPr>
                <w:rFonts w:asciiTheme="minorHAnsi" w:eastAsia="Times New Roman" w:hAnsiTheme="minorHAnsi" w:cstheme="minorHAnsi"/>
                <w:sz w:val="20"/>
                <w:szCs w:val="20"/>
              </w:rPr>
            </w:pPr>
          </w:p>
          <w:p w:rsidR="008D22E2" w:rsidRPr="00986061" w:rsidRDefault="008D22E2" w:rsidP="00CC4AED">
            <w:pPr>
              <w:jc w:val="both"/>
              <w:rPr>
                <w:sz w:val="20"/>
                <w:szCs w:val="20"/>
              </w:rPr>
            </w:pPr>
            <w:r w:rsidRPr="00986061">
              <w:rPr>
                <w:rFonts w:asciiTheme="minorHAnsi" w:eastAsia="Times New Roman" w:hAnsiTheme="minorHAnsi" w:cstheme="minorHAnsi"/>
                <w:sz w:val="20"/>
                <w:szCs w:val="20"/>
              </w:rPr>
              <w:t>En particulier, du fait du règlement les banderoles en surplomb de la chaussée sont interdites</w:t>
            </w:r>
            <w:r w:rsidRPr="00986061">
              <w:rPr>
                <w:sz w:val="20"/>
                <w:szCs w:val="20"/>
              </w:rPr>
              <w:t>.</w:t>
            </w:r>
          </w:p>
          <w:p w:rsidR="008D22E2" w:rsidRDefault="008D22E2" w:rsidP="00CC4AED">
            <w:pPr>
              <w:rPr>
                <w:rFonts w:asciiTheme="minorHAnsi" w:hAnsiTheme="minorHAnsi" w:cstheme="minorHAnsi"/>
                <w:b/>
                <w:color w:val="000000" w:themeColor="text1"/>
                <w:sz w:val="20"/>
                <w:szCs w:val="20"/>
              </w:rPr>
            </w:pPr>
          </w:p>
          <w:p w:rsidR="00986061" w:rsidRDefault="00986061" w:rsidP="00CC4AED">
            <w:pPr>
              <w:rPr>
                <w:rFonts w:asciiTheme="minorHAnsi" w:hAnsiTheme="minorHAnsi" w:cstheme="minorHAnsi"/>
                <w:b/>
                <w:color w:val="000000" w:themeColor="text1"/>
                <w:sz w:val="20"/>
                <w:szCs w:val="20"/>
              </w:rPr>
            </w:pPr>
          </w:p>
          <w:p w:rsidR="00986061" w:rsidRPr="00986061" w:rsidRDefault="00986061" w:rsidP="00CC4AED">
            <w:pPr>
              <w:rPr>
                <w:rFonts w:asciiTheme="minorHAnsi" w:hAnsiTheme="minorHAnsi" w:cstheme="minorHAnsi"/>
                <w:b/>
                <w:color w:val="000000" w:themeColor="text1"/>
                <w:sz w:val="20"/>
                <w:szCs w:val="20"/>
              </w:rPr>
            </w:pPr>
          </w:p>
        </w:tc>
      </w:tr>
      <w:tr w:rsidR="008D22E2" w:rsidTr="00CC4AED">
        <w:tc>
          <w:tcPr>
            <w:tcW w:w="9322" w:type="dxa"/>
          </w:tcPr>
          <w:p w:rsidR="00986061" w:rsidRPr="00986061" w:rsidRDefault="00986061" w:rsidP="00CC4AED">
            <w:pPr>
              <w:pBdr>
                <w:left w:val="single" w:sz="18" w:space="4" w:color="E36C0A"/>
              </w:pBdr>
              <w:rPr>
                <w:rFonts w:asciiTheme="minorHAnsi" w:hAnsiTheme="minorHAnsi" w:cstheme="minorHAnsi"/>
                <w:b/>
                <w:color w:val="000000" w:themeColor="text1"/>
                <w:sz w:val="20"/>
                <w:szCs w:val="20"/>
                <w:u w:val="single"/>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8D22E2" w:rsidRPr="00986061" w:rsidRDefault="008D22E2" w:rsidP="00CC4AED">
            <w:pPr>
              <w:jc w:val="both"/>
              <w:rPr>
                <w:rFonts w:asciiTheme="minorHAnsi" w:hAnsiTheme="minorHAnsi" w:cstheme="minorHAnsi"/>
                <w:color w:val="000000" w:themeColor="text1"/>
                <w:sz w:val="20"/>
                <w:szCs w:val="20"/>
              </w:rPr>
            </w:pPr>
          </w:p>
          <w:p w:rsidR="008D22E2" w:rsidRPr="00986061" w:rsidRDefault="008D22E2"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Pas d’incidence financière directe pour le réseau routier: Les moyens humains et matériels nécessaires correspondent aux moyens des UTD/CRD dimensionnés pour la viabilité hivernale.</w:t>
            </w:r>
          </w:p>
          <w:p w:rsidR="008D22E2" w:rsidRPr="00986061" w:rsidRDefault="008D22E2" w:rsidP="00CC4AED">
            <w:pPr>
              <w:pBdr>
                <w:left w:val="single" w:sz="18" w:space="4" w:color="E36C0A"/>
              </w:pBdr>
              <w:rPr>
                <w:rFonts w:asciiTheme="minorHAnsi" w:hAnsiTheme="minorHAnsi" w:cstheme="minorHAnsi"/>
                <w:b/>
                <w:color w:val="000000" w:themeColor="text1"/>
                <w:sz w:val="20"/>
                <w:szCs w:val="20"/>
                <w:u w:val="single"/>
              </w:rPr>
            </w:pPr>
          </w:p>
        </w:tc>
      </w:tr>
      <w:tr w:rsidR="008D22E2" w:rsidTr="00CC4AED">
        <w:tc>
          <w:tcPr>
            <w:tcW w:w="9322" w:type="dxa"/>
          </w:tcPr>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suggéré :</w:t>
            </w:r>
          </w:p>
          <w:p w:rsidR="008D22E2" w:rsidRPr="00986061" w:rsidRDefault="008D22E2" w:rsidP="00CC4AED">
            <w:pPr>
              <w:jc w:val="both"/>
              <w:rPr>
                <w:rFonts w:asciiTheme="minorHAnsi" w:hAnsiTheme="minorHAnsi" w:cstheme="minorHAnsi"/>
                <w:color w:val="000000" w:themeColor="text1"/>
                <w:sz w:val="20"/>
                <w:szCs w:val="20"/>
              </w:rPr>
            </w:pPr>
          </w:p>
          <w:p w:rsidR="008D22E2" w:rsidRPr="00986061" w:rsidRDefault="008D22E2" w:rsidP="00CC4AED">
            <w:pPr>
              <w:jc w:val="both"/>
              <w:rPr>
                <w:rFonts w:asciiTheme="minorHAnsi" w:hAnsiTheme="minorHAnsi" w:cstheme="minorHAnsi"/>
                <w:b/>
                <w:color w:val="000000" w:themeColor="text1"/>
                <w:sz w:val="20"/>
                <w:szCs w:val="20"/>
              </w:rPr>
            </w:pPr>
            <w:r w:rsidRPr="00986061">
              <w:rPr>
                <w:rFonts w:asciiTheme="minorHAnsi" w:hAnsiTheme="minorHAnsi" w:cstheme="minorHAnsi"/>
                <w:color w:val="000000" w:themeColor="text1"/>
                <w:sz w:val="20"/>
                <w:szCs w:val="20"/>
              </w:rPr>
              <w:t>Assouplir les règles en matière de publicité sur les évènements locaux en autorisant notamment les banderoles sous certaines conditions de manière à être plus conforme à la réalité de terrain.</w:t>
            </w:r>
          </w:p>
          <w:p w:rsidR="008D22E2" w:rsidRPr="00986061" w:rsidRDefault="008D22E2" w:rsidP="00CC4AED">
            <w:pPr>
              <w:rPr>
                <w:rFonts w:asciiTheme="minorHAnsi" w:hAnsiTheme="minorHAnsi" w:cstheme="minorHAnsi"/>
                <w:b/>
                <w:color w:val="000000" w:themeColor="text1"/>
                <w:sz w:val="20"/>
                <w:szCs w:val="20"/>
              </w:rPr>
            </w:pPr>
          </w:p>
          <w:p w:rsidR="008D22E2" w:rsidRPr="00986061" w:rsidRDefault="008D22E2" w:rsidP="00CC4AED">
            <w:pPr>
              <w:rPr>
                <w:rFonts w:asciiTheme="minorHAnsi" w:hAnsiTheme="minorHAnsi" w:cstheme="minorHAnsi"/>
                <w:b/>
                <w:color w:val="000000" w:themeColor="text1"/>
                <w:sz w:val="20"/>
                <w:szCs w:val="20"/>
              </w:rPr>
            </w:pPr>
          </w:p>
        </w:tc>
      </w:tr>
    </w:tbl>
    <w:p w:rsidR="008D22E2" w:rsidRPr="00A2652D" w:rsidRDefault="008D22E2" w:rsidP="008D22E2">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9737A8" w:rsidRDefault="009737A8">
      <w:pPr>
        <w:rPr>
          <w:rFonts w:asciiTheme="minorHAnsi" w:hAnsiTheme="minorHAnsi" w:cstheme="minorHAnsi"/>
          <w:b/>
          <w:color w:val="000000" w:themeColor="text1"/>
        </w:rPr>
      </w:pPr>
    </w:p>
    <w:p w:rsidR="009737A8" w:rsidRDefault="009737A8">
      <w:pPr>
        <w:rPr>
          <w:rFonts w:asciiTheme="minorHAnsi" w:hAnsiTheme="minorHAnsi" w:cstheme="minorHAnsi"/>
          <w:b/>
          <w:color w:val="000000" w:themeColor="text1"/>
        </w:rPr>
      </w:pPr>
    </w:p>
    <w:p w:rsidR="009737A8" w:rsidRDefault="009737A8">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32220C" w:rsidRDefault="0032220C">
      <w:pPr>
        <w:rPr>
          <w:rFonts w:asciiTheme="minorHAnsi" w:hAnsiTheme="minorHAnsi" w:cstheme="minorHAnsi"/>
          <w:b/>
          <w:color w:val="000000" w:themeColor="text1"/>
        </w:rPr>
      </w:pPr>
    </w:p>
    <w:p w:rsidR="0032220C" w:rsidRDefault="0032220C">
      <w:pPr>
        <w:rPr>
          <w:rFonts w:asciiTheme="minorHAnsi" w:hAnsiTheme="minorHAnsi" w:cstheme="minorHAnsi"/>
          <w:b/>
          <w:color w:val="000000" w:themeColor="text1"/>
        </w:rPr>
      </w:pPr>
    </w:p>
    <w:p w:rsidR="0032220C" w:rsidRDefault="0032220C">
      <w:pPr>
        <w:rPr>
          <w:rFonts w:asciiTheme="minorHAnsi" w:hAnsiTheme="minorHAnsi" w:cstheme="minorHAnsi"/>
          <w:b/>
          <w:color w:val="000000" w:themeColor="text1"/>
        </w:rPr>
      </w:pPr>
    </w:p>
    <w:p w:rsidR="0032220C" w:rsidRDefault="0032220C">
      <w:pPr>
        <w:rPr>
          <w:rFonts w:asciiTheme="minorHAnsi" w:hAnsiTheme="minorHAnsi" w:cstheme="minorHAnsi"/>
          <w:b/>
          <w:color w:val="000000" w:themeColor="text1"/>
        </w:rPr>
      </w:pPr>
    </w:p>
    <w:p w:rsidR="0032220C" w:rsidRDefault="0032220C">
      <w:pPr>
        <w:rPr>
          <w:rFonts w:asciiTheme="minorHAnsi" w:hAnsiTheme="minorHAnsi" w:cstheme="minorHAnsi"/>
          <w:b/>
          <w:color w:val="000000" w:themeColor="text1"/>
        </w:rPr>
      </w:pPr>
    </w:p>
    <w:p w:rsidR="00986061" w:rsidRDefault="00986061">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Pr="00135338" w:rsidRDefault="008D22E2" w:rsidP="008D22E2">
      <w:pPr>
        <w:shd w:val="clear" w:color="auto" w:fill="B3E13F"/>
        <w:jc w:val="center"/>
        <w:rPr>
          <w:rFonts w:asciiTheme="minorHAnsi" w:hAnsiTheme="minorHAnsi" w:cstheme="minorHAnsi"/>
          <w:b/>
          <w:color w:val="FFFFFF" w:themeColor="background1"/>
        </w:rPr>
      </w:pPr>
    </w:p>
    <w:p w:rsidR="008D22E2" w:rsidRPr="00135338" w:rsidRDefault="008D22E2" w:rsidP="008D22E2">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8D22E2" w:rsidRDefault="008D22E2" w:rsidP="008D22E2">
      <w:pPr>
        <w:shd w:val="clear" w:color="auto" w:fill="B3E13F"/>
        <w:jc w:val="center"/>
        <w:rPr>
          <w:rFonts w:asciiTheme="minorHAnsi" w:hAnsiTheme="minorHAnsi" w:cstheme="minorHAnsi"/>
          <w:b/>
          <w:color w:val="FFFFFF" w:themeColor="background1"/>
        </w:rPr>
      </w:pPr>
    </w:p>
    <w:p w:rsidR="008D22E2" w:rsidRDefault="008D22E2" w:rsidP="008D22E2">
      <w:pPr>
        <w:jc w:val="center"/>
        <w:rPr>
          <w:rFonts w:asciiTheme="minorHAnsi" w:hAnsiTheme="minorHAnsi" w:cstheme="minorHAnsi"/>
          <w:b/>
          <w:color w:val="FFFFFF" w:themeColor="background1"/>
        </w:rPr>
      </w:pPr>
    </w:p>
    <w:p w:rsidR="008D22E2" w:rsidRPr="00752569" w:rsidRDefault="008D22E2" w:rsidP="008D22E2">
      <w:pPr>
        <w:pStyle w:val="Titre2"/>
        <w:pBdr>
          <w:top w:val="single" w:sz="18" w:space="1" w:color="E36C0A"/>
          <w:left w:val="single" w:sz="18" w:space="4" w:color="E36C0A"/>
          <w:bottom w:val="single" w:sz="18" w:space="1" w:color="E36C0A"/>
          <w:right w:val="single" w:sz="18" w:space="4" w:color="E36C0A"/>
        </w:pBdr>
        <w:ind w:left="0"/>
        <w:jc w:val="center"/>
      </w:pPr>
      <w:bookmarkStart w:id="13" w:name="_Toc326826161"/>
      <w:r>
        <w:t>11. Gestion après accident</w:t>
      </w:r>
      <w:bookmarkEnd w:id="13"/>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ook w:val="04A0" w:firstRow="1" w:lastRow="0" w:firstColumn="1" w:lastColumn="0" w:noHBand="0" w:noVBand="1"/>
      </w:tblPr>
      <w:tblGrid>
        <w:gridCol w:w="9322"/>
      </w:tblGrid>
      <w:tr w:rsidR="008D22E2" w:rsidTr="00CC4AED">
        <w:tc>
          <w:tcPr>
            <w:tcW w:w="9322" w:type="dxa"/>
            <w:tcBorders>
              <w:top w:val="nil"/>
              <w:left w:val="nil"/>
              <w:bottom w:val="single" w:sz="4" w:space="0" w:color="E0773C" w:themeColor="accent5"/>
              <w:right w:val="nil"/>
            </w:tcBorders>
          </w:tcPr>
          <w:p w:rsidR="008D22E2" w:rsidRDefault="008D22E2" w:rsidP="00CC4AED">
            <w:pPr>
              <w:rPr>
                <w:rFonts w:asciiTheme="minorHAnsi" w:hAnsiTheme="minorHAnsi" w:cstheme="minorHAnsi"/>
                <w:b/>
                <w:color w:val="FFFFFF" w:themeColor="background1"/>
              </w:rPr>
            </w:pPr>
          </w:p>
          <w:p w:rsidR="008D22E2" w:rsidRDefault="008D22E2" w:rsidP="00CC4AED">
            <w:pPr>
              <w:rPr>
                <w:rFonts w:asciiTheme="minorHAnsi" w:hAnsiTheme="minorHAnsi" w:cstheme="minorHAnsi"/>
                <w:b/>
                <w:color w:val="FFFFFF" w:themeColor="background1"/>
              </w:rPr>
            </w:pPr>
          </w:p>
        </w:tc>
      </w:tr>
      <w:tr w:rsidR="008D22E2" w:rsidRPr="00986061" w:rsidTr="00CC4AED">
        <w:tc>
          <w:tcPr>
            <w:tcW w:w="9322" w:type="dxa"/>
            <w:tcBorders>
              <w:top w:val="single" w:sz="4" w:space="0" w:color="E0773C" w:themeColor="accent5"/>
            </w:tcBorders>
          </w:tcPr>
          <w:p w:rsidR="008D22E2" w:rsidRPr="00986061" w:rsidRDefault="008D22E2" w:rsidP="00CC4AED">
            <w:pPr>
              <w:rPr>
                <w:rFonts w:asciiTheme="minorHAnsi" w:hAnsiTheme="minorHAnsi" w:cstheme="minorHAnsi"/>
                <w:b/>
                <w:color w:val="FFFFFF" w:themeColor="background1"/>
                <w:sz w:val="20"/>
                <w:szCs w:val="20"/>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8D22E2" w:rsidRPr="00986061" w:rsidRDefault="008D22E2" w:rsidP="00CC4AED">
            <w:pPr>
              <w:jc w:val="both"/>
              <w:rPr>
                <w:rFonts w:asciiTheme="minorHAnsi" w:hAnsiTheme="minorHAnsi" w:cstheme="minorHAnsi"/>
                <w:b/>
                <w:color w:val="000000" w:themeColor="text1"/>
                <w:sz w:val="20"/>
                <w:szCs w:val="20"/>
                <w:u w:val="single"/>
              </w:rPr>
            </w:pPr>
          </w:p>
          <w:p w:rsidR="008D22E2" w:rsidRPr="00986061" w:rsidRDefault="008D22E2" w:rsidP="003C587E">
            <w:pPr>
              <w:pStyle w:val="Paragraphedeliste"/>
              <w:numPr>
                <w:ilvl w:val="0"/>
                <w:numId w:val="42"/>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Recouvrer auprès des tiers identifiés le montant des frais engagés par le Conseil général pour la prise en charge des conséquences de l’accident ; que celles-ci soient immatérielles (mise en place d’une signalisation de protection) ou matérielles (dégâts à la voirie ou ses dépendances) ;</w:t>
            </w:r>
          </w:p>
          <w:p w:rsidR="008D22E2" w:rsidRPr="00986061" w:rsidRDefault="008D22E2" w:rsidP="003C587E">
            <w:pPr>
              <w:pStyle w:val="Paragraphedeliste"/>
              <w:numPr>
                <w:ilvl w:val="0"/>
                <w:numId w:val="42"/>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Prévenir toute contestation ou contentieux en la matière.</w:t>
            </w:r>
          </w:p>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CC4AED">
            <w:pPr>
              <w:pStyle w:val="Paragraphedeliste"/>
              <w:rPr>
                <w:rFonts w:asciiTheme="minorHAnsi" w:hAnsiTheme="minorHAnsi" w:cstheme="minorHAnsi"/>
                <w:color w:val="000000" w:themeColor="text1"/>
                <w:sz w:val="20"/>
                <w:szCs w:val="20"/>
              </w:rPr>
            </w:pPr>
          </w:p>
        </w:tc>
      </w:tr>
      <w:tr w:rsidR="008D22E2" w:rsidRPr="00986061" w:rsidTr="00CC4AED">
        <w:tc>
          <w:tcPr>
            <w:tcW w:w="9322" w:type="dxa"/>
          </w:tcPr>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4059 kms de réseau ;     </w:t>
            </w:r>
          </w:p>
          <w:p w:rsidR="008D22E2" w:rsidRPr="00986061" w:rsidRDefault="008D22E2"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sz w:val="20"/>
                <w:szCs w:val="20"/>
              </w:rPr>
              <w:t xml:space="preserve">une centaine de </w:t>
            </w:r>
            <w:r w:rsidRPr="00986061">
              <w:rPr>
                <w:rFonts w:asciiTheme="minorHAnsi" w:hAnsiTheme="minorHAnsi" w:cstheme="minorHAnsi"/>
                <w:color w:val="000000" w:themeColor="text1"/>
                <w:sz w:val="20"/>
                <w:szCs w:val="20"/>
              </w:rPr>
              <w:t xml:space="preserve">dossiers par an. </w:t>
            </w:r>
          </w:p>
          <w:p w:rsidR="008D22E2" w:rsidRPr="00986061" w:rsidRDefault="008D22E2" w:rsidP="00CC4AED">
            <w:pPr>
              <w:rPr>
                <w:rFonts w:asciiTheme="minorHAnsi" w:hAnsiTheme="minorHAnsi" w:cstheme="minorHAnsi"/>
                <w:color w:val="000000" w:themeColor="text1"/>
                <w:sz w:val="20"/>
                <w:szCs w:val="20"/>
              </w:rPr>
            </w:pPr>
          </w:p>
        </w:tc>
      </w:tr>
      <w:tr w:rsidR="008D22E2" w:rsidRPr="00986061" w:rsidTr="00CC4AED">
        <w:tc>
          <w:tcPr>
            <w:tcW w:w="9322" w:type="dxa"/>
          </w:tcPr>
          <w:p w:rsidR="008D22E2" w:rsidRPr="00986061" w:rsidRDefault="008D22E2" w:rsidP="00CC4AED">
            <w:pPr>
              <w:pBdr>
                <w:left w:val="single" w:sz="18" w:space="4" w:color="E36C0A"/>
              </w:pBdr>
              <w:rPr>
                <w:rFonts w:asciiTheme="minorHAnsi" w:hAnsiTheme="minorHAnsi" w:cstheme="minorHAnsi"/>
                <w:b/>
                <w:color w:val="000000" w:themeColor="text1"/>
                <w:sz w:val="20"/>
                <w:szCs w:val="20"/>
                <w:u w:val="single"/>
              </w:rPr>
            </w:pPr>
          </w:p>
          <w:p w:rsidR="008D22E2" w:rsidRPr="00986061" w:rsidRDefault="008D22E2" w:rsidP="00CC4AED">
            <w:pPr>
              <w:pBdr>
                <w:left w:val="single" w:sz="18" w:space="4" w:color="E36C0A"/>
              </w:pBd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8D22E2" w:rsidRPr="00986061" w:rsidRDefault="008D22E2" w:rsidP="00CC4AED">
            <w:pPr>
              <w:pBdr>
                <w:left w:val="single" w:sz="18" w:space="4" w:color="E36C0A"/>
              </w:pBdr>
              <w:jc w:val="both"/>
              <w:rPr>
                <w:b/>
                <w:i/>
                <w:sz w:val="20"/>
                <w:szCs w:val="20"/>
              </w:rPr>
            </w:pPr>
          </w:p>
          <w:p w:rsidR="008D22E2" w:rsidRPr="00986061" w:rsidRDefault="008D22E2" w:rsidP="003C587E">
            <w:pPr>
              <w:pStyle w:val="Paragraphedeliste"/>
              <w:numPr>
                <w:ilvl w:val="0"/>
                <w:numId w:val="43"/>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Etablissement des devis des prestations liées à l’intervention : moyens humains, moyens matériels, fournitures diverses, remplacement de signalisation routière, travaux réalisés en régie ou externalisés etc. sur la base d’un barème propre au département ; </w:t>
            </w:r>
          </w:p>
          <w:p w:rsidR="008D22E2" w:rsidRPr="00986061" w:rsidRDefault="008D22E2" w:rsidP="003C587E">
            <w:pPr>
              <w:pStyle w:val="Paragraphedeliste"/>
              <w:numPr>
                <w:ilvl w:val="0"/>
                <w:numId w:val="43"/>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Dépôt de plainte auprès des forces de l’ordre dans les cas de vandalisme ;</w:t>
            </w:r>
          </w:p>
          <w:p w:rsidR="008D22E2" w:rsidRPr="00986061" w:rsidRDefault="008D22E2" w:rsidP="003C587E">
            <w:pPr>
              <w:pStyle w:val="Paragraphedeliste"/>
              <w:numPr>
                <w:ilvl w:val="0"/>
                <w:numId w:val="43"/>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Identification des tiers ; </w:t>
            </w:r>
          </w:p>
          <w:p w:rsidR="008D22E2" w:rsidRPr="00986061" w:rsidRDefault="008D22E2" w:rsidP="003C587E">
            <w:pPr>
              <w:pStyle w:val="Paragraphedeliste"/>
              <w:numPr>
                <w:ilvl w:val="0"/>
                <w:numId w:val="43"/>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En cas de tiers connu il est constitué un dossier de recouvrement des frais engagés par le Conseil général en vue de la facturation au tiers ou à son assurance.</w:t>
            </w:r>
          </w:p>
          <w:p w:rsidR="008D22E2" w:rsidRPr="00986061" w:rsidRDefault="008D22E2" w:rsidP="00CC4AED">
            <w:pPr>
              <w:rPr>
                <w:rFonts w:asciiTheme="minorHAnsi" w:hAnsiTheme="minorHAnsi" w:cstheme="minorHAnsi"/>
                <w:b/>
                <w:color w:val="000000" w:themeColor="text1"/>
                <w:sz w:val="20"/>
                <w:szCs w:val="20"/>
              </w:rPr>
            </w:pPr>
          </w:p>
        </w:tc>
      </w:tr>
      <w:tr w:rsidR="009114A9" w:rsidTr="00986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9114A9" w:rsidRDefault="009114A9" w:rsidP="009114A9">
            <w:pPr>
              <w:jc w:val="both"/>
              <w:rPr>
                <w:rFonts w:asciiTheme="minorHAnsi" w:hAnsiTheme="minorHAnsi" w:cstheme="minorHAnsi"/>
                <w:b/>
                <w:color w:val="000000" w:themeColor="text1"/>
                <w:sz w:val="20"/>
                <w:szCs w:val="20"/>
                <w:u w:val="single"/>
              </w:rPr>
            </w:pPr>
          </w:p>
          <w:p w:rsidR="009114A9" w:rsidRPr="00986061" w:rsidRDefault="009114A9" w:rsidP="009114A9">
            <w:pPr>
              <w:jc w:val="both"/>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 (recettes)</w:t>
            </w:r>
          </w:p>
          <w:p w:rsidR="009114A9" w:rsidRPr="00986061" w:rsidRDefault="009114A9" w:rsidP="009114A9">
            <w:pPr>
              <w:jc w:val="both"/>
              <w:rPr>
                <w:rFonts w:asciiTheme="minorHAnsi" w:hAnsiTheme="minorHAnsi" w:cstheme="minorHAnsi"/>
                <w:b/>
                <w:color w:val="000000" w:themeColor="text1"/>
                <w:sz w:val="20"/>
                <w:szCs w:val="20"/>
                <w:u w:val="single"/>
              </w:rPr>
            </w:pPr>
          </w:p>
          <w:p w:rsidR="009114A9" w:rsidRDefault="009114A9" w:rsidP="009114A9">
            <w:pPr>
              <w:rPr>
                <w:rFonts w:asciiTheme="minorHAnsi" w:hAnsiTheme="minorHAnsi" w:cstheme="minorHAnsi"/>
                <w:sz w:val="20"/>
                <w:szCs w:val="20"/>
              </w:rPr>
            </w:pPr>
            <w:r w:rsidRPr="00986061">
              <w:rPr>
                <w:rFonts w:asciiTheme="minorHAnsi" w:hAnsiTheme="minorHAnsi" w:cstheme="minorHAnsi"/>
                <w:color w:val="000000" w:themeColor="text1"/>
                <w:sz w:val="20"/>
                <w:szCs w:val="20"/>
              </w:rPr>
              <w:t xml:space="preserve">Le montant des sommes annuellement recouvrées est </w:t>
            </w:r>
            <w:r w:rsidRPr="00986061">
              <w:rPr>
                <w:rFonts w:asciiTheme="minorHAnsi" w:hAnsiTheme="minorHAnsi" w:cstheme="minorHAnsi"/>
                <w:sz w:val="20"/>
                <w:szCs w:val="20"/>
              </w:rPr>
              <w:t>de  150 K€ en moyenne.</w:t>
            </w:r>
          </w:p>
          <w:p w:rsidR="009114A9" w:rsidRDefault="009114A9" w:rsidP="009114A9">
            <w:pPr>
              <w:rPr>
                <w:rFonts w:asciiTheme="minorHAnsi" w:hAnsiTheme="minorHAnsi" w:cstheme="minorHAnsi"/>
                <w:b/>
                <w:color w:val="000000" w:themeColor="text1"/>
              </w:rPr>
            </w:pPr>
          </w:p>
        </w:tc>
      </w:tr>
      <w:tr w:rsidR="00986061" w:rsidTr="00986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tcBorders>
              <w:top w:val="single" w:sz="4" w:space="0" w:color="E0773C" w:themeColor="accent5"/>
              <w:left w:val="single" w:sz="4" w:space="0" w:color="E0773C" w:themeColor="accent5"/>
              <w:bottom w:val="single" w:sz="4" w:space="0" w:color="E0773C" w:themeColor="accent5"/>
              <w:right w:val="single" w:sz="4" w:space="0" w:color="E0773C" w:themeColor="accent5"/>
            </w:tcBorders>
          </w:tcPr>
          <w:p w:rsidR="00986061" w:rsidRDefault="00986061" w:rsidP="00986061">
            <w:pPr>
              <w:rPr>
                <w:rFonts w:asciiTheme="minorHAnsi" w:hAnsiTheme="minorHAnsi" w:cstheme="minorHAnsi"/>
                <w:b/>
                <w:color w:val="000000" w:themeColor="text1"/>
              </w:rPr>
            </w:pPr>
          </w:p>
          <w:p w:rsidR="00986061" w:rsidRPr="00986061" w:rsidRDefault="00986061" w:rsidP="00986061">
            <w:pPr>
              <w:jc w:val="both"/>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986061" w:rsidRPr="00986061" w:rsidRDefault="00986061" w:rsidP="00986061">
            <w:pPr>
              <w:jc w:val="both"/>
              <w:rPr>
                <w:rFonts w:asciiTheme="minorHAnsi" w:hAnsiTheme="minorHAnsi" w:cstheme="minorHAnsi"/>
                <w:b/>
                <w:color w:val="000000" w:themeColor="text1"/>
                <w:sz w:val="20"/>
                <w:szCs w:val="20"/>
                <w:u w:val="single"/>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Axes d’évolution : </w:t>
            </w:r>
          </w:p>
          <w:p w:rsidR="00986061" w:rsidRPr="00986061" w:rsidRDefault="00986061" w:rsidP="00986061">
            <w:pPr>
              <w:jc w:val="both"/>
              <w:rPr>
                <w:rFonts w:asciiTheme="minorHAnsi" w:hAnsiTheme="minorHAnsi" w:cstheme="minorHAnsi"/>
                <w:color w:val="000000" w:themeColor="text1"/>
                <w:sz w:val="20"/>
                <w:szCs w:val="20"/>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Toutes les UTD ne pratiquent pas de la même manière pour le chiffrage ; certaines ne prennent pas en compte les coûts salariaux. Une procédure permettra d’harmoniser les pratiques des UTD et d’appliquer d’une manière systématique le barème départemental.</w:t>
            </w:r>
          </w:p>
          <w:p w:rsidR="00986061" w:rsidRPr="00986061" w:rsidRDefault="00986061" w:rsidP="00986061">
            <w:pPr>
              <w:jc w:val="both"/>
              <w:rPr>
                <w:rFonts w:asciiTheme="minorHAnsi" w:hAnsiTheme="minorHAnsi" w:cstheme="minorHAnsi"/>
                <w:color w:val="000000" w:themeColor="text1"/>
                <w:sz w:val="20"/>
                <w:szCs w:val="20"/>
              </w:rPr>
            </w:pPr>
          </w:p>
          <w:p w:rsidR="00986061" w:rsidRDefault="00986061" w:rsidP="00986061">
            <w:pPr>
              <w:jc w:val="both"/>
              <w:rPr>
                <w:rFonts w:asciiTheme="minorHAnsi" w:hAnsiTheme="minorHAnsi" w:cstheme="minorHAnsi"/>
                <w:b/>
                <w:color w:val="000000" w:themeColor="text1"/>
                <w:sz w:val="20"/>
                <w:szCs w:val="20"/>
              </w:rPr>
            </w:pPr>
            <w:r w:rsidRPr="00986061">
              <w:rPr>
                <w:rFonts w:asciiTheme="minorHAnsi" w:hAnsiTheme="minorHAnsi" w:cstheme="minorHAnsi"/>
                <w:color w:val="000000" w:themeColor="text1"/>
                <w:sz w:val="20"/>
                <w:szCs w:val="20"/>
              </w:rPr>
              <w:t>La mise en pratique des propositions mentionnées devrait permettre de générer des recettes supplémentaires  significatives et de diminuer le nombre de contestations.</w:t>
            </w:r>
          </w:p>
          <w:p w:rsidR="00986061" w:rsidRDefault="00986061" w:rsidP="008D22E2">
            <w:pPr>
              <w:rPr>
                <w:rFonts w:asciiTheme="minorHAnsi" w:hAnsiTheme="minorHAnsi" w:cstheme="minorHAnsi"/>
                <w:b/>
                <w:color w:val="000000" w:themeColor="text1"/>
                <w:sz w:val="20"/>
                <w:szCs w:val="20"/>
              </w:rPr>
            </w:pPr>
          </w:p>
        </w:tc>
      </w:tr>
    </w:tbl>
    <w:p w:rsidR="008D22E2" w:rsidRDefault="008D22E2" w:rsidP="008D22E2">
      <w:pPr>
        <w:rPr>
          <w:rFonts w:asciiTheme="minorHAnsi" w:hAnsiTheme="minorHAnsi" w:cstheme="minorHAnsi"/>
          <w:b/>
          <w:color w:val="000000" w:themeColor="text1"/>
          <w:sz w:val="20"/>
          <w:szCs w:val="20"/>
        </w:rPr>
      </w:pPr>
    </w:p>
    <w:p w:rsidR="0032220C" w:rsidRDefault="0032220C" w:rsidP="008D22E2">
      <w:pPr>
        <w:rPr>
          <w:rFonts w:asciiTheme="minorHAnsi" w:hAnsiTheme="minorHAnsi" w:cstheme="minorHAnsi"/>
          <w:b/>
          <w:color w:val="000000" w:themeColor="text1"/>
          <w:sz w:val="20"/>
          <w:szCs w:val="20"/>
        </w:rPr>
      </w:pPr>
    </w:p>
    <w:p w:rsidR="009114A9" w:rsidRDefault="009114A9" w:rsidP="008D22E2">
      <w:pPr>
        <w:rPr>
          <w:rFonts w:asciiTheme="minorHAnsi" w:hAnsiTheme="minorHAnsi" w:cstheme="minorHAnsi"/>
          <w:b/>
          <w:color w:val="000000" w:themeColor="text1"/>
          <w:sz w:val="20"/>
          <w:szCs w:val="20"/>
        </w:rPr>
      </w:pPr>
    </w:p>
    <w:p w:rsidR="009114A9" w:rsidRPr="00986061" w:rsidRDefault="009114A9" w:rsidP="008D22E2">
      <w:pPr>
        <w:rPr>
          <w:rFonts w:asciiTheme="minorHAnsi" w:hAnsiTheme="minorHAnsi" w:cstheme="minorHAnsi"/>
          <w:b/>
          <w:color w:val="000000" w:themeColor="text1"/>
          <w:sz w:val="20"/>
          <w:szCs w:val="20"/>
        </w:rPr>
      </w:pPr>
    </w:p>
    <w:p w:rsidR="008D22E2" w:rsidRPr="00135338" w:rsidRDefault="008D22E2" w:rsidP="008D22E2">
      <w:pPr>
        <w:shd w:val="clear" w:color="auto" w:fill="B3E13F"/>
        <w:jc w:val="center"/>
        <w:rPr>
          <w:rFonts w:asciiTheme="minorHAnsi" w:hAnsiTheme="minorHAnsi" w:cstheme="minorHAnsi"/>
          <w:b/>
          <w:color w:val="FFFFFF" w:themeColor="background1"/>
        </w:rPr>
      </w:pPr>
    </w:p>
    <w:p w:rsidR="008D22E2" w:rsidRPr="00135338" w:rsidRDefault="008D22E2" w:rsidP="008D22E2">
      <w:pPr>
        <w:shd w:val="clear" w:color="auto" w:fill="B3E13F"/>
        <w:jc w:val="center"/>
        <w:rPr>
          <w:rFonts w:asciiTheme="minorHAnsi" w:hAnsiTheme="minorHAnsi" w:cstheme="minorHAnsi"/>
          <w:b/>
          <w:color w:val="FFFFFF" w:themeColor="background1"/>
          <w:sz w:val="52"/>
        </w:rPr>
      </w:pPr>
      <w:r w:rsidRPr="00135338">
        <w:rPr>
          <w:rFonts w:asciiTheme="minorHAnsi" w:hAnsiTheme="minorHAnsi" w:cstheme="minorHAnsi"/>
          <w:b/>
          <w:color w:val="FFFFFF" w:themeColor="background1"/>
          <w:sz w:val="52"/>
        </w:rPr>
        <w:t>La Politique d’exploitation au CG 60</w:t>
      </w:r>
    </w:p>
    <w:p w:rsidR="008D22E2" w:rsidRDefault="008D22E2" w:rsidP="008D22E2">
      <w:pPr>
        <w:shd w:val="clear" w:color="auto" w:fill="B3E13F"/>
        <w:jc w:val="center"/>
        <w:rPr>
          <w:rFonts w:asciiTheme="minorHAnsi" w:hAnsiTheme="minorHAnsi" w:cstheme="minorHAnsi"/>
          <w:b/>
          <w:color w:val="FFFFFF" w:themeColor="background1"/>
        </w:rPr>
      </w:pPr>
    </w:p>
    <w:p w:rsidR="008D22E2" w:rsidRDefault="008D22E2" w:rsidP="008D22E2">
      <w:pPr>
        <w:jc w:val="center"/>
        <w:rPr>
          <w:rFonts w:asciiTheme="minorHAnsi" w:hAnsiTheme="minorHAnsi" w:cstheme="minorHAnsi"/>
          <w:b/>
          <w:color w:val="FFFFFF" w:themeColor="background1"/>
        </w:rPr>
      </w:pPr>
    </w:p>
    <w:p w:rsidR="008D22E2" w:rsidRPr="00752569" w:rsidRDefault="008D22E2" w:rsidP="008D22E2">
      <w:pPr>
        <w:pStyle w:val="Titre2"/>
        <w:pBdr>
          <w:top w:val="single" w:sz="18" w:space="1" w:color="E36C0A"/>
          <w:left w:val="single" w:sz="18" w:space="4" w:color="E36C0A"/>
          <w:bottom w:val="single" w:sz="18" w:space="1" w:color="E36C0A"/>
          <w:right w:val="single" w:sz="18" w:space="4" w:color="E36C0A"/>
        </w:pBdr>
        <w:ind w:left="0"/>
        <w:jc w:val="center"/>
      </w:pPr>
      <w:bookmarkStart w:id="14" w:name="_Toc326826162"/>
      <w:r>
        <w:t>12</w:t>
      </w:r>
      <w:r w:rsidRPr="00752569">
        <w:t xml:space="preserve">. </w:t>
      </w:r>
      <w:r>
        <w:t>Recueil de données de trafic sur le réseau</w:t>
      </w:r>
      <w:bookmarkEnd w:id="14"/>
    </w:p>
    <w:tbl>
      <w:tblPr>
        <w:tblStyle w:val="Grilledutableau"/>
        <w:tblW w:w="9322" w:type="dxa"/>
        <w:tblBorders>
          <w:top w:val="single" w:sz="4" w:space="0" w:color="E0773C" w:themeColor="accent5"/>
          <w:left w:val="single" w:sz="4" w:space="0" w:color="E0773C" w:themeColor="accent5"/>
          <w:bottom w:val="single" w:sz="4" w:space="0" w:color="E0773C" w:themeColor="accent5"/>
          <w:right w:val="single" w:sz="4" w:space="0" w:color="E0773C" w:themeColor="accent5"/>
          <w:insideH w:val="single" w:sz="4" w:space="0" w:color="E0773C" w:themeColor="accent5"/>
          <w:insideV w:val="single" w:sz="4" w:space="0" w:color="E0773C" w:themeColor="accent5"/>
        </w:tblBorders>
        <w:tblLayout w:type="fixed"/>
        <w:tblLook w:val="04A0" w:firstRow="1" w:lastRow="0" w:firstColumn="1" w:lastColumn="0" w:noHBand="0" w:noVBand="1"/>
      </w:tblPr>
      <w:tblGrid>
        <w:gridCol w:w="9322"/>
      </w:tblGrid>
      <w:tr w:rsidR="008D22E2" w:rsidTr="00CC4AED">
        <w:tc>
          <w:tcPr>
            <w:tcW w:w="9322" w:type="dxa"/>
            <w:tcBorders>
              <w:top w:val="nil"/>
              <w:left w:val="nil"/>
              <w:bottom w:val="single" w:sz="4" w:space="0" w:color="E0773C" w:themeColor="accent5"/>
              <w:right w:val="nil"/>
            </w:tcBorders>
          </w:tcPr>
          <w:p w:rsidR="008D22E2" w:rsidRDefault="008D22E2" w:rsidP="00CC4AED">
            <w:pPr>
              <w:rPr>
                <w:rFonts w:asciiTheme="minorHAnsi" w:hAnsiTheme="minorHAnsi" w:cstheme="minorHAnsi"/>
                <w:b/>
                <w:color w:val="FFFFFF" w:themeColor="background1"/>
              </w:rPr>
            </w:pPr>
          </w:p>
          <w:p w:rsidR="008D22E2" w:rsidRDefault="008D22E2" w:rsidP="00CC4AED">
            <w:pPr>
              <w:rPr>
                <w:rFonts w:asciiTheme="minorHAnsi" w:hAnsiTheme="minorHAnsi" w:cstheme="minorHAnsi"/>
                <w:b/>
                <w:color w:val="FFFFFF" w:themeColor="background1"/>
              </w:rPr>
            </w:pPr>
          </w:p>
        </w:tc>
      </w:tr>
      <w:tr w:rsidR="008D22E2" w:rsidRPr="00986061" w:rsidTr="00CC4AED">
        <w:tc>
          <w:tcPr>
            <w:tcW w:w="9322" w:type="dxa"/>
            <w:tcBorders>
              <w:top w:val="single" w:sz="4" w:space="0" w:color="E0773C" w:themeColor="accent5"/>
            </w:tcBorders>
          </w:tcPr>
          <w:p w:rsidR="008D22E2" w:rsidRPr="00986061" w:rsidRDefault="008D22E2" w:rsidP="00CC4AED">
            <w:pPr>
              <w:rPr>
                <w:rFonts w:asciiTheme="minorHAnsi" w:hAnsiTheme="minorHAnsi" w:cstheme="minorHAnsi"/>
                <w:b/>
                <w:color w:val="FFFFFF" w:themeColor="background1"/>
                <w:sz w:val="20"/>
                <w:szCs w:val="20"/>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Enjeux</w:t>
            </w:r>
          </w:p>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Avoir une connaissance précise des données de trafic pour optimiser les études de dimensionnement du réseau ;</w:t>
            </w:r>
          </w:p>
          <w:p w:rsidR="008D22E2" w:rsidRPr="00986061" w:rsidRDefault="008D22E2" w:rsidP="00CC4AED">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Contribuer à définir les mesures d’exploitation du réseau ;</w:t>
            </w:r>
          </w:p>
          <w:p w:rsidR="008D22E2" w:rsidRPr="00986061" w:rsidRDefault="008D22E2" w:rsidP="00CC4AED">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Contribuer à toute étude de déplacements ;</w:t>
            </w:r>
          </w:p>
          <w:p w:rsidR="008D22E2" w:rsidRPr="00986061" w:rsidRDefault="008D22E2" w:rsidP="00CC4AED">
            <w:pPr>
              <w:pStyle w:val="Paragraphedeliste"/>
              <w:numPr>
                <w:ilvl w:val="0"/>
                <w:numId w:val="1"/>
              </w:numPr>
              <w:ind w:left="567" w:hanging="283"/>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Vérifier les conséquences du dispositif « écotaxe » mis en place par l’Etat sur le réseau routier national.</w:t>
            </w:r>
          </w:p>
          <w:p w:rsidR="008D22E2" w:rsidRPr="00986061" w:rsidRDefault="008D22E2" w:rsidP="00CC4AED">
            <w:pPr>
              <w:pStyle w:val="Paragraphedeliste"/>
              <w:rPr>
                <w:rFonts w:asciiTheme="minorHAnsi" w:hAnsiTheme="minorHAnsi" w:cstheme="minorHAnsi"/>
                <w:color w:val="000000" w:themeColor="text1"/>
                <w:sz w:val="20"/>
                <w:szCs w:val="20"/>
              </w:rPr>
            </w:pPr>
          </w:p>
        </w:tc>
      </w:tr>
      <w:tr w:rsidR="008D22E2" w:rsidRPr="00986061" w:rsidTr="00CC4AED">
        <w:tc>
          <w:tcPr>
            <w:tcW w:w="9322" w:type="dxa"/>
          </w:tcPr>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Données clefs</w:t>
            </w:r>
          </w:p>
          <w:p w:rsidR="008D22E2" w:rsidRPr="00986061" w:rsidRDefault="008D22E2" w:rsidP="00CC4AED">
            <w:pPr>
              <w:rPr>
                <w:rFonts w:asciiTheme="minorHAnsi" w:hAnsiTheme="minorHAnsi" w:cstheme="minorHAnsi"/>
                <w:b/>
                <w:color w:val="000000" w:themeColor="text1"/>
                <w:sz w:val="20"/>
                <w:szCs w:val="20"/>
              </w:rPr>
            </w:pPr>
          </w:p>
          <w:p w:rsidR="008D22E2" w:rsidRPr="00986061" w:rsidRDefault="008D22E2" w:rsidP="003C587E">
            <w:pPr>
              <w:pStyle w:val="Paragraphedeliste"/>
              <w:numPr>
                <w:ilvl w:val="0"/>
                <w:numId w:val="44"/>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4059 kms de réseau routier  dont</w:t>
            </w:r>
            <w:r w:rsidR="009114A9">
              <w:rPr>
                <w:rFonts w:asciiTheme="minorHAnsi" w:eastAsiaTheme="minorHAnsi" w:hAnsiTheme="minorHAnsi" w:cstheme="minorHAnsi"/>
                <w:color w:val="000000" w:themeColor="text1"/>
                <w:sz w:val="20"/>
                <w:szCs w:val="20"/>
              </w:rPr>
              <w:t> :</w:t>
            </w:r>
            <w:r w:rsidRPr="00986061">
              <w:rPr>
                <w:rFonts w:asciiTheme="minorHAnsi" w:eastAsiaTheme="minorHAnsi" w:hAnsiTheme="minorHAnsi" w:cstheme="minorHAnsi"/>
                <w:color w:val="000000" w:themeColor="text1"/>
                <w:sz w:val="20"/>
                <w:szCs w:val="20"/>
              </w:rPr>
              <w:t xml:space="preserve">    </w:t>
            </w:r>
          </w:p>
          <w:p w:rsidR="008D22E2" w:rsidRPr="00986061" w:rsidRDefault="008D22E2" w:rsidP="00CC4AED">
            <w:p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 xml:space="preserve">        </w:t>
            </w:r>
          </w:p>
          <w:p w:rsidR="008D22E2" w:rsidRPr="00986061"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119 kms en 1ère catégorie      (trafic &gt;15000 véh/jour) ;</w:t>
            </w:r>
          </w:p>
          <w:p w:rsidR="008D22E2" w:rsidRPr="00986061"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437 kms en 2ème catégorie    (trafic &gt;7000 véh/jour et &lt; 15000) ;</w:t>
            </w:r>
          </w:p>
          <w:p w:rsidR="008D22E2" w:rsidRPr="00986061"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1055 kms en 3ème catégorie  (trafic &gt;2000 véh/jour et &lt;7000) ;</w:t>
            </w:r>
          </w:p>
          <w:p w:rsidR="008D22E2" w:rsidRPr="00986061"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1374 kms en 4ème catégorie  (trafic &gt;500 véh/jour et &lt;2000) ;</w:t>
            </w:r>
          </w:p>
          <w:p w:rsidR="008D22E2" w:rsidRPr="00986061"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1072 kms en 5ème catégorie  (trafic &lt; 500 véh/jour) ;</w:t>
            </w:r>
          </w:p>
          <w:p w:rsidR="008D22E2" w:rsidRPr="00986061" w:rsidRDefault="009114A9" w:rsidP="009114A9">
            <w:pPr>
              <w:pStyle w:val="Paragraphedeliste"/>
              <w:numPr>
                <w:ilvl w:val="0"/>
                <w:numId w:val="1"/>
              </w:numPr>
              <w:ind w:left="567"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42</w:t>
            </w:r>
            <w:r w:rsidR="008D22E2" w:rsidRPr="00986061">
              <w:rPr>
                <w:rFonts w:asciiTheme="minorHAnsi" w:hAnsiTheme="minorHAnsi" w:cstheme="minorHAnsi"/>
                <w:color w:val="000000" w:themeColor="text1"/>
                <w:sz w:val="20"/>
                <w:szCs w:val="20"/>
              </w:rPr>
              <w:t xml:space="preserve"> kms de Trans’Oise (dispose de compteurs spécifiques) ;</w:t>
            </w:r>
          </w:p>
          <w:p w:rsidR="008D22E2" w:rsidRPr="00986061" w:rsidRDefault="008D22E2" w:rsidP="009114A9">
            <w:pPr>
              <w:pStyle w:val="Paragraphedeliste"/>
              <w:numPr>
                <w:ilvl w:val="0"/>
                <w:numId w:val="1"/>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25 stations de comptage mobiles ;</w:t>
            </w:r>
          </w:p>
          <w:p w:rsidR="00AD5596" w:rsidRDefault="008D22E2"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sidRPr="00986061">
              <w:rPr>
                <w:rFonts w:asciiTheme="minorHAnsi" w:eastAsiaTheme="minorHAnsi" w:hAnsiTheme="minorHAnsi" w:cstheme="minorHAnsi"/>
                <w:color w:val="000000" w:themeColor="text1"/>
                <w:sz w:val="20"/>
                <w:szCs w:val="20"/>
              </w:rPr>
              <w:t>63 sites de comptage fixes (prévus à terme)</w:t>
            </w:r>
            <w:r w:rsidR="00AD5596">
              <w:rPr>
                <w:rFonts w:asciiTheme="minorHAnsi" w:eastAsiaTheme="minorHAnsi" w:hAnsiTheme="minorHAnsi" w:cstheme="minorHAnsi"/>
                <w:color w:val="000000" w:themeColor="text1"/>
                <w:sz w:val="20"/>
                <w:szCs w:val="20"/>
              </w:rPr>
              <w:t> ;</w:t>
            </w:r>
          </w:p>
          <w:p w:rsidR="00AD5596" w:rsidRDefault="00AD5596"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846 sections de comptage ;</w:t>
            </w:r>
          </w:p>
          <w:p w:rsidR="008D22E2" w:rsidRPr="00986061" w:rsidRDefault="00AD5596" w:rsidP="009114A9">
            <w:pPr>
              <w:pStyle w:val="Paragraphedeliste"/>
              <w:numPr>
                <w:ilvl w:val="0"/>
                <w:numId w:val="1"/>
              </w:numPr>
              <w:ind w:left="567" w:hanging="283"/>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400 mesures/an</w:t>
            </w:r>
            <w:r w:rsidR="008D22E2" w:rsidRPr="00986061">
              <w:rPr>
                <w:rFonts w:asciiTheme="minorHAnsi" w:eastAsiaTheme="minorHAnsi" w:hAnsiTheme="minorHAnsi" w:cstheme="minorHAnsi"/>
                <w:color w:val="000000" w:themeColor="text1"/>
                <w:sz w:val="20"/>
                <w:szCs w:val="20"/>
              </w:rPr>
              <w:t>.</w:t>
            </w:r>
          </w:p>
          <w:p w:rsidR="008D22E2" w:rsidRPr="00986061" w:rsidRDefault="008D22E2" w:rsidP="00CC4AED">
            <w:pPr>
              <w:ind w:left="426"/>
              <w:rPr>
                <w:rFonts w:asciiTheme="minorHAnsi" w:hAnsiTheme="minorHAnsi" w:cstheme="minorHAnsi"/>
                <w:color w:val="000000" w:themeColor="text1"/>
                <w:sz w:val="20"/>
                <w:szCs w:val="20"/>
              </w:rPr>
            </w:pPr>
          </w:p>
        </w:tc>
      </w:tr>
      <w:tr w:rsidR="008D22E2" w:rsidRPr="00986061" w:rsidTr="00CC4AED">
        <w:tc>
          <w:tcPr>
            <w:tcW w:w="9322" w:type="dxa"/>
          </w:tcPr>
          <w:p w:rsidR="008D22E2" w:rsidRPr="00986061" w:rsidRDefault="008D22E2" w:rsidP="00CC4AED">
            <w:pPr>
              <w:ind w:left="33"/>
              <w:jc w:val="both"/>
              <w:rPr>
                <w:rFonts w:asciiTheme="minorHAnsi" w:hAnsiTheme="minorHAnsi" w:cstheme="minorHAnsi"/>
                <w:b/>
                <w:i/>
                <w:sz w:val="20"/>
                <w:szCs w:val="20"/>
              </w:rPr>
            </w:pPr>
          </w:p>
          <w:p w:rsidR="008D22E2" w:rsidRPr="00986061" w:rsidRDefault="008D22E2" w:rsidP="00CC4AED">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Stratégie d’intervention </w:t>
            </w:r>
          </w:p>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rPr>
              <w:t>La fréquence des mesures est déterminée en fonction de la catégorie de la voie :</w:t>
            </w:r>
          </w:p>
          <w:p w:rsidR="008D22E2" w:rsidRPr="00986061" w:rsidRDefault="008D22E2" w:rsidP="00CC4AED">
            <w:pPr>
              <w:ind w:left="33"/>
              <w:jc w:val="both"/>
              <w:rPr>
                <w:rFonts w:asciiTheme="minorHAnsi" w:hAnsiTheme="minorHAnsi" w:cstheme="minorHAnsi"/>
                <w:sz w:val="20"/>
                <w:szCs w:val="20"/>
              </w:rPr>
            </w:pPr>
          </w:p>
          <w:p w:rsidR="008D22E2" w:rsidRPr="00986061" w:rsidRDefault="008D22E2" w:rsidP="003C587E">
            <w:pPr>
              <w:pStyle w:val="Paragraphedeliste"/>
              <w:numPr>
                <w:ilvl w:val="0"/>
                <w:numId w:val="45"/>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sur RD de 1</w:t>
            </w:r>
            <w:r w:rsidRPr="00986061">
              <w:rPr>
                <w:rFonts w:asciiTheme="minorHAnsi" w:hAnsiTheme="minorHAnsi" w:cstheme="minorHAnsi"/>
                <w:sz w:val="20"/>
                <w:szCs w:val="20"/>
                <w:vertAlign w:val="superscript"/>
              </w:rPr>
              <w:t>ère</w:t>
            </w:r>
            <w:r w:rsidRPr="00986061">
              <w:rPr>
                <w:rFonts w:asciiTheme="minorHAnsi" w:hAnsiTheme="minorHAnsi" w:cstheme="minorHAnsi"/>
                <w:sz w:val="20"/>
                <w:szCs w:val="20"/>
              </w:rPr>
              <w:t>, 2</w:t>
            </w:r>
            <w:r w:rsidRPr="00986061">
              <w:rPr>
                <w:rFonts w:asciiTheme="minorHAnsi" w:hAnsiTheme="minorHAnsi" w:cstheme="minorHAnsi"/>
                <w:sz w:val="20"/>
                <w:szCs w:val="20"/>
                <w:vertAlign w:val="superscript"/>
              </w:rPr>
              <w:t>ème</w:t>
            </w:r>
            <w:r w:rsidRPr="00986061">
              <w:rPr>
                <w:rFonts w:asciiTheme="minorHAnsi" w:hAnsiTheme="minorHAnsi" w:cstheme="minorHAnsi"/>
                <w:sz w:val="20"/>
                <w:szCs w:val="20"/>
              </w:rPr>
              <w:t xml:space="preserve"> et 3</w:t>
            </w:r>
            <w:r w:rsidRPr="00986061">
              <w:rPr>
                <w:rFonts w:asciiTheme="minorHAnsi" w:hAnsiTheme="minorHAnsi" w:cstheme="minorHAnsi"/>
                <w:sz w:val="20"/>
                <w:szCs w:val="20"/>
                <w:vertAlign w:val="superscript"/>
              </w:rPr>
              <w:t>ème</w:t>
            </w:r>
            <w:r w:rsidRPr="00986061">
              <w:rPr>
                <w:rFonts w:asciiTheme="minorHAnsi" w:hAnsiTheme="minorHAnsi" w:cstheme="minorHAnsi"/>
                <w:sz w:val="20"/>
                <w:szCs w:val="20"/>
              </w:rPr>
              <w:t xml:space="preserve"> catégorie : 1 mesure annuelle ;</w:t>
            </w:r>
          </w:p>
          <w:p w:rsidR="008D22E2" w:rsidRPr="00986061" w:rsidRDefault="008D22E2" w:rsidP="003C587E">
            <w:pPr>
              <w:pStyle w:val="Paragraphedeliste"/>
              <w:numPr>
                <w:ilvl w:val="0"/>
                <w:numId w:val="45"/>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sur RD de 4</w:t>
            </w:r>
            <w:r w:rsidRPr="00986061">
              <w:rPr>
                <w:rFonts w:asciiTheme="minorHAnsi" w:hAnsiTheme="minorHAnsi" w:cstheme="minorHAnsi"/>
                <w:sz w:val="20"/>
                <w:szCs w:val="20"/>
                <w:vertAlign w:val="superscript"/>
              </w:rPr>
              <w:t>ème</w:t>
            </w:r>
            <w:r w:rsidRPr="00986061">
              <w:rPr>
                <w:rFonts w:asciiTheme="minorHAnsi" w:hAnsiTheme="minorHAnsi" w:cstheme="minorHAnsi"/>
                <w:sz w:val="20"/>
                <w:szCs w:val="20"/>
              </w:rPr>
              <w:t xml:space="preserve"> catégorie : 1 mesure tous les 2 ans ;</w:t>
            </w:r>
          </w:p>
          <w:p w:rsidR="008D22E2" w:rsidRPr="00986061" w:rsidRDefault="008D22E2" w:rsidP="003C587E">
            <w:pPr>
              <w:pStyle w:val="Paragraphedeliste"/>
              <w:numPr>
                <w:ilvl w:val="0"/>
                <w:numId w:val="45"/>
              </w:numPr>
              <w:spacing w:line="276" w:lineRule="auto"/>
              <w:ind w:left="567" w:hanging="283"/>
              <w:jc w:val="both"/>
              <w:rPr>
                <w:rFonts w:asciiTheme="minorHAnsi" w:hAnsiTheme="minorHAnsi" w:cstheme="minorHAnsi"/>
                <w:sz w:val="20"/>
                <w:szCs w:val="20"/>
              </w:rPr>
            </w:pPr>
            <w:r w:rsidRPr="00986061">
              <w:rPr>
                <w:rFonts w:asciiTheme="minorHAnsi" w:hAnsiTheme="minorHAnsi" w:cstheme="minorHAnsi"/>
                <w:sz w:val="20"/>
                <w:szCs w:val="20"/>
              </w:rPr>
              <w:t>sur RD de 5</w:t>
            </w:r>
            <w:r w:rsidRPr="00986061">
              <w:rPr>
                <w:rFonts w:asciiTheme="minorHAnsi" w:hAnsiTheme="minorHAnsi" w:cstheme="minorHAnsi"/>
                <w:sz w:val="20"/>
                <w:szCs w:val="20"/>
                <w:vertAlign w:val="superscript"/>
              </w:rPr>
              <w:t>ème</w:t>
            </w:r>
            <w:r w:rsidRPr="00986061">
              <w:rPr>
                <w:rFonts w:asciiTheme="minorHAnsi" w:hAnsiTheme="minorHAnsi" w:cstheme="minorHAnsi"/>
                <w:sz w:val="20"/>
                <w:szCs w:val="20"/>
              </w:rPr>
              <w:t xml:space="preserve"> catégorie : 1 mesure à la demande.</w:t>
            </w:r>
          </w:p>
          <w:p w:rsidR="008D22E2" w:rsidRPr="00986061" w:rsidRDefault="008D22E2" w:rsidP="00CC4AED">
            <w:pPr>
              <w:ind w:left="567" w:hanging="283"/>
              <w:jc w:val="both"/>
              <w:rPr>
                <w:rFonts w:asciiTheme="minorHAnsi" w:hAnsiTheme="minorHAnsi" w:cstheme="minorHAnsi"/>
                <w:sz w:val="20"/>
                <w:szCs w:val="20"/>
              </w:rPr>
            </w:pPr>
          </w:p>
          <w:p w:rsidR="008D22E2" w:rsidRPr="00986061" w:rsidRDefault="008D22E2" w:rsidP="00CC4AED">
            <w:pPr>
              <w:jc w:val="both"/>
              <w:rPr>
                <w:rFonts w:asciiTheme="minorHAnsi" w:hAnsiTheme="minorHAnsi" w:cstheme="minorHAnsi"/>
                <w:sz w:val="20"/>
                <w:szCs w:val="20"/>
              </w:rPr>
            </w:pPr>
            <w:r w:rsidRPr="00986061">
              <w:rPr>
                <w:rFonts w:asciiTheme="minorHAnsi" w:hAnsiTheme="minorHAnsi" w:cstheme="minorHAnsi"/>
                <w:sz w:val="20"/>
                <w:szCs w:val="20"/>
              </w:rPr>
              <w:t>Chaque mesure nécessite au minimum 1 semaine de mise en place de l’appareil de comptage.</w:t>
            </w:r>
          </w:p>
          <w:p w:rsidR="008D22E2" w:rsidRPr="00986061" w:rsidRDefault="008D22E2" w:rsidP="00CC4AED">
            <w:pPr>
              <w:jc w:val="both"/>
              <w:rPr>
                <w:rFonts w:asciiTheme="minorHAnsi" w:hAnsiTheme="minorHAnsi" w:cstheme="minorHAnsi"/>
                <w:sz w:val="20"/>
                <w:szCs w:val="20"/>
              </w:rPr>
            </w:pPr>
          </w:p>
          <w:p w:rsidR="008D22E2" w:rsidRPr="00986061" w:rsidRDefault="008D22E2" w:rsidP="00CC4AED">
            <w:pPr>
              <w:jc w:val="both"/>
              <w:rPr>
                <w:rFonts w:asciiTheme="minorHAnsi" w:hAnsiTheme="minorHAnsi" w:cstheme="minorHAnsi"/>
                <w:sz w:val="20"/>
                <w:szCs w:val="20"/>
              </w:rPr>
            </w:pPr>
            <w:r w:rsidRPr="00986061">
              <w:rPr>
                <w:rFonts w:asciiTheme="minorHAnsi" w:hAnsiTheme="minorHAnsi" w:cstheme="minorHAnsi"/>
                <w:sz w:val="20"/>
                <w:szCs w:val="20"/>
              </w:rPr>
              <w:t>La DER organise et coordonne le dispositif de recueil de données de trafic de manière à avoir des données homogènes couvrant l’ensemble du réseau.</w:t>
            </w:r>
          </w:p>
          <w:p w:rsidR="008D22E2" w:rsidRPr="00986061" w:rsidRDefault="008D22E2" w:rsidP="00CC4AED">
            <w:pPr>
              <w:rPr>
                <w:rFonts w:asciiTheme="minorHAnsi" w:hAnsiTheme="minorHAnsi" w:cstheme="minorHAnsi"/>
                <w:sz w:val="20"/>
                <w:szCs w:val="20"/>
              </w:rPr>
            </w:pPr>
          </w:p>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655"/>
            </w:tblGrid>
            <w:tr w:rsidR="008D22E2" w:rsidRPr="00986061" w:rsidTr="009114A9">
              <w:tc>
                <w:tcPr>
                  <w:tcW w:w="1276" w:type="dxa"/>
                </w:tcPr>
                <w:p w:rsidR="008D22E2" w:rsidRDefault="008D22E2" w:rsidP="00CC4AED">
                  <w:pPr>
                    <w:ind w:left="-80"/>
                    <w:rPr>
                      <w:rFonts w:asciiTheme="minorHAnsi" w:hAnsiTheme="minorHAnsi" w:cstheme="minorHAnsi"/>
                      <w:noProof/>
                      <w:sz w:val="20"/>
                      <w:szCs w:val="20"/>
                    </w:rPr>
                  </w:pPr>
                  <w:r w:rsidRPr="00986061">
                    <w:rPr>
                      <w:rFonts w:asciiTheme="minorHAnsi" w:hAnsiTheme="minorHAnsi" w:cstheme="minorHAnsi"/>
                      <w:noProof/>
                      <w:sz w:val="20"/>
                      <w:szCs w:val="20"/>
                    </w:rPr>
                    <w:t>DER/SOMC</w:t>
                  </w:r>
                  <w:r w:rsidR="009114A9">
                    <w:rPr>
                      <w:rFonts w:asciiTheme="minorHAnsi" w:hAnsiTheme="minorHAnsi" w:cstheme="minorHAnsi"/>
                      <w:noProof/>
                      <w:sz w:val="20"/>
                      <w:szCs w:val="20"/>
                    </w:rPr>
                    <w:t> :</w:t>
                  </w:r>
                  <w:r w:rsidRPr="00986061">
                    <w:rPr>
                      <w:rFonts w:asciiTheme="minorHAnsi" w:hAnsiTheme="minorHAnsi" w:cstheme="minorHAnsi"/>
                      <w:noProof/>
                      <w:sz w:val="20"/>
                      <w:szCs w:val="20"/>
                    </w:rPr>
                    <w:t xml:space="preserve"> </w:t>
                  </w:r>
                </w:p>
                <w:p w:rsidR="009114A9" w:rsidRDefault="009114A9" w:rsidP="00CC4AED">
                  <w:pPr>
                    <w:ind w:left="-80"/>
                    <w:rPr>
                      <w:rFonts w:asciiTheme="minorHAnsi" w:hAnsiTheme="minorHAnsi" w:cstheme="minorHAnsi"/>
                      <w:noProof/>
                      <w:sz w:val="20"/>
                      <w:szCs w:val="20"/>
                    </w:rPr>
                  </w:pPr>
                </w:p>
                <w:p w:rsidR="009114A9" w:rsidRDefault="009114A9" w:rsidP="00CC4AED">
                  <w:pPr>
                    <w:ind w:left="-80"/>
                    <w:rPr>
                      <w:rFonts w:asciiTheme="minorHAnsi" w:hAnsiTheme="minorHAnsi" w:cstheme="minorHAnsi"/>
                      <w:noProof/>
                      <w:sz w:val="20"/>
                      <w:szCs w:val="20"/>
                    </w:rPr>
                  </w:pPr>
                </w:p>
                <w:p w:rsidR="009114A9" w:rsidRDefault="009114A9" w:rsidP="00CC4AED">
                  <w:pPr>
                    <w:ind w:left="-80"/>
                    <w:rPr>
                      <w:rFonts w:asciiTheme="minorHAnsi" w:hAnsiTheme="minorHAnsi" w:cstheme="minorHAnsi"/>
                      <w:noProof/>
                      <w:sz w:val="20"/>
                      <w:szCs w:val="20"/>
                    </w:rPr>
                  </w:pPr>
                </w:p>
                <w:p w:rsidR="009114A9" w:rsidRDefault="009114A9" w:rsidP="00CC4AED">
                  <w:pPr>
                    <w:ind w:left="-80"/>
                    <w:rPr>
                      <w:rFonts w:asciiTheme="minorHAnsi" w:hAnsiTheme="minorHAnsi" w:cstheme="minorHAnsi"/>
                      <w:noProof/>
                      <w:sz w:val="20"/>
                      <w:szCs w:val="20"/>
                    </w:rPr>
                  </w:pPr>
                </w:p>
                <w:p w:rsidR="009114A9" w:rsidRDefault="009114A9" w:rsidP="009114A9">
                  <w:pPr>
                    <w:jc w:val="both"/>
                    <w:rPr>
                      <w:rFonts w:asciiTheme="minorHAnsi" w:hAnsiTheme="minorHAnsi" w:cstheme="minorHAnsi"/>
                      <w:noProof/>
                      <w:sz w:val="20"/>
                      <w:szCs w:val="20"/>
                    </w:rPr>
                  </w:pPr>
                </w:p>
                <w:p w:rsidR="009114A9" w:rsidRDefault="009114A9" w:rsidP="009114A9">
                  <w:pPr>
                    <w:jc w:val="both"/>
                    <w:rPr>
                      <w:rFonts w:asciiTheme="minorHAnsi" w:hAnsiTheme="minorHAnsi" w:cstheme="minorHAnsi"/>
                      <w:noProof/>
                      <w:sz w:val="20"/>
                      <w:szCs w:val="20"/>
                    </w:rPr>
                  </w:pPr>
                </w:p>
                <w:p w:rsidR="009114A9" w:rsidRPr="00986061" w:rsidRDefault="009114A9" w:rsidP="009114A9">
                  <w:pPr>
                    <w:jc w:val="both"/>
                    <w:rPr>
                      <w:rFonts w:asciiTheme="minorHAnsi" w:hAnsiTheme="minorHAnsi" w:cstheme="minorHAnsi"/>
                      <w:noProof/>
                      <w:sz w:val="20"/>
                      <w:szCs w:val="20"/>
                    </w:rPr>
                  </w:pPr>
                  <w:r w:rsidRPr="00986061">
                    <w:rPr>
                      <w:rFonts w:asciiTheme="minorHAnsi" w:hAnsiTheme="minorHAnsi" w:cstheme="minorHAnsi"/>
                      <w:noProof/>
                      <w:sz w:val="20"/>
                      <w:szCs w:val="20"/>
                    </w:rPr>
                    <w:t xml:space="preserve">UTD/ CRD : </w:t>
                  </w:r>
                </w:p>
                <w:p w:rsidR="009114A9" w:rsidRPr="00986061" w:rsidRDefault="009114A9" w:rsidP="00CC4AED">
                  <w:pPr>
                    <w:ind w:left="-80"/>
                    <w:rPr>
                      <w:rFonts w:asciiTheme="minorHAnsi" w:hAnsiTheme="minorHAnsi" w:cstheme="minorHAnsi"/>
                      <w:sz w:val="20"/>
                      <w:szCs w:val="20"/>
                    </w:rPr>
                  </w:pPr>
                </w:p>
              </w:tc>
              <w:tc>
                <w:tcPr>
                  <w:tcW w:w="7655" w:type="dxa"/>
                  <w:tcBorders>
                    <w:left w:val="nil"/>
                  </w:tcBorders>
                </w:tcPr>
                <w:p w:rsidR="008D22E2" w:rsidRPr="00986061" w:rsidRDefault="008D22E2" w:rsidP="009114A9">
                  <w:pPr>
                    <w:pStyle w:val="Paragraphedeliste"/>
                    <w:numPr>
                      <w:ilvl w:val="0"/>
                      <w:numId w:val="46"/>
                    </w:numPr>
                    <w:tabs>
                      <w:tab w:val="left" w:pos="1351"/>
                    </w:tabs>
                    <w:spacing w:line="276" w:lineRule="auto"/>
                    <w:ind w:left="317" w:hanging="284"/>
                    <w:jc w:val="both"/>
                    <w:rPr>
                      <w:rFonts w:asciiTheme="minorHAnsi" w:hAnsiTheme="minorHAnsi" w:cstheme="minorHAnsi"/>
                      <w:noProof/>
                      <w:sz w:val="20"/>
                      <w:szCs w:val="20"/>
                    </w:rPr>
                  </w:pPr>
                  <w:r w:rsidRPr="00986061">
                    <w:rPr>
                      <w:rFonts w:asciiTheme="minorHAnsi" w:hAnsiTheme="minorHAnsi" w:cstheme="minorHAnsi"/>
                      <w:noProof/>
                      <w:sz w:val="20"/>
                      <w:szCs w:val="20"/>
                    </w:rPr>
                    <w:t>gère les marchés d’installation de sites fixes de comptage et le marché de prestation de comptage à l’entreprise ;</w:t>
                  </w:r>
                </w:p>
                <w:p w:rsidR="008D22E2" w:rsidRPr="00986061" w:rsidRDefault="008D22E2" w:rsidP="009114A9">
                  <w:pPr>
                    <w:pStyle w:val="Paragraphedeliste"/>
                    <w:numPr>
                      <w:ilvl w:val="0"/>
                      <w:numId w:val="46"/>
                    </w:numPr>
                    <w:tabs>
                      <w:tab w:val="left" w:pos="1351"/>
                    </w:tabs>
                    <w:spacing w:line="276" w:lineRule="auto"/>
                    <w:ind w:left="317" w:hanging="284"/>
                    <w:jc w:val="both"/>
                    <w:rPr>
                      <w:rFonts w:asciiTheme="minorHAnsi" w:hAnsiTheme="minorHAnsi" w:cstheme="minorHAnsi"/>
                      <w:noProof/>
                      <w:sz w:val="20"/>
                      <w:szCs w:val="20"/>
                    </w:rPr>
                  </w:pPr>
                  <w:r w:rsidRPr="00986061">
                    <w:rPr>
                      <w:rFonts w:asciiTheme="minorHAnsi" w:hAnsiTheme="minorHAnsi" w:cstheme="minorHAnsi"/>
                      <w:noProof/>
                      <w:sz w:val="20"/>
                      <w:szCs w:val="20"/>
                    </w:rPr>
                    <w:t>définit les sections comptage et gère la base de données centralisée ;</w:t>
                  </w:r>
                </w:p>
                <w:p w:rsidR="008D22E2" w:rsidRPr="00986061" w:rsidRDefault="008D22E2" w:rsidP="009114A9">
                  <w:pPr>
                    <w:pStyle w:val="Paragraphedeliste"/>
                    <w:numPr>
                      <w:ilvl w:val="0"/>
                      <w:numId w:val="46"/>
                    </w:numPr>
                    <w:tabs>
                      <w:tab w:val="left" w:pos="1351"/>
                    </w:tabs>
                    <w:spacing w:line="276" w:lineRule="auto"/>
                    <w:ind w:left="317" w:hanging="284"/>
                    <w:jc w:val="both"/>
                    <w:rPr>
                      <w:rFonts w:asciiTheme="minorHAnsi" w:hAnsiTheme="minorHAnsi" w:cstheme="minorHAnsi"/>
                      <w:noProof/>
                      <w:sz w:val="20"/>
                      <w:szCs w:val="20"/>
                    </w:rPr>
                  </w:pPr>
                  <w:r w:rsidRPr="00986061">
                    <w:rPr>
                      <w:rFonts w:asciiTheme="minorHAnsi" w:hAnsiTheme="minorHAnsi" w:cstheme="minorHAnsi"/>
                      <w:noProof/>
                      <w:sz w:val="20"/>
                      <w:szCs w:val="20"/>
                    </w:rPr>
                    <w:t>assure le renouvellement du parc de matériels de comptage ;</w:t>
                  </w:r>
                </w:p>
                <w:p w:rsidR="009114A9" w:rsidRDefault="008D22E2" w:rsidP="009114A9">
                  <w:pPr>
                    <w:pStyle w:val="Paragraphedeliste"/>
                    <w:numPr>
                      <w:ilvl w:val="0"/>
                      <w:numId w:val="46"/>
                    </w:numPr>
                    <w:spacing w:line="276" w:lineRule="auto"/>
                    <w:ind w:left="317" w:hanging="283"/>
                    <w:jc w:val="both"/>
                    <w:rPr>
                      <w:rFonts w:asciiTheme="minorHAnsi" w:hAnsiTheme="minorHAnsi" w:cstheme="minorHAnsi"/>
                      <w:noProof/>
                      <w:sz w:val="20"/>
                      <w:szCs w:val="20"/>
                    </w:rPr>
                  </w:pPr>
                  <w:r w:rsidRPr="009114A9">
                    <w:rPr>
                      <w:rFonts w:asciiTheme="minorHAnsi" w:hAnsiTheme="minorHAnsi" w:cstheme="minorHAnsi"/>
                      <w:noProof/>
                      <w:sz w:val="20"/>
                      <w:szCs w:val="20"/>
                    </w:rPr>
                    <w:t>répond aux demandes ponctuelles.</w:t>
                  </w:r>
                </w:p>
                <w:p w:rsidR="009114A9" w:rsidRPr="009114A9" w:rsidRDefault="009114A9" w:rsidP="009114A9">
                  <w:pPr>
                    <w:spacing w:line="276" w:lineRule="auto"/>
                    <w:ind w:left="34"/>
                    <w:jc w:val="both"/>
                    <w:rPr>
                      <w:rFonts w:asciiTheme="minorHAnsi" w:hAnsiTheme="minorHAnsi" w:cstheme="minorHAnsi"/>
                      <w:noProof/>
                      <w:sz w:val="20"/>
                      <w:szCs w:val="20"/>
                    </w:rPr>
                  </w:pPr>
                </w:p>
                <w:p w:rsidR="009114A9" w:rsidRPr="009114A9" w:rsidRDefault="009114A9" w:rsidP="009114A9">
                  <w:pPr>
                    <w:pStyle w:val="Paragraphedeliste"/>
                    <w:numPr>
                      <w:ilvl w:val="0"/>
                      <w:numId w:val="46"/>
                    </w:numPr>
                    <w:spacing w:line="276" w:lineRule="auto"/>
                    <w:ind w:left="317" w:hanging="283"/>
                    <w:jc w:val="both"/>
                    <w:rPr>
                      <w:rFonts w:asciiTheme="minorHAnsi" w:hAnsiTheme="minorHAnsi" w:cstheme="minorHAnsi"/>
                      <w:noProof/>
                      <w:sz w:val="20"/>
                      <w:szCs w:val="20"/>
                    </w:rPr>
                  </w:pPr>
                  <w:r w:rsidRPr="009114A9">
                    <w:rPr>
                      <w:rFonts w:asciiTheme="minorHAnsi" w:hAnsiTheme="minorHAnsi" w:cstheme="minorHAnsi"/>
                      <w:noProof/>
                      <w:sz w:val="20"/>
                      <w:szCs w:val="20"/>
                    </w:rPr>
                    <w:t>exécute l’ensemble des comptages en régie.</w:t>
                  </w:r>
                </w:p>
                <w:p w:rsidR="009114A9" w:rsidRPr="009114A9" w:rsidRDefault="009114A9" w:rsidP="009114A9">
                  <w:pPr>
                    <w:spacing w:line="276" w:lineRule="auto"/>
                    <w:ind w:left="33"/>
                    <w:jc w:val="both"/>
                    <w:rPr>
                      <w:rFonts w:asciiTheme="minorHAnsi" w:hAnsiTheme="minorHAnsi" w:cstheme="minorHAnsi"/>
                      <w:sz w:val="20"/>
                      <w:szCs w:val="20"/>
                    </w:rPr>
                  </w:pPr>
                </w:p>
              </w:tc>
            </w:tr>
          </w:tbl>
          <w:p w:rsidR="008D22E2" w:rsidRPr="00986061" w:rsidRDefault="008D22E2" w:rsidP="00CC4AED">
            <w:pPr>
              <w:ind w:left="33"/>
              <w:rPr>
                <w:rFonts w:asciiTheme="minorHAnsi" w:hAnsiTheme="minorHAnsi" w:cstheme="minorHAnsi"/>
                <w:sz w:val="20"/>
                <w:szCs w:val="20"/>
              </w:rPr>
            </w:pPr>
            <w:r w:rsidRPr="00986061">
              <w:rPr>
                <w:rFonts w:asciiTheme="minorHAnsi" w:hAnsiTheme="minorHAnsi" w:cstheme="minorHAnsi"/>
                <w:sz w:val="20"/>
                <w:szCs w:val="20"/>
                <w:u w:val="single"/>
              </w:rPr>
              <w:t>Intervention en régie </w:t>
            </w:r>
            <w:r w:rsidRPr="00986061">
              <w:rPr>
                <w:rFonts w:asciiTheme="minorHAnsi" w:hAnsiTheme="minorHAnsi" w:cstheme="minorHAnsi"/>
                <w:sz w:val="20"/>
                <w:szCs w:val="20"/>
              </w:rPr>
              <w:t>:</w:t>
            </w:r>
          </w:p>
          <w:p w:rsidR="008D22E2" w:rsidRPr="00986061" w:rsidRDefault="008D22E2" w:rsidP="00CC4AED">
            <w:pPr>
              <w:ind w:left="33"/>
              <w:rPr>
                <w:rFonts w:asciiTheme="minorHAnsi" w:hAnsiTheme="minorHAnsi" w:cstheme="minorHAnsi"/>
                <w:sz w:val="20"/>
                <w:szCs w:val="20"/>
              </w:rPr>
            </w:pP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rPr>
              <w:t>Pour les besoins de cette mission, le département dispose d’un parc de 25 compteurs répartis  dans les UTD/CRD.</w:t>
            </w:r>
          </w:p>
          <w:p w:rsidR="008D22E2" w:rsidRPr="00986061" w:rsidRDefault="008D22E2" w:rsidP="00CC4AED">
            <w:pPr>
              <w:ind w:left="33"/>
              <w:jc w:val="both"/>
              <w:rPr>
                <w:rFonts w:asciiTheme="minorHAnsi" w:hAnsiTheme="minorHAnsi" w:cstheme="minorHAnsi"/>
                <w:sz w:val="20"/>
                <w:szCs w:val="20"/>
              </w:rPr>
            </w:pP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rPr>
              <w:t>Ces appareils de type « pneumatiques » sont associés à des tubes disposés sur la chaussée.</w:t>
            </w:r>
          </w:p>
          <w:p w:rsidR="008D22E2" w:rsidRPr="00986061" w:rsidRDefault="008D22E2" w:rsidP="00CC4AED">
            <w:pPr>
              <w:ind w:left="33"/>
              <w:jc w:val="both"/>
              <w:rPr>
                <w:rFonts w:asciiTheme="minorHAnsi" w:hAnsiTheme="minorHAnsi" w:cstheme="minorHAnsi"/>
                <w:sz w:val="20"/>
                <w:szCs w:val="20"/>
              </w:rPr>
            </w:pP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u w:val="single"/>
              </w:rPr>
              <w:t>Intervention externalisée</w:t>
            </w:r>
            <w:r w:rsidRPr="00986061">
              <w:rPr>
                <w:rFonts w:asciiTheme="minorHAnsi" w:hAnsiTheme="minorHAnsi" w:cstheme="minorHAnsi"/>
                <w:sz w:val="20"/>
                <w:szCs w:val="20"/>
              </w:rPr>
              <w:t> :</w:t>
            </w:r>
          </w:p>
          <w:p w:rsidR="008D22E2" w:rsidRPr="00986061" w:rsidRDefault="008D22E2" w:rsidP="00CC4AED">
            <w:pPr>
              <w:ind w:left="33"/>
              <w:jc w:val="both"/>
              <w:rPr>
                <w:rFonts w:asciiTheme="minorHAnsi" w:hAnsiTheme="minorHAnsi" w:cstheme="minorHAnsi"/>
                <w:sz w:val="20"/>
                <w:szCs w:val="20"/>
              </w:rPr>
            </w:pP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rPr>
              <w:t>Sur les RD les plus circulées, il est nécessaire, pour des raisons de sécurité, de réaliser des dispositifs dans la chaussée (boucles électromagnétiques). Une soixantaine de sites sont prévus d’être équipés sur l’ensemble du réseau.</w:t>
            </w:r>
          </w:p>
          <w:p w:rsidR="008D22E2" w:rsidRPr="00986061" w:rsidRDefault="008D22E2" w:rsidP="00CC4AED">
            <w:pPr>
              <w:ind w:left="33"/>
              <w:jc w:val="both"/>
              <w:rPr>
                <w:rFonts w:asciiTheme="minorHAnsi" w:hAnsiTheme="minorHAnsi" w:cstheme="minorHAnsi"/>
                <w:sz w:val="20"/>
                <w:szCs w:val="20"/>
              </w:rPr>
            </w:pPr>
            <w:r w:rsidRPr="00986061">
              <w:rPr>
                <w:rFonts w:asciiTheme="minorHAnsi" w:hAnsiTheme="minorHAnsi" w:cstheme="minorHAnsi"/>
                <w:sz w:val="20"/>
                <w:szCs w:val="20"/>
              </w:rPr>
              <w:t>Pour les besoins des mesures sur les RD les plus circulées, le Conseil général va passer un marché avec un prestataire spécialisé.</w:t>
            </w:r>
          </w:p>
          <w:p w:rsidR="008D22E2" w:rsidRPr="00986061" w:rsidRDefault="008D22E2" w:rsidP="00CC4AED">
            <w:pPr>
              <w:rPr>
                <w:rFonts w:asciiTheme="minorHAnsi" w:hAnsiTheme="minorHAnsi" w:cstheme="minorHAnsi"/>
                <w:b/>
                <w:color w:val="000000" w:themeColor="text1"/>
                <w:sz w:val="20"/>
                <w:szCs w:val="20"/>
              </w:rPr>
            </w:pPr>
          </w:p>
        </w:tc>
      </w:tr>
      <w:tr w:rsidR="008D22E2" w:rsidRPr="00986061" w:rsidTr="00CC4AED">
        <w:tc>
          <w:tcPr>
            <w:tcW w:w="9322" w:type="dxa"/>
          </w:tcPr>
          <w:p w:rsidR="008D22E2" w:rsidRPr="00986061" w:rsidRDefault="008D22E2" w:rsidP="00CC4AED">
            <w:pPr>
              <w:rPr>
                <w:rFonts w:asciiTheme="minorHAnsi" w:hAnsiTheme="minorHAnsi" w:cstheme="minorHAnsi"/>
                <w:b/>
                <w:color w:val="000000" w:themeColor="text1"/>
                <w:sz w:val="20"/>
                <w:szCs w:val="20"/>
                <w:u w:val="single"/>
              </w:rPr>
            </w:pPr>
          </w:p>
          <w:p w:rsidR="008D22E2" w:rsidRPr="00986061" w:rsidRDefault="008D22E2" w:rsidP="00CC4AED">
            <w:pPr>
              <w:jc w:val="both"/>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Incidences financières</w:t>
            </w:r>
          </w:p>
          <w:p w:rsidR="008D22E2" w:rsidRPr="00986061" w:rsidRDefault="008D22E2" w:rsidP="00CC4AED">
            <w:pPr>
              <w:jc w:val="both"/>
              <w:rPr>
                <w:rFonts w:asciiTheme="minorHAnsi" w:hAnsiTheme="minorHAnsi" w:cstheme="minorHAnsi"/>
                <w:b/>
                <w:color w:val="000000" w:themeColor="text1"/>
                <w:sz w:val="20"/>
                <w:szCs w:val="20"/>
                <w:u w:val="single"/>
              </w:rPr>
            </w:pPr>
          </w:p>
          <w:p w:rsidR="008D22E2" w:rsidRPr="00986061" w:rsidRDefault="008D22E2" w:rsidP="00CC4AED">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Les moyens humains et matériels nécessaires en régie correspondent aux moyens des UTD/CRD dimensionnés pour la viabilité hivernale : 2 agents par UTD assurent la mission de correspondant comptage, ils sont chargés de mettre en place en régie les dispositifs de comptage temporaire. Au niveau central, la politique de comptages routiers est animée par un technicien pour environ la moitié de son activité, soit ½ ETP technicien.</w:t>
            </w:r>
          </w:p>
          <w:p w:rsidR="008D22E2" w:rsidRPr="00986061" w:rsidRDefault="008D22E2" w:rsidP="00CC4AED">
            <w:pPr>
              <w:rPr>
                <w:rFonts w:asciiTheme="minorHAnsi" w:hAnsiTheme="minorHAnsi" w:cstheme="minorHAnsi"/>
                <w:color w:val="000000" w:themeColor="text1"/>
                <w:sz w:val="20"/>
                <w:szCs w:val="20"/>
              </w:rPr>
            </w:pPr>
          </w:p>
          <w:p w:rsidR="008D22E2" w:rsidRPr="00986061" w:rsidRDefault="008D22E2" w:rsidP="003C587E">
            <w:pPr>
              <w:pStyle w:val="Paragraphedeliste"/>
              <w:numPr>
                <w:ilvl w:val="0"/>
                <w:numId w:val="47"/>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Masse salariale technicien : 27 K€/an ;</w:t>
            </w:r>
          </w:p>
          <w:p w:rsidR="008D22E2" w:rsidRPr="00986061" w:rsidRDefault="008D22E2" w:rsidP="003C587E">
            <w:pPr>
              <w:pStyle w:val="Paragraphedeliste"/>
              <w:numPr>
                <w:ilvl w:val="0"/>
                <w:numId w:val="47"/>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Coût des consommables (tuyaux, piquets,…) : 10 K €/an ;</w:t>
            </w:r>
          </w:p>
          <w:p w:rsidR="008D22E2" w:rsidRPr="00986061" w:rsidRDefault="008D22E2" w:rsidP="003C587E">
            <w:pPr>
              <w:pStyle w:val="Paragraphedeliste"/>
              <w:numPr>
                <w:ilvl w:val="0"/>
                <w:numId w:val="47"/>
              </w:numPr>
              <w:ind w:left="567" w:hanging="283"/>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Coût de remplacement des appareils : 9 K €/an.</w:t>
            </w:r>
          </w:p>
          <w:p w:rsidR="008D22E2" w:rsidRPr="00986061" w:rsidRDefault="008D22E2" w:rsidP="00CC4AED">
            <w:pPr>
              <w:rPr>
                <w:rFonts w:asciiTheme="minorHAnsi" w:hAnsiTheme="minorHAnsi" w:cstheme="minorHAnsi"/>
                <w:b/>
                <w:color w:val="000000" w:themeColor="text1"/>
                <w:sz w:val="20"/>
                <w:szCs w:val="20"/>
              </w:rPr>
            </w:pPr>
          </w:p>
          <w:p w:rsidR="008D22E2" w:rsidRPr="00986061" w:rsidRDefault="008D22E2" w:rsidP="00CC4AED">
            <w:pPr>
              <w:rPr>
                <w:rFonts w:asciiTheme="minorHAnsi" w:hAnsiTheme="minorHAnsi" w:cstheme="minorHAnsi"/>
                <w:b/>
                <w:color w:val="000000" w:themeColor="text1"/>
                <w:sz w:val="20"/>
                <w:szCs w:val="20"/>
              </w:rPr>
            </w:pPr>
            <w:r w:rsidRPr="00986061">
              <w:rPr>
                <w:rFonts w:asciiTheme="minorHAnsi" w:hAnsiTheme="minorHAnsi" w:cstheme="minorHAnsi"/>
                <w:b/>
                <w:color w:val="000000" w:themeColor="text1"/>
                <w:sz w:val="20"/>
                <w:szCs w:val="20"/>
              </w:rPr>
              <w:t>Total incidence financière : 46 K€/an</w:t>
            </w:r>
            <w:r w:rsidR="00986061">
              <w:rPr>
                <w:rFonts w:asciiTheme="minorHAnsi" w:hAnsiTheme="minorHAnsi" w:cstheme="minorHAnsi"/>
                <w:b/>
                <w:color w:val="000000" w:themeColor="text1"/>
                <w:sz w:val="20"/>
                <w:szCs w:val="20"/>
              </w:rPr>
              <w:t>.</w:t>
            </w:r>
          </w:p>
          <w:p w:rsidR="008D22E2" w:rsidRPr="00986061" w:rsidRDefault="008D22E2" w:rsidP="00986061">
            <w:pPr>
              <w:jc w:val="both"/>
              <w:rPr>
                <w:rFonts w:asciiTheme="minorHAnsi" w:hAnsiTheme="minorHAnsi" w:cstheme="minorHAnsi"/>
                <w:b/>
                <w:color w:val="000000" w:themeColor="text1"/>
                <w:sz w:val="20"/>
                <w:szCs w:val="20"/>
              </w:rPr>
            </w:pPr>
          </w:p>
        </w:tc>
      </w:tr>
      <w:tr w:rsidR="00986061" w:rsidRPr="00986061" w:rsidTr="00CC4AED">
        <w:tc>
          <w:tcPr>
            <w:tcW w:w="9322" w:type="dxa"/>
          </w:tcPr>
          <w:p w:rsidR="00986061" w:rsidRDefault="00986061" w:rsidP="00986061">
            <w:pPr>
              <w:rPr>
                <w:rFonts w:asciiTheme="minorHAnsi" w:hAnsiTheme="minorHAnsi" w:cstheme="minorHAnsi"/>
                <w:b/>
                <w:color w:val="000000" w:themeColor="text1"/>
                <w:sz w:val="20"/>
                <w:szCs w:val="20"/>
                <w:u w:val="single"/>
              </w:rPr>
            </w:pPr>
          </w:p>
          <w:p w:rsidR="00986061" w:rsidRPr="00986061" w:rsidRDefault="00986061" w:rsidP="00986061">
            <w:pPr>
              <w:rPr>
                <w:rFonts w:asciiTheme="minorHAnsi" w:hAnsiTheme="minorHAnsi" w:cstheme="minorHAnsi"/>
                <w:b/>
                <w:color w:val="000000" w:themeColor="text1"/>
                <w:sz w:val="20"/>
                <w:szCs w:val="20"/>
                <w:u w:val="single"/>
              </w:rPr>
            </w:pPr>
            <w:r w:rsidRPr="00986061">
              <w:rPr>
                <w:rFonts w:asciiTheme="minorHAnsi" w:hAnsiTheme="minorHAnsi" w:cstheme="minorHAnsi"/>
                <w:b/>
                <w:color w:val="000000" w:themeColor="text1"/>
                <w:sz w:val="20"/>
                <w:szCs w:val="20"/>
                <w:u w:val="single"/>
              </w:rPr>
              <w:t>Perspectives, tendances et axes d’évolution</w:t>
            </w:r>
          </w:p>
          <w:p w:rsidR="00986061" w:rsidRPr="00986061" w:rsidRDefault="00986061" w:rsidP="00986061">
            <w:pPr>
              <w:rPr>
                <w:rFonts w:asciiTheme="minorHAnsi" w:hAnsiTheme="minorHAnsi" w:cstheme="minorHAnsi"/>
                <w:b/>
                <w:color w:val="000000" w:themeColor="text1"/>
                <w:sz w:val="20"/>
                <w:szCs w:val="20"/>
                <w:u w:val="single"/>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Tendance :</w:t>
            </w:r>
          </w:p>
          <w:p w:rsidR="00986061" w:rsidRPr="00986061" w:rsidRDefault="00986061" w:rsidP="00986061">
            <w:pPr>
              <w:jc w:val="both"/>
              <w:rPr>
                <w:rFonts w:asciiTheme="minorHAnsi" w:hAnsiTheme="minorHAnsi" w:cstheme="minorHAnsi"/>
                <w:color w:val="000000" w:themeColor="text1"/>
                <w:sz w:val="20"/>
                <w:szCs w:val="20"/>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augmentation du nombre de données de comptage sur la base d’un programme annuel justifiant du recours à un intervenant externe (prestation estimée à 30 K€/an).</w:t>
            </w:r>
          </w:p>
          <w:p w:rsidR="00986061" w:rsidRPr="00986061" w:rsidRDefault="00986061" w:rsidP="00986061">
            <w:pPr>
              <w:rPr>
                <w:rFonts w:asciiTheme="minorHAnsi" w:hAnsiTheme="minorHAnsi" w:cstheme="minorHAnsi"/>
                <w:b/>
                <w:color w:val="000000" w:themeColor="text1"/>
                <w:sz w:val="20"/>
                <w:szCs w:val="20"/>
                <w:u w:val="single"/>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Axe d’évolution :</w:t>
            </w:r>
          </w:p>
          <w:p w:rsidR="00986061" w:rsidRPr="00986061" w:rsidRDefault="00986061" w:rsidP="00986061">
            <w:pPr>
              <w:jc w:val="both"/>
              <w:rPr>
                <w:rFonts w:asciiTheme="minorHAnsi" w:hAnsiTheme="minorHAnsi" w:cstheme="minorHAnsi"/>
                <w:color w:val="000000" w:themeColor="text1"/>
                <w:sz w:val="20"/>
                <w:szCs w:val="20"/>
              </w:rPr>
            </w:pPr>
          </w:p>
          <w:p w:rsidR="00986061" w:rsidRPr="00986061" w:rsidRDefault="00986061" w:rsidP="00986061">
            <w:pPr>
              <w:jc w:val="both"/>
              <w:rPr>
                <w:rFonts w:asciiTheme="minorHAnsi" w:hAnsiTheme="minorHAnsi" w:cstheme="minorHAnsi"/>
                <w:color w:val="000000" w:themeColor="text1"/>
                <w:sz w:val="20"/>
                <w:szCs w:val="20"/>
              </w:rPr>
            </w:pPr>
            <w:r w:rsidRPr="00986061">
              <w:rPr>
                <w:rFonts w:asciiTheme="minorHAnsi" w:hAnsiTheme="minorHAnsi" w:cstheme="minorHAnsi"/>
                <w:color w:val="000000" w:themeColor="text1"/>
                <w:sz w:val="20"/>
                <w:szCs w:val="20"/>
              </w:rPr>
              <w:t>Afin d’assurer la sécurité des agents et des usagers ainsi que la fiabilité des mesures, les RD les plus circulées seront équipées de boucles électromagnétiques incluses dans la couche de roulement permettant de réaliser des campagnes de mesure sans intervention sur la chaussée (marché en cours.)</w:t>
            </w:r>
          </w:p>
          <w:p w:rsidR="00986061" w:rsidRPr="00986061" w:rsidRDefault="00986061" w:rsidP="00CC4AED">
            <w:pPr>
              <w:rPr>
                <w:rFonts w:asciiTheme="minorHAnsi" w:hAnsiTheme="minorHAnsi" w:cstheme="minorHAnsi"/>
                <w:b/>
                <w:color w:val="000000" w:themeColor="text1"/>
                <w:sz w:val="20"/>
                <w:szCs w:val="20"/>
                <w:u w:val="single"/>
              </w:rPr>
            </w:pPr>
          </w:p>
        </w:tc>
      </w:tr>
    </w:tbl>
    <w:p w:rsidR="00CB120F" w:rsidRPr="00986061" w:rsidRDefault="00CB120F">
      <w:pPr>
        <w:rPr>
          <w:rFonts w:asciiTheme="minorHAnsi" w:hAnsiTheme="minorHAnsi" w:cstheme="minorHAnsi"/>
          <w:b/>
          <w:color w:val="000000" w:themeColor="text1"/>
          <w:sz w:val="20"/>
          <w:szCs w:val="20"/>
        </w:rPr>
      </w:pPr>
    </w:p>
    <w:p w:rsidR="00CB120F" w:rsidRPr="00986061" w:rsidRDefault="00CB120F">
      <w:pPr>
        <w:rPr>
          <w:rFonts w:asciiTheme="minorHAnsi" w:hAnsiTheme="minorHAnsi" w:cstheme="minorHAnsi"/>
          <w:b/>
          <w:color w:val="000000" w:themeColor="text1"/>
          <w:sz w:val="20"/>
          <w:szCs w:val="20"/>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Pr="008D22E2" w:rsidRDefault="00986061" w:rsidP="008D22E2">
      <w:pPr>
        <w:keepNext/>
        <w:keepLines/>
        <w:spacing w:before="480"/>
        <w:jc w:val="center"/>
        <w:outlineLvl w:val="0"/>
        <w:rPr>
          <w:rFonts w:ascii="Calibri" w:eastAsiaTheme="majorEastAsia" w:hAnsi="Calibri" w:cs="Calibri"/>
          <w:b/>
          <w:bCs/>
          <w:i/>
          <w:color w:val="71941A" w:themeColor="accent1" w:themeShade="BF"/>
          <w:sz w:val="48"/>
          <w:szCs w:val="28"/>
          <w:bdr w:val="double" w:sz="4" w:space="0" w:color="F79646"/>
        </w:rPr>
      </w:pPr>
      <w:bookmarkStart w:id="15" w:name="_Toc326826163"/>
      <w:r>
        <w:rPr>
          <w:rFonts w:ascii="Calibri" w:eastAsiaTheme="majorEastAsia" w:hAnsi="Calibri" w:cs="Calibri"/>
          <w:b/>
          <w:bCs/>
          <w:i/>
          <w:color w:val="71941A" w:themeColor="accent1" w:themeShade="BF"/>
          <w:sz w:val="48"/>
          <w:szCs w:val="28"/>
        </w:rPr>
        <w:t>G</w:t>
      </w:r>
      <w:r w:rsidR="008D22E2" w:rsidRPr="008D22E2">
        <w:rPr>
          <w:rFonts w:ascii="Calibri" w:eastAsiaTheme="majorEastAsia" w:hAnsi="Calibri" w:cs="Calibri"/>
          <w:b/>
          <w:bCs/>
          <w:i/>
          <w:color w:val="71941A" w:themeColor="accent1" w:themeShade="BF"/>
          <w:sz w:val="48"/>
          <w:szCs w:val="28"/>
        </w:rPr>
        <w:t>lossaire</w:t>
      </w:r>
      <w:bookmarkEnd w:id="15"/>
    </w:p>
    <w:p w:rsidR="008D22E2" w:rsidRPr="008D22E2" w:rsidRDefault="008D22E2" w:rsidP="008D22E2">
      <w:pPr>
        <w:spacing w:after="200" w:line="276" w:lineRule="auto"/>
        <w:jc w:val="center"/>
        <w:rPr>
          <w:rFonts w:ascii="Calibri" w:eastAsia="Times New Roman" w:hAnsi="Calibri" w:cs="Times New Roman"/>
          <w:b/>
          <w:sz w:val="36"/>
          <w:szCs w:val="22"/>
          <w:lang w:eastAsia="en-US"/>
        </w:rPr>
      </w:pPr>
    </w:p>
    <w:p w:rsidR="008D22E2" w:rsidRPr="008D22E2" w:rsidRDefault="008D22E2" w:rsidP="008D22E2">
      <w:pPr>
        <w:spacing w:after="200" w:line="276" w:lineRule="auto"/>
        <w:jc w:val="center"/>
        <w:rPr>
          <w:rFonts w:ascii="Calibri" w:eastAsia="Times New Roman" w:hAnsi="Calibri" w:cs="Times New Roman"/>
          <w:b/>
          <w:sz w:val="36"/>
          <w:szCs w:val="2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8D22E2" w:rsidRPr="00986061" w:rsidTr="00CC4AED">
        <w:tc>
          <w:tcPr>
            <w:tcW w:w="3085" w:type="dxa"/>
            <w:vAlign w:val="center"/>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Absorbant</w:t>
            </w:r>
          </w:p>
        </w:tc>
        <w:tc>
          <w:tcPr>
            <w:tcW w:w="6521" w:type="dxa"/>
            <w:vAlign w:val="center"/>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Produit en granulés permettant l’absorption de tout produit liquide (eau, hydrocarbures, produits chimiques,....)</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AK5</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Panneau de signalisation temporaire des chantiers fixes</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 xml:space="preserve">BAGR </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Bureau de l’administration générale et des ressources</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 xml:space="preserve">BOMR </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Bureau des opérations de modernisation du réseau</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CRD</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Centre routier départemental</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CRS</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Centre routier spécialisé</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DER</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Direction de l’exploitation des réseaux</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DIRCOM</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Direction de la communication</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DIRT</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Direction des infrastructures routières et des transports</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DOVH</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Dossier d’organisation de la viabilité hivernale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EPI</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Equipement de protection individuelle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FLR</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Flèche lumineuse de rabattement</w:t>
            </w:r>
          </w:p>
        </w:tc>
      </w:tr>
      <w:tr w:rsidR="008D22E2" w:rsidRPr="00986061" w:rsidTr="00986061">
        <w:trPr>
          <w:trHeight w:val="221"/>
        </w:trPr>
        <w:tc>
          <w:tcPr>
            <w:tcW w:w="3085" w:type="dxa"/>
          </w:tcPr>
          <w:p w:rsidR="00986061" w:rsidRPr="00986061" w:rsidRDefault="008D22E2" w:rsidP="00986061">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ITPC</w:t>
            </w:r>
          </w:p>
        </w:tc>
        <w:tc>
          <w:tcPr>
            <w:tcW w:w="6521" w:type="dxa"/>
          </w:tcPr>
          <w:p w:rsidR="00986061" w:rsidRPr="00986061" w:rsidRDefault="008D22E2" w:rsidP="00986061">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Interruption de terre-plein-central (passage de service)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Lamier</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Elagueuse à disque montée sur bras articulé</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PMV</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Panneau à message variable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val="en-US" w:eastAsia="en-US"/>
              </w:rPr>
            </w:pPr>
            <w:r w:rsidRPr="00986061">
              <w:rPr>
                <w:rFonts w:ascii="Calibri" w:eastAsia="Times New Roman" w:hAnsi="Calibri" w:cs="Calibri"/>
                <w:sz w:val="20"/>
                <w:szCs w:val="20"/>
                <w:lang w:val="en-US" w:eastAsia="en-US"/>
              </w:rPr>
              <w:t>RNL</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Responsable de niveau local (territoire UTD)</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val="en-US" w:eastAsia="en-US"/>
              </w:rPr>
            </w:pPr>
            <w:r w:rsidRPr="00986061">
              <w:rPr>
                <w:rFonts w:ascii="Calibri" w:eastAsia="Times New Roman" w:hAnsi="Calibri" w:cs="Calibri"/>
                <w:sz w:val="20"/>
                <w:szCs w:val="20"/>
                <w:lang w:val="en-US" w:eastAsia="en-US"/>
              </w:rPr>
              <w:t>SET</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Service études et travaux</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SISMO</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Système intégré de suivi de la mobilité</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SOMC</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Service Organisation Méthode et Contrôle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SPS</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b/>
                <w:sz w:val="20"/>
                <w:szCs w:val="20"/>
                <w:lang w:eastAsia="en-US"/>
              </w:rPr>
              <w:t>S</w:t>
            </w:r>
            <w:r w:rsidRPr="00986061">
              <w:rPr>
                <w:rFonts w:ascii="Calibri" w:eastAsia="Times New Roman" w:hAnsi="Calibri" w:cs="Calibri"/>
                <w:sz w:val="20"/>
                <w:szCs w:val="20"/>
                <w:lang w:eastAsia="en-US"/>
              </w:rPr>
              <w:t xml:space="preserve">écurité et </w:t>
            </w:r>
            <w:r w:rsidRPr="00986061">
              <w:rPr>
                <w:rFonts w:ascii="Calibri" w:eastAsia="Times New Roman" w:hAnsi="Calibri" w:cs="Calibri"/>
                <w:b/>
                <w:sz w:val="20"/>
                <w:szCs w:val="20"/>
                <w:lang w:eastAsia="en-US"/>
              </w:rPr>
              <w:t>P</w:t>
            </w:r>
            <w:r w:rsidRPr="00986061">
              <w:rPr>
                <w:rFonts w:ascii="Calibri" w:eastAsia="Times New Roman" w:hAnsi="Calibri" w:cs="Calibri"/>
                <w:sz w:val="20"/>
                <w:szCs w:val="20"/>
                <w:lang w:eastAsia="en-US"/>
              </w:rPr>
              <w:t xml:space="preserve">rotection de la </w:t>
            </w:r>
            <w:r w:rsidRPr="00986061">
              <w:rPr>
                <w:rFonts w:ascii="Calibri" w:eastAsia="Times New Roman" w:hAnsi="Calibri" w:cs="Calibri"/>
                <w:b/>
                <w:sz w:val="20"/>
                <w:szCs w:val="20"/>
                <w:lang w:eastAsia="en-US"/>
              </w:rPr>
              <w:t>S</w:t>
            </w:r>
            <w:r w:rsidRPr="00986061">
              <w:rPr>
                <w:rFonts w:ascii="Calibri" w:eastAsia="Times New Roman" w:hAnsi="Calibri" w:cs="Calibri"/>
                <w:sz w:val="20"/>
                <w:szCs w:val="20"/>
                <w:lang w:eastAsia="en-US"/>
              </w:rPr>
              <w:t>anté</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Triflash</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Panneau de signalisation temporaire équipé de 3 feux clignotants</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UTD</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Unité territoriale départementale</w:t>
            </w:r>
          </w:p>
        </w:tc>
      </w:tr>
      <w:tr w:rsidR="008D22E2" w:rsidRPr="00986061" w:rsidTr="00CC4AED">
        <w:tc>
          <w:tcPr>
            <w:tcW w:w="3085" w:type="dxa"/>
          </w:tcPr>
          <w:p w:rsidR="008D22E2" w:rsidRPr="00986061" w:rsidRDefault="008D22E2" w:rsidP="008D22E2">
            <w:pPr>
              <w:rPr>
                <w:rFonts w:ascii="Calibri" w:eastAsia="Times New Roman" w:hAnsi="Calibri" w:cs="Calibri"/>
                <w:sz w:val="20"/>
                <w:szCs w:val="20"/>
                <w:lang w:val="en-US" w:eastAsia="en-US"/>
              </w:rPr>
            </w:pPr>
            <w:r w:rsidRPr="00986061">
              <w:rPr>
                <w:rFonts w:ascii="Calibri" w:eastAsia="Times New Roman" w:hAnsi="Calibri" w:cs="Calibri"/>
                <w:sz w:val="20"/>
                <w:szCs w:val="20"/>
                <w:lang w:val="en-US" w:eastAsia="en-US"/>
              </w:rPr>
              <w:t>VUL</w:t>
            </w:r>
          </w:p>
        </w:tc>
        <w:tc>
          <w:tcPr>
            <w:tcW w:w="6521" w:type="dxa"/>
          </w:tcPr>
          <w:p w:rsidR="008D22E2" w:rsidRPr="00986061" w:rsidRDefault="008D22E2" w:rsidP="008D22E2">
            <w:pPr>
              <w:rPr>
                <w:rFonts w:ascii="Calibri" w:eastAsia="Times New Roman" w:hAnsi="Calibri" w:cs="Calibri"/>
                <w:sz w:val="20"/>
                <w:szCs w:val="20"/>
                <w:lang w:eastAsia="en-US"/>
              </w:rPr>
            </w:pPr>
            <w:r w:rsidRPr="00986061">
              <w:rPr>
                <w:rFonts w:ascii="Calibri" w:eastAsia="Times New Roman" w:hAnsi="Calibri" w:cs="Calibri"/>
                <w:sz w:val="20"/>
                <w:szCs w:val="20"/>
                <w:lang w:eastAsia="en-US"/>
              </w:rPr>
              <w:t>Véhicule utilitaire léger</w:t>
            </w:r>
          </w:p>
        </w:tc>
      </w:tr>
    </w:tbl>
    <w:p w:rsidR="008D22E2" w:rsidRPr="00986061" w:rsidRDefault="008D22E2" w:rsidP="008D22E2">
      <w:pPr>
        <w:spacing w:line="276" w:lineRule="auto"/>
        <w:rPr>
          <w:rFonts w:ascii="Calibri" w:eastAsia="Times New Roman" w:hAnsi="Calibri" w:cs="Times New Roman"/>
          <w:sz w:val="20"/>
          <w:szCs w:val="20"/>
          <w:lang w:eastAsia="en-US"/>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8D22E2" w:rsidRDefault="008D22E2">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CB120F" w:rsidRDefault="00CB120F">
      <w:pPr>
        <w:rPr>
          <w:rFonts w:asciiTheme="minorHAnsi" w:hAnsiTheme="minorHAnsi" w:cstheme="minorHAnsi"/>
          <w:b/>
          <w:color w:val="000000" w:themeColor="text1"/>
        </w:rPr>
      </w:pPr>
    </w:p>
    <w:p w:rsidR="001A42FE" w:rsidRDefault="001A42FE">
      <w:pPr>
        <w:rPr>
          <w:rFonts w:asciiTheme="minorHAnsi" w:hAnsiTheme="minorHAnsi" w:cstheme="minorHAnsi"/>
          <w:b/>
          <w:color w:val="000000" w:themeColor="text1"/>
        </w:rPr>
      </w:pPr>
    </w:p>
    <w:p w:rsidR="001A42FE" w:rsidRPr="00A2652D" w:rsidRDefault="001A42FE">
      <w:pPr>
        <w:rPr>
          <w:rFonts w:asciiTheme="minorHAnsi" w:hAnsiTheme="minorHAnsi" w:cstheme="minorHAnsi"/>
          <w:b/>
          <w:color w:val="000000" w:themeColor="text1"/>
        </w:rPr>
      </w:pPr>
    </w:p>
    <w:sectPr w:rsidR="001A42FE" w:rsidRPr="00A2652D" w:rsidSect="00B96184">
      <w:footerReference w:type="default" r:id="rId10"/>
      <w:pgSz w:w="11906" w:h="16838" w:code="9"/>
      <w:pgMar w:top="1276" w:right="1418" w:bottom="284" w:left="1418" w:header="709" w:footer="3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BE" w:rsidRDefault="00E233BE" w:rsidP="00337753">
      <w:r>
        <w:separator/>
      </w:r>
    </w:p>
  </w:endnote>
  <w:endnote w:type="continuationSeparator" w:id="0">
    <w:p w:rsidR="00E233BE" w:rsidRDefault="00E233BE" w:rsidP="0033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w:panose1 w:val="020005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BE" w:rsidRDefault="00E233BE" w:rsidP="007C11C3">
    <w:pPr>
      <w:ind w:right="260"/>
      <w:rPr>
        <w:color w:val="2D3439" w:themeColor="text2" w:themeShade="80"/>
        <w:sz w:val="26"/>
        <w:szCs w:val="26"/>
      </w:rPr>
    </w:pPr>
    <w:r>
      <w:rPr>
        <w:noProof/>
        <w:color w:val="5B6973" w:themeColor="text2"/>
        <w:sz w:val="26"/>
        <w:szCs w:val="26"/>
      </w:rPr>
      <mc:AlternateContent>
        <mc:Choice Requires="wps">
          <w:drawing>
            <wp:anchor distT="0" distB="0" distL="114300" distR="114300" simplePos="0" relativeHeight="251659264" behindDoc="0" locked="0" layoutInCell="1" allowOverlap="1" wp14:anchorId="2A7C5E4E" wp14:editId="003A8D9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3BE" w:rsidRDefault="00E233BE">
                          <w:pPr>
                            <w:jc w:val="center"/>
                            <w:rPr>
                              <w:color w:val="2D3439" w:themeColor="text2" w:themeShade="80"/>
                              <w:sz w:val="26"/>
                              <w:szCs w:val="26"/>
                            </w:rPr>
                          </w:pPr>
                          <w:r>
                            <w:rPr>
                              <w:color w:val="2D3439" w:themeColor="text2" w:themeShade="80"/>
                              <w:sz w:val="26"/>
                              <w:szCs w:val="26"/>
                            </w:rPr>
                            <w:fldChar w:fldCharType="begin"/>
                          </w:r>
                          <w:r>
                            <w:rPr>
                              <w:color w:val="2D3439" w:themeColor="text2" w:themeShade="80"/>
                              <w:sz w:val="26"/>
                              <w:szCs w:val="26"/>
                            </w:rPr>
                            <w:instrText xml:space="preserve"> PAGE  \* Arabic  \* MERGEFORMAT </w:instrText>
                          </w:r>
                          <w:r>
                            <w:rPr>
                              <w:color w:val="2D3439" w:themeColor="text2" w:themeShade="80"/>
                              <w:sz w:val="26"/>
                              <w:szCs w:val="26"/>
                            </w:rPr>
                            <w:fldChar w:fldCharType="separate"/>
                          </w:r>
                          <w:r w:rsidR="0022083F">
                            <w:rPr>
                              <w:noProof/>
                              <w:color w:val="2D3439" w:themeColor="text2" w:themeShade="80"/>
                              <w:sz w:val="26"/>
                              <w:szCs w:val="26"/>
                            </w:rPr>
                            <w:t>1</w:t>
                          </w:r>
                          <w:r>
                            <w:rPr>
                              <w:color w:val="2D3439"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E233BE" w:rsidRDefault="00E233BE">
                    <w:pPr>
                      <w:jc w:val="center"/>
                      <w:rPr>
                        <w:color w:val="2D3439" w:themeColor="text2" w:themeShade="80"/>
                        <w:sz w:val="26"/>
                        <w:szCs w:val="26"/>
                      </w:rPr>
                    </w:pPr>
                    <w:r>
                      <w:rPr>
                        <w:color w:val="2D3439" w:themeColor="text2" w:themeShade="80"/>
                        <w:sz w:val="26"/>
                        <w:szCs w:val="26"/>
                      </w:rPr>
                      <w:fldChar w:fldCharType="begin"/>
                    </w:r>
                    <w:r>
                      <w:rPr>
                        <w:color w:val="2D3439" w:themeColor="text2" w:themeShade="80"/>
                        <w:sz w:val="26"/>
                        <w:szCs w:val="26"/>
                      </w:rPr>
                      <w:instrText xml:space="preserve"> PAGE  \* Arabic  \* MERGEFORMAT </w:instrText>
                    </w:r>
                    <w:r>
                      <w:rPr>
                        <w:color w:val="2D3439" w:themeColor="text2" w:themeShade="80"/>
                        <w:sz w:val="26"/>
                        <w:szCs w:val="26"/>
                      </w:rPr>
                      <w:fldChar w:fldCharType="separate"/>
                    </w:r>
                    <w:r w:rsidR="0022083F">
                      <w:rPr>
                        <w:noProof/>
                        <w:color w:val="2D3439" w:themeColor="text2" w:themeShade="80"/>
                        <w:sz w:val="26"/>
                        <w:szCs w:val="26"/>
                      </w:rPr>
                      <w:t>1</w:t>
                    </w:r>
                    <w:r>
                      <w:rPr>
                        <w:color w:val="2D3439" w:themeColor="text2" w:themeShade="80"/>
                        <w:sz w:val="26"/>
                        <w:szCs w:val="26"/>
                      </w:rPr>
                      <w:fldChar w:fldCharType="end"/>
                    </w:r>
                  </w:p>
                </w:txbxContent>
              </v:textbox>
              <w10:wrap anchorx="page" anchory="page"/>
            </v:shape>
          </w:pict>
        </mc:Fallback>
      </mc:AlternateContent>
    </w:r>
    <w:r>
      <w:rPr>
        <w:color w:val="2D3439" w:themeColor="text2" w:themeShade="80"/>
        <w:sz w:val="26"/>
        <w:szCs w:val="26"/>
      </w:rPr>
      <w:t>Juin 2012</w:t>
    </w:r>
  </w:p>
  <w:p w:rsidR="00E233BE" w:rsidRDefault="00E233BE" w:rsidP="00337753">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BE" w:rsidRDefault="00E233BE" w:rsidP="00337753">
      <w:r>
        <w:separator/>
      </w:r>
    </w:p>
  </w:footnote>
  <w:footnote w:type="continuationSeparator" w:id="0">
    <w:p w:rsidR="00E233BE" w:rsidRDefault="00E233BE" w:rsidP="00337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BF0"/>
    <w:multiLevelType w:val="hybridMultilevel"/>
    <w:tmpl w:val="589CD41C"/>
    <w:lvl w:ilvl="0" w:tplc="E43C7EF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E7BF7"/>
    <w:multiLevelType w:val="hybridMultilevel"/>
    <w:tmpl w:val="EA8C8B36"/>
    <w:lvl w:ilvl="0" w:tplc="35C8B19A">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465576"/>
    <w:multiLevelType w:val="hybridMultilevel"/>
    <w:tmpl w:val="B52E197A"/>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D6C10"/>
    <w:multiLevelType w:val="hybridMultilevel"/>
    <w:tmpl w:val="F2762160"/>
    <w:lvl w:ilvl="0" w:tplc="35C8B19A">
      <w:start w:val="1"/>
      <w:numFmt w:val="bullet"/>
      <w:lvlText w:val="-"/>
      <w:lvlJc w:val="left"/>
      <w:pPr>
        <w:ind w:left="753" w:hanging="360"/>
      </w:pPr>
      <w:rPr>
        <w:rFonts w:ascii="Calibri" w:eastAsiaTheme="minorHAnsi" w:hAnsi="Calibri" w:cs="Calibri"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nsid w:val="12601670"/>
    <w:multiLevelType w:val="hybridMultilevel"/>
    <w:tmpl w:val="FAE6E2E0"/>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3D4C98"/>
    <w:multiLevelType w:val="hybridMultilevel"/>
    <w:tmpl w:val="82A0C6C4"/>
    <w:lvl w:ilvl="0" w:tplc="35C8B19A">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39C0808"/>
    <w:multiLevelType w:val="hybridMultilevel"/>
    <w:tmpl w:val="A82659A8"/>
    <w:lvl w:ilvl="0" w:tplc="2320D4B4">
      <w:start w:val="1"/>
      <w:numFmt w:val="decimal"/>
      <w:lvlText w:val="%1."/>
      <w:lvlJc w:val="left"/>
      <w:pPr>
        <w:ind w:left="2838" w:hanging="570"/>
      </w:pPr>
      <w:rPr>
        <w:rFonts w:cs="Times New Roman" w:hint="default"/>
      </w:rPr>
    </w:lvl>
    <w:lvl w:ilvl="1" w:tplc="040C0019" w:tentative="1">
      <w:start w:val="1"/>
      <w:numFmt w:val="lowerLetter"/>
      <w:lvlText w:val="%2."/>
      <w:lvlJc w:val="left"/>
      <w:pPr>
        <w:ind w:left="3348" w:hanging="360"/>
      </w:pPr>
      <w:rPr>
        <w:rFonts w:cs="Times New Roman"/>
      </w:rPr>
    </w:lvl>
    <w:lvl w:ilvl="2" w:tplc="040C001B" w:tentative="1">
      <w:start w:val="1"/>
      <w:numFmt w:val="lowerRoman"/>
      <w:lvlText w:val="%3."/>
      <w:lvlJc w:val="right"/>
      <w:pPr>
        <w:ind w:left="4068" w:hanging="180"/>
      </w:pPr>
      <w:rPr>
        <w:rFonts w:cs="Times New Roman"/>
      </w:rPr>
    </w:lvl>
    <w:lvl w:ilvl="3" w:tplc="040C000F" w:tentative="1">
      <w:start w:val="1"/>
      <w:numFmt w:val="decimal"/>
      <w:lvlText w:val="%4."/>
      <w:lvlJc w:val="left"/>
      <w:pPr>
        <w:ind w:left="4788" w:hanging="360"/>
      </w:pPr>
      <w:rPr>
        <w:rFonts w:cs="Times New Roman"/>
      </w:rPr>
    </w:lvl>
    <w:lvl w:ilvl="4" w:tplc="040C0019" w:tentative="1">
      <w:start w:val="1"/>
      <w:numFmt w:val="lowerLetter"/>
      <w:lvlText w:val="%5."/>
      <w:lvlJc w:val="left"/>
      <w:pPr>
        <w:ind w:left="5508" w:hanging="360"/>
      </w:pPr>
      <w:rPr>
        <w:rFonts w:cs="Times New Roman"/>
      </w:rPr>
    </w:lvl>
    <w:lvl w:ilvl="5" w:tplc="040C001B" w:tentative="1">
      <w:start w:val="1"/>
      <w:numFmt w:val="lowerRoman"/>
      <w:lvlText w:val="%6."/>
      <w:lvlJc w:val="right"/>
      <w:pPr>
        <w:ind w:left="6228" w:hanging="180"/>
      </w:pPr>
      <w:rPr>
        <w:rFonts w:cs="Times New Roman"/>
      </w:rPr>
    </w:lvl>
    <w:lvl w:ilvl="6" w:tplc="040C000F" w:tentative="1">
      <w:start w:val="1"/>
      <w:numFmt w:val="decimal"/>
      <w:lvlText w:val="%7."/>
      <w:lvlJc w:val="left"/>
      <w:pPr>
        <w:ind w:left="6948" w:hanging="360"/>
      </w:pPr>
      <w:rPr>
        <w:rFonts w:cs="Times New Roman"/>
      </w:rPr>
    </w:lvl>
    <w:lvl w:ilvl="7" w:tplc="040C0019" w:tentative="1">
      <w:start w:val="1"/>
      <w:numFmt w:val="lowerLetter"/>
      <w:lvlText w:val="%8."/>
      <w:lvlJc w:val="left"/>
      <w:pPr>
        <w:ind w:left="7668" w:hanging="360"/>
      </w:pPr>
      <w:rPr>
        <w:rFonts w:cs="Times New Roman"/>
      </w:rPr>
    </w:lvl>
    <w:lvl w:ilvl="8" w:tplc="040C001B" w:tentative="1">
      <w:start w:val="1"/>
      <w:numFmt w:val="lowerRoman"/>
      <w:lvlText w:val="%9."/>
      <w:lvlJc w:val="right"/>
      <w:pPr>
        <w:ind w:left="8388" w:hanging="180"/>
      </w:pPr>
      <w:rPr>
        <w:rFonts w:cs="Times New Roman"/>
      </w:rPr>
    </w:lvl>
  </w:abstractNum>
  <w:abstractNum w:abstractNumId="7">
    <w:nsid w:val="161A181F"/>
    <w:multiLevelType w:val="hybridMultilevel"/>
    <w:tmpl w:val="0F0EE42E"/>
    <w:lvl w:ilvl="0" w:tplc="040C000F">
      <w:start w:val="1"/>
      <w:numFmt w:val="decimal"/>
      <w:lvlText w:val="%1."/>
      <w:lvlJc w:val="left"/>
      <w:pPr>
        <w:ind w:left="360" w:hanging="360"/>
      </w:pPr>
      <w:rPr>
        <w:rFonts w:hint="default"/>
        <w:u w:val="none"/>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8">
    <w:nsid w:val="19D12530"/>
    <w:multiLevelType w:val="hybridMultilevel"/>
    <w:tmpl w:val="94D894B8"/>
    <w:lvl w:ilvl="0" w:tplc="FF12FED2">
      <w:start w:val="1"/>
      <w:numFmt w:val="bullet"/>
      <w:lvlText w:val="-"/>
      <w:lvlJc w:val="left"/>
      <w:pPr>
        <w:ind w:left="720" w:hanging="360"/>
      </w:pPr>
      <w:rPr>
        <w:rFonts w:ascii="TradeGothic LT" w:hAnsi="TradeGothic 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962214"/>
    <w:multiLevelType w:val="hybridMultilevel"/>
    <w:tmpl w:val="1E7E218E"/>
    <w:lvl w:ilvl="0" w:tplc="FF12FED2">
      <w:start w:val="1"/>
      <w:numFmt w:val="bullet"/>
      <w:lvlText w:val="-"/>
      <w:lvlJc w:val="left"/>
      <w:pPr>
        <w:ind w:left="720" w:hanging="360"/>
      </w:pPr>
      <w:rPr>
        <w:rFonts w:ascii="TradeGothic LT" w:hAnsi="TradeGothic 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371463"/>
    <w:multiLevelType w:val="hybridMultilevel"/>
    <w:tmpl w:val="8EF0F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E3731B"/>
    <w:multiLevelType w:val="hybridMultilevel"/>
    <w:tmpl w:val="41D4D6E0"/>
    <w:lvl w:ilvl="0" w:tplc="35C8B19A">
      <w:start w:val="1"/>
      <w:numFmt w:val="bullet"/>
      <w:lvlText w:val="-"/>
      <w:lvlJc w:val="left"/>
      <w:pPr>
        <w:ind w:left="3348"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EB29D9"/>
    <w:multiLevelType w:val="hybridMultilevel"/>
    <w:tmpl w:val="3FE48096"/>
    <w:lvl w:ilvl="0" w:tplc="040C0003">
      <w:start w:val="1"/>
      <w:numFmt w:val="bullet"/>
      <w:lvlText w:val="o"/>
      <w:lvlJc w:val="left"/>
      <w:pPr>
        <w:ind w:left="2988" w:hanging="360"/>
      </w:pPr>
      <w:rPr>
        <w:rFonts w:ascii="Courier New" w:hAnsi="Courier New" w:cs="Courier New"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3">
    <w:nsid w:val="222D4971"/>
    <w:multiLevelType w:val="hybridMultilevel"/>
    <w:tmpl w:val="698CAFB0"/>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3722CF"/>
    <w:multiLevelType w:val="hybridMultilevel"/>
    <w:tmpl w:val="35521112"/>
    <w:lvl w:ilvl="0" w:tplc="FF12FED2">
      <w:start w:val="1"/>
      <w:numFmt w:val="bullet"/>
      <w:lvlText w:val="-"/>
      <w:lvlJc w:val="left"/>
      <w:pPr>
        <w:ind w:left="720" w:hanging="360"/>
      </w:pPr>
      <w:rPr>
        <w:rFonts w:ascii="TradeGothic LT" w:hAnsi="TradeGothic 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845A85"/>
    <w:multiLevelType w:val="hybridMultilevel"/>
    <w:tmpl w:val="CB0E6B38"/>
    <w:lvl w:ilvl="0" w:tplc="35C8B19A">
      <w:start w:val="1"/>
      <w:numFmt w:val="bullet"/>
      <w:lvlText w:val="-"/>
      <w:lvlJc w:val="left"/>
      <w:pPr>
        <w:ind w:left="3198" w:hanging="360"/>
      </w:pPr>
      <w:rPr>
        <w:rFonts w:ascii="Calibri" w:eastAsiaTheme="minorHAnsi" w:hAnsi="Calibri" w:cs="Calibri" w:hint="default"/>
      </w:rPr>
    </w:lvl>
    <w:lvl w:ilvl="1" w:tplc="040C0019" w:tentative="1">
      <w:start w:val="1"/>
      <w:numFmt w:val="lowerLetter"/>
      <w:lvlText w:val="%2."/>
      <w:lvlJc w:val="left"/>
      <w:pPr>
        <w:ind w:left="3918" w:hanging="360"/>
      </w:pPr>
      <w:rPr>
        <w:rFonts w:cs="Times New Roman"/>
      </w:rPr>
    </w:lvl>
    <w:lvl w:ilvl="2" w:tplc="040C001B" w:tentative="1">
      <w:start w:val="1"/>
      <w:numFmt w:val="lowerRoman"/>
      <w:lvlText w:val="%3."/>
      <w:lvlJc w:val="right"/>
      <w:pPr>
        <w:ind w:left="4638" w:hanging="180"/>
      </w:pPr>
      <w:rPr>
        <w:rFonts w:cs="Times New Roman"/>
      </w:rPr>
    </w:lvl>
    <w:lvl w:ilvl="3" w:tplc="040C000F" w:tentative="1">
      <w:start w:val="1"/>
      <w:numFmt w:val="decimal"/>
      <w:lvlText w:val="%4."/>
      <w:lvlJc w:val="left"/>
      <w:pPr>
        <w:ind w:left="5358" w:hanging="360"/>
      </w:pPr>
      <w:rPr>
        <w:rFonts w:cs="Times New Roman"/>
      </w:rPr>
    </w:lvl>
    <w:lvl w:ilvl="4" w:tplc="040C0019" w:tentative="1">
      <w:start w:val="1"/>
      <w:numFmt w:val="lowerLetter"/>
      <w:lvlText w:val="%5."/>
      <w:lvlJc w:val="left"/>
      <w:pPr>
        <w:ind w:left="6078" w:hanging="360"/>
      </w:pPr>
      <w:rPr>
        <w:rFonts w:cs="Times New Roman"/>
      </w:rPr>
    </w:lvl>
    <w:lvl w:ilvl="5" w:tplc="040C001B" w:tentative="1">
      <w:start w:val="1"/>
      <w:numFmt w:val="lowerRoman"/>
      <w:lvlText w:val="%6."/>
      <w:lvlJc w:val="right"/>
      <w:pPr>
        <w:ind w:left="6798" w:hanging="180"/>
      </w:pPr>
      <w:rPr>
        <w:rFonts w:cs="Times New Roman"/>
      </w:rPr>
    </w:lvl>
    <w:lvl w:ilvl="6" w:tplc="040C000F" w:tentative="1">
      <w:start w:val="1"/>
      <w:numFmt w:val="decimal"/>
      <w:lvlText w:val="%7."/>
      <w:lvlJc w:val="left"/>
      <w:pPr>
        <w:ind w:left="7518" w:hanging="360"/>
      </w:pPr>
      <w:rPr>
        <w:rFonts w:cs="Times New Roman"/>
      </w:rPr>
    </w:lvl>
    <w:lvl w:ilvl="7" w:tplc="040C0019" w:tentative="1">
      <w:start w:val="1"/>
      <w:numFmt w:val="lowerLetter"/>
      <w:lvlText w:val="%8."/>
      <w:lvlJc w:val="left"/>
      <w:pPr>
        <w:ind w:left="8238" w:hanging="360"/>
      </w:pPr>
      <w:rPr>
        <w:rFonts w:cs="Times New Roman"/>
      </w:rPr>
    </w:lvl>
    <w:lvl w:ilvl="8" w:tplc="040C001B" w:tentative="1">
      <w:start w:val="1"/>
      <w:numFmt w:val="lowerRoman"/>
      <w:lvlText w:val="%9."/>
      <w:lvlJc w:val="right"/>
      <w:pPr>
        <w:ind w:left="8958" w:hanging="180"/>
      </w:pPr>
      <w:rPr>
        <w:rFonts w:cs="Times New Roman"/>
      </w:rPr>
    </w:lvl>
  </w:abstractNum>
  <w:abstractNum w:abstractNumId="16">
    <w:nsid w:val="27DC6E41"/>
    <w:multiLevelType w:val="hybridMultilevel"/>
    <w:tmpl w:val="600C04CA"/>
    <w:lvl w:ilvl="0" w:tplc="35C8B19A">
      <w:start w:val="1"/>
      <w:numFmt w:val="bullet"/>
      <w:lvlText w:val="-"/>
      <w:lvlJc w:val="left"/>
      <w:pPr>
        <w:ind w:left="2988" w:hanging="360"/>
      </w:pPr>
      <w:rPr>
        <w:rFonts w:ascii="Calibri" w:eastAsiaTheme="minorHAnsi" w:hAnsi="Calibri" w:cs="Calibri"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nsid w:val="292F319E"/>
    <w:multiLevelType w:val="hybridMultilevel"/>
    <w:tmpl w:val="1D1E825A"/>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747C10"/>
    <w:multiLevelType w:val="hybridMultilevel"/>
    <w:tmpl w:val="1CFC7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560EB0"/>
    <w:multiLevelType w:val="hybridMultilevel"/>
    <w:tmpl w:val="C3D0A9B0"/>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4B3B58"/>
    <w:multiLevelType w:val="hybridMultilevel"/>
    <w:tmpl w:val="AD80BE4C"/>
    <w:lvl w:ilvl="0" w:tplc="040C0003">
      <w:start w:val="1"/>
      <w:numFmt w:val="bullet"/>
      <w:lvlText w:val="o"/>
      <w:lvlJc w:val="left"/>
      <w:pPr>
        <w:ind w:left="2988" w:hanging="360"/>
      </w:pPr>
      <w:rPr>
        <w:rFonts w:ascii="Courier New" w:hAnsi="Courier New" w:cs="Courier New"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1">
    <w:nsid w:val="31F07CB4"/>
    <w:multiLevelType w:val="hybridMultilevel"/>
    <w:tmpl w:val="ADC60FD8"/>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6B5D7F"/>
    <w:multiLevelType w:val="hybridMultilevel"/>
    <w:tmpl w:val="38D83B28"/>
    <w:lvl w:ilvl="0" w:tplc="35C8B19A">
      <w:start w:val="1"/>
      <w:numFmt w:val="bullet"/>
      <w:lvlText w:val="-"/>
      <w:lvlJc w:val="left"/>
      <w:pPr>
        <w:ind w:left="294" w:hanging="360"/>
      </w:pPr>
      <w:rPr>
        <w:rFonts w:ascii="Calibri" w:eastAsiaTheme="minorHAnsi" w:hAnsi="Calibri"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3">
    <w:nsid w:val="358C0598"/>
    <w:multiLevelType w:val="hybridMultilevel"/>
    <w:tmpl w:val="764CA8AC"/>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2059CC"/>
    <w:multiLevelType w:val="hybridMultilevel"/>
    <w:tmpl w:val="DD90928A"/>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821918"/>
    <w:multiLevelType w:val="hybridMultilevel"/>
    <w:tmpl w:val="C75C9596"/>
    <w:lvl w:ilvl="0" w:tplc="FF12FED2">
      <w:start w:val="1"/>
      <w:numFmt w:val="bullet"/>
      <w:lvlText w:val="-"/>
      <w:lvlJc w:val="left"/>
      <w:pPr>
        <w:ind w:left="720" w:hanging="360"/>
      </w:pPr>
      <w:rPr>
        <w:rFonts w:ascii="TradeGothic LT" w:hAnsi="TradeGothic 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FE618C0"/>
    <w:multiLevelType w:val="hybridMultilevel"/>
    <w:tmpl w:val="3DAEB162"/>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7">
    <w:nsid w:val="466C5869"/>
    <w:multiLevelType w:val="hybridMultilevel"/>
    <w:tmpl w:val="08B46508"/>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122BB0"/>
    <w:multiLevelType w:val="hybridMultilevel"/>
    <w:tmpl w:val="683AE3DA"/>
    <w:lvl w:ilvl="0" w:tplc="35C8B19A">
      <w:start w:val="1"/>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4C8D75BC"/>
    <w:multiLevelType w:val="hybridMultilevel"/>
    <w:tmpl w:val="F9888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2C362E"/>
    <w:multiLevelType w:val="hybridMultilevel"/>
    <w:tmpl w:val="DBD03A20"/>
    <w:lvl w:ilvl="0" w:tplc="35C8B19A">
      <w:start w:val="1"/>
      <w:numFmt w:val="bullet"/>
      <w:lvlText w:val="-"/>
      <w:lvlJc w:val="left"/>
      <w:pPr>
        <w:ind w:left="2988" w:hanging="360"/>
      </w:pPr>
      <w:rPr>
        <w:rFonts w:ascii="Calibri" w:eastAsiaTheme="minorHAnsi" w:hAnsi="Calibri" w:cs="Calibri"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1">
    <w:nsid w:val="508A07B5"/>
    <w:multiLevelType w:val="hybridMultilevel"/>
    <w:tmpl w:val="BF1049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18528CA"/>
    <w:multiLevelType w:val="hybridMultilevel"/>
    <w:tmpl w:val="1D9655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2E15786"/>
    <w:multiLevelType w:val="hybridMultilevel"/>
    <w:tmpl w:val="FA5676A2"/>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190297"/>
    <w:multiLevelType w:val="hybridMultilevel"/>
    <w:tmpl w:val="FD36BCEE"/>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908ED"/>
    <w:multiLevelType w:val="hybridMultilevel"/>
    <w:tmpl w:val="568CB7EE"/>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35292D"/>
    <w:multiLevelType w:val="hybridMultilevel"/>
    <w:tmpl w:val="B86E04EC"/>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2275C9"/>
    <w:multiLevelType w:val="hybridMultilevel"/>
    <w:tmpl w:val="850CC116"/>
    <w:lvl w:ilvl="0" w:tplc="35C8B19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C3D6B53"/>
    <w:multiLevelType w:val="hybridMultilevel"/>
    <w:tmpl w:val="38B861C6"/>
    <w:lvl w:ilvl="0" w:tplc="35C8B19A">
      <w:start w:val="1"/>
      <w:numFmt w:val="bullet"/>
      <w:lvlText w:val="-"/>
      <w:lvlJc w:val="left"/>
      <w:pPr>
        <w:ind w:left="753" w:hanging="360"/>
      </w:pPr>
      <w:rPr>
        <w:rFonts w:ascii="Calibri" w:eastAsiaTheme="minorHAnsi" w:hAnsi="Calibri" w:cs="Calibri"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9">
    <w:nsid w:val="60D34179"/>
    <w:multiLevelType w:val="hybridMultilevel"/>
    <w:tmpl w:val="DC08E342"/>
    <w:lvl w:ilvl="0" w:tplc="35C8B19A">
      <w:start w:val="1"/>
      <w:numFmt w:val="bullet"/>
      <w:lvlText w:val="-"/>
      <w:lvlJc w:val="left"/>
      <w:pPr>
        <w:ind w:left="2988" w:hanging="360"/>
      </w:pPr>
      <w:rPr>
        <w:rFonts w:ascii="Calibri" w:eastAsiaTheme="minorHAnsi" w:hAnsi="Calibri" w:cs="Calibri"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0">
    <w:nsid w:val="64932652"/>
    <w:multiLevelType w:val="hybridMultilevel"/>
    <w:tmpl w:val="C706B044"/>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1E5B61"/>
    <w:multiLevelType w:val="hybridMultilevel"/>
    <w:tmpl w:val="DD26B67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67962DE1"/>
    <w:multiLevelType w:val="hybridMultilevel"/>
    <w:tmpl w:val="BE1CBD42"/>
    <w:lvl w:ilvl="0" w:tplc="35C8B19A">
      <w:start w:val="1"/>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6A0C22E0"/>
    <w:multiLevelType w:val="hybridMultilevel"/>
    <w:tmpl w:val="0FBAC76C"/>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A824004"/>
    <w:multiLevelType w:val="hybridMultilevel"/>
    <w:tmpl w:val="2ACAD7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6B753F94"/>
    <w:multiLevelType w:val="hybridMultilevel"/>
    <w:tmpl w:val="90FECD80"/>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D470B81"/>
    <w:multiLevelType w:val="hybridMultilevel"/>
    <w:tmpl w:val="92960B5A"/>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DE70B3C"/>
    <w:multiLevelType w:val="hybridMultilevel"/>
    <w:tmpl w:val="89DE9A14"/>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1A401CD"/>
    <w:multiLevelType w:val="hybridMultilevel"/>
    <w:tmpl w:val="98F477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74466067"/>
    <w:multiLevelType w:val="hybridMultilevel"/>
    <w:tmpl w:val="4806A442"/>
    <w:lvl w:ilvl="0" w:tplc="35C8B1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ADA4243"/>
    <w:multiLevelType w:val="hybridMultilevel"/>
    <w:tmpl w:val="7F927B58"/>
    <w:lvl w:ilvl="0" w:tplc="35C8B19A">
      <w:start w:val="1"/>
      <w:numFmt w:val="bullet"/>
      <w:lvlText w:val="-"/>
      <w:lvlJc w:val="left"/>
      <w:pPr>
        <w:ind w:left="153" w:hanging="360"/>
      </w:pPr>
      <w:rPr>
        <w:rFonts w:ascii="Calibri" w:eastAsiaTheme="minorHAnsi" w:hAnsi="Calibri" w:cs="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1">
    <w:nsid w:val="7EBD601D"/>
    <w:multiLevelType w:val="hybridMultilevel"/>
    <w:tmpl w:val="172EC3DA"/>
    <w:lvl w:ilvl="0" w:tplc="35C8B19A">
      <w:start w:val="1"/>
      <w:numFmt w:val="bullet"/>
      <w:lvlText w:val="-"/>
      <w:lvlJc w:val="left"/>
      <w:pPr>
        <w:ind w:left="2988" w:hanging="360"/>
      </w:pPr>
      <w:rPr>
        <w:rFonts w:ascii="Calibri" w:eastAsiaTheme="minorHAnsi" w:hAnsi="Calibri" w:cs="Calibri"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33"/>
  </w:num>
  <w:num w:numId="2">
    <w:abstractNumId w:val="45"/>
  </w:num>
  <w:num w:numId="3">
    <w:abstractNumId w:val="5"/>
  </w:num>
  <w:num w:numId="4">
    <w:abstractNumId w:val="4"/>
  </w:num>
  <w:num w:numId="5">
    <w:abstractNumId w:val="27"/>
  </w:num>
  <w:num w:numId="6">
    <w:abstractNumId w:val="35"/>
  </w:num>
  <w:num w:numId="7">
    <w:abstractNumId w:val="44"/>
  </w:num>
  <w:num w:numId="8">
    <w:abstractNumId w:val="32"/>
  </w:num>
  <w:num w:numId="9">
    <w:abstractNumId w:val="51"/>
  </w:num>
  <w:num w:numId="10">
    <w:abstractNumId w:val="26"/>
  </w:num>
  <w:num w:numId="11">
    <w:abstractNumId w:val="0"/>
  </w:num>
  <w:num w:numId="12">
    <w:abstractNumId w:val="8"/>
  </w:num>
  <w:num w:numId="13">
    <w:abstractNumId w:val="18"/>
  </w:num>
  <w:num w:numId="14">
    <w:abstractNumId w:val="9"/>
  </w:num>
  <w:num w:numId="15">
    <w:abstractNumId w:val="42"/>
  </w:num>
  <w:num w:numId="16">
    <w:abstractNumId w:val="36"/>
  </w:num>
  <w:num w:numId="17">
    <w:abstractNumId w:val="49"/>
  </w:num>
  <w:num w:numId="18">
    <w:abstractNumId w:val="24"/>
  </w:num>
  <w:num w:numId="19">
    <w:abstractNumId w:val="29"/>
  </w:num>
  <w:num w:numId="20">
    <w:abstractNumId w:val="16"/>
  </w:num>
  <w:num w:numId="21">
    <w:abstractNumId w:val="25"/>
  </w:num>
  <w:num w:numId="22">
    <w:abstractNumId w:val="14"/>
  </w:num>
  <w:num w:numId="23">
    <w:abstractNumId w:val="2"/>
  </w:num>
  <w:num w:numId="24">
    <w:abstractNumId w:val="34"/>
  </w:num>
  <w:num w:numId="25">
    <w:abstractNumId w:val="31"/>
  </w:num>
  <w:num w:numId="26">
    <w:abstractNumId w:val="15"/>
  </w:num>
  <w:num w:numId="27">
    <w:abstractNumId w:val="13"/>
  </w:num>
  <w:num w:numId="28">
    <w:abstractNumId w:val="39"/>
  </w:num>
  <w:num w:numId="29">
    <w:abstractNumId w:val="1"/>
  </w:num>
  <w:num w:numId="30">
    <w:abstractNumId w:val="28"/>
  </w:num>
  <w:num w:numId="31">
    <w:abstractNumId w:val="47"/>
  </w:num>
  <w:num w:numId="32">
    <w:abstractNumId w:val="17"/>
  </w:num>
  <w:num w:numId="33">
    <w:abstractNumId w:val="6"/>
  </w:num>
  <w:num w:numId="34">
    <w:abstractNumId w:val="30"/>
  </w:num>
  <w:num w:numId="35">
    <w:abstractNumId w:val="7"/>
  </w:num>
  <w:num w:numId="36">
    <w:abstractNumId w:val="40"/>
  </w:num>
  <w:num w:numId="37">
    <w:abstractNumId w:val="50"/>
  </w:num>
  <w:num w:numId="38">
    <w:abstractNumId w:val="46"/>
  </w:num>
  <w:num w:numId="39">
    <w:abstractNumId w:val="20"/>
  </w:num>
  <w:num w:numId="40">
    <w:abstractNumId w:val="12"/>
  </w:num>
  <w:num w:numId="41">
    <w:abstractNumId w:val="22"/>
  </w:num>
  <w:num w:numId="42">
    <w:abstractNumId w:val="43"/>
  </w:num>
  <w:num w:numId="43">
    <w:abstractNumId w:val="21"/>
  </w:num>
  <w:num w:numId="44">
    <w:abstractNumId w:val="37"/>
  </w:num>
  <w:num w:numId="45">
    <w:abstractNumId w:val="38"/>
  </w:num>
  <w:num w:numId="46">
    <w:abstractNumId w:val="19"/>
  </w:num>
  <w:num w:numId="47">
    <w:abstractNumId w:val="23"/>
  </w:num>
  <w:num w:numId="48">
    <w:abstractNumId w:val="10"/>
  </w:num>
  <w:num w:numId="49">
    <w:abstractNumId w:val="48"/>
  </w:num>
  <w:num w:numId="50">
    <w:abstractNumId w:val="41"/>
  </w:num>
  <w:num w:numId="51">
    <w:abstractNumId w:val="11"/>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38"/>
    <w:rsid w:val="00020539"/>
    <w:rsid w:val="000857A8"/>
    <w:rsid w:val="00105E96"/>
    <w:rsid w:val="001105B1"/>
    <w:rsid w:val="00111423"/>
    <w:rsid w:val="00135338"/>
    <w:rsid w:val="001631F3"/>
    <w:rsid w:val="0017426E"/>
    <w:rsid w:val="001822F9"/>
    <w:rsid w:val="001A42FE"/>
    <w:rsid w:val="002139D7"/>
    <w:rsid w:val="0022083F"/>
    <w:rsid w:val="0026203F"/>
    <w:rsid w:val="00273C34"/>
    <w:rsid w:val="00281EE9"/>
    <w:rsid w:val="00287BD0"/>
    <w:rsid w:val="00294C3D"/>
    <w:rsid w:val="002B616E"/>
    <w:rsid w:val="002D2297"/>
    <w:rsid w:val="002D2CC0"/>
    <w:rsid w:val="002E08D1"/>
    <w:rsid w:val="003110EF"/>
    <w:rsid w:val="0032220C"/>
    <w:rsid w:val="00337753"/>
    <w:rsid w:val="00342C78"/>
    <w:rsid w:val="003A57C4"/>
    <w:rsid w:val="003A637F"/>
    <w:rsid w:val="003B313B"/>
    <w:rsid w:val="003C587E"/>
    <w:rsid w:val="003D3855"/>
    <w:rsid w:val="00400A2F"/>
    <w:rsid w:val="00407ADC"/>
    <w:rsid w:val="004275C4"/>
    <w:rsid w:val="00446181"/>
    <w:rsid w:val="00457FE5"/>
    <w:rsid w:val="00466024"/>
    <w:rsid w:val="004A4201"/>
    <w:rsid w:val="004D42B3"/>
    <w:rsid w:val="005021B3"/>
    <w:rsid w:val="0052660D"/>
    <w:rsid w:val="00526C9E"/>
    <w:rsid w:val="00527E22"/>
    <w:rsid w:val="005439F6"/>
    <w:rsid w:val="00546373"/>
    <w:rsid w:val="00554192"/>
    <w:rsid w:val="0055599F"/>
    <w:rsid w:val="005639E5"/>
    <w:rsid w:val="00591237"/>
    <w:rsid w:val="005A7440"/>
    <w:rsid w:val="005B1145"/>
    <w:rsid w:val="005E052C"/>
    <w:rsid w:val="005E18FF"/>
    <w:rsid w:val="005F3DE1"/>
    <w:rsid w:val="005F4172"/>
    <w:rsid w:val="00642F61"/>
    <w:rsid w:val="00645C93"/>
    <w:rsid w:val="00654ABC"/>
    <w:rsid w:val="0066750C"/>
    <w:rsid w:val="006716CC"/>
    <w:rsid w:val="0069672A"/>
    <w:rsid w:val="006D0E94"/>
    <w:rsid w:val="006D5743"/>
    <w:rsid w:val="00723AF0"/>
    <w:rsid w:val="007608A4"/>
    <w:rsid w:val="00783F3D"/>
    <w:rsid w:val="00785B69"/>
    <w:rsid w:val="007C048D"/>
    <w:rsid w:val="007C11C3"/>
    <w:rsid w:val="007D1EF4"/>
    <w:rsid w:val="00801BCB"/>
    <w:rsid w:val="00803D65"/>
    <w:rsid w:val="0080453E"/>
    <w:rsid w:val="00842049"/>
    <w:rsid w:val="0086368E"/>
    <w:rsid w:val="008A6A28"/>
    <w:rsid w:val="008D1803"/>
    <w:rsid w:val="008D22E2"/>
    <w:rsid w:val="008E27AB"/>
    <w:rsid w:val="009114A9"/>
    <w:rsid w:val="00926658"/>
    <w:rsid w:val="009514B3"/>
    <w:rsid w:val="009522E5"/>
    <w:rsid w:val="00957FEC"/>
    <w:rsid w:val="009737A8"/>
    <w:rsid w:val="00986061"/>
    <w:rsid w:val="009A7643"/>
    <w:rsid w:val="009D2CEF"/>
    <w:rsid w:val="009E469F"/>
    <w:rsid w:val="00A06365"/>
    <w:rsid w:val="00A13393"/>
    <w:rsid w:val="00A20A1D"/>
    <w:rsid w:val="00A2652D"/>
    <w:rsid w:val="00A845B6"/>
    <w:rsid w:val="00AB648D"/>
    <w:rsid w:val="00AB64E0"/>
    <w:rsid w:val="00AB7547"/>
    <w:rsid w:val="00AD4250"/>
    <w:rsid w:val="00AD5596"/>
    <w:rsid w:val="00B52A95"/>
    <w:rsid w:val="00B5522A"/>
    <w:rsid w:val="00B62598"/>
    <w:rsid w:val="00B75811"/>
    <w:rsid w:val="00B96184"/>
    <w:rsid w:val="00BA52AE"/>
    <w:rsid w:val="00BF5B61"/>
    <w:rsid w:val="00C1370C"/>
    <w:rsid w:val="00C61C8D"/>
    <w:rsid w:val="00CB120F"/>
    <w:rsid w:val="00CC4AED"/>
    <w:rsid w:val="00CE7DA3"/>
    <w:rsid w:val="00D010FD"/>
    <w:rsid w:val="00D25759"/>
    <w:rsid w:val="00D3282F"/>
    <w:rsid w:val="00D46453"/>
    <w:rsid w:val="00D77332"/>
    <w:rsid w:val="00D90417"/>
    <w:rsid w:val="00D923AC"/>
    <w:rsid w:val="00D93BA8"/>
    <w:rsid w:val="00DA4907"/>
    <w:rsid w:val="00DC32E3"/>
    <w:rsid w:val="00DD6C15"/>
    <w:rsid w:val="00DE4E70"/>
    <w:rsid w:val="00DF2C8A"/>
    <w:rsid w:val="00E21EB7"/>
    <w:rsid w:val="00E233BE"/>
    <w:rsid w:val="00E34DAF"/>
    <w:rsid w:val="00E62265"/>
    <w:rsid w:val="00E77DAC"/>
    <w:rsid w:val="00E80C75"/>
    <w:rsid w:val="00E87731"/>
    <w:rsid w:val="00E93266"/>
    <w:rsid w:val="00EA5E0A"/>
    <w:rsid w:val="00EE24C2"/>
    <w:rsid w:val="00F03049"/>
    <w:rsid w:val="00F05D1B"/>
    <w:rsid w:val="00F32FFA"/>
    <w:rsid w:val="00F51DA0"/>
    <w:rsid w:val="00F51F49"/>
    <w:rsid w:val="00FC69C3"/>
    <w:rsid w:val="00FE343F"/>
    <w:rsid w:val="00FF1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98"/>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B62598"/>
    <w:pPr>
      <w:keepNext/>
      <w:keepLines/>
      <w:spacing w:before="480"/>
      <w:outlineLvl w:val="0"/>
    </w:pPr>
    <w:rPr>
      <w:rFonts w:asciiTheme="majorHAnsi" w:eastAsiaTheme="majorEastAsia" w:hAnsiTheme="majorHAnsi" w:cstheme="majorBidi"/>
      <w:b/>
      <w:bCs/>
      <w:color w:val="71941A" w:themeColor="accent1" w:themeShade="BF"/>
      <w:sz w:val="28"/>
      <w:szCs w:val="28"/>
    </w:rPr>
  </w:style>
  <w:style w:type="paragraph" w:styleId="Titre2">
    <w:name w:val="heading 2"/>
    <w:basedOn w:val="Normal"/>
    <w:next w:val="Normal"/>
    <w:link w:val="Titre2Car"/>
    <w:uiPriority w:val="9"/>
    <w:unhideWhenUsed/>
    <w:qFormat/>
    <w:rsid w:val="00135338"/>
    <w:pPr>
      <w:keepNext/>
      <w:keepLines/>
      <w:spacing w:before="200" w:line="276" w:lineRule="auto"/>
      <w:ind w:left="2836"/>
      <w:outlineLvl w:val="1"/>
    </w:pPr>
    <w:rPr>
      <w:rFonts w:ascii="Cambria" w:eastAsia="Times New Roman" w:hAnsi="Cambria" w:cs="Times New Roman"/>
      <w:b/>
      <w:bCs/>
      <w:i/>
      <w:sz w:val="28"/>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598"/>
    <w:rPr>
      <w:rFonts w:asciiTheme="majorHAnsi" w:eastAsiaTheme="majorEastAsia" w:hAnsiTheme="majorHAnsi" w:cstheme="majorBidi"/>
      <w:b/>
      <w:bCs/>
      <w:color w:val="71941A" w:themeColor="accent1" w:themeShade="BF"/>
      <w:sz w:val="28"/>
      <w:szCs w:val="28"/>
      <w:lang w:eastAsia="fr-FR"/>
    </w:rPr>
  </w:style>
  <w:style w:type="paragraph" w:styleId="Sansinterligne">
    <w:name w:val="No Spacing"/>
    <w:link w:val="SansinterligneCar"/>
    <w:uiPriority w:val="1"/>
    <w:qFormat/>
    <w:rsid w:val="00B62598"/>
    <w:pPr>
      <w:spacing w:after="0"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B6259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2598"/>
    <w:pPr>
      <w:ind w:left="720"/>
      <w:contextualSpacing/>
    </w:pPr>
    <w:rPr>
      <w:rFonts w:eastAsia="Times New Roman" w:cs="Times New Roman"/>
    </w:rPr>
  </w:style>
  <w:style w:type="character" w:customStyle="1" w:styleId="Titre2Car">
    <w:name w:val="Titre 2 Car"/>
    <w:basedOn w:val="Policepardfaut"/>
    <w:link w:val="Titre2"/>
    <w:uiPriority w:val="9"/>
    <w:rsid w:val="00135338"/>
    <w:rPr>
      <w:rFonts w:ascii="Cambria" w:eastAsia="Times New Roman" w:hAnsi="Cambria" w:cs="Times New Roman"/>
      <w:b/>
      <w:bCs/>
      <w:i/>
      <w:sz w:val="28"/>
      <w:szCs w:val="26"/>
    </w:rPr>
  </w:style>
  <w:style w:type="table" w:styleId="Grilledutableau">
    <w:name w:val="Table Grid"/>
    <w:basedOn w:val="TableauNormal"/>
    <w:uiPriority w:val="59"/>
    <w:rsid w:val="0013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6181"/>
    <w:rPr>
      <w:rFonts w:ascii="Tahoma" w:hAnsi="Tahoma" w:cs="Tahoma"/>
      <w:sz w:val="16"/>
      <w:szCs w:val="16"/>
    </w:rPr>
  </w:style>
  <w:style w:type="character" w:customStyle="1" w:styleId="TextedebullesCar">
    <w:name w:val="Texte de bulles Car"/>
    <w:basedOn w:val="Policepardfaut"/>
    <w:link w:val="Textedebulles"/>
    <w:uiPriority w:val="99"/>
    <w:semiHidden/>
    <w:rsid w:val="00446181"/>
    <w:rPr>
      <w:rFonts w:ascii="Tahoma" w:hAnsi="Tahoma" w:cs="Tahoma"/>
      <w:sz w:val="16"/>
      <w:szCs w:val="16"/>
      <w:lang w:eastAsia="fr-FR"/>
    </w:rPr>
  </w:style>
  <w:style w:type="paragraph" w:styleId="En-tte">
    <w:name w:val="header"/>
    <w:basedOn w:val="Normal"/>
    <w:link w:val="En-tteCar"/>
    <w:uiPriority w:val="99"/>
    <w:unhideWhenUsed/>
    <w:rsid w:val="00337753"/>
    <w:pPr>
      <w:tabs>
        <w:tab w:val="center" w:pos="4536"/>
        <w:tab w:val="right" w:pos="9072"/>
      </w:tabs>
    </w:pPr>
  </w:style>
  <w:style w:type="character" w:customStyle="1" w:styleId="En-tteCar">
    <w:name w:val="En-tête Car"/>
    <w:basedOn w:val="Policepardfaut"/>
    <w:link w:val="En-tte"/>
    <w:uiPriority w:val="99"/>
    <w:rsid w:val="00337753"/>
    <w:rPr>
      <w:rFonts w:ascii="Times New Roman" w:hAnsi="Times New Roman"/>
      <w:sz w:val="24"/>
      <w:szCs w:val="24"/>
      <w:lang w:eastAsia="fr-FR"/>
    </w:rPr>
  </w:style>
  <w:style w:type="paragraph" w:styleId="Pieddepage">
    <w:name w:val="footer"/>
    <w:basedOn w:val="Normal"/>
    <w:link w:val="PieddepageCar"/>
    <w:uiPriority w:val="99"/>
    <w:unhideWhenUsed/>
    <w:rsid w:val="00337753"/>
    <w:pPr>
      <w:tabs>
        <w:tab w:val="center" w:pos="4536"/>
        <w:tab w:val="right" w:pos="9072"/>
      </w:tabs>
    </w:pPr>
  </w:style>
  <w:style w:type="character" w:customStyle="1" w:styleId="PieddepageCar">
    <w:name w:val="Pied de page Car"/>
    <w:basedOn w:val="Policepardfaut"/>
    <w:link w:val="Pieddepage"/>
    <w:uiPriority w:val="99"/>
    <w:rsid w:val="00337753"/>
    <w:rPr>
      <w:rFonts w:ascii="Times New Roman" w:hAnsi="Times New Roman"/>
      <w:sz w:val="24"/>
      <w:szCs w:val="24"/>
      <w:lang w:eastAsia="fr-FR"/>
    </w:rPr>
  </w:style>
  <w:style w:type="paragraph" w:styleId="TM2">
    <w:name w:val="toc 2"/>
    <w:basedOn w:val="Normal"/>
    <w:next w:val="Normal"/>
    <w:autoRedefine/>
    <w:uiPriority w:val="39"/>
    <w:unhideWhenUsed/>
    <w:qFormat/>
    <w:rsid w:val="00020539"/>
    <w:pPr>
      <w:tabs>
        <w:tab w:val="right" w:leader="dot" w:pos="9772"/>
      </w:tabs>
      <w:spacing w:after="100" w:line="276" w:lineRule="auto"/>
      <w:ind w:left="220"/>
      <w:jc w:val="center"/>
    </w:pPr>
    <w:rPr>
      <w:rFonts w:ascii="Calibri" w:eastAsia="Times New Roman" w:hAnsi="Calibri" w:cs="Times New Roman"/>
      <w:sz w:val="22"/>
      <w:szCs w:val="22"/>
    </w:rPr>
  </w:style>
  <w:style w:type="paragraph" w:styleId="TM1">
    <w:name w:val="toc 1"/>
    <w:basedOn w:val="Normal"/>
    <w:next w:val="Normal"/>
    <w:autoRedefine/>
    <w:uiPriority w:val="39"/>
    <w:unhideWhenUsed/>
    <w:qFormat/>
    <w:rsid w:val="005639E5"/>
    <w:pPr>
      <w:tabs>
        <w:tab w:val="right" w:leader="dot" w:pos="9781"/>
      </w:tabs>
      <w:spacing w:after="100" w:line="276" w:lineRule="auto"/>
      <w:ind w:left="142"/>
    </w:pPr>
    <w:rPr>
      <w:rFonts w:ascii="Calibri" w:eastAsia="Times New Roman" w:hAnsi="Calibri" w:cs="Times New Roman"/>
      <w:sz w:val="22"/>
      <w:szCs w:val="22"/>
    </w:rPr>
  </w:style>
  <w:style w:type="character" w:styleId="Lienhypertexte">
    <w:name w:val="Hyperlink"/>
    <w:uiPriority w:val="99"/>
    <w:unhideWhenUsed/>
    <w:rsid w:val="0002053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98"/>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B62598"/>
    <w:pPr>
      <w:keepNext/>
      <w:keepLines/>
      <w:spacing w:before="480"/>
      <w:outlineLvl w:val="0"/>
    </w:pPr>
    <w:rPr>
      <w:rFonts w:asciiTheme="majorHAnsi" w:eastAsiaTheme="majorEastAsia" w:hAnsiTheme="majorHAnsi" w:cstheme="majorBidi"/>
      <w:b/>
      <w:bCs/>
      <w:color w:val="71941A" w:themeColor="accent1" w:themeShade="BF"/>
      <w:sz w:val="28"/>
      <w:szCs w:val="28"/>
    </w:rPr>
  </w:style>
  <w:style w:type="paragraph" w:styleId="Titre2">
    <w:name w:val="heading 2"/>
    <w:basedOn w:val="Normal"/>
    <w:next w:val="Normal"/>
    <w:link w:val="Titre2Car"/>
    <w:uiPriority w:val="9"/>
    <w:unhideWhenUsed/>
    <w:qFormat/>
    <w:rsid w:val="00135338"/>
    <w:pPr>
      <w:keepNext/>
      <w:keepLines/>
      <w:spacing w:before="200" w:line="276" w:lineRule="auto"/>
      <w:ind w:left="2836"/>
      <w:outlineLvl w:val="1"/>
    </w:pPr>
    <w:rPr>
      <w:rFonts w:ascii="Cambria" w:eastAsia="Times New Roman" w:hAnsi="Cambria" w:cs="Times New Roman"/>
      <w:b/>
      <w:bCs/>
      <w:i/>
      <w:sz w:val="28"/>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598"/>
    <w:rPr>
      <w:rFonts w:asciiTheme="majorHAnsi" w:eastAsiaTheme="majorEastAsia" w:hAnsiTheme="majorHAnsi" w:cstheme="majorBidi"/>
      <w:b/>
      <w:bCs/>
      <w:color w:val="71941A" w:themeColor="accent1" w:themeShade="BF"/>
      <w:sz w:val="28"/>
      <w:szCs w:val="28"/>
      <w:lang w:eastAsia="fr-FR"/>
    </w:rPr>
  </w:style>
  <w:style w:type="paragraph" w:styleId="Sansinterligne">
    <w:name w:val="No Spacing"/>
    <w:link w:val="SansinterligneCar"/>
    <w:uiPriority w:val="1"/>
    <w:qFormat/>
    <w:rsid w:val="00B62598"/>
    <w:pPr>
      <w:spacing w:after="0"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B6259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62598"/>
    <w:pPr>
      <w:ind w:left="720"/>
      <w:contextualSpacing/>
    </w:pPr>
    <w:rPr>
      <w:rFonts w:eastAsia="Times New Roman" w:cs="Times New Roman"/>
    </w:rPr>
  </w:style>
  <w:style w:type="character" w:customStyle="1" w:styleId="Titre2Car">
    <w:name w:val="Titre 2 Car"/>
    <w:basedOn w:val="Policepardfaut"/>
    <w:link w:val="Titre2"/>
    <w:uiPriority w:val="9"/>
    <w:rsid w:val="00135338"/>
    <w:rPr>
      <w:rFonts w:ascii="Cambria" w:eastAsia="Times New Roman" w:hAnsi="Cambria" w:cs="Times New Roman"/>
      <w:b/>
      <w:bCs/>
      <w:i/>
      <w:sz w:val="28"/>
      <w:szCs w:val="26"/>
    </w:rPr>
  </w:style>
  <w:style w:type="table" w:styleId="Grilledutableau">
    <w:name w:val="Table Grid"/>
    <w:basedOn w:val="TableauNormal"/>
    <w:uiPriority w:val="59"/>
    <w:rsid w:val="0013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6181"/>
    <w:rPr>
      <w:rFonts w:ascii="Tahoma" w:hAnsi="Tahoma" w:cs="Tahoma"/>
      <w:sz w:val="16"/>
      <w:szCs w:val="16"/>
    </w:rPr>
  </w:style>
  <w:style w:type="character" w:customStyle="1" w:styleId="TextedebullesCar">
    <w:name w:val="Texte de bulles Car"/>
    <w:basedOn w:val="Policepardfaut"/>
    <w:link w:val="Textedebulles"/>
    <w:uiPriority w:val="99"/>
    <w:semiHidden/>
    <w:rsid w:val="00446181"/>
    <w:rPr>
      <w:rFonts w:ascii="Tahoma" w:hAnsi="Tahoma" w:cs="Tahoma"/>
      <w:sz w:val="16"/>
      <w:szCs w:val="16"/>
      <w:lang w:eastAsia="fr-FR"/>
    </w:rPr>
  </w:style>
  <w:style w:type="paragraph" w:styleId="En-tte">
    <w:name w:val="header"/>
    <w:basedOn w:val="Normal"/>
    <w:link w:val="En-tteCar"/>
    <w:uiPriority w:val="99"/>
    <w:unhideWhenUsed/>
    <w:rsid w:val="00337753"/>
    <w:pPr>
      <w:tabs>
        <w:tab w:val="center" w:pos="4536"/>
        <w:tab w:val="right" w:pos="9072"/>
      </w:tabs>
    </w:pPr>
  </w:style>
  <w:style w:type="character" w:customStyle="1" w:styleId="En-tteCar">
    <w:name w:val="En-tête Car"/>
    <w:basedOn w:val="Policepardfaut"/>
    <w:link w:val="En-tte"/>
    <w:uiPriority w:val="99"/>
    <w:rsid w:val="00337753"/>
    <w:rPr>
      <w:rFonts w:ascii="Times New Roman" w:hAnsi="Times New Roman"/>
      <w:sz w:val="24"/>
      <w:szCs w:val="24"/>
      <w:lang w:eastAsia="fr-FR"/>
    </w:rPr>
  </w:style>
  <w:style w:type="paragraph" w:styleId="Pieddepage">
    <w:name w:val="footer"/>
    <w:basedOn w:val="Normal"/>
    <w:link w:val="PieddepageCar"/>
    <w:uiPriority w:val="99"/>
    <w:unhideWhenUsed/>
    <w:rsid w:val="00337753"/>
    <w:pPr>
      <w:tabs>
        <w:tab w:val="center" w:pos="4536"/>
        <w:tab w:val="right" w:pos="9072"/>
      </w:tabs>
    </w:pPr>
  </w:style>
  <w:style w:type="character" w:customStyle="1" w:styleId="PieddepageCar">
    <w:name w:val="Pied de page Car"/>
    <w:basedOn w:val="Policepardfaut"/>
    <w:link w:val="Pieddepage"/>
    <w:uiPriority w:val="99"/>
    <w:rsid w:val="00337753"/>
    <w:rPr>
      <w:rFonts w:ascii="Times New Roman" w:hAnsi="Times New Roman"/>
      <w:sz w:val="24"/>
      <w:szCs w:val="24"/>
      <w:lang w:eastAsia="fr-FR"/>
    </w:rPr>
  </w:style>
  <w:style w:type="paragraph" w:styleId="TM2">
    <w:name w:val="toc 2"/>
    <w:basedOn w:val="Normal"/>
    <w:next w:val="Normal"/>
    <w:autoRedefine/>
    <w:uiPriority w:val="39"/>
    <w:unhideWhenUsed/>
    <w:qFormat/>
    <w:rsid w:val="00020539"/>
    <w:pPr>
      <w:tabs>
        <w:tab w:val="right" w:leader="dot" w:pos="9772"/>
      </w:tabs>
      <w:spacing w:after="100" w:line="276" w:lineRule="auto"/>
      <w:ind w:left="220"/>
      <w:jc w:val="center"/>
    </w:pPr>
    <w:rPr>
      <w:rFonts w:ascii="Calibri" w:eastAsia="Times New Roman" w:hAnsi="Calibri" w:cs="Times New Roman"/>
      <w:sz w:val="22"/>
      <w:szCs w:val="22"/>
    </w:rPr>
  </w:style>
  <w:style w:type="paragraph" w:styleId="TM1">
    <w:name w:val="toc 1"/>
    <w:basedOn w:val="Normal"/>
    <w:next w:val="Normal"/>
    <w:autoRedefine/>
    <w:uiPriority w:val="39"/>
    <w:unhideWhenUsed/>
    <w:qFormat/>
    <w:rsid w:val="005639E5"/>
    <w:pPr>
      <w:tabs>
        <w:tab w:val="right" w:leader="dot" w:pos="9781"/>
      </w:tabs>
      <w:spacing w:after="100" w:line="276" w:lineRule="auto"/>
      <w:ind w:left="142"/>
    </w:pPr>
    <w:rPr>
      <w:rFonts w:ascii="Calibri" w:eastAsia="Times New Roman" w:hAnsi="Calibri" w:cs="Times New Roman"/>
      <w:sz w:val="22"/>
      <w:szCs w:val="22"/>
    </w:rPr>
  </w:style>
  <w:style w:type="character" w:styleId="Lienhypertexte">
    <w:name w:val="Hyperlink"/>
    <w:uiPriority w:val="99"/>
    <w:unhideWhenUsed/>
    <w:rsid w:val="000205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BE6BFC6DAEB459FCBC12C47770DDD" ma:contentTypeVersion="0" ma:contentTypeDescription="Crée un document." ma:contentTypeScope="" ma:versionID="3c2c71a1f0aa94bb37240c5a8dca3a54">
  <xsd:schema xmlns:xsd="http://www.w3.org/2001/XMLSchema" xmlns:xs="http://www.w3.org/2001/XMLSchema" xmlns:p="http://schemas.microsoft.com/office/2006/metadata/properties" xmlns:ns2="529107be-b13b-440b-9def-685b0a9b3658" targetNamespace="http://schemas.microsoft.com/office/2006/metadata/properties" ma:root="true" ma:fieldsID="311044db9a0b8b3fc93032b3051bfcdf" ns2:_="">
    <xsd:import namespace="529107be-b13b-440b-9def-685b0a9b36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107be-b13b-440b-9def-685b0a9b365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29107be-b13b-440b-9def-685b0a9b3658">H563N64D4QT5-1024-270</_dlc_DocId>
    <_dlc_DocIdUrl xmlns="529107be-b13b-440b-9def-685b0a9b3658">
      <Url>http://espaceco/opendata/_layouts/DocIdRedir.aspx?ID=H563N64D4QT5-1024-270</Url>
      <Description>H563N64D4QT5-1024-270</Description>
    </_dlc_DocIdUrl>
  </documentManagement>
</p:properties>
</file>

<file path=customXml/itemProps1.xml><?xml version="1.0" encoding="utf-8"?>
<ds:datastoreItem xmlns:ds="http://schemas.openxmlformats.org/officeDocument/2006/customXml" ds:itemID="{11405D09-E3FC-47F7-850B-D39FEA8FA216}"/>
</file>

<file path=customXml/itemProps2.xml><?xml version="1.0" encoding="utf-8"?>
<ds:datastoreItem xmlns:ds="http://schemas.openxmlformats.org/officeDocument/2006/customXml" ds:itemID="{20BA064F-AE5B-4FC0-B3AE-1E98CBE5F7CE}"/>
</file>

<file path=customXml/itemProps3.xml><?xml version="1.0" encoding="utf-8"?>
<ds:datastoreItem xmlns:ds="http://schemas.openxmlformats.org/officeDocument/2006/customXml" ds:itemID="{7B76108E-BC76-4D99-8862-9E1E67F52273}"/>
</file>

<file path=customXml/itemProps4.xml><?xml version="1.0" encoding="utf-8"?>
<ds:datastoreItem xmlns:ds="http://schemas.openxmlformats.org/officeDocument/2006/customXml" ds:itemID="{0BB5A0DE-D074-4A58-A6A5-39646D35BFC9}"/>
</file>

<file path=customXml/itemProps5.xml><?xml version="1.0" encoding="utf-8"?>
<ds:datastoreItem xmlns:ds="http://schemas.openxmlformats.org/officeDocument/2006/customXml" ds:itemID="{C038D7A2-85B9-4EF7-8980-CBA0C392EC00}"/>
</file>

<file path=docProps/app.xml><?xml version="1.0" encoding="utf-8"?>
<Properties xmlns="http://schemas.openxmlformats.org/officeDocument/2006/extended-properties" xmlns:vt="http://schemas.openxmlformats.org/officeDocument/2006/docPropsVTypes">
  <Template>Normal</Template>
  <TotalTime>171</TotalTime>
  <Pages>26</Pages>
  <Words>6454</Words>
  <Characters>35498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41869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LAPEROUSE, Bérangère</dc:creator>
  <cp:lastModifiedBy>LAPEROUSE, Bérangère</cp:lastModifiedBy>
  <cp:revision>28</cp:revision>
  <cp:lastPrinted>2012-06-07T10:34:00Z</cp:lastPrinted>
  <dcterms:created xsi:type="dcterms:W3CDTF">2012-06-07T06:29:00Z</dcterms:created>
  <dcterms:modified xsi:type="dcterms:W3CDTF">2012-06-07T13:08:00Z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38ab2037-e93b-4fe8-9e1d-e7a895c5281c</vt:lpwstr>
  </property>
  <property fmtid="{D5CDD505-2E9C-101B-9397-08002B2CF9AE}" pid="3" name="ContentTypeId">
    <vt:lpwstr>0x010100CF6BE6BFC6DAEB459FCBC12C47770DDD</vt:lpwstr>
  </property>
</Properties>
</file>