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D2" w:rsidRPr="001152FD" w:rsidRDefault="00373BD2" w:rsidP="001152FD">
      <w:pPr>
        <w:pStyle w:val="Annexe"/>
      </w:pPr>
      <w:r w:rsidRPr="001720BC">
        <w:t>Annexe</w:t>
      </w:r>
    </w:p>
    <w:p w:rsidR="00CA46FA" w:rsidRPr="005411D5" w:rsidRDefault="00CA46FA" w:rsidP="005411D5">
      <w:pPr>
        <w:pStyle w:val="Titre1"/>
      </w:pPr>
      <w:r w:rsidRPr="001720BC">
        <w:t>Prévention-santé-environnement</w:t>
      </w:r>
    </w:p>
    <w:p w:rsidR="00CA46FA" w:rsidRPr="005411D5" w:rsidRDefault="00CA46FA" w:rsidP="005411D5">
      <w:pPr>
        <w:pStyle w:val="Titre2"/>
        <w:spacing w:before="240" w:after="480"/>
      </w:pPr>
      <w:r w:rsidRPr="001720BC">
        <w:t>Classes préparant au certificat d’aptitude professionnelle</w:t>
      </w:r>
    </w:p>
    <w:p w:rsidR="00CA46FA" w:rsidRPr="001152FD" w:rsidRDefault="00CA46FA" w:rsidP="001152FD">
      <w:pPr>
        <w:pStyle w:val="Annexe"/>
      </w:pPr>
      <w:r w:rsidRPr="001720BC">
        <w:t>Sommaire</w:t>
      </w:r>
    </w:p>
    <w:p w:rsidR="005411D5" w:rsidRDefault="005411D5" w:rsidP="00CB201B">
      <w:pPr>
        <w:pStyle w:val="TM1"/>
      </w:pPr>
      <w:bookmarkStart w:id="0" w:name="_Toc536004449"/>
      <w:bookmarkStart w:id="1" w:name="_Toc877825"/>
      <w:bookmarkStart w:id="2" w:name="_Toc1127061"/>
      <w:r>
        <w:t>Préambule</w:t>
      </w:r>
    </w:p>
    <w:p w:rsidR="005411D5" w:rsidRDefault="005411D5" w:rsidP="005411D5">
      <w:pPr>
        <w:pStyle w:val="TM2"/>
      </w:pPr>
      <w:r>
        <w:t>Finalités et enjeux</w:t>
      </w:r>
    </w:p>
    <w:p w:rsidR="005411D5" w:rsidRDefault="005411D5" w:rsidP="005411D5">
      <w:pPr>
        <w:pStyle w:val="TM2"/>
      </w:pPr>
      <w:r>
        <w:t>Compétences à développer</w:t>
      </w:r>
    </w:p>
    <w:p w:rsidR="005411D5" w:rsidRDefault="005411D5" w:rsidP="005411D5">
      <w:pPr>
        <w:pStyle w:val="TM2"/>
      </w:pPr>
      <w:r>
        <w:t>Repères pour l’enseignement</w:t>
      </w:r>
    </w:p>
    <w:p w:rsidR="005411D5" w:rsidRDefault="005411D5" w:rsidP="005411D5">
      <w:pPr>
        <w:pStyle w:val="TM2"/>
      </w:pPr>
      <w:r>
        <w:t>Modalités de lecture</w:t>
      </w:r>
    </w:p>
    <w:p w:rsidR="005411D5" w:rsidRDefault="005411D5" w:rsidP="00CB201B">
      <w:pPr>
        <w:pStyle w:val="TM1"/>
      </w:pPr>
      <w:r>
        <w:t>Thématique</w:t>
      </w:r>
      <w:r w:rsidR="00CB201B">
        <w:t> </w:t>
      </w:r>
      <w:r>
        <w:t>A</w:t>
      </w:r>
      <w:r w:rsidR="000D0037">
        <w:t> :</w:t>
      </w:r>
      <w:r>
        <w:t xml:space="preserve"> L’individu responsable de son capital santé</w:t>
      </w:r>
    </w:p>
    <w:p w:rsidR="005411D5" w:rsidRPr="00CB201B" w:rsidRDefault="005411D5" w:rsidP="00CB201B">
      <w:pPr>
        <w:pStyle w:val="TM1"/>
      </w:pPr>
      <w:r w:rsidRPr="00CB201B">
        <w:t>Thématique</w:t>
      </w:r>
      <w:r w:rsidR="00CB201B" w:rsidRPr="00CB201B">
        <w:t> </w:t>
      </w:r>
      <w:r w:rsidRPr="00CB201B">
        <w:t>B</w:t>
      </w:r>
      <w:r w:rsidR="000D0037">
        <w:t> :</w:t>
      </w:r>
      <w:r w:rsidRPr="00CB201B">
        <w:t xml:space="preserve"> L’individu respo</w:t>
      </w:r>
      <w:r w:rsidR="00211910" w:rsidRPr="00CB201B">
        <w:t>nsable dans son environnement</w:t>
      </w:r>
    </w:p>
    <w:p w:rsidR="005411D5" w:rsidRDefault="005411D5" w:rsidP="00CB201B">
      <w:pPr>
        <w:pStyle w:val="TM1"/>
      </w:pPr>
      <w:r>
        <w:t>Thématique</w:t>
      </w:r>
      <w:r w:rsidR="00CB201B">
        <w:t> </w:t>
      </w:r>
      <w:r>
        <w:t>C</w:t>
      </w:r>
      <w:r w:rsidR="000D0037">
        <w:t> :</w:t>
      </w:r>
      <w:r>
        <w:t xml:space="preserve"> L’individu dans son milieu professionnel, impliqué dans la prévention des risques</w:t>
      </w:r>
    </w:p>
    <w:p w:rsidR="005411D5" w:rsidRDefault="005411D5" w:rsidP="00CB201B">
      <w:pPr>
        <w:pStyle w:val="TM1"/>
      </w:pPr>
      <w:r>
        <w:t>Thématique</w:t>
      </w:r>
      <w:r w:rsidR="00CB201B">
        <w:t> </w:t>
      </w:r>
      <w:r>
        <w:t>D</w:t>
      </w:r>
      <w:r w:rsidR="000D0037">
        <w:t> :</w:t>
      </w:r>
      <w:r>
        <w:t xml:space="preserve"> L’individu consommateur averti</w:t>
      </w:r>
    </w:p>
    <w:p w:rsidR="000D0037" w:rsidRDefault="0007477C" w:rsidP="005411D5">
      <w:pPr>
        <w:pStyle w:val="Titre2"/>
        <w:pageBreakBefore/>
      </w:pPr>
      <w:r w:rsidRPr="001720BC">
        <w:lastRenderedPageBreak/>
        <w:t>Préambule</w:t>
      </w:r>
      <w:bookmarkEnd w:id="0"/>
      <w:bookmarkEnd w:id="1"/>
      <w:bookmarkEnd w:id="2"/>
    </w:p>
    <w:p w:rsidR="0007477C" w:rsidRPr="001720BC" w:rsidRDefault="0007477C" w:rsidP="009976C4">
      <w:pPr>
        <w:pStyle w:val="Titre3"/>
      </w:pPr>
      <w:bookmarkStart w:id="3" w:name="_Toc536004450"/>
      <w:bookmarkStart w:id="4" w:name="_Toc173380"/>
      <w:bookmarkStart w:id="5" w:name="_Toc877826"/>
      <w:bookmarkStart w:id="6" w:name="_Toc1127062"/>
      <w:r w:rsidRPr="001720BC">
        <w:t>Finalités et enjeux</w:t>
      </w:r>
      <w:bookmarkEnd w:id="3"/>
      <w:bookmarkEnd w:id="4"/>
      <w:bookmarkEnd w:id="5"/>
      <w:bookmarkEnd w:id="6"/>
    </w:p>
    <w:p w:rsidR="000D0037" w:rsidRDefault="003964D6" w:rsidP="009976C4">
      <w:r w:rsidRPr="001720BC">
        <w:t>L’enseignement de prévention-</w:t>
      </w:r>
      <w:r w:rsidR="0007477C" w:rsidRPr="001720BC">
        <w:t>santé</w:t>
      </w:r>
      <w:r w:rsidRPr="001720BC">
        <w:t>-</w:t>
      </w:r>
      <w:r w:rsidR="0007477C" w:rsidRPr="001720BC">
        <w:t>environnement (PSE) conforte et complète les acquis</w:t>
      </w:r>
      <w:r w:rsidR="003E7394" w:rsidRPr="001720BC">
        <w:t xml:space="preserve"> de la scolarité obligatoire</w:t>
      </w:r>
      <w:r w:rsidR="0007477C" w:rsidRPr="001720BC">
        <w:t xml:space="preserve">, notamment </w:t>
      </w:r>
      <w:r w:rsidR="003E7394" w:rsidRPr="001720BC">
        <w:t>ceux relevant</w:t>
      </w:r>
      <w:r w:rsidR="0007477C" w:rsidRPr="001720BC">
        <w:t xml:space="preserve"> de la culture scientifique et de la maîtrise de la langue. Il contribue</w:t>
      </w:r>
      <w:r w:rsidR="003E7394" w:rsidRPr="001720BC">
        <w:t xml:space="preserve"> </w:t>
      </w:r>
      <w:r w:rsidR="0007477C" w:rsidRPr="001720BC">
        <w:t>aux actions prioritaires d’éducation et de prévention définies par les plans nationaux et européens dans les champs de la santé, de l’environnement et de la santé au travail. Il participe également à la construction du parcours éducatif de santé et du parcours citoyen.</w:t>
      </w:r>
    </w:p>
    <w:p w:rsidR="000D0037" w:rsidRDefault="0007477C" w:rsidP="009976C4">
      <w:r w:rsidRPr="001720BC">
        <w:t xml:space="preserve">Dans le cadre de la formation </w:t>
      </w:r>
      <w:r w:rsidR="000D0037">
        <w:t>« </w:t>
      </w:r>
      <w:r w:rsidRPr="001720BC">
        <w:t>tout au long de la vie</w:t>
      </w:r>
      <w:r w:rsidR="000D0037">
        <w:t> »</w:t>
      </w:r>
      <w:r w:rsidRPr="001720BC">
        <w:t xml:space="preserve">, cet enseignement prend en compte </w:t>
      </w:r>
      <w:r w:rsidR="00F71165" w:rsidRPr="001720BC">
        <w:t xml:space="preserve">la diversité des </w:t>
      </w:r>
      <w:r w:rsidRPr="001720BC">
        <w:t>besoins et</w:t>
      </w:r>
      <w:r w:rsidR="000D0037">
        <w:t xml:space="preserve"> </w:t>
      </w:r>
      <w:r w:rsidR="005C0FA0" w:rsidRPr="001720BC">
        <w:t>de</w:t>
      </w:r>
      <w:r w:rsidR="00F71165" w:rsidRPr="001720BC">
        <w:t>s</w:t>
      </w:r>
      <w:r w:rsidR="00F71165" w:rsidRPr="001720BC">
        <w:rPr>
          <w:spacing w:val="-9"/>
        </w:rPr>
        <w:t xml:space="preserve"> </w:t>
      </w:r>
      <w:r w:rsidRPr="001720BC">
        <w:t>attentes</w:t>
      </w:r>
      <w:r w:rsidR="005C0FA0" w:rsidRPr="001720BC">
        <w:t xml:space="preserve"> des élèves</w:t>
      </w:r>
      <w:r w:rsidRPr="001720BC">
        <w:t>.</w:t>
      </w:r>
    </w:p>
    <w:p w:rsidR="0007477C" w:rsidRPr="001720BC" w:rsidRDefault="0007477C" w:rsidP="009976C4">
      <w:r w:rsidRPr="001720BC">
        <w:t>Cet enseignement est dispensé et évalué par les professeurs de biotechnologies santé environnement.</w:t>
      </w:r>
    </w:p>
    <w:p w:rsidR="00085304" w:rsidRPr="001720BC" w:rsidRDefault="00085304" w:rsidP="009976C4">
      <w:pPr>
        <w:rPr>
          <w:rFonts w:eastAsia="Times New Roman"/>
          <w:lang w:eastAsia="fr-FR"/>
        </w:rPr>
      </w:pPr>
      <w:r w:rsidRPr="001720BC">
        <w:t xml:space="preserve">Il vise à former des individus responsables, </w:t>
      </w:r>
      <w:r w:rsidR="003E7394" w:rsidRPr="001720BC">
        <w:t>sensibilisés à</w:t>
      </w:r>
      <w:r w:rsidRPr="001720BC">
        <w:t xml:space="preserve"> la prévention au sein de leur environnement</w:t>
      </w:r>
      <w:r w:rsidR="003E7394" w:rsidRPr="001720BC">
        <w:t>,</w:t>
      </w:r>
      <w:r w:rsidRPr="001720BC">
        <w:t xml:space="preserve"> en particulier professionnel, en développant chez l</w:t>
      </w:r>
      <w:r w:rsidR="00F71165" w:rsidRPr="001720BC">
        <w:t xml:space="preserve">es </w:t>
      </w:r>
      <w:r w:rsidR="00B34AA9" w:rsidRPr="001720BC">
        <w:t>élève</w:t>
      </w:r>
      <w:r w:rsidR="00F71165" w:rsidRPr="001720BC">
        <w:t>s</w:t>
      </w:r>
      <w:r w:rsidR="00B34AA9" w:rsidRPr="009976C4">
        <w:rPr>
          <w:rStyle w:val="Appelnotedebasdep"/>
          <w:rFonts w:cs="Arial"/>
          <w:i w:val="0"/>
          <w:position w:val="0"/>
          <w:sz w:val="22"/>
          <w:vertAlign w:val="superscript"/>
        </w:rPr>
        <w:footnoteReference w:id="1"/>
      </w:r>
      <w:r w:rsidR="000D0037">
        <w:t> :</w:t>
      </w:r>
    </w:p>
    <w:p w:rsidR="00085304" w:rsidRPr="001720BC" w:rsidRDefault="00085304" w:rsidP="009976C4">
      <w:pPr>
        <w:pStyle w:val="liste"/>
      </w:pPr>
      <w:r w:rsidRPr="001720BC">
        <w:t>des connaissances dans le cadre de la prévention, de la santé et de l’environnement</w:t>
      </w:r>
      <w:r w:rsidR="000D0037">
        <w:t> ;</w:t>
      </w:r>
    </w:p>
    <w:p w:rsidR="00085304" w:rsidRPr="001720BC" w:rsidRDefault="00085304" w:rsidP="009976C4">
      <w:pPr>
        <w:pStyle w:val="liste"/>
      </w:pPr>
      <w:r w:rsidRPr="001720BC">
        <w:t>une approche analytique s’appuyant sur différentes démarches</w:t>
      </w:r>
      <w:r w:rsidR="000D0037">
        <w:t> ;</w:t>
      </w:r>
    </w:p>
    <w:p w:rsidR="00085304" w:rsidRPr="001720BC" w:rsidRDefault="00085304" w:rsidP="009976C4">
      <w:pPr>
        <w:pStyle w:val="liste"/>
      </w:pPr>
      <w:r w:rsidRPr="001720BC">
        <w:t xml:space="preserve">une culture scientifique, la distinction entre des faits scientifiques et des idées préconçues </w:t>
      </w:r>
      <w:r w:rsidR="005C0FA0" w:rsidRPr="001720BC">
        <w:t>qui aiguise le sens critique</w:t>
      </w:r>
      <w:r w:rsidR="003964D6" w:rsidRPr="001720BC">
        <w:t xml:space="preserve"> et autorise</w:t>
      </w:r>
      <w:r w:rsidRPr="001720BC">
        <w:t xml:space="preserve"> des choix éclairés</w:t>
      </w:r>
      <w:r w:rsidR="000D0037">
        <w:t> ;</w:t>
      </w:r>
    </w:p>
    <w:p w:rsidR="00085304" w:rsidRPr="001720BC" w:rsidRDefault="00085304" w:rsidP="009976C4">
      <w:pPr>
        <w:pStyle w:val="liste"/>
      </w:pPr>
      <w:r w:rsidRPr="001720BC">
        <w:t xml:space="preserve">des compétences sociales et civiques permettant de </w:t>
      </w:r>
      <w:r w:rsidR="00B34AA9" w:rsidRPr="001720BC">
        <w:t>s’insérer dans la société</w:t>
      </w:r>
      <w:r w:rsidR="003E7394" w:rsidRPr="001720BC">
        <w:t xml:space="preserve">, </w:t>
      </w:r>
      <w:r w:rsidRPr="001720BC">
        <w:t xml:space="preserve">dans </w:t>
      </w:r>
      <w:r w:rsidR="00625B5C" w:rsidRPr="001720BC">
        <w:t>le respect de soi et des autres</w:t>
      </w:r>
      <w:r w:rsidR="000D0037">
        <w:t> ;</w:t>
      </w:r>
    </w:p>
    <w:p w:rsidR="000D0037" w:rsidRDefault="00085304" w:rsidP="009976C4">
      <w:pPr>
        <w:pStyle w:val="liste"/>
      </w:pPr>
      <w:r w:rsidRPr="001720BC">
        <w:t>un comportement responsable vis</w:t>
      </w:r>
      <w:r w:rsidR="005D6A2D" w:rsidRPr="001720BC">
        <w:t>-</w:t>
      </w:r>
      <w:r w:rsidRPr="001720BC">
        <w:t>à</w:t>
      </w:r>
      <w:r w:rsidR="005D6A2D" w:rsidRPr="001720BC">
        <w:t>-</w:t>
      </w:r>
      <w:r w:rsidRPr="001720BC">
        <w:t>vis de sa</w:t>
      </w:r>
      <w:r w:rsidR="00625B5C" w:rsidRPr="001720BC">
        <w:t xml:space="preserve"> santé et de son environnement.</w:t>
      </w:r>
    </w:p>
    <w:p w:rsidR="0007477C" w:rsidRPr="009976C4" w:rsidRDefault="0007477C" w:rsidP="009976C4">
      <w:r w:rsidRPr="001720BC">
        <w:rPr>
          <w:lang w:eastAsia="fr-FR"/>
        </w:rPr>
        <w:t xml:space="preserve">Les objectifs de formation de </w:t>
      </w:r>
      <w:r w:rsidR="007E4EB3" w:rsidRPr="001720BC">
        <w:rPr>
          <w:lang w:eastAsia="fr-FR"/>
        </w:rPr>
        <w:t xml:space="preserve">l’enseignement de </w:t>
      </w:r>
      <w:r w:rsidR="009459C6" w:rsidRPr="001720BC">
        <w:rPr>
          <w:lang w:eastAsia="fr-FR"/>
        </w:rPr>
        <w:t>PSE s’</w:t>
      </w:r>
      <w:r w:rsidRPr="001720BC">
        <w:rPr>
          <w:lang w:eastAsia="fr-FR"/>
        </w:rPr>
        <w:t>organisent autour de quatre grandes thématiques</w:t>
      </w:r>
      <w:r w:rsidR="000D0037">
        <w:rPr>
          <w:lang w:eastAsia="fr-FR"/>
        </w:rPr>
        <w:t> :</w:t>
      </w:r>
    </w:p>
    <w:p w:rsidR="0007477C" w:rsidRPr="001720BC" w:rsidRDefault="00A32F0A" w:rsidP="009976C4">
      <w:pPr>
        <w:pStyle w:val="Paragraphedeliste"/>
        <w:numPr>
          <w:ilvl w:val="0"/>
          <w:numId w:val="38"/>
        </w:numPr>
        <w:rPr>
          <w:lang w:eastAsia="fr-FR"/>
        </w:rPr>
      </w:pPr>
      <w:r>
        <w:rPr>
          <w:lang w:eastAsia="fr-FR"/>
        </w:rPr>
        <w:t xml:space="preserve">A. </w:t>
      </w:r>
      <w:r w:rsidR="0007477C" w:rsidRPr="001720BC">
        <w:rPr>
          <w:lang w:eastAsia="fr-FR"/>
        </w:rPr>
        <w:t>l’individu responsable de son c</w:t>
      </w:r>
      <w:r w:rsidR="00B810FC" w:rsidRPr="001720BC">
        <w:rPr>
          <w:lang w:eastAsia="fr-FR"/>
        </w:rPr>
        <w:t>apital santé</w:t>
      </w:r>
      <w:r w:rsidR="000D0037">
        <w:rPr>
          <w:lang w:eastAsia="fr-FR"/>
        </w:rPr>
        <w:t> ;</w:t>
      </w:r>
    </w:p>
    <w:p w:rsidR="0007477C" w:rsidRPr="001720BC" w:rsidRDefault="00A32F0A" w:rsidP="009976C4">
      <w:pPr>
        <w:pStyle w:val="Paragraphedeliste"/>
        <w:numPr>
          <w:ilvl w:val="0"/>
          <w:numId w:val="38"/>
        </w:numPr>
        <w:rPr>
          <w:lang w:eastAsia="fr-FR"/>
        </w:rPr>
      </w:pPr>
      <w:r>
        <w:rPr>
          <w:lang w:eastAsia="fr-FR"/>
        </w:rPr>
        <w:t xml:space="preserve">B. </w:t>
      </w:r>
      <w:r w:rsidR="0007477C" w:rsidRPr="001720BC">
        <w:rPr>
          <w:lang w:eastAsia="fr-FR"/>
        </w:rPr>
        <w:t xml:space="preserve">l’individu </w:t>
      </w:r>
      <w:r w:rsidR="003964D6" w:rsidRPr="001720BC">
        <w:rPr>
          <w:lang w:eastAsia="fr-FR"/>
        </w:rPr>
        <w:t>responsable</w:t>
      </w:r>
      <w:r w:rsidR="00B810FC" w:rsidRPr="001720BC">
        <w:rPr>
          <w:lang w:eastAsia="fr-FR"/>
        </w:rPr>
        <w:t xml:space="preserve"> dans son environnement</w:t>
      </w:r>
      <w:r w:rsidR="000D0037">
        <w:rPr>
          <w:lang w:eastAsia="fr-FR"/>
        </w:rPr>
        <w:t> ;</w:t>
      </w:r>
    </w:p>
    <w:p w:rsidR="00DD514E" w:rsidRPr="001720BC" w:rsidRDefault="00A32F0A" w:rsidP="009976C4">
      <w:pPr>
        <w:pStyle w:val="Paragraphedeliste"/>
        <w:numPr>
          <w:ilvl w:val="0"/>
          <w:numId w:val="38"/>
        </w:numPr>
        <w:rPr>
          <w:lang w:eastAsia="fr-FR"/>
        </w:rPr>
      </w:pPr>
      <w:r>
        <w:rPr>
          <w:lang w:eastAsia="fr-FR"/>
        </w:rPr>
        <w:t>C. l</w:t>
      </w:r>
      <w:r w:rsidR="00DD514E" w:rsidRPr="001720BC">
        <w:rPr>
          <w:lang w:eastAsia="fr-FR"/>
        </w:rPr>
        <w:t>’individu dans son milieu professionnel, impliqué dans la prévention des risques</w:t>
      </w:r>
      <w:r w:rsidR="000D0037">
        <w:rPr>
          <w:lang w:eastAsia="fr-FR"/>
        </w:rPr>
        <w:t> ;</w:t>
      </w:r>
    </w:p>
    <w:p w:rsidR="0007477C" w:rsidRPr="001720BC" w:rsidRDefault="00A32F0A" w:rsidP="009976C4">
      <w:pPr>
        <w:pStyle w:val="Paragraphedeliste"/>
        <w:numPr>
          <w:ilvl w:val="0"/>
          <w:numId w:val="38"/>
        </w:numPr>
        <w:rPr>
          <w:lang w:eastAsia="fr-FR"/>
        </w:rPr>
      </w:pPr>
      <w:r>
        <w:rPr>
          <w:lang w:eastAsia="fr-FR"/>
        </w:rPr>
        <w:t xml:space="preserve">D. </w:t>
      </w:r>
      <w:r w:rsidR="0007477C" w:rsidRPr="001720BC">
        <w:rPr>
          <w:lang w:eastAsia="fr-FR"/>
        </w:rPr>
        <w:t>l’individu consommateur averti</w:t>
      </w:r>
      <w:r w:rsidR="00F71165" w:rsidRPr="001720BC">
        <w:rPr>
          <w:lang w:eastAsia="fr-FR"/>
        </w:rPr>
        <w:t>.</w:t>
      </w:r>
    </w:p>
    <w:p w:rsidR="004605B7" w:rsidRPr="001720BC" w:rsidRDefault="004605B7" w:rsidP="009976C4">
      <w:r w:rsidRPr="001720BC">
        <w:rPr>
          <w:lang w:eastAsia="fr-FR"/>
        </w:rPr>
        <w:t xml:space="preserve">Ces thématiques </w:t>
      </w:r>
      <w:r w:rsidR="007E4EB3" w:rsidRPr="001720BC">
        <w:rPr>
          <w:lang w:eastAsia="fr-FR"/>
        </w:rPr>
        <w:t>comportent des</w:t>
      </w:r>
      <w:r w:rsidRPr="001720BC">
        <w:rPr>
          <w:lang w:eastAsia="fr-FR"/>
        </w:rPr>
        <w:t xml:space="preserve"> modules </w:t>
      </w:r>
      <w:r w:rsidR="007E4EB3" w:rsidRPr="001720BC">
        <w:rPr>
          <w:lang w:eastAsia="fr-FR"/>
        </w:rPr>
        <w:t xml:space="preserve">qui </w:t>
      </w:r>
      <w:r w:rsidR="003964D6" w:rsidRPr="001720BC">
        <w:rPr>
          <w:lang w:eastAsia="fr-FR"/>
        </w:rPr>
        <w:t>permettent</w:t>
      </w:r>
      <w:r w:rsidR="005D6A2D" w:rsidRPr="001720BC">
        <w:rPr>
          <w:lang w:eastAsia="fr-FR"/>
        </w:rPr>
        <w:t xml:space="preserve"> d</w:t>
      </w:r>
      <w:r w:rsidRPr="001720BC">
        <w:rPr>
          <w:lang w:eastAsia="fr-FR"/>
        </w:rPr>
        <w:t>e constr</w:t>
      </w:r>
      <w:r w:rsidR="007E4EB3" w:rsidRPr="001720BC">
        <w:rPr>
          <w:lang w:eastAsia="fr-FR"/>
        </w:rPr>
        <w:t>u</w:t>
      </w:r>
      <w:r w:rsidR="003964D6" w:rsidRPr="001720BC">
        <w:rPr>
          <w:lang w:eastAsia="fr-FR"/>
        </w:rPr>
        <w:t>ire des compétences et</w:t>
      </w:r>
      <w:r w:rsidR="005D6A2D" w:rsidRPr="001720BC">
        <w:rPr>
          <w:lang w:eastAsia="fr-FR"/>
        </w:rPr>
        <w:t xml:space="preserve"> d</w:t>
      </w:r>
      <w:r w:rsidR="007E4EB3" w:rsidRPr="001720BC">
        <w:rPr>
          <w:lang w:eastAsia="fr-FR"/>
        </w:rPr>
        <w:t xml:space="preserve">e </w:t>
      </w:r>
      <w:r w:rsidRPr="001720BC">
        <w:rPr>
          <w:lang w:eastAsia="fr-FR"/>
        </w:rPr>
        <w:t>mobilis</w:t>
      </w:r>
      <w:r w:rsidR="005D6A2D" w:rsidRPr="001720BC">
        <w:rPr>
          <w:lang w:eastAsia="fr-FR"/>
        </w:rPr>
        <w:t>er</w:t>
      </w:r>
      <w:r w:rsidR="000D0037">
        <w:rPr>
          <w:lang w:eastAsia="fr-FR"/>
        </w:rPr>
        <w:t xml:space="preserve"> </w:t>
      </w:r>
      <w:r w:rsidRPr="001720BC">
        <w:rPr>
          <w:lang w:eastAsia="fr-FR"/>
        </w:rPr>
        <w:t>des notions</w:t>
      </w:r>
      <w:r w:rsidR="007E4EB3" w:rsidRPr="001720BC">
        <w:rPr>
          <w:lang w:eastAsia="fr-FR"/>
        </w:rPr>
        <w:t xml:space="preserve"> clés</w:t>
      </w:r>
      <w:r w:rsidRPr="001720BC">
        <w:rPr>
          <w:lang w:eastAsia="fr-FR"/>
        </w:rPr>
        <w:t xml:space="preserve"> associées dans des situations de complexité croissante.</w:t>
      </w:r>
      <w:r w:rsidRPr="001720BC">
        <w:t xml:space="preserve"> </w:t>
      </w:r>
      <w:r w:rsidR="003E7394" w:rsidRPr="001720BC">
        <w:t>Selon une logique</w:t>
      </w:r>
      <w:r w:rsidRPr="001720BC">
        <w:t xml:space="preserve"> spiralaire, certaines notions </w:t>
      </w:r>
      <w:r w:rsidR="00B857F8" w:rsidRPr="001720BC">
        <w:t xml:space="preserve">sont </w:t>
      </w:r>
      <w:r w:rsidRPr="001720BC">
        <w:t>reprise</w:t>
      </w:r>
      <w:r w:rsidR="009459C6" w:rsidRPr="001720BC">
        <w:t>s</w:t>
      </w:r>
      <w:r w:rsidRPr="001720BC">
        <w:t xml:space="preserve"> et approfondies tout au long de la formation, en particulier dans le domaine de la prévention des risques professionnels. Cette approche </w:t>
      </w:r>
      <w:r w:rsidR="00453E9B" w:rsidRPr="001720BC">
        <w:t>favorise la</w:t>
      </w:r>
      <w:r w:rsidRPr="001720BC">
        <w:t xml:space="preserve"> consolidation des acquis</w:t>
      </w:r>
      <w:r w:rsidR="00B857F8" w:rsidRPr="001720BC">
        <w:t xml:space="preserve"> et leur approfondissement</w:t>
      </w:r>
      <w:r w:rsidRPr="001720BC">
        <w:t xml:space="preserve"> par </w:t>
      </w:r>
      <w:r w:rsidR="00453E9B" w:rsidRPr="001720BC">
        <w:t>l’appropriation</w:t>
      </w:r>
      <w:r w:rsidRPr="001720BC">
        <w:t xml:space="preserve"> de nouvelles notions au fur et à mesure que se développe </w:t>
      </w:r>
      <w:r w:rsidR="00B34AA9" w:rsidRPr="001720BC">
        <w:t>l’</w:t>
      </w:r>
      <w:r w:rsidRPr="001720BC">
        <w:t>expérience du milieu professionnel</w:t>
      </w:r>
      <w:r w:rsidR="009459C6" w:rsidRPr="001720BC">
        <w:t>,</w:t>
      </w:r>
      <w:r w:rsidRPr="001720BC">
        <w:t xml:space="preserve"> </w:t>
      </w:r>
      <w:r w:rsidR="00453E9B" w:rsidRPr="001720BC">
        <w:t>notamment</w:t>
      </w:r>
      <w:r w:rsidRPr="001720BC">
        <w:t xml:space="preserve"> au travers des </w:t>
      </w:r>
      <w:r w:rsidR="00B34AA9" w:rsidRPr="001720BC">
        <w:t>périodes de formation en milieu professionnel (</w:t>
      </w:r>
      <w:r w:rsidRPr="001720BC">
        <w:t>PFMP</w:t>
      </w:r>
      <w:r w:rsidR="00B34AA9" w:rsidRPr="001720BC">
        <w:t>)</w:t>
      </w:r>
      <w:r w:rsidRPr="001720BC">
        <w:t>.</w:t>
      </w:r>
    </w:p>
    <w:p w:rsidR="000D0037" w:rsidRPr="009976C4" w:rsidRDefault="00B1672B" w:rsidP="009976C4">
      <w:r w:rsidRPr="001720BC">
        <w:t>Ce programme permet d’acquérir des notions de biologie humaine et d’écologie qui conduisent l’élève à mieux connaître</w:t>
      </w:r>
      <w:r w:rsidR="009459C6" w:rsidRPr="001720BC">
        <w:t xml:space="preserve"> son corps, à </w:t>
      </w:r>
      <w:r w:rsidRPr="001720BC">
        <w:t>comprendre son fonctionnement physiologique et à découvrir les impact</w:t>
      </w:r>
      <w:r w:rsidR="009459C6" w:rsidRPr="001720BC">
        <w:t>s</w:t>
      </w:r>
      <w:r w:rsidR="007D0DC9" w:rsidRPr="001720BC">
        <w:t xml:space="preserve"> environnementaux</w:t>
      </w:r>
      <w:r w:rsidRPr="001720BC">
        <w:t xml:space="preserve"> de ses activités</w:t>
      </w:r>
      <w:r w:rsidR="007E4EB3" w:rsidRPr="001720BC">
        <w:t xml:space="preserve">. </w:t>
      </w:r>
      <w:r w:rsidR="003964D6" w:rsidRPr="001720BC">
        <w:t>Cette formation</w:t>
      </w:r>
      <w:r w:rsidRPr="001720BC">
        <w:t xml:space="preserve"> éclaire </w:t>
      </w:r>
      <w:r w:rsidR="005C11C6" w:rsidRPr="001720BC">
        <w:t>l</w:t>
      </w:r>
      <w:r w:rsidRPr="001720BC">
        <w:t>es choix</w:t>
      </w:r>
      <w:r w:rsidR="005C11C6" w:rsidRPr="001720BC">
        <w:t xml:space="preserve"> de l’élève</w:t>
      </w:r>
      <w:r w:rsidRPr="001720BC">
        <w:t xml:space="preserve"> </w:t>
      </w:r>
      <w:r w:rsidR="005C11C6" w:rsidRPr="001720BC">
        <w:t xml:space="preserve">relatifs à </w:t>
      </w:r>
      <w:r w:rsidRPr="001720BC">
        <w:t xml:space="preserve">sa santé et </w:t>
      </w:r>
      <w:r w:rsidR="005C11C6" w:rsidRPr="001720BC">
        <w:t>au</w:t>
      </w:r>
      <w:r w:rsidRPr="001720BC">
        <w:t xml:space="preserve"> respect de l’environnement</w:t>
      </w:r>
      <w:r w:rsidR="007E4EB3" w:rsidRPr="001720BC">
        <w:t>.</w:t>
      </w:r>
      <w:r w:rsidRPr="001720BC">
        <w:t xml:space="preserve"> </w:t>
      </w:r>
      <w:r w:rsidR="005D6A2D" w:rsidRPr="001720BC">
        <w:t>Elle</w:t>
      </w:r>
      <w:r w:rsidR="00085304" w:rsidRPr="001720BC">
        <w:t xml:space="preserve"> </w:t>
      </w:r>
      <w:r w:rsidR="005C11C6" w:rsidRPr="001720BC">
        <w:t>l’</w:t>
      </w:r>
      <w:r w:rsidR="00085304" w:rsidRPr="001720BC">
        <w:t xml:space="preserve">amène également à </w:t>
      </w:r>
      <w:r w:rsidR="005C11C6" w:rsidRPr="001720BC">
        <w:t>construire son jugement</w:t>
      </w:r>
      <w:r w:rsidR="00085304" w:rsidRPr="001720BC">
        <w:t xml:space="preserve">, à développer des arguments à partir des faits </w:t>
      </w:r>
      <w:r w:rsidR="00085304" w:rsidRPr="009976C4">
        <w:t xml:space="preserve">scientifiques objectifs étayés par des </w:t>
      </w:r>
      <w:r w:rsidR="00B34AA9" w:rsidRPr="009976C4">
        <w:t xml:space="preserve">données quantitatives </w:t>
      </w:r>
      <w:r w:rsidR="00085304" w:rsidRPr="009976C4">
        <w:t xml:space="preserve">issues de statistiques ou de </w:t>
      </w:r>
      <w:r w:rsidR="005D6A2D" w:rsidRPr="009976C4">
        <w:t xml:space="preserve">l’analyse de </w:t>
      </w:r>
      <w:r w:rsidR="00085304" w:rsidRPr="009976C4">
        <w:t>documents scientifiques</w:t>
      </w:r>
      <w:r w:rsidR="005D6A2D" w:rsidRPr="009976C4">
        <w:t>.</w:t>
      </w:r>
    </w:p>
    <w:p w:rsidR="000D0037" w:rsidRDefault="0007477C" w:rsidP="009976C4">
      <w:pPr>
        <w:rPr>
          <w:lang w:eastAsia="fr-FR"/>
        </w:rPr>
      </w:pPr>
      <w:r w:rsidRPr="001720BC">
        <w:rPr>
          <w:lang w:eastAsia="fr-FR"/>
        </w:rPr>
        <w:lastRenderedPageBreak/>
        <w:t>L’enseignement de PSE contribue, au travers des activités d’apprentissage proposées, à la maît</w:t>
      </w:r>
      <w:r w:rsidR="007E4EB3" w:rsidRPr="001720BC">
        <w:rPr>
          <w:lang w:eastAsia="fr-FR"/>
        </w:rPr>
        <w:t>rise de la langue. L</w:t>
      </w:r>
      <w:r w:rsidRPr="001720BC">
        <w:rPr>
          <w:lang w:eastAsia="fr-FR"/>
        </w:rPr>
        <w:t xml:space="preserve">es </w:t>
      </w:r>
      <w:r w:rsidR="001436A8" w:rsidRPr="001720BC">
        <w:rPr>
          <w:lang w:eastAsia="fr-FR"/>
        </w:rPr>
        <w:t>interventions et comptes rendus oraux et écrits</w:t>
      </w:r>
      <w:r w:rsidRPr="001720BC">
        <w:rPr>
          <w:lang w:eastAsia="fr-FR"/>
        </w:rPr>
        <w:t xml:space="preserve">, la confrontation des </w:t>
      </w:r>
      <w:r w:rsidR="001436A8" w:rsidRPr="001720BC">
        <w:rPr>
          <w:lang w:eastAsia="fr-FR"/>
        </w:rPr>
        <w:t>avis lors des travaux de groupe</w:t>
      </w:r>
      <w:r w:rsidRPr="001720BC">
        <w:rPr>
          <w:lang w:eastAsia="fr-FR"/>
        </w:rPr>
        <w:t xml:space="preserve"> font l’objet d’une vigilance particulière.</w:t>
      </w:r>
    </w:p>
    <w:p w:rsidR="000D0037" w:rsidRDefault="0007477C" w:rsidP="009976C4">
      <w:pPr>
        <w:rPr>
          <w:lang w:eastAsia="fr-FR"/>
        </w:rPr>
      </w:pPr>
      <w:r w:rsidRPr="001720BC">
        <w:rPr>
          <w:lang w:eastAsia="fr-FR"/>
        </w:rPr>
        <w:t xml:space="preserve">Un travail interdisciplinaire </w:t>
      </w:r>
      <w:r w:rsidR="001436A8" w:rsidRPr="001720BC">
        <w:rPr>
          <w:lang w:eastAsia="fr-FR"/>
        </w:rPr>
        <w:t xml:space="preserve">est mené </w:t>
      </w:r>
      <w:r w:rsidRPr="001720BC">
        <w:rPr>
          <w:lang w:eastAsia="fr-FR"/>
        </w:rPr>
        <w:t xml:space="preserve">avec les </w:t>
      </w:r>
      <w:r w:rsidR="002C74BC" w:rsidRPr="001720BC">
        <w:rPr>
          <w:rFonts w:eastAsia="Times"/>
        </w:rPr>
        <w:t xml:space="preserve">professeurs </w:t>
      </w:r>
      <w:r w:rsidRPr="001720BC">
        <w:rPr>
          <w:lang w:eastAsia="fr-FR"/>
        </w:rPr>
        <w:t xml:space="preserve">en charge de l’enseignement professionnel de la spécialité </w:t>
      </w:r>
      <w:r w:rsidR="001436A8" w:rsidRPr="001720BC">
        <w:rPr>
          <w:lang w:eastAsia="fr-FR"/>
        </w:rPr>
        <w:t>suivie par l’élève</w:t>
      </w:r>
      <w:r w:rsidR="000D0037">
        <w:rPr>
          <w:lang w:eastAsia="fr-FR"/>
        </w:rPr>
        <w:t> ;</w:t>
      </w:r>
      <w:r w:rsidRPr="001720BC">
        <w:rPr>
          <w:lang w:eastAsia="fr-FR"/>
        </w:rPr>
        <w:t xml:space="preserve"> il permet de donner tout son sens à la prévent</w:t>
      </w:r>
      <w:r w:rsidR="00DD514E" w:rsidRPr="001720BC">
        <w:rPr>
          <w:lang w:eastAsia="fr-FR"/>
        </w:rPr>
        <w:t>ion des risques professionnels.</w:t>
      </w:r>
    </w:p>
    <w:p w:rsidR="0011588C" w:rsidRPr="001720BC" w:rsidRDefault="0011588C" w:rsidP="009976C4">
      <w:pPr>
        <w:rPr>
          <w:bCs/>
          <w:lang w:eastAsia="fr-FR"/>
        </w:rPr>
      </w:pPr>
      <w:r w:rsidRPr="001720BC">
        <w:rPr>
          <w:bCs/>
          <w:lang w:eastAsia="fr-FR"/>
        </w:rPr>
        <w:t>L’enseignement de PSE se prête à d’autres rapprochements et croisements, notamment avec</w:t>
      </w:r>
      <w:r w:rsidR="000D0037">
        <w:rPr>
          <w:bCs/>
          <w:lang w:eastAsia="fr-FR"/>
        </w:rPr>
        <w:t> :</w:t>
      </w:r>
    </w:p>
    <w:p w:rsidR="0011588C" w:rsidRPr="001720BC" w:rsidRDefault="0011588C" w:rsidP="009976C4">
      <w:pPr>
        <w:pStyle w:val="liste"/>
      </w:pPr>
      <w:r w:rsidRPr="001720BC">
        <w:t>l’éducation physique et sportive qui contribue aux actions prioritaires d’éducation et de prévention dans les domaines de la santé, du travail et de l’environnement</w:t>
      </w:r>
      <w:r w:rsidR="000D0037">
        <w:t> ;</w:t>
      </w:r>
    </w:p>
    <w:p w:rsidR="0011588C" w:rsidRPr="001720BC" w:rsidRDefault="0014100C" w:rsidP="009976C4">
      <w:pPr>
        <w:pStyle w:val="liste"/>
      </w:pPr>
      <w:r w:rsidRPr="001720BC">
        <w:t>le f</w:t>
      </w:r>
      <w:r w:rsidR="0011588C" w:rsidRPr="001720BC">
        <w:t xml:space="preserve">rançais, </w:t>
      </w:r>
      <w:r w:rsidRPr="001720BC">
        <w:t>l’</w:t>
      </w:r>
      <w:r w:rsidR="0011588C" w:rsidRPr="001720BC">
        <w:t xml:space="preserve">histoire-géographie et </w:t>
      </w:r>
      <w:r w:rsidRPr="001720BC">
        <w:t>l’</w:t>
      </w:r>
      <w:r w:rsidR="00625B5C" w:rsidRPr="001720BC">
        <w:t>enseignement moral et civique</w:t>
      </w:r>
      <w:r w:rsidR="000D0037">
        <w:t> ;</w:t>
      </w:r>
    </w:p>
    <w:p w:rsidR="000D0037" w:rsidRDefault="0011588C" w:rsidP="009976C4">
      <w:pPr>
        <w:pStyle w:val="liste"/>
      </w:pPr>
      <w:r w:rsidRPr="001720BC">
        <w:t>les ma</w:t>
      </w:r>
      <w:r w:rsidR="00B901E7">
        <w:t>thématiques, la physique-chimie.</w:t>
      </w:r>
    </w:p>
    <w:p w:rsidR="0007477C" w:rsidRPr="001720BC" w:rsidRDefault="0007477C" w:rsidP="00B901E7">
      <w:pPr>
        <w:rPr>
          <w:lang w:eastAsia="fr-FR"/>
        </w:rPr>
      </w:pPr>
      <w:r w:rsidRPr="001720BC">
        <w:rPr>
          <w:lang w:eastAsia="fr-FR"/>
        </w:rPr>
        <w:t>Des projets peuvent être</w:t>
      </w:r>
      <w:r w:rsidR="00DD514E" w:rsidRPr="001720BC">
        <w:rPr>
          <w:lang w:eastAsia="fr-FR"/>
        </w:rPr>
        <w:t xml:space="preserve"> conduits en partenariat avec le personnel infirmier</w:t>
      </w:r>
      <w:r w:rsidRPr="001720BC">
        <w:rPr>
          <w:lang w:eastAsia="fr-FR"/>
        </w:rPr>
        <w:t xml:space="preserve"> scolaire,</w:t>
      </w:r>
      <w:r w:rsidR="005D6A2D" w:rsidRPr="001720BC">
        <w:rPr>
          <w:lang w:eastAsia="fr-FR"/>
        </w:rPr>
        <w:t xml:space="preserve"> avec</w:t>
      </w:r>
      <w:r w:rsidRPr="001720BC">
        <w:rPr>
          <w:lang w:eastAsia="fr-FR"/>
        </w:rPr>
        <w:t xml:space="preserve"> le CESC (comité d’éducation à la santé et à la citoyenneté) ou dans le cadre du service sanitaire.</w:t>
      </w:r>
    </w:p>
    <w:p w:rsidR="000D0037" w:rsidRDefault="007E4EB3" w:rsidP="00B901E7">
      <w:pPr>
        <w:rPr>
          <w:szCs w:val="25"/>
          <w:lang w:eastAsia="fr-FR"/>
        </w:rPr>
      </w:pPr>
      <w:r w:rsidRPr="001720BC">
        <w:rPr>
          <w:lang w:eastAsia="fr-FR"/>
        </w:rPr>
        <w:t>L’élève</w:t>
      </w:r>
      <w:r w:rsidR="0007477C" w:rsidRPr="001720BC">
        <w:rPr>
          <w:lang w:eastAsia="fr-FR"/>
        </w:rPr>
        <w:t xml:space="preserve"> </w:t>
      </w:r>
      <w:r w:rsidR="001436A8" w:rsidRPr="001720BC">
        <w:rPr>
          <w:lang w:eastAsia="fr-FR"/>
        </w:rPr>
        <w:t>apprécie ses progrès au fil de sa formation</w:t>
      </w:r>
      <w:r w:rsidR="0007477C" w:rsidRPr="001720BC">
        <w:rPr>
          <w:lang w:eastAsia="fr-FR"/>
        </w:rPr>
        <w:t xml:space="preserve"> grâce à </w:t>
      </w:r>
      <w:r w:rsidR="0007477C" w:rsidRPr="001720BC">
        <w:rPr>
          <w:szCs w:val="25"/>
          <w:lang w:eastAsia="fr-FR"/>
        </w:rPr>
        <w:t>l’explicitation des attendus indiqués dans les deux premières colonnes du programme</w:t>
      </w:r>
      <w:r w:rsidR="0028759E" w:rsidRPr="001720BC">
        <w:rPr>
          <w:szCs w:val="25"/>
          <w:lang w:eastAsia="fr-FR"/>
        </w:rPr>
        <w:t>.</w:t>
      </w:r>
    </w:p>
    <w:p w:rsidR="000D0037" w:rsidRDefault="0007477C" w:rsidP="009976C4">
      <w:pPr>
        <w:pStyle w:val="Titre3"/>
      </w:pPr>
      <w:bookmarkStart w:id="7" w:name="_Toc536004451"/>
      <w:bookmarkStart w:id="8" w:name="_Toc173381"/>
      <w:bookmarkStart w:id="9" w:name="_Toc877827"/>
      <w:bookmarkStart w:id="10" w:name="_Toc1127063"/>
      <w:r w:rsidRPr="001720BC">
        <w:t>Compétences à développer</w:t>
      </w:r>
      <w:bookmarkEnd w:id="7"/>
      <w:bookmarkEnd w:id="8"/>
      <w:bookmarkEnd w:id="9"/>
      <w:bookmarkEnd w:id="10"/>
    </w:p>
    <w:p w:rsidR="000D0037" w:rsidRDefault="006A7832" w:rsidP="009976C4">
      <w:pPr>
        <w:rPr>
          <w:lang w:eastAsia="fr-FR"/>
        </w:rPr>
      </w:pPr>
      <w:r w:rsidRPr="001720BC">
        <w:rPr>
          <w:lang w:eastAsia="fr-FR"/>
        </w:rPr>
        <w:t>Cet enseignement vise à développer, au travers des activités proposées dans les différents modules du programme, les compétences transversales suivantes</w:t>
      </w:r>
      <w:r w:rsidR="000D0037">
        <w:rPr>
          <w:lang w:eastAsia="fr-FR"/>
        </w:rPr>
        <w:t> :</w:t>
      </w:r>
    </w:p>
    <w:p w:rsidR="0007477C" w:rsidRPr="001720BC" w:rsidRDefault="0007477C" w:rsidP="00B901E7">
      <w:pPr>
        <w:ind w:left="2410" w:hanging="1701"/>
      </w:pPr>
      <w:r w:rsidRPr="001720BC">
        <w:rPr>
          <w:b/>
        </w:rPr>
        <w:t>C</w:t>
      </w:r>
      <w:r w:rsidR="00B34AA9" w:rsidRPr="001720BC">
        <w:rPr>
          <w:b/>
        </w:rPr>
        <w:t>ompétence</w:t>
      </w:r>
      <w:r w:rsidR="00850A91" w:rsidRPr="001720BC">
        <w:rPr>
          <w:b/>
        </w:rPr>
        <w:t> </w:t>
      </w:r>
      <w:r w:rsidRPr="001720BC">
        <w:rPr>
          <w:b/>
        </w:rPr>
        <w:t>1</w:t>
      </w:r>
      <w:r w:rsidR="000D0037">
        <w:t> :</w:t>
      </w:r>
      <w:r w:rsidRPr="001720BC">
        <w:t xml:space="preserve"> Traiter une information.</w:t>
      </w:r>
    </w:p>
    <w:p w:rsidR="0007477C" w:rsidRPr="001720BC" w:rsidRDefault="0007477C" w:rsidP="00B901E7">
      <w:pPr>
        <w:ind w:left="2410" w:hanging="1701"/>
      </w:pPr>
      <w:r w:rsidRPr="001720BC">
        <w:rPr>
          <w:b/>
        </w:rPr>
        <w:t>C</w:t>
      </w:r>
      <w:r w:rsidR="00B34AA9" w:rsidRPr="001720BC">
        <w:rPr>
          <w:b/>
        </w:rPr>
        <w:t>ompétence</w:t>
      </w:r>
      <w:r w:rsidR="00850A91" w:rsidRPr="001720BC">
        <w:rPr>
          <w:b/>
        </w:rPr>
        <w:t> </w:t>
      </w:r>
      <w:r w:rsidRPr="001720BC">
        <w:rPr>
          <w:b/>
        </w:rPr>
        <w:t>2</w:t>
      </w:r>
      <w:r w:rsidR="000D0037">
        <w:t> :</w:t>
      </w:r>
      <w:r w:rsidRPr="001720BC">
        <w:t xml:space="preserve"> Appliquer une </w:t>
      </w:r>
      <w:r w:rsidR="00F27C64" w:rsidRPr="001720BC">
        <w:t>méthode</w:t>
      </w:r>
      <w:r w:rsidRPr="001720BC">
        <w:t xml:space="preserve"> d’analyse dans une situation donnée.</w:t>
      </w:r>
    </w:p>
    <w:p w:rsidR="001624B9" w:rsidRPr="001720BC" w:rsidRDefault="001624B9" w:rsidP="00B901E7">
      <w:pPr>
        <w:ind w:left="2410" w:hanging="1701"/>
      </w:pPr>
      <w:r w:rsidRPr="001720BC">
        <w:rPr>
          <w:b/>
        </w:rPr>
        <w:t>C</w:t>
      </w:r>
      <w:r w:rsidR="00B34AA9" w:rsidRPr="001720BC">
        <w:rPr>
          <w:b/>
        </w:rPr>
        <w:t>ompétence</w:t>
      </w:r>
      <w:r w:rsidR="00850A91" w:rsidRPr="001720BC">
        <w:rPr>
          <w:b/>
        </w:rPr>
        <w:t> </w:t>
      </w:r>
      <w:r w:rsidRPr="001720BC">
        <w:rPr>
          <w:b/>
        </w:rPr>
        <w:t>3</w:t>
      </w:r>
      <w:r w:rsidR="000D0037">
        <w:rPr>
          <w:b/>
        </w:rPr>
        <w:t> :</w:t>
      </w:r>
      <w:r w:rsidR="009A2A1A" w:rsidRPr="001720BC">
        <w:t> </w:t>
      </w:r>
      <w:r w:rsidRPr="001720BC">
        <w:t>Mettre en relation un phénomène physiologique, un enjeu environnemental, une disposition réglementaire</w:t>
      </w:r>
      <w:r w:rsidR="001A3623" w:rsidRPr="001720BC">
        <w:t xml:space="preserve">, </w:t>
      </w:r>
      <w:r w:rsidRPr="001720BC">
        <w:t>avec une mesure de prévention.</w:t>
      </w:r>
    </w:p>
    <w:p w:rsidR="001624B9" w:rsidRPr="001720BC" w:rsidRDefault="0007477C" w:rsidP="00B901E7">
      <w:pPr>
        <w:ind w:left="2410" w:hanging="1701"/>
      </w:pPr>
      <w:r w:rsidRPr="001720BC">
        <w:rPr>
          <w:b/>
        </w:rPr>
        <w:t>C</w:t>
      </w:r>
      <w:r w:rsidR="00B34AA9" w:rsidRPr="001720BC">
        <w:rPr>
          <w:b/>
        </w:rPr>
        <w:t>ompétence</w:t>
      </w:r>
      <w:r w:rsidR="00850A91" w:rsidRPr="001720BC">
        <w:rPr>
          <w:b/>
        </w:rPr>
        <w:t> </w:t>
      </w:r>
      <w:r w:rsidRPr="001720BC">
        <w:rPr>
          <w:b/>
        </w:rPr>
        <w:t>4</w:t>
      </w:r>
      <w:r w:rsidR="000D0037">
        <w:t> :</w:t>
      </w:r>
      <w:r w:rsidR="009A2A1A" w:rsidRPr="001720BC">
        <w:t> </w:t>
      </w:r>
      <w:r w:rsidRPr="001720BC">
        <w:t>Proposer une solution</w:t>
      </w:r>
      <w:r w:rsidR="002032C4" w:rsidRPr="001720BC">
        <w:t xml:space="preserve"> pour résoudre </w:t>
      </w:r>
      <w:r w:rsidR="001624B9" w:rsidRPr="001720BC">
        <w:t>un problème</w:t>
      </w:r>
      <w:r w:rsidR="00191EB3" w:rsidRPr="001720BC">
        <w:t xml:space="preserve"> lié à la santé, l’environnement</w:t>
      </w:r>
      <w:r w:rsidR="000D0037">
        <w:t xml:space="preserve"> </w:t>
      </w:r>
      <w:r w:rsidR="00191EB3" w:rsidRPr="001720BC">
        <w:t>ou la consom</w:t>
      </w:r>
      <w:r w:rsidR="00F50B2B" w:rsidRPr="001720BC">
        <w:t>mation.</w:t>
      </w:r>
    </w:p>
    <w:p w:rsidR="0007477C" w:rsidRPr="001720BC" w:rsidRDefault="0007477C" w:rsidP="00B901E7">
      <w:pPr>
        <w:ind w:left="2410" w:hanging="1701"/>
      </w:pPr>
      <w:r w:rsidRPr="001720BC">
        <w:rPr>
          <w:b/>
        </w:rPr>
        <w:t>C</w:t>
      </w:r>
      <w:r w:rsidR="00B34AA9" w:rsidRPr="001720BC">
        <w:rPr>
          <w:b/>
        </w:rPr>
        <w:t>ompétence</w:t>
      </w:r>
      <w:r w:rsidR="00850A91" w:rsidRPr="001720BC">
        <w:rPr>
          <w:b/>
        </w:rPr>
        <w:t> </w:t>
      </w:r>
      <w:r w:rsidRPr="001720BC">
        <w:rPr>
          <w:b/>
        </w:rPr>
        <w:t>5</w:t>
      </w:r>
      <w:r w:rsidR="000D0037">
        <w:t> :</w:t>
      </w:r>
      <w:r w:rsidRPr="001720BC">
        <w:t xml:space="preserve"> Argumenter un choix.</w:t>
      </w:r>
    </w:p>
    <w:p w:rsidR="006A7832" w:rsidRPr="001720BC" w:rsidRDefault="0007477C" w:rsidP="00B901E7">
      <w:pPr>
        <w:ind w:left="2410" w:hanging="1701"/>
        <w:rPr>
          <w:rFonts w:eastAsia="Arial"/>
        </w:rPr>
      </w:pPr>
      <w:r w:rsidRPr="001720BC">
        <w:rPr>
          <w:b/>
        </w:rPr>
        <w:t>C</w:t>
      </w:r>
      <w:r w:rsidR="00B34AA9" w:rsidRPr="001720BC">
        <w:rPr>
          <w:b/>
        </w:rPr>
        <w:t>ompétence</w:t>
      </w:r>
      <w:r w:rsidR="00850A91" w:rsidRPr="001720BC">
        <w:rPr>
          <w:b/>
        </w:rPr>
        <w:t> </w:t>
      </w:r>
      <w:r w:rsidRPr="001720BC">
        <w:rPr>
          <w:b/>
        </w:rPr>
        <w:t>6</w:t>
      </w:r>
      <w:r w:rsidR="000D0037">
        <w:rPr>
          <w:rFonts w:eastAsia="Arial"/>
        </w:rPr>
        <w:t> :</w:t>
      </w:r>
      <w:r w:rsidRPr="001720BC">
        <w:rPr>
          <w:rFonts w:eastAsia="Arial"/>
        </w:rPr>
        <w:t xml:space="preserve"> </w:t>
      </w:r>
      <w:r w:rsidR="00F54117" w:rsidRPr="001720BC">
        <w:rPr>
          <w:rFonts w:eastAsia="Arial"/>
        </w:rPr>
        <w:t>Communiquer à l’écrit et à l’oral avec une syntaxe claire et un vocabulaire adapté.</w:t>
      </w:r>
    </w:p>
    <w:p w:rsidR="006A7832" w:rsidRPr="001720BC" w:rsidRDefault="005A4FE7" w:rsidP="009976C4">
      <w:pPr>
        <w:rPr>
          <w:lang w:eastAsia="fr-FR"/>
        </w:rPr>
      </w:pPr>
      <w:bookmarkStart w:id="11" w:name="_Toc536004452"/>
      <w:r w:rsidRPr="001720BC">
        <w:t>I</w:t>
      </w:r>
      <w:r w:rsidR="006A7832" w:rsidRPr="001720BC">
        <w:rPr>
          <w:lang w:eastAsia="fr-FR"/>
        </w:rPr>
        <w:t xml:space="preserve">l vise </w:t>
      </w:r>
      <w:r w:rsidRPr="001720BC">
        <w:rPr>
          <w:lang w:eastAsia="fr-FR"/>
        </w:rPr>
        <w:t xml:space="preserve">également </w:t>
      </w:r>
      <w:r w:rsidR="006A7832" w:rsidRPr="001720BC">
        <w:rPr>
          <w:lang w:eastAsia="fr-FR"/>
        </w:rPr>
        <w:t xml:space="preserve">à former des Sauveteurs Secouristes du Travail </w:t>
      </w:r>
      <w:r w:rsidR="00B901E7">
        <w:rPr>
          <w:lang w:eastAsia="fr-FR"/>
        </w:rPr>
        <w:t xml:space="preserve">(DDT) </w:t>
      </w:r>
      <w:r w:rsidR="006A7832" w:rsidRPr="001720BC">
        <w:rPr>
          <w:lang w:eastAsia="fr-FR"/>
        </w:rPr>
        <w:t>capables d’intervenir rapidement et efficacement lors d'une situation d</w:t>
      </w:r>
      <w:r w:rsidRPr="001720BC">
        <w:rPr>
          <w:lang w:eastAsia="fr-FR"/>
        </w:rPr>
        <w:t>’</w:t>
      </w:r>
      <w:r w:rsidR="006A7832" w:rsidRPr="001720BC">
        <w:rPr>
          <w:lang w:eastAsia="fr-FR"/>
        </w:rPr>
        <w:t xml:space="preserve">accident du travail. Cette formation permet d’acquérir les connaissances et de développer les compétences </w:t>
      </w:r>
      <w:r w:rsidR="00B95943" w:rsidRPr="001720BC">
        <w:rPr>
          <w:lang w:eastAsia="fr-FR"/>
        </w:rPr>
        <w:t xml:space="preserve">attendues </w:t>
      </w:r>
      <w:r w:rsidR="006A7832" w:rsidRPr="001720BC">
        <w:rPr>
          <w:lang w:eastAsia="fr-FR"/>
        </w:rPr>
        <w:t xml:space="preserve">pour apporter les </w:t>
      </w:r>
      <w:r w:rsidR="00B95943" w:rsidRPr="001720BC">
        <w:rPr>
          <w:lang w:eastAsia="fr-FR"/>
        </w:rPr>
        <w:t>premiers secours en attendant l’</w:t>
      </w:r>
      <w:r w:rsidR="006A7832" w:rsidRPr="001720BC">
        <w:rPr>
          <w:lang w:eastAsia="fr-FR"/>
        </w:rPr>
        <w:t>arrivée des secours.</w:t>
      </w:r>
    </w:p>
    <w:p w:rsidR="000D0037" w:rsidRDefault="006A7832" w:rsidP="009976C4">
      <w:pPr>
        <w:rPr>
          <w:lang w:eastAsia="fr-FR"/>
        </w:rPr>
      </w:pPr>
      <w:r w:rsidRPr="001720BC">
        <w:rPr>
          <w:lang w:eastAsia="fr-FR"/>
        </w:rPr>
        <w:t xml:space="preserve">La formation est dispensée par un </w:t>
      </w:r>
      <w:r w:rsidR="003137C6" w:rsidRPr="001720BC">
        <w:rPr>
          <w:lang w:eastAsia="fr-FR"/>
        </w:rPr>
        <w:t xml:space="preserve">professeur </w:t>
      </w:r>
      <w:r w:rsidRPr="001720BC">
        <w:rPr>
          <w:lang w:eastAsia="fr-FR"/>
        </w:rPr>
        <w:t xml:space="preserve">formateur SST, certifié par l’INRS et à jour de ses formations de </w:t>
      </w:r>
      <w:r w:rsidR="00B901E7" w:rsidRPr="001720BC">
        <w:rPr>
          <w:lang w:eastAsia="fr-FR"/>
        </w:rPr>
        <w:t>maintien et actualisation des c</w:t>
      </w:r>
      <w:r w:rsidRPr="001720BC">
        <w:rPr>
          <w:lang w:eastAsia="fr-FR"/>
        </w:rPr>
        <w:t>ompétences (recyclages).</w:t>
      </w:r>
    </w:p>
    <w:p w:rsidR="00C91DB6" w:rsidRPr="001720BC" w:rsidRDefault="0007477C" w:rsidP="009976C4">
      <w:pPr>
        <w:pStyle w:val="Titre3"/>
      </w:pPr>
      <w:bookmarkStart w:id="12" w:name="_Toc173382"/>
      <w:bookmarkStart w:id="13" w:name="_Toc877828"/>
      <w:bookmarkStart w:id="14" w:name="_Toc1127064"/>
      <w:r w:rsidRPr="001720BC">
        <w:t>Repères pour l’enseignement</w:t>
      </w:r>
      <w:bookmarkEnd w:id="11"/>
      <w:bookmarkEnd w:id="12"/>
      <w:bookmarkEnd w:id="13"/>
      <w:bookmarkEnd w:id="14"/>
    </w:p>
    <w:p w:rsidR="00C91DB6" w:rsidRPr="00B901E7" w:rsidRDefault="00C91DB6" w:rsidP="009976C4">
      <w:pPr>
        <w:rPr>
          <w:strike/>
        </w:rPr>
      </w:pPr>
      <w:r w:rsidRPr="001720BC">
        <w:t xml:space="preserve">Une démarche inductive à partir de l’analyse de situations concrètes de la vie sociale, professionnelle ou de faits d’actualités, permet de </w:t>
      </w:r>
      <w:r w:rsidR="002A5B2A" w:rsidRPr="001720BC">
        <w:t>comprendre</w:t>
      </w:r>
      <w:r w:rsidRPr="001720BC">
        <w:t xml:space="preserve"> les notions clés asso</w:t>
      </w:r>
      <w:r w:rsidRPr="00B901E7">
        <w:t>ciées.</w:t>
      </w:r>
    </w:p>
    <w:p w:rsidR="0088452C" w:rsidRDefault="0088452C" w:rsidP="0088452C">
      <w:r>
        <w:t>L’enseignement de PSE recourt à des démarches pédagogiques variées intégrant l’utilisation du numérique (recherches internet, vidéos de simulation physiologique, jeux sérieux, utilisation de logiciel capteur…). Le programme mentionne à titre d’exemples des activités. Le professeur adapte son enseignement à la diversité des élèves, à la singularité de leur environnement professionnel et à la spécialité du CAP qu’ils préparent.</w:t>
      </w:r>
    </w:p>
    <w:p w:rsidR="0088452C" w:rsidRDefault="0088452C" w:rsidP="0088452C">
      <w:r>
        <w:t xml:space="preserve">Pour chacune des étapes de la démarche d’analyse et de résolution de problème, le professeur dispose de nombreux outils méthodologiques. Parmi les méthodes d’analyse </w:t>
      </w:r>
      <w:r>
        <w:lastRenderedPageBreak/>
        <w:t>mises en œuvre, certaines, caractéristiques de l’évaluation des risques professionnels, prennent en compte les risques spécifiques au métier. Ces démarches font appel à des outils qui sont appréhendés progressivement durant la (les) classe(s) préparant au CAP.</w:t>
      </w:r>
    </w:p>
    <w:p w:rsidR="000D0037" w:rsidRDefault="0088452C" w:rsidP="0088452C">
      <w:pPr>
        <w:rPr>
          <w:rFonts w:eastAsia="Times New Roman"/>
          <w:szCs w:val="18"/>
        </w:rPr>
      </w:pPr>
      <w:r>
        <w:t>Les objectifs visés, explicités dans la colonne de gauche des tableaux ci-après, sont des actions que l’élève met en œuvre en s’appuyant systématiquement sur des supports de nature et de forme variées (numériques ou imprimés).</w:t>
      </w:r>
    </w:p>
    <w:p w:rsidR="0007477C" w:rsidRPr="001720BC" w:rsidRDefault="0007477C" w:rsidP="009976C4">
      <w:pPr>
        <w:pStyle w:val="Titre3"/>
      </w:pPr>
      <w:bookmarkStart w:id="15" w:name="_Toc536004453"/>
      <w:bookmarkStart w:id="16" w:name="_Toc173383"/>
      <w:bookmarkStart w:id="17" w:name="_Toc877829"/>
      <w:bookmarkStart w:id="18" w:name="_Toc1127065"/>
      <w:r w:rsidRPr="001720BC">
        <w:t>Modalités de lecture</w:t>
      </w:r>
      <w:bookmarkEnd w:id="15"/>
      <w:bookmarkEnd w:id="16"/>
      <w:bookmarkEnd w:id="17"/>
      <w:bookmarkEnd w:id="18"/>
    </w:p>
    <w:p w:rsidR="00573B8E" w:rsidRPr="001720BC" w:rsidRDefault="00573B8E" w:rsidP="009976C4">
      <w:pPr>
        <w:rPr>
          <w:lang w:eastAsia="fr-FR"/>
        </w:rPr>
      </w:pPr>
      <w:r w:rsidRPr="001720BC">
        <w:rPr>
          <w:lang w:eastAsia="fr-FR"/>
        </w:rPr>
        <w:t>Les quatre grandes thématiques du programme de prévention</w:t>
      </w:r>
      <w:r w:rsidR="00B757E3" w:rsidRPr="001720BC">
        <w:rPr>
          <w:lang w:eastAsia="fr-FR"/>
        </w:rPr>
        <w:t>-</w:t>
      </w:r>
      <w:r w:rsidRPr="001720BC">
        <w:rPr>
          <w:lang w:eastAsia="fr-FR"/>
        </w:rPr>
        <w:t>santé</w:t>
      </w:r>
      <w:r w:rsidR="00B757E3" w:rsidRPr="001720BC">
        <w:rPr>
          <w:lang w:eastAsia="fr-FR"/>
        </w:rPr>
        <w:t>-</w:t>
      </w:r>
      <w:r w:rsidRPr="001720BC">
        <w:rPr>
          <w:lang w:eastAsia="fr-FR"/>
        </w:rPr>
        <w:t xml:space="preserve">environnement se </w:t>
      </w:r>
      <w:r w:rsidR="001E08F5" w:rsidRPr="001720BC">
        <w:rPr>
          <w:lang w:eastAsia="fr-FR"/>
        </w:rPr>
        <w:t>déclinent</w:t>
      </w:r>
      <w:r w:rsidR="007977C4" w:rsidRPr="001720BC">
        <w:rPr>
          <w:lang w:eastAsia="fr-FR"/>
        </w:rPr>
        <w:t xml:space="preserve"> en plusieurs modules, eux-mêmes</w:t>
      </w:r>
      <w:r w:rsidRPr="001720BC">
        <w:rPr>
          <w:lang w:eastAsia="fr-FR"/>
        </w:rPr>
        <w:t xml:space="preserve"> introduits</w:t>
      </w:r>
      <w:r w:rsidR="007977C4" w:rsidRPr="001720BC">
        <w:rPr>
          <w:lang w:eastAsia="fr-FR"/>
        </w:rPr>
        <w:t xml:space="preserve"> par une présentation de leurs</w:t>
      </w:r>
      <w:r w:rsidRPr="001720BC">
        <w:rPr>
          <w:lang w:eastAsia="fr-FR"/>
        </w:rPr>
        <w:t xml:space="preserve"> enjeux </w:t>
      </w:r>
      <w:r w:rsidR="00D31970" w:rsidRPr="001720BC">
        <w:rPr>
          <w:lang w:eastAsia="fr-FR"/>
        </w:rPr>
        <w:t xml:space="preserve">qui </w:t>
      </w:r>
      <w:r w:rsidR="007977C4" w:rsidRPr="001720BC">
        <w:rPr>
          <w:lang w:eastAsia="fr-FR"/>
        </w:rPr>
        <w:t xml:space="preserve">en </w:t>
      </w:r>
      <w:r w:rsidR="008E53B5" w:rsidRPr="001720BC">
        <w:rPr>
          <w:lang w:eastAsia="fr-FR"/>
        </w:rPr>
        <w:t>précise</w:t>
      </w:r>
      <w:r w:rsidR="007977C4" w:rsidRPr="001720BC">
        <w:rPr>
          <w:lang w:eastAsia="fr-FR"/>
        </w:rPr>
        <w:t xml:space="preserve"> </w:t>
      </w:r>
      <w:r w:rsidRPr="001720BC">
        <w:rPr>
          <w:lang w:eastAsia="fr-FR"/>
        </w:rPr>
        <w:t>les attendus.</w:t>
      </w:r>
    </w:p>
    <w:p w:rsidR="00251BC4" w:rsidRPr="001720BC" w:rsidRDefault="002A5B2A" w:rsidP="009976C4">
      <w:pPr>
        <w:rPr>
          <w:szCs w:val="25"/>
          <w:lang w:eastAsia="fr-FR"/>
        </w:rPr>
      </w:pPr>
      <w:r w:rsidRPr="001720BC">
        <w:rPr>
          <w:lang w:eastAsia="fr-FR"/>
        </w:rPr>
        <w:t xml:space="preserve">Les notions traitées au </w:t>
      </w:r>
      <w:r w:rsidR="007977C4" w:rsidRPr="001720BC">
        <w:rPr>
          <w:lang w:eastAsia="fr-FR"/>
        </w:rPr>
        <w:t xml:space="preserve">collège (cycle 4) </w:t>
      </w:r>
      <w:r w:rsidRPr="001720BC">
        <w:rPr>
          <w:lang w:eastAsia="fr-FR"/>
        </w:rPr>
        <w:t>en lien avec les contenus du module sont rappelées et les liens avec les autres enseignements sont précisés en fin de module.</w:t>
      </w:r>
      <w:r w:rsidR="007E4EB3" w:rsidRPr="001720BC">
        <w:rPr>
          <w:lang w:eastAsia="fr-FR"/>
        </w:rPr>
        <w:t xml:space="preserve"> </w:t>
      </w:r>
      <w:r w:rsidR="00573B8E" w:rsidRPr="001720BC">
        <w:rPr>
          <w:szCs w:val="25"/>
          <w:lang w:eastAsia="fr-FR"/>
        </w:rPr>
        <w:t>Chacune des parties précise les notions déjà abordées dans les programmes de</w:t>
      </w:r>
      <w:r w:rsidR="008E53B5" w:rsidRPr="001720BC">
        <w:rPr>
          <w:szCs w:val="25"/>
          <w:lang w:eastAsia="fr-FR"/>
        </w:rPr>
        <w:t xml:space="preserve"> sciences de la vie et de la Terre</w:t>
      </w:r>
      <w:r w:rsidR="00573B8E" w:rsidRPr="001720BC">
        <w:rPr>
          <w:szCs w:val="25"/>
          <w:lang w:eastAsia="fr-FR"/>
        </w:rPr>
        <w:t xml:space="preserve"> </w:t>
      </w:r>
      <w:r w:rsidR="008E53B5" w:rsidRPr="001720BC">
        <w:rPr>
          <w:szCs w:val="25"/>
          <w:lang w:eastAsia="fr-FR"/>
        </w:rPr>
        <w:t>(</w:t>
      </w:r>
      <w:r w:rsidR="00573B8E" w:rsidRPr="001720BC">
        <w:rPr>
          <w:szCs w:val="25"/>
          <w:lang w:eastAsia="fr-FR"/>
        </w:rPr>
        <w:t>SVT</w:t>
      </w:r>
      <w:r w:rsidR="008E53B5" w:rsidRPr="001720BC">
        <w:rPr>
          <w:szCs w:val="25"/>
          <w:lang w:eastAsia="fr-FR"/>
        </w:rPr>
        <w:t>)</w:t>
      </w:r>
      <w:r w:rsidR="00573B8E" w:rsidRPr="001720BC">
        <w:rPr>
          <w:szCs w:val="25"/>
          <w:lang w:eastAsia="fr-FR"/>
        </w:rPr>
        <w:t>, de te</w:t>
      </w:r>
      <w:r w:rsidR="00852E85" w:rsidRPr="001720BC">
        <w:rPr>
          <w:szCs w:val="25"/>
          <w:lang w:eastAsia="fr-FR"/>
        </w:rPr>
        <w:t xml:space="preserve">chnologie, de physique-chimie, </w:t>
      </w:r>
      <w:r w:rsidR="007F50C7" w:rsidRPr="001720BC">
        <w:rPr>
          <w:szCs w:val="25"/>
          <w:lang w:eastAsia="fr-FR"/>
        </w:rPr>
        <w:t>d’enseignement moral et civique (EMC), d</w:t>
      </w:r>
      <w:r w:rsidR="008E53B5" w:rsidRPr="001720BC">
        <w:rPr>
          <w:szCs w:val="25"/>
          <w:lang w:eastAsia="fr-FR"/>
        </w:rPr>
        <w:t xml:space="preserve">’éducation physique et sportive </w:t>
      </w:r>
      <w:r w:rsidR="007F50C7" w:rsidRPr="001720BC">
        <w:rPr>
          <w:szCs w:val="25"/>
          <w:lang w:eastAsia="fr-FR"/>
        </w:rPr>
        <w:t>(</w:t>
      </w:r>
      <w:r w:rsidR="00573B8E" w:rsidRPr="001720BC">
        <w:rPr>
          <w:szCs w:val="25"/>
          <w:lang w:eastAsia="fr-FR"/>
        </w:rPr>
        <w:t>EPS</w:t>
      </w:r>
      <w:r w:rsidR="007F50C7" w:rsidRPr="001720BC">
        <w:rPr>
          <w:szCs w:val="25"/>
          <w:lang w:eastAsia="fr-FR"/>
        </w:rPr>
        <w:t>)</w:t>
      </w:r>
      <w:r w:rsidR="00573B8E" w:rsidRPr="001720BC">
        <w:rPr>
          <w:szCs w:val="25"/>
          <w:lang w:eastAsia="fr-FR"/>
        </w:rPr>
        <w:t xml:space="preserve"> de collège. Ces notions </w:t>
      </w:r>
      <w:r w:rsidR="00151A19" w:rsidRPr="001720BC">
        <w:rPr>
          <w:szCs w:val="25"/>
          <w:lang w:eastAsia="fr-FR"/>
        </w:rPr>
        <w:t>sont</w:t>
      </w:r>
      <w:r w:rsidR="00573B8E" w:rsidRPr="001720BC">
        <w:rPr>
          <w:szCs w:val="25"/>
          <w:lang w:eastAsia="fr-FR"/>
        </w:rPr>
        <w:t xml:space="preserve"> explicitement </w:t>
      </w:r>
      <w:r w:rsidR="007977C4" w:rsidRPr="001720BC">
        <w:rPr>
          <w:szCs w:val="25"/>
          <w:lang w:eastAsia="fr-FR"/>
        </w:rPr>
        <w:t>remobilisées</w:t>
      </w:r>
      <w:r w:rsidR="00573B8E" w:rsidRPr="001720BC">
        <w:rPr>
          <w:szCs w:val="25"/>
          <w:lang w:eastAsia="fr-FR"/>
        </w:rPr>
        <w:t xml:space="preserve"> afin que soit ensuite assurée la maîtrise de nouvelles notions s’appuyant sur les acquis des élèves.</w:t>
      </w:r>
    </w:p>
    <w:p w:rsidR="00573B8E" w:rsidRPr="001720BC" w:rsidRDefault="00573B8E" w:rsidP="009976C4">
      <w:pPr>
        <w:rPr>
          <w:szCs w:val="25"/>
          <w:lang w:eastAsia="fr-FR"/>
        </w:rPr>
      </w:pPr>
      <w:r w:rsidRPr="001720BC">
        <w:rPr>
          <w:szCs w:val="25"/>
          <w:lang w:eastAsia="fr-FR"/>
        </w:rPr>
        <w:t>Les modules sont construits selon le principe suivant</w:t>
      </w:r>
      <w:r w:rsidR="000D0037">
        <w:rPr>
          <w:szCs w:val="25"/>
          <w:lang w:eastAsia="fr-FR"/>
        </w:rPr>
        <w:t> :</w:t>
      </w:r>
    </w:p>
    <w:p w:rsidR="00573B8E" w:rsidRPr="001720BC" w:rsidRDefault="00573B8E" w:rsidP="009976C4">
      <w:pPr>
        <w:pStyle w:val="liste"/>
      </w:pPr>
      <w:r w:rsidRPr="001720BC">
        <w:t>les deux premières colonnes du programme permettent d’identifier les objectifs ciblés (colonne de gauche) et les notions clés associées (colonne du milieu) indissociables que l’élève doit avoir acquis</w:t>
      </w:r>
      <w:r w:rsidR="00D31970" w:rsidRPr="001720BC">
        <w:t>es</w:t>
      </w:r>
      <w:r w:rsidRPr="001720BC">
        <w:t xml:space="preserve"> en fin de formation</w:t>
      </w:r>
      <w:r w:rsidR="000D0037">
        <w:t> ;</w:t>
      </w:r>
      <w:r w:rsidR="00151A19" w:rsidRPr="001720BC">
        <w:t xml:space="preserve"> </w:t>
      </w:r>
      <w:r w:rsidRPr="001720BC">
        <w:t>dans la colonne présentant les notions clés associées, la mise en relation de deux mots par une barre oblique attire l’attention sur le risque de confusion possible par les élèves et la nécessité de distinguer explicitement le sens de ces éléments</w:t>
      </w:r>
      <w:r w:rsidR="000D0037">
        <w:t> ;</w:t>
      </w:r>
    </w:p>
    <w:p w:rsidR="00CA052C" w:rsidRPr="001720BC" w:rsidRDefault="00573B8E" w:rsidP="009976C4">
      <w:pPr>
        <w:pStyle w:val="liste"/>
      </w:pPr>
      <w:r w:rsidRPr="001720BC">
        <w:t>la colonne de droite propose un choix d’activités et de support</w:t>
      </w:r>
      <w:r w:rsidR="00852E85" w:rsidRPr="001720BC">
        <w:t>s</w:t>
      </w:r>
      <w:r w:rsidRPr="001720BC">
        <w:t xml:space="preserve"> d’apprentissage pour atteindre </w:t>
      </w:r>
      <w:r w:rsidR="00852E85" w:rsidRPr="001720BC">
        <w:t xml:space="preserve">tout ou partie de </w:t>
      </w:r>
      <w:r w:rsidRPr="001720BC">
        <w:t>ces objectifs et faire acquérir ces notions.</w:t>
      </w:r>
    </w:p>
    <w:p w:rsidR="0020660F" w:rsidRPr="001720BC" w:rsidRDefault="00B34AA9" w:rsidP="009976C4">
      <w:pPr>
        <w:rPr>
          <w:lang w:eastAsia="fr-FR"/>
        </w:rPr>
      </w:pPr>
      <w:r w:rsidRPr="001720BC">
        <w:rPr>
          <w:lang w:eastAsia="fr-FR"/>
        </w:rPr>
        <w:t xml:space="preserve">Chaque module </w:t>
      </w:r>
      <w:r w:rsidR="00573B8E" w:rsidRPr="001720BC">
        <w:rPr>
          <w:lang w:eastAsia="fr-FR"/>
        </w:rPr>
        <w:t xml:space="preserve">est présenté sous </w:t>
      </w:r>
      <w:r w:rsidRPr="001720BC">
        <w:rPr>
          <w:lang w:eastAsia="fr-FR"/>
        </w:rPr>
        <w:t xml:space="preserve">la </w:t>
      </w:r>
      <w:r w:rsidR="00573B8E" w:rsidRPr="001720BC">
        <w:rPr>
          <w:lang w:eastAsia="fr-FR"/>
        </w:rPr>
        <w:t>forme d</w:t>
      </w:r>
      <w:r w:rsidRPr="001720BC">
        <w:rPr>
          <w:lang w:eastAsia="fr-FR"/>
        </w:rPr>
        <w:t>’un</w:t>
      </w:r>
      <w:r w:rsidR="00573B8E" w:rsidRPr="001720BC">
        <w:rPr>
          <w:lang w:eastAsia="fr-FR"/>
        </w:rPr>
        <w:t xml:space="preserve"> tableau à lecture horizontale</w:t>
      </w:r>
      <w:r w:rsidR="000D0037">
        <w:rPr>
          <w:lang w:eastAsia="fr-FR"/>
        </w:rPr>
        <w:t> :</w:t>
      </w:r>
      <w:r w:rsidR="00573B8E" w:rsidRPr="001720BC">
        <w:rPr>
          <w:lang w:eastAsia="fr-FR"/>
        </w:rPr>
        <w:t xml:space="preserve"> chaque objectif ciblé mobilise les notions associées</w:t>
      </w:r>
      <w:r w:rsidR="00FB19E1" w:rsidRPr="001720BC">
        <w:rPr>
          <w:lang w:eastAsia="fr-FR"/>
        </w:rPr>
        <w:t>. D</w:t>
      </w:r>
      <w:r w:rsidR="00573B8E" w:rsidRPr="001720BC">
        <w:rPr>
          <w:lang w:eastAsia="fr-FR"/>
        </w:rPr>
        <w:t xml:space="preserve">es activités et supports d’apprentissage sont proposés pour atteindre </w:t>
      </w:r>
      <w:r w:rsidR="00852E85" w:rsidRPr="001720BC">
        <w:rPr>
          <w:lang w:eastAsia="fr-FR"/>
        </w:rPr>
        <w:t xml:space="preserve">tout ou partie de </w:t>
      </w:r>
      <w:r w:rsidR="00573B8E" w:rsidRPr="001720BC">
        <w:rPr>
          <w:lang w:eastAsia="fr-FR"/>
        </w:rPr>
        <w:t>cet objectif.</w:t>
      </w:r>
      <w:r w:rsidR="002A5B2A" w:rsidRPr="001720BC">
        <w:rPr>
          <w:lang w:eastAsia="fr-FR"/>
        </w:rPr>
        <w:t xml:space="preserve"> Une lecture verticale </w:t>
      </w:r>
      <w:r w:rsidR="00C62F47" w:rsidRPr="001720BC">
        <w:rPr>
          <w:lang w:eastAsia="fr-FR"/>
        </w:rPr>
        <w:t>de la colonne présentant les notions</w:t>
      </w:r>
      <w:r w:rsidR="002A5B2A" w:rsidRPr="001720BC">
        <w:rPr>
          <w:lang w:eastAsia="fr-FR"/>
        </w:rPr>
        <w:t xml:space="preserve"> clés associées </w:t>
      </w:r>
      <w:r w:rsidR="00C62F47" w:rsidRPr="001720BC">
        <w:rPr>
          <w:lang w:eastAsia="fr-FR"/>
        </w:rPr>
        <w:t>permet également d’identifier les notions que l’élève doit avoir assimilées en fin de formation.</w:t>
      </w:r>
    </w:p>
    <w:p w:rsidR="009976C4" w:rsidRPr="00287BD8" w:rsidRDefault="009976C4" w:rsidP="009976C4">
      <w:pPr>
        <w:keepNext/>
        <w:spacing w:after="120"/>
        <w:rPr>
          <w:lang w:eastAsia="fr-FR"/>
        </w:rPr>
      </w:pPr>
      <w:bookmarkStart w:id="19" w:name="_Toc173384"/>
      <w:bookmarkStart w:id="20" w:name="_Toc877830"/>
      <w:bookmarkStart w:id="21" w:name="_Toc1127066"/>
      <w:r w:rsidRPr="00287BD8">
        <w:rPr>
          <w:lang w:eastAsia="fr-FR"/>
        </w:rPr>
        <w:lastRenderedPageBreak/>
        <w:t>Exemple de tableau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803"/>
        <w:gridCol w:w="1674"/>
        <w:gridCol w:w="3071"/>
        <w:gridCol w:w="3580"/>
      </w:tblGrid>
      <w:tr w:rsidR="009976C4" w:rsidRPr="008D0F9E" w:rsidTr="00D871B0">
        <w:trPr>
          <w:trHeight w:val="352"/>
        </w:trPr>
        <w:tc>
          <w:tcPr>
            <w:tcW w:w="3037" w:type="pct"/>
            <w:gridSpan w:val="3"/>
            <w:tcBorders>
              <w:top w:val="single" w:sz="2" w:space="0" w:color="auto"/>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hideMark/>
          </w:tcPr>
          <w:p w:rsidR="009976C4" w:rsidRPr="008D0F9E" w:rsidRDefault="009976C4" w:rsidP="009976C4">
            <w:pPr>
              <w:pStyle w:val="Titre5tableauentete"/>
            </w:pPr>
            <w:r w:rsidRPr="008D0F9E">
              <w:t>Attendus en fin de formation</w:t>
            </w:r>
          </w:p>
        </w:tc>
        <w:tc>
          <w:tcPr>
            <w:tcW w:w="1963" w:type="pct"/>
            <w:vMerge w:val="restart"/>
            <w:tcBorders>
              <w:top w:val="single" w:sz="2" w:space="0" w:color="auto"/>
              <w:left w:val="single" w:sz="2" w:space="0" w:color="auto"/>
              <w:right w:val="single" w:sz="2" w:space="0" w:color="auto"/>
            </w:tcBorders>
            <w:shd w:val="clear" w:color="auto" w:fill="C3EFF5"/>
            <w:tcMar>
              <w:top w:w="28" w:type="dxa"/>
              <w:left w:w="28" w:type="dxa"/>
              <w:bottom w:w="28" w:type="dxa"/>
              <w:right w:w="28" w:type="dxa"/>
            </w:tcMar>
            <w:vAlign w:val="center"/>
            <w:hideMark/>
          </w:tcPr>
          <w:p w:rsidR="009976C4" w:rsidRPr="008D0F9E" w:rsidRDefault="009976C4" w:rsidP="009976C4">
            <w:pPr>
              <w:pStyle w:val="Titre5tableauentete"/>
            </w:pPr>
            <w:r w:rsidRPr="008D0F9E">
              <w:t>Propositions d’activités et de supports d’apprentissage</w:t>
            </w:r>
          </w:p>
        </w:tc>
      </w:tr>
      <w:tr w:rsidR="009976C4" w:rsidRPr="008D0F9E" w:rsidTr="00D871B0">
        <w:trPr>
          <w:trHeight w:val="351"/>
        </w:trPr>
        <w:tc>
          <w:tcPr>
            <w:tcW w:w="1357" w:type="pct"/>
            <w:gridSpan w:val="2"/>
            <w:tcBorders>
              <w:top w:val="single" w:sz="2" w:space="0" w:color="auto"/>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tcPr>
          <w:p w:rsidR="009976C4" w:rsidRPr="008D0F9E" w:rsidRDefault="009976C4" w:rsidP="009976C4">
            <w:pPr>
              <w:pStyle w:val="Titre5tableauentete"/>
            </w:pPr>
            <w:r w:rsidRPr="008D0F9E">
              <w:t>Objectifs ciblés</w:t>
            </w:r>
          </w:p>
        </w:tc>
        <w:tc>
          <w:tcPr>
            <w:tcW w:w="1680" w:type="pct"/>
            <w:tcBorders>
              <w:top w:val="single" w:sz="2" w:space="0" w:color="auto"/>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tcPr>
          <w:p w:rsidR="009976C4" w:rsidRPr="008D0F9E" w:rsidRDefault="009976C4" w:rsidP="009976C4">
            <w:pPr>
              <w:pStyle w:val="Titre5tableauentete"/>
            </w:pPr>
            <w:r w:rsidRPr="008D0F9E">
              <w:t>Notions clés associées</w:t>
            </w:r>
          </w:p>
        </w:tc>
        <w:tc>
          <w:tcPr>
            <w:tcW w:w="1963" w:type="pct"/>
            <w:vMerge/>
            <w:tcBorders>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tcPr>
          <w:p w:rsidR="009976C4" w:rsidRPr="008D0F9E" w:rsidRDefault="009976C4" w:rsidP="009976C4">
            <w:pPr>
              <w:pStyle w:val="Titre5tableauentete"/>
            </w:pPr>
          </w:p>
        </w:tc>
      </w:tr>
      <w:tr w:rsidR="009976C4" w:rsidRPr="004A0E53" w:rsidTr="00D871B0">
        <w:trPr>
          <w:trHeight w:val="20"/>
        </w:trPr>
        <w:tc>
          <w:tcPr>
            <w:tcW w:w="5000" w:type="pct"/>
            <w:gridSpan w:val="4"/>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tcPr>
          <w:p w:rsidR="009976C4" w:rsidRDefault="009976C4" w:rsidP="009976C4">
            <w:pPr>
              <w:pStyle w:val="Titre5tableau"/>
            </w:pPr>
            <w:r w:rsidRPr="004A0E53">
              <w:t>Notions traitées au collège (cycle 4) :</w:t>
            </w:r>
          </w:p>
          <w:p w:rsidR="009976C4" w:rsidRPr="004A0E53" w:rsidRDefault="009976C4" w:rsidP="009976C4">
            <w:pPr>
              <w:pStyle w:val="Titre5tableau"/>
            </w:pPr>
            <w:r w:rsidRPr="004A0E53">
              <w:t xml:space="preserve"> </w:t>
            </w:r>
          </w:p>
        </w:tc>
      </w:tr>
      <w:tr w:rsidR="009976C4" w:rsidRPr="008D0F9E" w:rsidTr="00D871B0">
        <w:trPr>
          <w:trHeight w:val="20"/>
        </w:trPr>
        <w:tc>
          <w:tcPr>
            <w:tcW w:w="1356" w:type="pct"/>
            <w:gridSpan w:val="2"/>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hideMark/>
          </w:tcPr>
          <w:p w:rsidR="009976C4" w:rsidRPr="008D0F9E" w:rsidRDefault="009976C4" w:rsidP="009976C4">
            <w:pPr>
              <w:pStyle w:val="Contenudetableau"/>
              <w:keepNext/>
            </w:pPr>
            <w:r w:rsidRPr="008D0F9E">
              <w:t xml:space="preserve">Objectifs que l’élève doit atteindre pour répondre aux enjeux du module. </w:t>
            </w:r>
          </w:p>
        </w:tc>
        <w:tc>
          <w:tcPr>
            <w:tcW w:w="1682" w:type="pct"/>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hideMark/>
          </w:tcPr>
          <w:p w:rsidR="009976C4" w:rsidRPr="008D0F9E" w:rsidRDefault="009976C4" w:rsidP="009976C4">
            <w:pPr>
              <w:pStyle w:val="pucesdetableau"/>
              <w:keepNext/>
            </w:pPr>
            <w:r w:rsidRPr="008D0F9E">
              <w:t>Notions ou concepts en lien avec les objectifs ciblés que l’élève doit s’approprier progressivement au cours de la formation.</w:t>
            </w:r>
          </w:p>
        </w:tc>
        <w:tc>
          <w:tcPr>
            <w:tcW w:w="1963" w:type="pct"/>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tcPr>
          <w:p w:rsidR="009976C4" w:rsidRPr="008D0F9E" w:rsidRDefault="009976C4" w:rsidP="009976C4">
            <w:pPr>
              <w:pStyle w:val="Contenudetableau"/>
              <w:keepNext/>
            </w:pPr>
            <w:r w:rsidRPr="008D0F9E">
              <w:t>Propositions d’activités et de supports que le professeur peut utiliser. Il conserve toutefois sa liberté pédagogique.</w:t>
            </w:r>
          </w:p>
          <w:p w:rsidR="009976C4" w:rsidRPr="00287BD8" w:rsidRDefault="009976C4" w:rsidP="009976C4">
            <w:pPr>
              <w:pStyle w:val="Contenudetableau"/>
              <w:keepNext/>
              <w:rPr>
                <w:rFonts w:eastAsia="Times New Roman"/>
                <w:i/>
                <w:lang w:eastAsia="fr-FR"/>
              </w:rPr>
            </w:pPr>
            <w:r w:rsidRPr="00287BD8">
              <w:rPr>
                <w:rFonts w:eastAsia="Times New Roman"/>
                <w:i/>
                <w:lang w:eastAsia="fr-FR"/>
              </w:rPr>
              <w:t>Des symboles sont utilisés afin de permettre un repérage simplifié :</w:t>
            </w:r>
          </w:p>
          <w:p w:rsidR="009976C4" w:rsidRPr="008D0F9E" w:rsidRDefault="009976C4" w:rsidP="009976C4">
            <w:pPr>
              <w:pStyle w:val="Contenudetableau"/>
              <w:keepNext/>
            </w:pPr>
            <w:r w:rsidRPr="008D0F9E">
              <w:rPr>
                <w:noProof/>
                <w:lang w:eastAsia="fr-FR"/>
              </w:rPr>
              <w:drawing>
                <wp:inline distT="0" distB="0" distL="0" distR="0" wp14:anchorId="621918B0" wp14:editId="77D4FA77">
                  <wp:extent cx="215900" cy="163830"/>
                  <wp:effectExtent l="0" t="0" r="0" b="7620"/>
                  <wp:docPr id="1"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Pr="008D0F9E">
              <w:rPr>
                <w:noProof/>
                <w:lang w:eastAsia="fr-FR"/>
              </w:rPr>
              <w:t> </w:t>
            </w:r>
            <w:r w:rsidRPr="008D0F9E">
              <w:t>Activité nécessitant un logiciel, une animation vidéo… (situations où l’animation est nécessaire à la compréhension. Par exemple, des vidéos expliquant le fonctionnement d’un appareil ou d’un organe).</w:t>
            </w:r>
          </w:p>
          <w:p w:rsidR="009976C4" w:rsidRPr="008D0F9E" w:rsidRDefault="009976C4" w:rsidP="009976C4">
            <w:pPr>
              <w:pStyle w:val="Contenudetableau"/>
              <w:keepNext/>
              <w:rPr>
                <w:i/>
              </w:rPr>
            </w:pPr>
            <w:r w:rsidRPr="008D0F9E">
              <w:rPr>
                <w:noProof/>
                <w:lang w:eastAsia="fr-FR"/>
              </w:rPr>
              <w:drawing>
                <wp:inline distT="0" distB="0" distL="0" distR="0" wp14:anchorId="4099A1F7" wp14:editId="60E7486F">
                  <wp:extent cx="198120" cy="215900"/>
                  <wp:effectExtent l="0" t="0" r="0" b="0"/>
                  <wp:docPr id="2"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Pr="008D0F9E">
              <w:t xml:space="preserve"> Activité qui place l’élève dans une situation de recherche et d’analyse (exploitation d’un corpus de documents</w:t>
            </w:r>
            <w:r>
              <w:t> :</w:t>
            </w:r>
            <w:r w:rsidRPr="008D0F9E">
              <w:t xml:space="preserve"> traitement de l’information…).</w:t>
            </w:r>
          </w:p>
          <w:p w:rsidR="009976C4" w:rsidRPr="008D0F9E" w:rsidRDefault="009976C4" w:rsidP="009976C4">
            <w:pPr>
              <w:pStyle w:val="Contenudetableau"/>
              <w:keepNext/>
            </w:pPr>
            <w:r w:rsidRPr="008D0F9E">
              <w:rPr>
                <w:noProof/>
                <w:lang w:eastAsia="fr-FR"/>
              </w:rPr>
              <w:drawing>
                <wp:inline distT="0" distB="0" distL="0" distR="0" wp14:anchorId="23D2C403" wp14:editId="67B659F7">
                  <wp:extent cx="216000" cy="216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4/3111/2837542008_712f0185f5_m.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33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216000" cy="216000"/>
                          </a:xfrm>
                          <a:prstGeom prst="rect">
                            <a:avLst/>
                          </a:prstGeom>
                          <a:noFill/>
                          <a:ln>
                            <a:noFill/>
                          </a:ln>
                        </pic:spPr>
                      </pic:pic>
                    </a:graphicData>
                  </a:graphic>
                </wp:inline>
              </w:drawing>
            </w:r>
            <w:r w:rsidRPr="008D0F9E">
              <w:t xml:space="preserve"> Activité en lien avec l’entreprise.</w:t>
            </w:r>
          </w:p>
          <w:p w:rsidR="009976C4" w:rsidRPr="008D0F9E" w:rsidRDefault="009976C4" w:rsidP="009976C4">
            <w:pPr>
              <w:pStyle w:val="Contenudetableau"/>
              <w:keepNext/>
            </w:pPr>
            <w:r w:rsidRPr="008D0F9E">
              <w:rPr>
                <w:noProof/>
                <w:lang w:eastAsia="fr-FR"/>
              </w:rPr>
              <w:drawing>
                <wp:inline distT="0" distB="0" distL="0" distR="0" wp14:anchorId="59A63F62" wp14:editId="59DA6698">
                  <wp:extent cx="215900" cy="180975"/>
                  <wp:effectExtent l="0" t="0" r="0" b="9525"/>
                  <wp:docPr id="4"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8D0F9E">
              <w:t xml:space="preserve"> Activité particulièrement propice au travail de groupes et aux projets.</w:t>
            </w:r>
          </w:p>
        </w:tc>
      </w:tr>
      <w:tr w:rsidR="009976C4" w:rsidRPr="008D0F9E" w:rsidTr="00D871B0">
        <w:trPr>
          <w:trHeight w:val="20"/>
        </w:trPr>
        <w:tc>
          <w:tcPr>
            <w:tcW w:w="440" w:type="pct"/>
            <w:tcBorders>
              <w:top w:val="single" w:sz="2" w:space="0" w:color="auto"/>
              <w:left w:val="single" w:sz="2" w:space="0" w:color="auto"/>
              <w:bottom w:val="single" w:sz="2" w:space="0" w:color="auto"/>
            </w:tcBorders>
            <w:shd w:val="clear" w:color="auto" w:fill="auto"/>
            <w:tcMar>
              <w:top w:w="28" w:type="dxa"/>
              <w:left w:w="28" w:type="dxa"/>
              <w:bottom w:w="28" w:type="dxa"/>
              <w:right w:w="28" w:type="dxa"/>
            </w:tcMar>
            <w:vAlign w:val="center"/>
          </w:tcPr>
          <w:p w:rsidR="009976C4" w:rsidRPr="008D0F9E" w:rsidRDefault="009976C4" w:rsidP="009976C4">
            <w:pPr>
              <w:tabs>
                <w:tab w:val="left" w:pos="5655"/>
              </w:tabs>
              <w:spacing w:before="0"/>
              <w:jc w:val="center"/>
              <w:rPr>
                <w:rFonts w:eastAsia="Times" w:cs="Arial"/>
                <w:i/>
                <w:szCs w:val="20"/>
              </w:rPr>
            </w:pPr>
            <w:r w:rsidRPr="00287BD8">
              <w:rPr>
                <w:rFonts w:cs="Arial"/>
                <w:b/>
                <w:position w:val="-10"/>
                <w:sz w:val="52"/>
              </w:rPr>
              <w:sym w:font="Wingdings" w:char="F0F3"/>
            </w:r>
          </w:p>
        </w:tc>
        <w:tc>
          <w:tcPr>
            <w:tcW w:w="4560" w:type="pct"/>
            <w:gridSpan w:val="3"/>
            <w:tcBorders>
              <w:top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9976C4" w:rsidRPr="008D0F9E" w:rsidRDefault="009976C4" w:rsidP="009976C4">
            <w:pPr>
              <w:tabs>
                <w:tab w:val="left" w:pos="5655"/>
              </w:tabs>
              <w:spacing w:before="0"/>
              <w:jc w:val="left"/>
              <w:rPr>
                <w:rFonts w:eastAsia="Times" w:cs="Arial"/>
                <w:i/>
                <w:szCs w:val="20"/>
              </w:rPr>
            </w:pPr>
            <w:r w:rsidRPr="008D0F9E">
              <w:rPr>
                <w:rFonts w:cs="Arial"/>
                <w:szCs w:val="20"/>
              </w:rPr>
              <w:t>Liens avec d’autres programmes ou entre différents modules du programme.</w:t>
            </w:r>
          </w:p>
        </w:tc>
      </w:tr>
    </w:tbl>
    <w:p w:rsidR="000D0037" w:rsidRDefault="009976C4" w:rsidP="0019704F">
      <w:pPr>
        <w:pStyle w:val="Titre2"/>
        <w:spacing w:before="0" w:after="120"/>
      </w:pPr>
      <w:r w:rsidRPr="008D0F9E">
        <w:br w:type="page"/>
      </w:r>
      <w:r w:rsidR="009C4A7C" w:rsidRPr="001720BC">
        <w:lastRenderedPageBreak/>
        <w:t xml:space="preserve">Thématique </w:t>
      </w:r>
      <w:r w:rsidR="004E3C24" w:rsidRPr="001720BC">
        <w:t>A</w:t>
      </w:r>
      <w:r w:rsidR="000D0037">
        <w:t> :</w:t>
      </w:r>
      <w:r w:rsidR="004E3C24" w:rsidRPr="001720BC">
        <w:t xml:space="preserve"> </w:t>
      </w:r>
      <w:r w:rsidR="0095539D" w:rsidRPr="001720BC">
        <w:t>L’</w:t>
      </w:r>
      <w:r w:rsidR="00B33450" w:rsidRPr="001720BC">
        <w:t>individu responsable de</w:t>
      </w:r>
      <w:r w:rsidR="00AD1B32" w:rsidRPr="001720BC">
        <w:t xml:space="preserve"> son capital santé</w:t>
      </w:r>
      <w:bookmarkEnd w:id="19"/>
      <w:bookmarkEnd w:id="20"/>
      <w:bookmarkEnd w:id="21"/>
    </w:p>
    <w:p w:rsidR="0007477C" w:rsidRPr="001720BC" w:rsidRDefault="0007477C" w:rsidP="0019704F">
      <w:pPr>
        <w:pStyle w:val="Titre3"/>
        <w:spacing w:before="120"/>
      </w:pPr>
      <w:bookmarkStart w:id="22" w:name="_Toc173385"/>
      <w:bookmarkStart w:id="23" w:name="_Toc877831"/>
      <w:bookmarkStart w:id="24" w:name="_Toc1127067"/>
      <w:r w:rsidRPr="001720BC">
        <w:t>Module A1</w:t>
      </w:r>
      <w:r w:rsidR="000D0037">
        <w:t> :</w:t>
      </w:r>
      <w:r w:rsidRPr="001720BC">
        <w:t xml:space="preserve"> Le système de santé</w:t>
      </w:r>
      <w:bookmarkEnd w:id="22"/>
      <w:bookmarkEnd w:id="23"/>
      <w:bookmarkEnd w:id="24"/>
    </w:p>
    <w:p w:rsidR="000D0037" w:rsidRDefault="0007477C" w:rsidP="009976C4">
      <w:r w:rsidRPr="001720BC">
        <w:rPr>
          <w:rFonts w:eastAsia="Times"/>
          <w:color w:val="000000"/>
        </w:rPr>
        <w:t xml:space="preserve">Ce module vise à développer la notion de </w:t>
      </w:r>
      <w:r w:rsidR="000D0037">
        <w:rPr>
          <w:rFonts w:eastAsia="Times"/>
          <w:color w:val="000000"/>
        </w:rPr>
        <w:t>« </w:t>
      </w:r>
      <w:r w:rsidRPr="001720BC">
        <w:rPr>
          <w:rFonts w:eastAsia="Times"/>
          <w:color w:val="000000"/>
        </w:rPr>
        <w:t>capital santé</w:t>
      </w:r>
      <w:r w:rsidR="000D0037">
        <w:rPr>
          <w:rFonts w:eastAsia="Times"/>
          <w:color w:val="000000"/>
        </w:rPr>
        <w:t> »</w:t>
      </w:r>
      <w:r w:rsidRPr="001720BC">
        <w:rPr>
          <w:rFonts w:eastAsia="Times"/>
          <w:color w:val="000000"/>
        </w:rPr>
        <w:t xml:space="preserve"> afin que </w:t>
      </w:r>
      <w:r w:rsidR="002E543A" w:rsidRPr="001720BC">
        <w:t xml:space="preserve">l’élève </w:t>
      </w:r>
      <w:r w:rsidRPr="001720BC">
        <w:t xml:space="preserve">prenne conscience de sa responsabilité </w:t>
      </w:r>
      <w:r w:rsidR="00D31970" w:rsidRPr="001720BC">
        <w:t>vis-à-vis de sa</w:t>
      </w:r>
      <w:r w:rsidR="0095539D" w:rsidRPr="001720BC">
        <w:t xml:space="preserve"> </w:t>
      </w:r>
      <w:r w:rsidRPr="001720BC">
        <w:t xml:space="preserve">santé et </w:t>
      </w:r>
      <w:r w:rsidR="00D31970" w:rsidRPr="001720BC">
        <w:t>de</w:t>
      </w:r>
      <w:r w:rsidR="0095539D" w:rsidRPr="001720BC">
        <w:t xml:space="preserve"> </w:t>
      </w:r>
      <w:r w:rsidRPr="001720BC">
        <w:t>celle des autres, dans un système de santé solidaire.</w:t>
      </w:r>
    </w:p>
    <w:p w:rsidR="0007477C" w:rsidRPr="001720BC" w:rsidRDefault="0007477C" w:rsidP="009976C4">
      <w:pPr>
        <w:spacing w:after="120"/>
        <w:rPr>
          <w:rFonts w:eastAsia="Times"/>
          <w:color w:val="000000"/>
        </w:rPr>
      </w:pPr>
      <w:r w:rsidRPr="001720BC">
        <w:t xml:space="preserve">La politique de santé </w:t>
      </w:r>
      <w:r w:rsidR="00413C09" w:rsidRPr="001720BC">
        <w:t>donne lieu à</w:t>
      </w:r>
      <w:r w:rsidRPr="001720BC">
        <w:t xml:space="preserve"> des plans nationaux dont les enjeux sont la prévention collective et individuelle</w:t>
      </w:r>
      <w:r w:rsidR="000E3913" w:rsidRPr="001720BC">
        <w:t>. Elle repose</w:t>
      </w:r>
      <w:r w:rsidR="000D0037">
        <w:t xml:space="preserve"> </w:t>
      </w:r>
      <w:r w:rsidRPr="001720BC">
        <w:t>sur un principe de solidarité nationale garantissant</w:t>
      </w:r>
      <w:r w:rsidRPr="001720BC">
        <w:rPr>
          <w:rFonts w:eastAsia="Times"/>
          <w:color w:val="000000"/>
        </w:rPr>
        <w:t xml:space="preserve"> l’accès à la santé pour tous.</w:t>
      </w:r>
    </w:p>
    <w:tbl>
      <w:tblPr>
        <w:tblW w:w="5000" w:type="pct"/>
        <w:tblInd w:w="10" w:type="dxa"/>
        <w:tblLayout w:type="fixed"/>
        <w:tblCellMar>
          <w:top w:w="28" w:type="dxa"/>
          <w:left w:w="28" w:type="dxa"/>
          <w:bottom w:w="28" w:type="dxa"/>
          <w:right w:w="28" w:type="dxa"/>
        </w:tblCellMar>
        <w:tblLook w:val="04A0" w:firstRow="1" w:lastRow="0" w:firstColumn="1" w:lastColumn="0" w:noHBand="0" w:noVBand="1"/>
      </w:tblPr>
      <w:tblGrid>
        <w:gridCol w:w="2572"/>
        <w:gridCol w:w="2958"/>
        <w:gridCol w:w="3598"/>
      </w:tblGrid>
      <w:tr w:rsidR="0007477C" w:rsidRPr="001720BC" w:rsidTr="009976C4">
        <w:trPr>
          <w:cantSplit/>
          <w:trHeight w:val="20"/>
        </w:trPr>
        <w:tc>
          <w:tcPr>
            <w:tcW w:w="6096" w:type="dxa"/>
            <w:gridSpan w:val="2"/>
            <w:tcBorders>
              <w:top w:val="single" w:sz="4" w:space="0" w:color="000000"/>
              <w:left w:val="single" w:sz="4" w:space="0" w:color="000000"/>
              <w:bottom w:val="single" w:sz="4" w:space="0" w:color="000000"/>
              <w:right w:val="nil"/>
            </w:tcBorders>
            <w:shd w:val="clear" w:color="auto" w:fill="C3EFF5"/>
            <w:vAlign w:val="center"/>
            <w:hideMark/>
          </w:tcPr>
          <w:p w:rsidR="0007477C" w:rsidRPr="001720BC" w:rsidRDefault="0007477C" w:rsidP="0019704F">
            <w:pPr>
              <w:pStyle w:val="Titre5tableauentete"/>
              <w:spacing w:before="40" w:after="40"/>
              <w:rPr>
                <w:lang w:eastAsia="zh-CN"/>
              </w:rPr>
            </w:pPr>
            <w:r w:rsidRPr="001720BC">
              <w:t>Attendus en fin de formation</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C3EFF5"/>
            <w:vAlign w:val="center"/>
            <w:hideMark/>
          </w:tcPr>
          <w:p w:rsidR="0007477C" w:rsidRPr="001720BC" w:rsidRDefault="0007477C" w:rsidP="0019704F">
            <w:pPr>
              <w:pStyle w:val="Titre5tableauentete"/>
              <w:spacing w:before="40" w:after="40"/>
              <w:rPr>
                <w:lang w:eastAsia="zh-CN"/>
              </w:rPr>
            </w:pPr>
            <w:r w:rsidRPr="001720BC">
              <w:t>Propositions d’activités et de supports d’apprentissage</w:t>
            </w:r>
          </w:p>
        </w:tc>
      </w:tr>
      <w:tr w:rsidR="0007477C" w:rsidRPr="001720BC" w:rsidTr="009976C4">
        <w:trPr>
          <w:cantSplit/>
          <w:trHeight w:val="20"/>
        </w:trPr>
        <w:tc>
          <w:tcPr>
            <w:tcW w:w="2835" w:type="dxa"/>
            <w:tcBorders>
              <w:top w:val="single" w:sz="4" w:space="0" w:color="000000"/>
              <w:left w:val="single" w:sz="4" w:space="0" w:color="000000"/>
              <w:bottom w:val="single" w:sz="4" w:space="0" w:color="000000"/>
              <w:right w:val="nil"/>
            </w:tcBorders>
            <w:shd w:val="clear" w:color="auto" w:fill="C3EFF5"/>
            <w:vAlign w:val="center"/>
            <w:hideMark/>
          </w:tcPr>
          <w:p w:rsidR="0007477C" w:rsidRPr="001720BC" w:rsidRDefault="0007477C" w:rsidP="0019704F">
            <w:pPr>
              <w:pStyle w:val="Titre5tableauentete"/>
              <w:spacing w:before="40" w:after="40"/>
              <w:rPr>
                <w:lang w:eastAsia="zh-CN"/>
              </w:rPr>
            </w:pPr>
            <w:r w:rsidRPr="001720BC">
              <w:t>Objectifs ciblés </w:t>
            </w:r>
          </w:p>
        </w:tc>
        <w:tc>
          <w:tcPr>
            <w:tcW w:w="3261" w:type="dxa"/>
            <w:tcBorders>
              <w:top w:val="single" w:sz="4" w:space="0" w:color="000000"/>
              <w:left w:val="single" w:sz="4" w:space="0" w:color="000000"/>
              <w:bottom w:val="single" w:sz="4" w:space="0" w:color="000000"/>
              <w:right w:val="nil"/>
            </w:tcBorders>
            <w:shd w:val="clear" w:color="auto" w:fill="C3EFF5"/>
            <w:vAlign w:val="center"/>
            <w:hideMark/>
          </w:tcPr>
          <w:p w:rsidR="0007477C" w:rsidRPr="001720BC" w:rsidRDefault="0007477C" w:rsidP="0019704F">
            <w:pPr>
              <w:pStyle w:val="Titre5tableauentete"/>
              <w:spacing w:before="40" w:after="40"/>
              <w:rPr>
                <w:lang w:eastAsia="zh-CN"/>
              </w:rPr>
            </w:pPr>
            <w:r w:rsidRPr="001720BC">
              <w:t>Notions clés associées </w:t>
            </w:r>
          </w:p>
        </w:tc>
        <w:tc>
          <w:tcPr>
            <w:tcW w:w="3969" w:type="dxa"/>
            <w:vMerge/>
            <w:tcBorders>
              <w:top w:val="single" w:sz="4" w:space="0" w:color="000000"/>
              <w:left w:val="single" w:sz="4" w:space="0" w:color="000000"/>
              <w:bottom w:val="single" w:sz="4" w:space="0" w:color="000000"/>
              <w:right w:val="single" w:sz="4" w:space="0" w:color="000000"/>
            </w:tcBorders>
            <w:shd w:val="clear" w:color="auto" w:fill="C3EFF5"/>
            <w:vAlign w:val="center"/>
            <w:hideMark/>
          </w:tcPr>
          <w:p w:rsidR="0007477C" w:rsidRPr="001720BC" w:rsidRDefault="0007477C" w:rsidP="0019704F">
            <w:pPr>
              <w:pStyle w:val="Titre5tableauentete"/>
              <w:spacing w:before="40" w:after="40"/>
              <w:rPr>
                <w:kern w:val="2"/>
                <w:lang w:eastAsia="zh-CN"/>
              </w:rPr>
            </w:pPr>
          </w:p>
        </w:tc>
      </w:tr>
      <w:tr w:rsidR="0007477C" w:rsidRPr="001720BC" w:rsidTr="009976C4">
        <w:trPr>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7477C" w:rsidRPr="009976C4" w:rsidRDefault="0007477C" w:rsidP="0019704F">
            <w:pPr>
              <w:pStyle w:val="Titre5tableau"/>
              <w:spacing w:before="40" w:after="40"/>
            </w:pPr>
            <w:r w:rsidRPr="009976C4">
              <w:t>Notions traitées au collège (cycle 4)</w:t>
            </w:r>
            <w:r w:rsidR="000D0037" w:rsidRPr="009976C4">
              <w:t> :</w:t>
            </w:r>
          </w:p>
          <w:p w:rsidR="0007477C" w:rsidRPr="009976C4" w:rsidRDefault="0007477C" w:rsidP="0019704F">
            <w:pPr>
              <w:pStyle w:val="Contenudetableau"/>
              <w:spacing w:before="40" w:after="40"/>
              <w:jc w:val="both"/>
            </w:pPr>
            <w:r w:rsidRPr="009976C4">
              <w:t xml:space="preserve">Enjeux éducatifs des </w:t>
            </w:r>
            <w:r w:rsidR="00B34AA9" w:rsidRPr="009976C4">
              <w:t>sciences de la vie et de la Terre (</w:t>
            </w:r>
            <w:r w:rsidRPr="009976C4">
              <w:t>SVT</w:t>
            </w:r>
            <w:r w:rsidR="00B34AA9" w:rsidRPr="009976C4">
              <w:t>)</w:t>
            </w:r>
            <w:r w:rsidR="000D0037" w:rsidRPr="009976C4">
              <w:t> :</w:t>
            </w:r>
            <w:r w:rsidRPr="009976C4">
              <w:t xml:space="preserve"> expliquer les politiques en matière de préservation de la santé.</w:t>
            </w:r>
          </w:p>
          <w:p w:rsidR="0007477C" w:rsidRPr="009976C4" w:rsidRDefault="0007477C" w:rsidP="0019704F">
            <w:pPr>
              <w:pStyle w:val="Contenudetableau"/>
              <w:spacing w:before="40" w:after="40"/>
              <w:jc w:val="both"/>
              <w:rPr>
                <w:lang w:eastAsia="zh-CN"/>
              </w:rPr>
            </w:pPr>
            <w:r w:rsidRPr="009976C4">
              <w:t>EMC</w:t>
            </w:r>
            <w:r w:rsidR="000D0037" w:rsidRPr="009976C4">
              <w:t> :</w:t>
            </w:r>
            <w:r w:rsidRPr="009976C4">
              <w:t xml:space="preserve"> la responsabilité de l'individu et du citoyen dans le domaine de l'environnement, de la santé.</w:t>
            </w:r>
          </w:p>
        </w:tc>
      </w:tr>
      <w:tr w:rsidR="0007477C" w:rsidRPr="001720BC" w:rsidTr="009976C4">
        <w:trPr>
          <w:trHeight w:val="20"/>
        </w:trPr>
        <w:tc>
          <w:tcPr>
            <w:tcW w:w="2835" w:type="dxa"/>
            <w:tcBorders>
              <w:top w:val="single" w:sz="4" w:space="0" w:color="000000"/>
              <w:left w:val="single" w:sz="4" w:space="0" w:color="000000"/>
              <w:bottom w:val="single" w:sz="4" w:space="0" w:color="000000"/>
              <w:right w:val="nil"/>
            </w:tcBorders>
            <w:shd w:val="clear" w:color="auto" w:fill="auto"/>
          </w:tcPr>
          <w:p w:rsidR="0007477C" w:rsidRPr="009976C4" w:rsidRDefault="0007477C" w:rsidP="0019704F">
            <w:pPr>
              <w:pStyle w:val="Contenudetableau"/>
              <w:spacing w:before="40" w:after="40"/>
              <w:rPr>
                <w:lang w:eastAsia="zh-CN"/>
              </w:rPr>
            </w:pPr>
            <w:r w:rsidRPr="009976C4">
              <w:t>Identifier dans les plans santé les thématiques du programme de PSE.</w:t>
            </w:r>
          </w:p>
        </w:tc>
        <w:tc>
          <w:tcPr>
            <w:tcW w:w="3261" w:type="dxa"/>
            <w:tcBorders>
              <w:top w:val="single" w:sz="4" w:space="0" w:color="000000"/>
              <w:left w:val="single" w:sz="4" w:space="0" w:color="000000"/>
              <w:bottom w:val="single" w:sz="4" w:space="0" w:color="000000"/>
              <w:right w:val="nil"/>
            </w:tcBorders>
            <w:shd w:val="clear" w:color="auto" w:fill="auto"/>
          </w:tcPr>
          <w:p w:rsidR="0007477C" w:rsidRPr="009976C4" w:rsidRDefault="0007477C" w:rsidP="0019704F">
            <w:pPr>
              <w:pStyle w:val="pucesdetableau"/>
              <w:spacing w:before="40" w:after="40"/>
            </w:pPr>
            <w:r w:rsidRPr="009976C4">
              <w:t>Plan santé</w:t>
            </w:r>
          </w:p>
          <w:p w:rsidR="0007477C" w:rsidRPr="009976C4" w:rsidRDefault="0007477C" w:rsidP="0019704F">
            <w:pPr>
              <w:pStyle w:val="pucesdetableau"/>
              <w:spacing w:before="40" w:after="40"/>
            </w:pPr>
            <w:r w:rsidRPr="009976C4">
              <w:t>Préventi</w:t>
            </w:r>
            <w:r w:rsidR="00251BC4" w:rsidRPr="009976C4">
              <w:t>on</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7477C" w:rsidRPr="0019704F" w:rsidRDefault="00CA46FA" w:rsidP="001152FD">
            <w:pPr>
              <w:pStyle w:val="Contenudetableau"/>
              <w:spacing w:before="40" w:after="40"/>
              <w:rPr>
                <w:lang w:eastAsia="zh-CN"/>
              </w:rPr>
            </w:pPr>
            <w:r w:rsidRPr="0019704F">
              <w:rPr>
                <w:noProof/>
                <w:lang w:eastAsia="fr-FR"/>
              </w:rPr>
              <w:drawing>
                <wp:inline distT="0" distB="0" distL="0" distR="0" wp14:anchorId="4B23D889" wp14:editId="3936D32A">
                  <wp:extent cx="259715" cy="214630"/>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solidFill>
                            <a:srgbClr val="FFFFFF"/>
                          </a:solidFill>
                          <a:ln>
                            <a:noFill/>
                          </a:ln>
                        </pic:spPr>
                      </pic:pic>
                    </a:graphicData>
                  </a:graphic>
                </wp:inline>
              </w:drawing>
            </w:r>
            <w:r w:rsidR="00163606" w:rsidRPr="0019704F">
              <w:t xml:space="preserve"> À </w:t>
            </w:r>
            <w:r w:rsidR="0007477C" w:rsidRPr="0019704F">
              <w:t>partir de plans santé choisis repérer les informations nécessaires à l'introduction des thèmes du programme de PSE (exemples de sources</w:t>
            </w:r>
            <w:r w:rsidR="000D0037" w:rsidRPr="0019704F">
              <w:t> :</w:t>
            </w:r>
            <w:r w:rsidR="0007477C" w:rsidRPr="0019704F">
              <w:t xml:space="preserve"> </w:t>
            </w:r>
            <w:r w:rsidR="00550A4B" w:rsidRPr="001152FD">
              <w:rPr>
                <w:rFonts w:eastAsia="Times" w:cs="Arial"/>
                <w:i/>
              </w:rPr>
              <w:t>www.vie</w:t>
            </w:r>
            <w:r w:rsidR="001152FD">
              <w:rPr>
                <w:rFonts w:eastAsia="Times" w:cs="Arial"/>
                <w:i/>
              </w:rPr>
              <w:noBreakHyphen/>
            </w:r>
            <w:r w:rsidR="00550A4B" w:rsidRPr="001152FD">
              <w:rPr>
                <w:rFonts w:eastAsia="Times" w:cs="Arial"/>
                <w:i/>
              </w:rPr>
              <w:t>publique.fr</w:t>
            </w:r>
            <w:r w:rsidR="000D0037" w:rsidRPr="0019704F">
              <w:t> ;</w:t>
            </w:r>
            <w:r w:rsidR="0007477C" w:rsidRPr="0019704F">
              <w:t xml:space="preserve"> </w:t>
            </w:r>
            <w:r w:rsidR="00550A4B" w:rsidRPr="001152FD">
              <w:rPr>
                <w:rFonts w:eastAsia="Times" w:cs="Arial"/>
                <w:i/>
                <w:iCs/>
              </w:rPr>
              <w:t>www.santepubliquefrance.fr</w:t>
            </w:r>
            <w:r w:rsidR="0007477C" w:rsidRPr="0019704F">
              <w:rPr>
                <w:i/>
                <w:iCs/>
              </w:rPr>
              <w:t>).</w:t>
            </w:r>
          </w:p>
        </w:tc>
      </w:tr>
      <w:tr w:rsidR="0007477C" w:rsidRPr="001720BC" w:rsidTr="009976C4">
        <w:trPr>
          <w:trHeight w:val="20"/>
        </w:trPr>
        <w:tc>
          <w:tcPr>
            <w:tcW w:w="2835" w:type="dxa"/>
            <w:tcBorders>
              <w:top w:val="single" w:sz="4" w:space="0" w:color="000000"/>
              <w:left w:val="single" w:sz="4" w:space="0" w:color="000000"/>
              <w:bottom w:val="single" w:sz="4" w:space="0" w:color="000000"/>
              <w:right w:val="nil"/>
            </w:tcBorders>
            <w:shd w:val="clear" w:color="auto" w:fill="auto"/>
          </w:tcPr>
          <w:p w:rsidR="0007477C" w:rsidRPr="009976C4" w:rsidRDefault="00251BC4" w:rsidP="0019704F">
            <w:pPr>
              <w:pStyle w:val="Contenudetableau"/>
              <w:spacing w:before="40" w:after="40"/>
              <w:rPr>
                <w:lang w:eastAsia="zh-CN"/>
              </w:rPr>
            </w:pPr>
            <w:r w:rsidRPr="009976C4">
              <w:t>Expliquer les effets des facteurs internes et exte</w:t>
            </w:r>
            <w:r w:rsidR="009A6088" w:rsidRPr="009976C4">
              <w:t>rnes sur la santé d’un individu.</w:t>
            </w:r>
          </w:p>
        </w:tc>
        <w:tc>
          <w:tcPr>
            <w:tcW w:w="3261" w:type="dxa"/>
            <w:tcBorders>
              <w:top w:val="single" w:sz="4" w:space="0" w:color="000000"/>
              <w:left w:val="single" w:sz="4" w:space="0" w:color="000000"/>
              <w:bottom w:val="single" w:sz="4" w:space="0" w:color="000000"/>
              <w:right w:val="nil"/>
            </w:tcBorders>
            <w:shd w:val="clear" w:color="auto" w:fill="auto"/>
          </w:tcPr>
          <w:p w:rsidR="0007477C" w:rsidRPr="009976C4" w:rsidRDefault="0007477C" w:rsidP="0019704F">
            <w:pPr>
              <w:pStyle w:val="pucesdetableau"/>
              <w:spacing w:before="40" w:after="40"/>
            </w:pPr>
            <w:r w:rsidRPr="009976C4">
              <w:t>Individu</w:t>
            </w:r>
          </w:p>
          <w:p w:rsidR="0007477C" w:rsidRPr="009976C4" w:rsidRDefault="0007477C" w:rsidP="0019704F">
            <w:pPr>
              <w:pStyle w:val="pucesdetableau"/>
              <w:spacing w:before="40" w:after="40"/>
            </w:pPr>
            <w:r w:rsidRPr="009976C4">
              <w:t>Santé (selon l’OMS)</w:t>
            </w:r>
          </w:p>
          <w:p w:rsidR="0007477C" w:rsidRPr="009976C4" w:rsidRDefault="0007477C" w:rsidP="0019704F">
            <w:pPr>
              <w:pStyle w:val="pucesdetableau"/>
              <w:spacing w:before="40" w:after="40"/>
            </w:pPr>
            <w:r w:rsidRPr="009976C4">
              <w:t>Capital santé</w:t>
            </w:r>
          </w:p>
          <w:p w:rsidR="000D0037" w:rsidRPr="009976C4" w:rsidRDefault="001E08F5" w:rsidP="0019704F">
            <w:pPr>
              <w:pStyle w:val="pucesdetableau"/>
              <w:spacing w:before="40" w:after="40"/>
            </w:pPr>
            <w:r w:rsidRPr="009976C4">
              <w:t>Facteur interne</w:t>
            </w:r>
          </w:p>
          <w:p w:rsidR="0007477C" w:rsidRPr="009976C4" w:rsidRDefault="001E08F5" w:rsidP="0019704F">
            <w:pPr>
              <w:pStyle w:val="pucesdetableau"/>
              <w:spacing w:before="40" w:after="40"/>
            </w:pPr>
            <w:r w:rsidRPr="009976C4">
              <w:t>Facteur externe</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7477C" w:rsidRPr="0019704F" w:rsidRDefault="00CA46FA" w:rsidP="00B901E7">
            <w:pPr>
              <w:pStyle w:val="Contenudetableau"/>
              <w:spacing w:before="40" w:after="40"/>
              <w:rPr>
                <w:lang w:eastAsia="zh-CN"/>
              </w:rPr>
            </w:pPr>
            <w:r w:rsidRPr="0019704F">
              <w:rPr>
                <w:noProof/>
                <w:lang w:eastAsia="fr-FR"/>
              </w:rPr>
              <w:drawing>
                <wp:inline distT="0" distB="0" distL="0" distR="0" wp14:anchorId="74ADB73C" wp14:editId="475B7E3E">
                  <wp:extent cx="203200" cy="21463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07477C" w:rsidRPr="0019704F">
              <w:t xml:space="preserve"> Exploitation d'exemples et de témoignages qui présentent l’impact de l’environnement, des habitudes de vie et des facteurs intern</w:t>
            </w:r>
            <w:r w:rsidR="00413C09" w:rsidRPr="0019704F">
              <w:t>es sur la santé des individus (par exemple</w:t>
            </w:r>
            <w:r w:rsidR="00B901E7">
              <w:t> :</w:t>
            </w:r>
            <w:r w:rsidR="00413C09" w:rsidRPr="0019704F">
              <w:t xml:space="preserve"> l’</w:t>
            </w:r>
            <w:r w:rsidR="0007477C" w:rsidRPr="0019704F">
              <w:t xml:space="preserve">âge, </w:t>
            </w:r>
            <w:r w:rsidR="00413C09" w:rsidRPr="0019704F">
              <w:t xml:space="preserve">le </w:t>
            </w:r>
            <w:r w:rsidR="0007477C" w:rsidRPr="0019704F">
              <w:t xml:space="preserve">sexe, </w:t>
            </w:r>
            <w:r w:rsidR="00413C09" w:rsidRPr="0019704F">
              <w:t xml:space="preserve">le niveau de </w:t>
            </w:r>
            <w:r w:rsidR="0007477C" w:rsidRPr="0019704F">
              <w:t xml:space="preserve">pollution, </w:t>
            </w:r>
            <w:r w:rsidR="00413C09" w:rsidRPr="0019704F">
              <w:t xml:space="preserve">les </w:t>
            </w:r>
            <w:r w:rsidR="0007477C" w:rsidRPr="0019704F">
              <w:t xml:space="preserve">conditions de travail, </w:t>
            </w:r>
            <w:r w:rsidR="00413C09" w:rsidRPr="0019704F">
              <w:t xml:space="preserve">la consommation de </w:t>
            </w:r>
            <w:r w:rsidR="0007477C" w:rsidRPr="0019704F">
              <w:t xml:space="preserve">tabac, alcool, </w:t>
            </w:r>
            <w:r w:rsidR="00940ECF" w:rsidRPr="0019704F">
              <w:t>l’</w:t>
            </w:r>
            <w:r w:rsidR="0007477C" w:rsidRPr="0019704F">
              <w:t xml:space="preserve">alimentation, </w:t>
            </w:r>
            <w:r w:rsidR="00940ECF" w:rsidRPr="0019704F">
              <w:t xml:space="preserve">l’usage de </w:t>
            </w:r>
            <w:r w:rsidR="0007477C" w:rsidRPr="0019704F">
              <w:t>drogue</w:t>
            </w:r>
            <w:r w:rsidR="00B4790B" w:rsidRPr="0019704F">
              <w:t>…</w:t>
            </w:r>
            <w:r w:rsidR="0007477C" w:rsidRPr="0019704F">
              <w:t>).</w:t>
            </w:r>
          </w:p>
        </w:tc>
      </w:tr>
      <w:tr w:rsidR="0007477C" w:rsidRPr="001720BC" w:rsidTr="009976C4">
        <w:trPr>
          <w:trHeight w:val="20"/>
        </w:trPr>
        <w:tc>
          <w:tcPr>
            <w:tcW w:w="2835" w:type="dxa"/>
            <w:tcBorders>
              <w:top w:val="single" w:sz="4" w:space="0" w:color="000000"/>
              <w:left w:val="single" w:sz="4" w:space="0" w:color="000000"/>
              <w:bottom w:val="single" w:sz="4" w:space="0" w:color="000000"/>
              <w:right w:val="nil"/>
            </w:tcBorders>
            <w:shd w:val="clear" w:color="auto" w:fill="auto"/>
            <w:hideMark/>
          </w:tcPr>
          <w:p w:rsidR="000D0037" w:rsidRPr="009976C4" w:rsidRDefault="0007477C" w:rsidP="0019704F">
            <w:pPr>
              <w:pStyle w:val="Contenudetableau"/>
              <w:spacing w:before="40" w:after="40"/>
            </w:pPr>
            <w:r w:rsidRPr="009976C4">
              <w:t>Expliquer le principe de solidarité nationale de la sécurité sociale.</w:t>
            </w:r>
          </w:p>
          <w:p w:rsidR="0007477C" w:rsidRPr="009976C4" w:rsidRDefault="0007477C" w:rsidP="0019704F">
            <w:pPr>
              <w:pStyle w:val="Contenudetableau"/>
              <w:spacing w:before="40" w:after="40"/>
              <w:rPr>
                <w:lang w:eastAsia="zh-CN"/>
              </w:rPr>
            </w:pPr>
            <w:r w:rsidRPr="009976C4">
              <w:t>Présenter l’intérêt du parcours de soins coordonné, de la carte vitale et du dossier médical partagé.</w:t>
            </w:r>
          </w:p>
        </w:tc>
        <w:tc>
          <w:tcPr>
            <w:tcW w:w="3261" w:type="dxa"/>
            <w:tcBorders>
              <w:top w:val="single" w:sz="4" w:space="0" w:color="000000"/>
              <w:left w:val="single" w:sz="4" w:space="0" w:color="000000"/>
              <w:bottom w:val="single" w:sz="4" w:space="0" w:color="000000"/>
              <w:right w:val="nil"/>
            </w:tcBorders>
            <w:shd w:val="clear" w:color="auto" w:fill="auto"/>
            <w:hideMark/>
          </w:tcPr>
          <w:p w:rsidR="0007477C" w:rsidRPr="009976C4" w:rsidRDefault="0007477C" w:rsidP="0019704F">
            <w:pPr>
              <w:pStyle w:val="pucesdetableau"/>
              <w:spacing w:before="40" w:after="40"/>
            </w:pPr>
            <w:r w:rsidRPr="009976C4">
              <w:t>Solidarité</w:t>
            </w:r>
          </w:p>
          <w:p w:rsidR="0007477C" w:rsidRPr="009976C4" w:rsidRDefault="0007477C" w:rsidP="0019704F">
            <w:pPr>
              <w:pStyle w:val="pucesdetableau"/>
              <w:spacing w:before="40" w:after="40"/>
            </w:pPr>
            <w:r w:rsidRPr="009976C4">
              <w:t>Assurance maladie</w:t>
            </w:r>
          </w:p>
          <w:p w:rsidR="0007477C" w:rsidRPr="009976C4" w:rsidRDefault="0007477C" w:rsidP="0019704F">
            <w:pPr>
              <w:pStyle w:val="pucesdetableau"/>
              <w:spacing w:before="40" w:after="40"/>
              <w:rPr>
                <w:lang w:eastAsia="zh-CN"/>
              </w:rPr>
            </w:pPr>
            <w:r w:rsidRPr="009976C4">
              <w:t>Parcours de soins coordonné</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D0037" w:rsidRPr="0019704F" w:rsidRDefault="00CA46FA" w:rsidP="0019704F">
            <w:pPr>
              <w:pStyle w:val="Contenudetableau"/>
              <w:spacing w:before="40" w:after="40"/>
            </w:pPr>
            <w:r w:rsidRPr="0019704F">
              <w:rPr>
                <w:noProof/>
                <w:lang w:eastAsia="fr-FR"/>
              </w:rPr>
              <w:drawing>
                <wp:inline distT="0" distB="0" distL="0" distR="0" wp14:anchorId="1C06FDB2" wp14:editId="533F6217">
                  <wp:extent cx="203200" cy="21463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07477C" w:rsidRPr="0019704F">
              <w:t xml:space="preserve"> Études de données chiffrées sur le coût réel des soins (exemples</w:t>
            </w:r>
            <w:r w:rsidR="000D0037" w:rsidRPr="0019704F">
              <w:t> :</w:t>
            </w:r>
            <w:r w:rsidR="0007477C" w:rsidRPr="0019704F">
              <w:t xml:space="preserve"> coût d’une opération de l’appendicite, coût d’une journée d’hospitalisation</w:t>
            </w:r>
            <w:r w:rsidR="00B4790B" w:rsidRPr="0019704F">
              <w:t>…</w:t>
            </w:r>
            <w:r w:rsidR="0007477C" w:rsidRPr="0019704F">
              <w:t>) afin de mettre en évidence l’intérêt du principe de solidarité du système de santé en France.</w:t>
            </w:r>
          </w:p>
          <w:p w:rsidR="0007477C" w:rsidRPr="0019704F" w:rsidRDefault="00CA46FA" w:rsidP="0019704F">
            <w:pPr>
              <w:pStyle w:val="Contenudetableau"/>
              <w:spacing w:before="40" w:after="40"/>
            </w:pPr>
            <w:r w:rsidRPr="0019704F">
              <w:rPr>
                <w:noProof/>
                <w:lang w:eastAsia="fr-FR"/>
              </w:rPr>
              <w:drawing>
                <wp:inline distT="0" distB="0" distL="0" distR="0" wp14:anchorId="41A2F0AF" wp14:editId="22F84BBB">
                  <wp:extent cx="203200" cy="214630"/>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07477C" w:rsidRPr="0019704F">
              <w:t xml:space="preserve"> Comparaison d’un relevé de prestations dans le cadre d’un parcours santé et hors parcours.</w:t>
            </w:r>
          </w:p>
          <w:p w:rsidR="0007477C" w:rsidRPr="0019704F" w:rsidRDefault="00CA46FA" w:rsidP="0019704F">
            <w:pPr>
              <w:pStyle w:val="Contenudetableau"/>
              <w:spacing w:before="40" w:after="40"/>
              <w:rPr>
                <w:lang w:eastAsia="zh-CN"/>
              </w:rPr>
            </w:pPr>
            <w:r w:rsidRPr="0019704F">
              <w:rPr>
                <w:noProof/>
                <w:lang w:eastAsia="fr-FR"/>
              </w:rPr>
              <w:drawing>
                <wp:inline distT="0" distB="0" distL="0" distR="0" wp14:anchorId="2A7E1CD3" wp14:editId="4324A6F7">
                  <wp:extent cx="203200" cy="21463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07477C" w:rsidRPr="0019704F">
              <w:t xml:space="preserve"> Exploitation</w:t>
            </w:r>
            <w:r w:rsidR="000D0037" w:rsidRPr="0019704F">
              <w:t xml:space="preserve"> </w:t>
            </w:r>
            <w:r w:rsidR="0007477C" w:rsidRPr="0019704F">
              <w:t>des sites</w:t>
            </w:r>
            <w:r w:rsidR="000D0037" w:rsidRPr="0019704F">
              <w:t xml:space="preserve"> </w:t>
            </w:r>
            <w:r w:rsidR="0007477C" w:rsidRPr="0019704F">
              <w:rPr>
                <w:i/>
              </w:rPr>
              <w:t>www.ameli.fr et www.dmp.fr</w:t>
            </w:r>
          </w:p>
        </w:tc>
      </w:tr>
    </w:tbl>
    <w:p w:rsidR="00B810FC" w:rsidRPr="0019704F" w:rsidRDefault="00B810FC" w:rsidP="0019704F">
      <w:pPr>
        <w:spacing w:before="0"/>
        <w:ind w:left="644"/>
        <w:rPr>
          <w:rFonts w:eastAsia="Times New Roman" w:cs="Arial"/>
          <w:bCs/>
          <w:sz w:val="12"/>
          <w:szCs w:val="24"/>
          <w:lang w:eastAsia="fr-FR"/>
        </w:rPr>
      </w:pPr>
      <w:bookmarkStart w:id="25" w:name="_Toc173386"/>
    </w:p>
    <w:p w:rsidR="0007477C" w:rsidRPr="001720BC" w:rsidRDefault="0007477C" w:rsidP="0019704F">
      <w:pPr>
        <w:pStyle w:val="Titre3"/>
      </w:pPr>
      <w:bookmarkStart w:id="26" w:name="_Toc877832"/>
      <w:bookmarkStart w:id="27" w:name="_Toc1127068"/>
      <w:r w:rsidRPr="001720BC">
        <w:lastRenderedPageBreak/>
        <w:t>Module A2</w:t>
      </w:r>
      <w:r w:rsidR="000D0037">
        <w:t> :</w:t>
      </w:r>
      <w:r w:rsidRPr="001720BC">
        <w:t xml:space="preserve"> Le sommeil, un rythme biologique</w:t>
      </w:r>
      <w:bookmarkEnd w:id="25"/>
      <w:bookmarkEnd w:id="26"/>
      <w:bookmarkEnd w:id="27"/>
    </w:p>
    <w:p w:rsidR="00251BC4" w:rsidRPr="001720BC" w:rsidRDefault="0007477C" w:rsidP="0019704F">
      <w:pPr>
        <w:spacing w:after="120"/>
      </w:pPr>
      <w:r w:rsidRPr="001720BC">
        <w:t>Ce module vise à démontrer l’importance du rôle du sommeil pour la santé</w:t>
      </w:r>
      <w:r w:rsidR="00251BC4" w:rsidRPr="001720BC">
        <w:t xml:space="preserve"> d’un individu</w:t>
      </w:r>
      <w:r w:rsidRPr="001720BC">
        <w:t xml:space="preserve">. </w:t>
      </w:r>
      <w:r w:rsidR="0095539D" w:rsidRPr="001720BC">
        <w:t>L’élève</w:t>
      </w:r>
      <w:r w:rsidRPr="001720BC">
        <w:t xml:space="preserve"> </w:t>
      </w:r>
      <w:r w:rsidR="002E543A" w:rsidRPr="001720BC">
        <w:t xml:space="preserve">examine </w:t>
      </w:r>
      <w:r w:rsidRPr="001720BC">
        <w:t>les effets du travail de nuit et la n</w:t>
      </w:r>
      <w:r w:rsidR="0095539D" w:rsidRPr="001720BC">
        <w:t>otion de rythme biologique</w:t>
      </w:r>
      <w:r w:rsidR="000D0037">
        <w:t> ;</w:t>
      </w:r>
      <w:r w:rsidR="0095539D" w:rsidRPr="001720BC">
        <w:t xml:space="preserve"> il comprend </w:t>
      </w:r>
      <w:r w:rsidR="00251BC4" w:rsidRPr="001720BC">
        <w:rPr>
          <w:rFonts w:eastAsia="Times"/>
          <w:color w:val="000000"/>
        </w:rPr>
        <w:t xml:space="preserve">la nécessité d’adopter </w:t>
      </w:r>
      <w:r w:rsidRPr="001720BC">
        <w:t>un mode de vie favorisant un sommeil récupérateur.</w:t>
      </w:r>
    </w:p>
    <w:tbl>
      <w:tblPr>
        <w:tblW w:w="5000" w:type="pct"/>
        <w:tblInd w:w="10" w:type="dxa"/>
        <w:tblLayout w:type="fixed"/>
        <w:tblCellMar>
          <w:top w:w="28" w:type="dxa"/>
          <w:left w:w="28" w:type="dxa"/>
          <w:bottom w:w="28" w:type="dxa"/>
          <w:right w:w="28" w:type="dxa"/>
        </w:tblCellMar>
        <w:tblLook w:val="04A0" w:firstRow="1" w:lastRow="0" w:firstColumn="1" w:lastColumn="0" w:noHBand="0" w:noVBand="1"/>
      </w:tblPr>
      <w:tblGrid>
        <w:gridCol w:w="2572"/>
        <w:gridCol w:w="2958"/>
        <w:gridCol w:w="3598"/>
      </w:tblGrid>
      <w:tr w:rsidR="0007477C" w:rsidRPr="001720BC" w:rsidTr="0019704F">
        <w:trPr>
          <w:cantSplit/>
          <w:trHeight w:val="20"/>
        </w:trPr>
        <w:tc>
          <w:tcPr>
            <w:tcW w:w="6096" w:type="dxa"/>
            <w:gridSpan w:val="2"/>
            <w:tcBorders>
              <w:top w:val="single" w:sz="4" w:space="0" w:color="000000"/>
              <w:left w:val="single" w:sz="4" w:space="0" w:color="000000"/>
              <w:bottom w:val="single" w:sz="4" w:space="0" w:color="000000"/>
              <w:right w:val="nil"/>
            </w:tcBorders>
            <w:shd w:val="clear" w:color="auto" w:fill="C3EFF5"/>
            <w:vAlign w:val="center"/>
            <w:hideMark/>
          </w:tcPr>
          <w:p w:rsidR="0007477C" w:rsidRPr="0019704F" w:rsidRDefault="0007477C" w:rsidP="0019704F">
            <w:pPr>
              <w:pStyle w:val="Titre5tableauentete"/>
              <w:rPr>
                <w:lang w:eastAsia="zh-CN"/>
              </w:rPr>
            </w:pPr>
            <w:r w:rsidRPr="0019704F">
              <w:t>Attendus en fin de formation</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C3EFF5"/>
            <w:vAlign w:val="center"/>
            <w:hideMark/>
          </w:tcPr>
          <w:p w:rsidR="0007477C" w:rsidRPr="0019704F" w:rsidRDefault="0007477C" w:rsidP="0019704F">
            <w:pPr>
              <w:pStyle w:val="Titre5tableauentete"/>
              <w:rPr>
                <w:lang w:eastAsia="zh-CN"/>
              </w:rPr>
            </w:pPr>
            <w:r w:rsidRPr="0019704F">
              <w:t>Propositions d’activités et de supports d’apprentissage </w:t>
            </w:r>
          </w:p>
        </w:tc>
      </w:tr>
      <w:tr w:rsidR="0007477C" w:rsidRPr="001720BC" w:rsidTr="0019704F">
        <w:trPr>
          <w:cantSplit/>
          <w:trHeight w:val="20"/>
        </w:trPr>
        <w:tc>
          <w:tcPr>
            <w:tcW w:w="2835" w:type="dxa"/>
            <w:tcBorders>
              <w:top w:val="single" w:sz="4" w:space="0" w:color="000000"/>
              <w:left w:val="single" w:sz="4" w:space="0" w:color="000000"/>
              <w:bottom w:val="single" w:sz="4" w:space="0" w:color="000000"/>
              <w:right w:val="nil"/>
            </w:tcBorders>
            <w:shd w:val="clear" w:color="auto" w:fill="C3EFF5"/>
            <w:vAlign w:val="center"/>
            <w:hideMark/>
          </w:tcPr>
          <w:p w:rsidR="0007477C" w:rsidRPr="0019704F" w:rsidRDefault="0007477C" w:rsidP="0019704F">
            <w:pPr>
              <w:pStyle w:val="Titre5tableauentete"/>
              <w:rPr>
                <w:lang w:eastAsia="zh-CN"/>
              </w:rPr>
            </w:pPr>
            <w:r w:rsidRPr="0019704F">
              <w:t>Objectifs ciblés </w:t>
            </w:r>
          </w:p>
        </w:tc>
        <w:tc>
          <w:tcPr>
            <w:tcW w:w="3261" w:type="dxa"/>
            <w:tcBorders>
              <w:top w:val="single" w:sz="4" w:space="0" w:color="000000"/>
              <w:left w:val="single" w:sz="4" w:space="0" w:color="000000"/>
              <w:bottom w:val="single" w:sz="4" w:space="0" w:color="000000"/>
              <w:right w:val="nil"/>
            </w:tcBorders>
            <w:shd w:val="clear" w:color="auto" w:fill="C3EFF5"/>
            <w:vAlign w:val="center"/>
            <w:hideMark/>
          </w:tcPr>
          <w:p w:rsidR="0007477C" w:rsidRPr="0019704F" w:rsidRDefault="0007477C" w:rsidP="0019704F">
            <w:pPr>
              <w:pStyle w:val="Titre5tableauentete"/>
              <w:rPr>
                <w:lang w:eastAsia="zh-CN"/>
              </w:rPr>
            </w:pPr>
            <w:r w:rsidRPr="0019704F">
              <w:t>Notions clés associées </w:t>
            </w:r>
          </w:p>
        </w:tc>
        <w:tc>
          <w:tcPr>
            <w:tcW w:w="3969" w:type="dxa"/>
            <w:vMerge/>
            <w:tcBorders>
              <w:top w:val="single" w:sz="4" w:space="0" w:color="000000"/>
              <w:left w:val="single" w:sz="4" w:space="0" w:color="000000"/>
              <w:bottom w:val="single" w:sz="4" w:space="0" w:color="000000"/>
              <w:right w:val="single" w:sz="4" w:space="0" w:color="000000"/>
            </w:tcBorders>
            <w:shd w:val="clear" w:color="auto" w:fill="C3EFF5"/>
            <w:vAlign w:val="center"/>
            <w:hideMark/>
          </w:tcPr>
          <w:p w:rsidR="0007477C" w:rsidRPr="0019704F" w:rsidRDefault="0007477C" w:rsidP="0019704F">
            <w:pPr>
              <w:pStyle w:val="Titre5tableauentete"/>
              <w:rPr>
                <w:kern w:val="2"/>
                <w:lang w:eastAsia="zh-CN"/>
              </w:rPr>
            </w:pPr>
          </w:p>
        </w:tc>
      </w:tr>
      <w:tr w:rsidR="0007477C" w:rsidRPr="001720BC" w:rsidTr="0019704F">
        <w:trPr>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7477C" w:rsidRPr="0019704F" w:rsidRDefault="0007477C" w:rsidP="0019704F">
            <w:pPr>
              <w:pStyle w:val="Titre5tableau"/>
            </w:pPr>
            <w:r w:rsidRPr="0019704F">
              <w:t>Notions traitées au collège (cycle 4)</w:t>
            </w:r>
            <w:r w:rsidR="000D0037" w:rsidRPr="0019704F">
              <w:t> :</w:t>
            </w:r>
          </w:p>
          <w:p w:rsidR="0007477C" w:rsidRPr="0019704F" w:rsidRDefault="0007477C" w:rsidP="0019704F">
            <w:pPr>
              <w:pStyle w:val="Contenudetableau"/>
            </w:pPr>
            <w:r w:rsidRPr="0019704F">
              <w:t>SVT</w:t>
            </w:r>
            <w:r w:rsidR="000D0037" w:rsidRPr="0019704F">
              <w:t> :</w:t>
            </w:r>
            <w:r w:rsidRPr="0019704F">
              <w:t xml:space="preserve"> Le rythme cardiaque, le rythme respiratoire</w:t>
            </w:r>
            <w:r w:rsidR="008E53B5" w:rsidRPr="0019704F">
              <w:t>.</w:t>
            </w:r>
          </w:p>
        </w:tc>
      </w:tr>
      <w:tr w:rsidR="0007477C" w:rsidRPr="001720BC" w:rsidTr="0019704F">
        <w:trPr>
          <w:trHeight w:val="20"/>
        </w:trPr>
        <w:tc>
          <w:tcPr>
            <w:tcW w:w="2835" w:type="dxa"/>
            <w:tcBorders>
              <w:top w:val="single" w:sz="4" w:space="0" w:color="000000"/>
              <w:left w:val="single" w:sz="4" w:space="0" w:color="000000"/>
              <w:bottom w:val="single" w:sz="4" w:space="0" w:color="000000"/>
              <w:right w:val="nil"/>
            </w:tcBorders>
            <w:shd w:val="clear" w:color="auto" w:fill="auto"/>
            <w:hideMark/>
          </w:tcPr>
          <w:p w:rsidR="0007477C" w:rsidRPr="0019704F" w:rsidRDefault="009A6088" w:rsidP="0019704F">
            <w:pPr>
              <w:pStyle w:val="Contenudetableau"/>
              <w:rPr>
                <w:lang w:eastAsia="zh-CN"/>
              </w:rPr>
            </w:pPr>
            <w:r w:rsidRPr="0019704F">
              <w:t xml:space="preserve">Identifier les caractéristiques de la fonction physiologique </w:t>
            </w:r>
            <w:r w:rsidR="000D0037" w:rsidRPr="0019704F">
              <w:t>« </w:t>
            </w:r>
            <w:r w:rsidRPr="0019704F">
              <w:t>sommeil</w:t>
            </w:r>
            <w:r w:rsidR="000D0037" w:rsidRPr="0019704F">
              <w:t> »</w:t>
            </w:r>
            <w:r w:rsidR="00251BC4" w:rsidRPr="0019704F">
              <w:t>.</w:t>
            </w:r>
          </w:p>
        </w:tc>
        <w:tc>
          <w:tcPr>
            <w:tcW w:w="3261" w:type="dxa"/>
            <w:tcBorders>
              <w:top w:val="single" w:sz="4" w:space="0" w:color="000000"/>
              <w:left w:val="single" w:sz="4" w:space="0" w:color="000000"/>
              <w:bottom w:val="single" w:sz="4" w:space="0" w:color="000000"/>
              <w:right w:val="nil"/>
            </w:tcBorders>
            <w:shd w:val="clear" w:color="auto" w:fill="auto"/>
          </w:tcPr>
          <w:p w:rsidR="0007477C" w:rsidRPr="0019704F" w:rsidRDefault="0007477C" w:rsidP="0019704F">
            <w:pPr>
              <w:pStyle w:val="pucesdetableau"/>
            </w:pPr>
            <w:r w:rsidRPr="0019704F">
              <w:t>Rythmes biologiques</w:t>
            </w:r>
          </w:p>
          <w:p w:rsidR="000D0037" w:rsidRPr="0019704F" w:rsidRDefault="0007477C" w:rsidP="0019704F">
            <w:pPr>
              <w:pStyle w:val="pucesdetableau"/>
            </w:pPr>
            <w:r w:rsidRPr="0019704F">
              <w:t>Fréquence</w:t>
            </w:r>
          </w:p>
          <w:p w:rsidR="0007477C" w:rsidRPr="0019704F" w:rsidRDefault="0007477C" w:rsidP="0019704F">
            <w:pPr>
              <w:pStyle w:val="pucesdetableau"/>
            </w:pPr>
            <w:r w:rsidRPr="0019704F">
              <w:t>Cycle</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7477C" w:rsidRPr="0019704F" w:rsidRDefault="00CA46FA" w:rsidP="0019704F">
            <w:pPr>
              <w:pStyle w:val="Contenudetableau"/>
              <w:rPr>
                <w:lang w:eastAsia="zh-CN"/>
              </w:rPr>
            </w:pPr>
            <w:r w:rsidRPr="0019704F">
              <w:rPr>
                <w:noProof/>
                <w:lang w:eastAsia="fr-FR"/>
              </w:rPr>
              <w:drawing>
                <wp:inline distT="0" distB="0" distL="0" distR="0" wp14:anchorId="7026232D" wp14:editId="02206033">
                  <wp:extent cx="203200" cy="214630"/>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56308C" w:rsidRPr="0019704F">
              <w:t xml:space="preserve"> </w:t>
            </w:r>
            <w:r w:rsidR="0007477C" w:rsidRPr="0019704F">
              <w:t>Illustration à partir d'autres exemples de rythmes biologiques proposés par les élèves.</w:t>
            </w:r>
          </w:p>
          <w:p w:rsidR="0007477C" w:rsidRPr="0019704F" w:rsidRDefault="00CA46FA" w:rsidP="0019704F">
            <w:pPr>
              <w:pStyle w:val="Contenudetableau"/>
              <w:rPr>
                <w:lang w:eastAsia="zh-CN"/>
              </w:rPr>
            </w:pPr>
            <w:r w:rsidRPr="0019704F">
              <w:rPr>
                <w:noProof/>
                <w:lang w:eastAsia="fr-FR"/>
              </w:rPr>
              <w:drawing>
                <wp:inline distT="0" distB="0" distL="0" distR="0" wp14:anchorId="2F1738C1" wp14:editId="28E90EBF">
                  <wp:extent cx="203200" cy="214630"/>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56308C" w:rsidRPr="0019704F">
              <w:t xml:space="preserve"> </w:t>
            </w:r>
            <w:r w:rsidR="0007477C" w:rsidRPr="0019704F">
              <w:t>Exploitation d'une documentation sur l’alternance jour/nuit et la production de mélatonine.</w:t>
            </w:r>
          </w:p>
        </w:tc>
      </w:tr>
      <w:tr w:rsidR="0007477C" w:rsidRPr="001720BC" w:rsidTr="0019704F">
        <w:trPr>
          <w:trHeight w:val="20"/>
        </w:trPr>
        <w:tc>
          <w:tcPr>
            <w:tcW w:w="2835" w:type="dxa"/>
            <w:tcBorders>
              <w:top w:val="single" w:sz="4" w:space="0" w:color="000000"/>
              <w:left w:val="single" w:sz="4" w:space="0" w:color="000000"/>
              <w:bottom w:val="single" w:sz="4" w:space="0" w:color="000000"/>
              <w:right w:val="nil"/>
            </w:tcBorders>
            <w:shd w:val="clear" w:color="auto" w:fill="auto"/>
          </w:tcPr>
          <w:p w:rsidR="0007477C" w:rsidRPr="0019704F" w:rsidRDefault="00251BC4" w:rsidP="0019704F">
            <w:pPr>
              <w:pStyle w:val="Contenudetableau"/>
            </w:pPr>
            <w:r w:rsidRPr="0019704F">
              <w:t>Présenter les rôles du sommeil.</w:t>
            </w:r>
          </w:p>
        </w:tc>
        <w:tc>
          <w:tcPr>
            <w:tcW w:w="3261" w:type="dxa"/>
            <w:tcBorders>
              <w:top w:val="single" w:sz="4" w:space="0" w:color="000000"/>
              <w:left w:val="single" w:sz="4" w:space="0" w:color="000000"/>
              <w:bottom w:val="single" w:sz="4" w:space="0" w:color="000000"/>
              <w:right w:val="nil"/>
            </w:tcBorders>
            <w:shd w:val="clear" w:color="auto" w:fill="auto"/>
          </w:tcPr>
          <w:p w:rsidR="0007477C" w:rsidRPr="0019704F" w:rsidRDefault="0007477C" w:rsidP="0019704F">
            <w:pPr>
              <w:pStyle w:val="pucesdetableau"/>
            </w:pPr>
            <w:r w:rsidRPr="0019704F">
              <w:t>Récupération physique</w:t>
            </w:r>
          </w:p>
          <w:p w:rsidR="0007477C" w:rsidRPr="0019704F" w:rsidRDefault="0007477C" w:rsidP="0019704F">
            <w:pPr>
              <w:pStyle w:val="pucesdetableau"/>
            </w:pPr>
            <w:r w:rsidRPr="0019704F">
              <w:t>Récupération mentale</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7477C" w:rsidRPr="0019704F" w:rsidRDefault="00CA46FA" w:rsidP="0019704F">
            <w:pPr>
              <w:pStyle w:val="Contenudetableau"/>
              <w:rPr>
                <w:lang w:eastAsia="zh-CN"/>
              </w:rPr>
            </w:pPr>
            <w:r w:rsidRPr="0019704F">
              <w:rPr>
                <w:noProof/>
                <w:lang w:eastAsia="fr-FR"/>
              </w:rPr>
              <w:drawing>
                <wp:inline distT="0" distB="0" distL="0" distR="0" wp14:anchorId="0FE77C92" wp14:editId="3EA2B5F2">
                  <wp:extent cx="203200" cy="214630"/>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07477C" w:rsidRPr="0019704F">
              <w:t>Analyse de schémas et de graphiques, qui établissent des liens entre les différentes phases d'un cycle du sommeil et la récupération physique et mentale.</w:t>
            </w:r>
          </w:p>
        </w:tc>
      </w:tr>
      <w:tr w:rsidR="0007477C" w:rsidRPr="001720BC" w:rsidTr="0019704F">
        <w:trPr>
          <w:trHeight w:val="20"/>
        </w:trPr>
        <w:tc>
          <w:tcPr>
            <w:tcW w:w="2835" w:type="dxa"/>
            <w:tcBorders>
              <w:top w:val="nil"/>
              <w:left w:val="single" w:sz="4" w:space="0" w:color="000000"/>
              <w:bottom w:val="single" w:sz="4" w:space="0" w:color="000000"/>
              <w:right w:val="nil"/>
            </w:tcBorders>
            <w:shd w:val="clear" w:color="auto" w:fill="auto"/>
            <w:hideMark/>
          </w:tcPr>
          <w:p w:rsidR="0007477C" w:rsidRPr="0019704F" w:rsidRDefault="0007477C" w:rsidP="00256194">
            <w:pPr>
              <w:pStyle w:val="Contenudetableau"/>
              <w:rPr>
                <w:lang w:eastAsia="zh-CN"/>
              </w:rPr>
            </w:pPr>
            <w:r w:rsidRPr="0019704F">
              <w:t xml:space="preserve">Identifier les </w:t>
            </w:r>
            <w:r w:rsidR="00256194">
              <w:t>effet</w:t>
            </w:r>
            <w:r w:rsidRPr="0019704F">
              <w:t>s et les conséquences</w:t>
            </w:r>
            <w:r w:rsidR="000D0037" w:rsidRPr="0019704F">
              <w:t xml:space="preserve"> </w:t>
            </w:r>
            <w:r w:rsidRPr="0019704F">
              <w:t>professionnelles et sociales du manque de sommeil</w:t>
            </w:r>
            <w:r w:rsidR="00F62EC2" w:rsidRPr="0019704F">
              <w:t>.</w:t>
            </w:r>
          </w:p>
        </w:tc>
        <w:tc>
          <w:tcPr>
            <w:tcW w:w="3261" w:type="dxa"/>
            <w:tcBorders>
              <w:top w:val="nil"/>
              <w:left w:val="single" w:sz="4" w:space="0" w:color="000000"/>
              <w:bottom w:val="single" w:sz="4" w:space="0" w:color="000000"/>
              <w:right w:val="nil"/>
            </w:tcBorders>
            <w:shd w:val="clear" w:color="auto" w:fill="auto"/>
            <w:hideMark/>
          </w:tcPr>
          <w:p w:rsidR="0007477C" w:rsidRPr="0019704F" w:rsidRDefault="00256194" w:rsidP="0019704F">
            <w:pPr>
              <w:pStyle w:val="pucesdetableau"/>
              <w:rPr>
                <w:lang w:eastAsia="zh-CN"/>
              </w:rPr>
            </w:pPr>
            <w:r>
              <w:rPr>
                <w:lang w:eastAsia="zh-CN"/>
              </w:rPr>
              <w:t>Effet</w:t>
            </w:r>
            <w:r w:rsidR="0088452C">
              <w:rPr>
                <w:lang w:eastAsia="zh-CN"/>
              </w:rPr>
              <w:t>s</w:t>
            </w:r>
            <w:r w:rsidR="0007477C" w:rsidRPr="0019704F">
              <w:rPr>
                <w:lang w:eastAsia="zh-CN"/>
              </w:rPr>
              <w:t xml:space="preserve"> </w:t>
            </w:r>
            <w:r w:rsidR="00405C92" w:rsidRPr="0019704F">
              <w:rPr>
                <w:lang w:eastAsia="zh-CN"/>
              </w:rPr>
              <w:t>/ c</w:t>
            </w:r>
            <w:r w:rsidR="0007477C" w:rsidRPr="0019704F">
              <w:rPr>
                <w:lang w:eastAsia="zh-CN"/>
              </w:rPr>
              <w:t>onséquences</w:t>
            </w:r>
            <w:r w:rsidR="000D0037" w:rsidRPr="0019704F">
              <w:rPr>
                <w:lang w:eastAsia="zh-CN"/>
              </w:rPr>
              <w:t xml:space="preserve"> </w:t>
            </w:r>
          </w:p>
        </w:tc>
        <w:tc>
          <w:tcPr>
            <w:tcW w:w="3969" w:type="dxa"/>
            <w:tcBorders>
              <w:top w:val="nil"/>
              <w:left w:val="single" w:sz="4" w:space="0" w:color="000000"/>
              <w:bottom w:val="single" w:sz="4" w:space="0" w:color="000000"/>
              <w:right w:val="single" w:sz="4" w:space="0" w:color="000000"/>
            </w:tcBorders>
            <w:shd w:val="clear" w:color="auto" w:fill="auto"/>
            <w:hideMark/>
          </w:tcPr>
          <w:p w:rsidR="000D0037" w:rsidRPr="0019704F" w:rsidRDefault="00FE5E26" w:rsidP="0019704F">
            <w:pPr>
              <w:pStyle w:val="Contenudetableau"/>
            </w:pPr>
            <w:r w:rsidRPr="0019704F">
              <w:rPr>
                <w:noProof/>
                <w:lang w:eastAsia="fr-FR"/>
              </w:rPr>
              <w:drawing>
                <wp:inline distT="0" distB="0" distL="0" distR="0" wp14:anchorId="032AD4A4" wp14:editId="1D2C553F">
                  <wp:extent cx="219075" cy="219075"/>
                  <wp:effectExtent l="0" t="0" r="9525" b="9525"/>
                  <wp:docPr id="19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64892" w:rsidRPr="0019704F">
              <w:t xml:space="preserve"> </w:t>
            </w:r>
            <w:r w:rsidR="00F8270F" w:rsidRPr="0019704F">
              <w:t>Analyse d’activités</w:t>
            </w:r>
            <w:r w:rsidR="0007477C" w:rsidRPr="0019704F">
              <w:t xml:space="preserve"> professionnelles (travail de nuit, travail posté, décalage horaire</w:t>
            </w:r>
            <w:r w:rsidR="00B4790B" w:rsidRPr="0019704F">
              <w:t>…</w:t>
            </w:r>
            <w:r w:rsidR="0007477C" w:rsidRPr="0019704F">
              <w:t>).</w:t>
            </w:r>
          </w:p>
          <w:p w:rsidR="0007477C" w:rsidRPr="0019704F" w:rsidRDefault="00CA46FA" w:rsidP="0019704F">
            <w:pPr>
              <w:pStyle w:val="Contenudetableau"/>
              <w:rPr>
                <w:lang w:eastAsia="zh-CN"/>
              </w:rPr>
            </w:pPr>
            <w:r w:rsidRPr="0019704F">
              <w:rPr>
                <w:noProof/>
                <w:lang w:eastAsia="fr-FR"/>
              </w:rPr>
              <w:drawing>
                <wp:inline distT="0" distB="0" distL="0" distR="0" wp14:anchorId="48CF182C" wp14:editId="4BDF2900">
                  <wp:extent cx="214630" cy="15811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l="23148" t="11765" r="22839" b="11765"/>
                          <a:stretch>
                            <a:fillRect/>
                          </a:stretch>
                        </pic:blipFill>
                        <pic:spPr bwMode="auto">
                          <a:xfrm>
                            <a:off x="0" y="0"/>
                            <a:ext cx="214630" cy="158115"/>
                          </a:xfrm>
                          <a:prstGeom prst="rect">
                            <a:avLst/>
                          </a:prstGeom>
                          <a:solidFill>
                            <a:srgbClr val="FFFFFF"/>
                          </a:solidFill>
                          <a:ln>
                            <a:noFill/>
                          </a:ln>
                        </pic:spPr>
                      </pic:pic>
                    </a:graphicData>
                  </a:graphic>
                </wp:inline>
              </w:drawing>
            </w:r>
            <w:r w:rsidR="00E64892" w:rsidRPr="0019704F">
              <w:t xml:space="preserve"> </w:t>
            </w:r>
            <w:r w:rsidR="0007477C" w:rsidRPr="0019704F">
              <w:t xml:space="preserve">Réalisation de tests de somnolence en ligne. </w:t>
            </w:r>
          </w:p>
        </w:tc>
      </w:tr>
      <w:tr w:rsidR="0007477C" w:rsidRPr="001720BC" w:rsidTr="0019704F">
        <w:trPr>
          <w:trHeight w:val="20"/>
        </w:trPr>
        <w:tc>
          <w:tcPr>
            <w:tcW w:w="2835" w:type="dxa"/>
            <w:tcBorders>
              <w:top w:val="single" w:sz="4" w:space="0" w:color="000000"/>
              <w:left w:val="single" w:sz="4" w:space="0" w:color="000000"/>
              <w:bottom w:val="single" w:sz="4" w:space="0" w:color="000000"/>
              <w:right w:val="nil"/>
            </w:tcBorders>
            <w:shd w:val="clear" w:color="auto" w:fill="auto"/>
            <w:hideMark/>
          </w:tcPr>
          <w:p w:rsidR="0007477C" w:rsidRPr="0019704F" w:rsidRDefault="00251BC4" w:rsidP="0019704F">
            <w:pPr>
              <w:pStyle w:val="Contenudetableau"/>
              <w:rPr>
                <w:lang w:eastAsia="zh-CN"/>
              </w:rPr>
            </w:pPr>
            <w:r w:rsidRPr="0019704F">
              <w:t>Proposer</w:t>
            </w:r>
            <w:r w:rsidR="0007477C" w:rsidRPr="0019704F">
              <w:t xml:space="preserve"> des mesures pour favoriser un sommeil récupérateur.</w:t>
            </w:r>
          </w:p>
        </w:tc>
        <w:tc>
          <w:tcPr>
            <w:tcW w:w="3261" w:type="dxa"/>
            <w:tcBorders>
              <w:top w:val="single" w:sz="4" w:space="0" w:color="000000"/>
              <w:left w:val="single" w:sz="4" w:space="0" w:color="000000"/>
              <w:bottom w:val="single" w:sz="4" w:space="0" w:color="000000"/>
              <w:right w:val="nil"/>
            </w:tcBorders>
            <w:shd w:val="clear" w:color="auto" w:fill="auto"/>
          </w:tcPr>
          <w:p w:rsidR="0007477C" w:rsidRPr="0019704F" w:rsidRDefault="0007477C" w:rsidP="0019704F">
            <w:pPr>
              <w:pStyle w:val="pucesdetableau"/>
            </w:pPr>
            <w:r w:rsidRPr="0019704F">
              <w:t>Prévention individuelle</w:t>
            </w:r>
          </w:p>
          <w:p w:rsidR="0007477C" w:rsidRPr="0019704F" w:rsidRDefault="0007477C" w:rsidP="0019704F">
            <w:pPr>
              <w:pStyle w:val="pucesdetableau"/>
            </w:pPr>
            <w:r w:rsidRPr="0019704F">
              <w:t>Hygiène du sommeil</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7477C" w:rsidRPr="0019704F" w:rsidRDefault="00CA46FA" w:rsidP="0019704F">
            <w:pPr>
              <w:pStyle w:val="Contenudetableau"/>
            </w:pPr>
            <w:r w:rsidRPr="0019704F">
              <w:rPr>
                <w:noProof/>
                <w:lang w:eastAsia="fr-FR"/>
              </w:rPr>
              <w:drawing>
                <wp:inline distT="0" distB="0" distL="0" distR="0" wp14:anchorId="4B34B6BF" wp14:editId="40539DBF">
                  <wp:extent cx="203200" cy="214630"/>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07477C" w:rsidRPr="0019704F">
              <w:t xml:space="preserve"> Étude des effets des</w:t>
            </w:r>
            <w:r w:rsidR="00F62EC2" w:rsidRPr="0019704F">
              <w:t xml:space="preserve"> stimulants (caféine, drogues</w:t>
            </w:r>
            <w:r w:rsidR="00B4790B" w:rsidRPr="0019704F">
              <w:t>…</w:t>
            </w:r>
            <w:r w:rsidR="0007477C" w:rsidRPr="0019704F">
              <w:t>) et de l’alcool sur le sommeil. Études qui démontrent l’impact des écrans sur l’endormissement et le sommeil.</w:t>
            </w:r>
          </w:p>
          <w:p w:rsidR="0007477C" w:rsidRPr="0019704F" w:rsidRDefault="00CA46FA" w:rsidP="0019704F">
            <w:pPr>
              <w:pStyle w:val="Contenudetableau"/>
              <w:rPr>
                <w:lang w:eastAsia="zh-CN"/>
              </w:rPr>
            </w:pPr>
            <w:r w:rsidRPr="0019704F">
              <w:rPr>
                <w:noProof/>
                <w:lang w:eastAsia="fr-FR"/>
              </w:rPr>
              <w:drawing>
                <wp:inline distT="0" distB="0" distL="0" distR="0" wp14:anchorId="62D7727D" wp14:editId="7E5017E6">
                  <wp:extent cx="259715" cy="214630"/>
                  <wp:effectExtent l="0" t="0" r="698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solidFill>
                            <a:srgbClr val="FFFFFF"/>
                          </a:solidFill>
                          <a:ln>
                            <a:noFill/>
                          </a:ln>
                        </pic:spPr>
                      </pic:pic>
                    </a:graphicData>
                  </a:graphic>
                </wp:inline>
              </w:drawing>
            </w:r>
            <w:r w:rsidR="0007477C" w:rsidRPr="0019704F">
              <w:t xml:space="preserve"> Exploitation de la journée internationale du sommeil.</w:t>
            </w:r>
          </w:p>
        </w:tc>
      </w:tr>
    </w:tbl>
    <w:p w:rsidR="00D849B9" w:rsidRPr="001720BC" w:rsidRDefault="00D849B9" w:rsidP="00D849B9">
      <w:pPr>
        <w:rPr>
          <w:rFonts w:cs="Arial"/>
        </w:rPr>
      </w:pPr>
      <w:bookmarkStart w:id="28" w:name="_Toc173387"/>
      <w:bookmarkStart w:id="29" w:name="_Toc877833"/>
      <w:bookmarkStart w:id="30" w:name="_Toc1127069"/>
    </w:p>
    <w:p w:rsidR="000D0037" w:rsidRDefault="0007477C" w:rsidP="0019704F">
      <w:pPr>
        <w:pStyle w:val="Titre3"/>
      </w:pPr>
      <w:r w:rsidRPr="001720BC">
        <w:lastRenderedPageBreak/>
        <w:t>Module A3</w:t>
      </w:r>
      <w:r w:rsidR="000D0037">
        <w:t> :</w:t>
      </w:r>
      <w:r w:rsidRPr="001720BC">
        <w:t xml:space="preserve"> L’activité physique</w:t>
      </w:r>
      <w:bookmarkEnd w:id="28"/>
      <w:bookmarkEnd w:id="29"/>
      <w:bookmarkEnd w:id="30"/>
    </w:p>
    <w:p w:rsidR="000D0037" w:rsidRDefault="00DD67A2" w:rsidP="00D240CA">
      <w:pPr>
        <w:keepNext/>
        <w:keepLines/>
        <w:spacing w:after="120"/>
      </w:pPr>
      <w:r w:rsidRPr="001720BC">
        <w:t xml:space="preserve">Ce module vise à démontrer les bienfaits sur l’organisme d’une activité physique nécessaire au bien-être physique, mental et social. L’élève comprend que la contraction musculaire est liée à la dépense énergétique. </w:t>
      </w:r>
      <w:r w:rsidR="00925535" w:rsidRPr="001720BC">
        <w:rPr>
          <w:rFonts w:eastAsia="Times"/>
          <w:color w:val="000000"/>
        </w:rPr>
        <w:t>L’activité physique ne se limite pas à une activité sportive de loisir ou de compétition</w:t>
      </w:r>
      <w:r w:rsidR="000D0037">
        <w:rPr>
          <w:rFonts w:eastAsia="Times"/>
          <w:color w:val="000000"/>
        </w:rPr>
        <w:t> :</w:t>
      </w:r>
      <w:r w:rsidRPr="001720BC">
        <w:rPr>
          <w:rFonts w:eastAsia="Times"/>
          <w:color w:val="000000"/>
        </w:rPr>
        <w:t xml:space="preserve"> </w:t>
      </w:r>
      <w:r w:rsidR="00925535" w:rsidRPr="001720BC">
        <w:rPr>
          <w:rFonts w:eastAsia="Times"/>
          <w:color w:val="000000"/>
        </w:rPr>
        <w:t>il s’agit de toute forme de mouvement.</w:t>
      </w:r>
      <w:r w:rsidRPr="001720BC">
        <w:rPr>
          <w:rFonts w:eastAsia="Times"/>
          <w:color w:val="000000"/>
        </w:rPr>
        <w:t xml:space="preserve"> </w:t>
      </w:r>
      <w:r w:rsidR="00D31970" w:rsidRPr="001720BC">
        <w:rPr>
          <w:rFonts w:eastAsia="Times"/>
          <w:color w:val="000000"/>
        </w:rPr>
        <w:t>Cette activité prévient les effets d’une sédentarité excessive</w:t>
      </w:r>
      <w:r w:rsidR="0007477C" w:rsidRPr="001720BC">
        <w:t>.</w:t>
      </w:r>
    </w:p>
    <w:tbl>
      <w:tblPr>
        <w:tblW w:w="5000" w:type="pct"/>
        <w:tblInd w:w="10" w:type="dxa"/>
        <w:tblLayout w:type="fixed"/>
        <w:tblCellMar>
          <w:top w:w="28" w:type="dxa"/>
          <w:left w:w="28" w:type="dxa"/>
          <w:bottom w:w="28" w:type="dxa"/>
          <w:right w:w="28" w:type="dxa"/>
        </w:tblCellMar>
        <w:tblLook w:val="04A0" w:firstRow="1" w:lastRow="0" w:firstColumn="1" w:lastColumn="0" w:noHBand="0" w:noVBand="1"/>
      </w:tblPr>
      <w:tblGrid>
        <w:gridCol w:w="792"/>
        <w:gridCol w:w="1792"/>
        <w:gridCol w:w="2952"/>
        <w:gridCol w:w="3592"/>
      </w:tblGrid>
      <w:tr w:rsidR="008E53B5" w:rsidRPr="001720BC" w:rsidTr="00D240CA">
        <w:trPr>
          <w:cantSplit/>
          <w:trHeight w:val="20"/>
        </w:trPr>
        <w:tc>
          <w:tcPr>
            <w:tcW w:w="6096" w:type="dxa"/>
            <w:gridSpan w:val="3"/>
            <w:tcBorders>
              <w:top w:val="single" w:sz="4" w:space="0" w:color="000000"/>
              <w:left w:val="single" w:sz="4" w:space="0" w:color="000000"/>
              <w:bottom w:val="single" w:sz="4" w:space="0" w:color="000000"/>
              <w:right w:val="nil"/>
            </w:tcBorders>
            <w:shd w:val="clear" w:color="auto" w:fill="C3EFF5"/>
            <w:vAlign w:val="center"/>
            <w:hideMark/>
          </w:tcPr>
          <w:p w:rsidR="008E53B5" w:rsidRPr="00D240CA" w:rsidRDefault="008E53B5" w:rsidP="00D240CA">
            <w:pPr>
              <w:pStyle w:val="Titre5tableauentete"/>
              <w:rPr>
                <w:lang w:eastAsia="zh-CN"/>
              </w:rPr>
            </w:pPr>
            <w:r w:rsidRPr="00D240CA">
              <w:t>Attendus en fin de formation</w:t>
            </w:r>
          </w:p>
        </w:tc>
        <w:tc>
          <w:tcPr>
            <w:tcW w:w="3969" w:type="dxa"/>
            <w:vMerge w:val="restart"/>
            <w:tcBorders>
              <w:top w:val="single" w:sz="4" w:space="0" w:color="000000"/>
              <w:left w:val="single" w:sz="4" w:space="0" w:color="000000"/>
              <w:right w:val="single" w:sz="4" w:space="0" w:color="000000"/>
            </w:tcBorders>
            <w:shd w:val="clear" w:color="auto" w:fill="C3EFF5"/>
            <w:vAlign w:val="center"/>
            <w:hideMark/>
          </w:tcPr>
          <w:p w:rsidR="008E53B5" w:rsidRPr="00D240CA" w:rsidRDefault="008E53B5" w:rsidP="00D240CA">
            <w:pPr>
              <w:pStyle w:val="Titre5tableauentete"/>
              <w:rPr>
                <w:lang w:eastAsia="zh-CN"/>
              </w:rPr>
            </w:pPr>
            <w:r w:rsidRPr="00D240CA">
              <w:t>Propositions d’activités et de supports d’apprentissage </w:t>
            </w:r>
          </w:p>
        </w:tc>
      </w:tr>
      <w:tr w:rsidR="008E53B5" w:rsidRPr="001720BC" w:rsidTr="00D240CA">
        <w:trPr>
          <w:cantSplit/>
          <w:trHeight w:val="20"/>
        </w:trPr>
        <w:tc>
          <w:tcPr>
            <w:tcW w:w="2835" w:type="dxa"/>
            <w:gridSpan w:val="2"/>
            <w:tcBorders>
              <w:top w:val="single" w:sz="4" w:space="0" w:color="000000"/>
              <w:left w:val="single" w:sz="4" w:space="0" w:color="000000"/>
              <w:bottom w:val="single" w:sz="4" w:space="0" w:color="000000"/>
              <w:right w:val="nil"/>
            </w:tcBorders>
            <w:shd w:val="clear" w:color="auto" w:fill="C3EFF5"/>
            <w:vAlign w:val="center"/>
            <w:hideMark/>
          </w:tcPr>
          <w:p w:rsidR="008E53B5" w:rsidRPr="00D240CA" w:rsidRDefault="008E53B5" w:rsidP="00D240CA">
            <w:pPr>
              <w:pStyle w:val="Titre5tableauentete"/>
              <w:rPr>
                <w:lang w:eastAsia="zh-CN"/>
              </w:rPr>
            </w:pPr>
            <w:r w:rsidRPr="00D240CA">
              <w:t>Objectifs ciblés </w:t>
            </w:r>
          </w:p>
        </w:tc>
        <w:tc>
          <w:tcPr>
            <w:tcW w:w="3261" w:type="dxa"/>
            <w:tcBorders>
              <w:top w:val="single" w:sz="4" w:space="0" w:color="000000"/>
              <w:left w:val="single" w:sz="4" w:space="0" w:color="000000"/>
              <w:bottom w:val="single" w:sz="4" w:space="0" w:color="000000"/>
              <w:right w:val="nil"/>
            </w:tcBorders>
            <w:shd w:val="clear" w:color="auto" w:fill="C3EFF5"/>
            <w:vAlign w:val="center"/>
            <w:hideMark/>
          </w:tcPr>
          <w:p w:rsidR="008E53B5" w:rsidRPr="00D240CA" w:rsidRDefault="008E53B5" w:rsidP="00D240CA">
            <w:pPr>
              <w:pStyle w:val="Titre5tableauentete"/>
              <w:rPr>
                <w:lang w:eastAsia="zh-CN"/>
              </w:rPr>
            </w:pPr>
            <w:r w:rsidRPr="00D240CA">
              <w:t>Notions clés associées </w:t>
            </w:r>
          </w:p>
        </w:tc>
        <w:tc>
          <w:tcPr>
            <w:tcW w:w="3969" w:type="dxa"/>
            <w:vMerge/>
            <w:tcBorders>
              <w:left w:val="single" w:sz="4" w:space="0" w:color="000000"/>
              <w:bottom w:val="single" w:sz="4" w:space="0" w:color="000000"/>
              <w:right w:val="single" w:sz="4" w:space="0" w:color="000000"/>
            </w:tcBorders>
            <w:shd w:val="clear" w:color="auto" w:fill="C3EFF5"/>
            <w:vAlign w:val="center"/>
            <w:hideMark/>
          </w:tcPr>
          <w:p w:rsidR="008E53B5" w:rsidRPr="00D240CA" w:rsidRDefault="008E53B5" w:rsidP="00D240CA">
            <w:pPr>
              <w:pStyle w:val="Titre5tableauentete"/>
              <w:rPr>
                <w:kern w:val="2"/>
                <w:lang w:eastAsia="zh-CN"/>
              </w:rPr>
            </w:pPr>
          </w:p>
        </w:tc>
      </w:tr>
      <w:tr w:rsidR="0007477C" w:rsidRPr="001720BC" w:rsidTr="00D240CA">
        <w:trPr>
          <w:trHeight w:val="2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7477C" w:rsidRPr="00D240CA" w:rsidRDefault="0007477C" w:rsidP="00D240CA">
            <w:pPr>
              <w:pStyle w:val="Titre5tableau"/>
            </w:pPr>
            <w:r w:rsidRPr="00D240CA">
              <w:t>Notions traitées au collège (cycle 4)</w:t>
            </w:r>
            <w:r w:rsidR="000D0037" w:rsidRPr="00D240CA">
              <w:t> :</w:t>
            </w:r>
          </w:p>
          <w:p w:rsidR="004D7F87" w:rsidRPr="00D240CA" w:rsidRDefault="0007477C" w:rsidP="00D240CA">
            <w:pPr>
              <w:pStyle w:val="Contenudetableau"/>
              <w:jc w:val="both"/>
              <w:rPr>
                <w:lang w:eastAsia="fr-FR"/>
              </w:rPr>
            </w:pPr>
            <w:r w:rsidRPr="00D240CA">
              <w:t>SVT</w:t>
            </w:r>
            <w:r w:rsidR="000D0037" w:rsidRPr="00D240CA">
              <w:t> :</w:t>
            </w:r>
            <w:r w:rsidRPr="00D240CA">
              <w:t xml:space="preserve"> </w:t>
            </w:r>
            <w:bookmarkStart w:id="31" w:name="_Hlk536537505"/>
            <w:r w:rsidR="00985F97" w:rsidRPr="00D240CA">
              <w:rPr>
                <w:lang w:eastAsia="fr-FR"/>
              </w:rPr>
              <w:t>Rythmes cardiaque et respiratoire, et eff</w:t>
            </w:r>
            <w:r w:rsidR="004F301F" w:rsidRPr="00D240CA">
              <w:rPr>
                <w:lang w:eastAsia="fr-FR"/>
              </w:rPr>
              <w:t xml:space="preserve">ort </w:t>
            </w:r>
            <w:r w:rsidR="00985F97" w:rsidRPr="00D240CA">
              <w:rPr>
                <w:lang w:eastAsia="fr-FR"/>
              </w:rPr>
              <w:t>physique.</w:t>
            </w:r>
            <w:bookmarkEnd w:id="31"/>
            <w:r w:rsidR="004F301F" w:rsidRPr="00D240CA">
              <w:rPr>
                <w:lang w:eastAsia="fr-FR"/>
              </w:rPr>
              <w:t xml:space="preserve"> </w:t>
            </w:r>
            <w:r w:rsidR="004D7F87" w:rsidRPr="00D240CA">
              <w:t>Expliquer comment le système nerveux et le système cardiovasculaire interviennent lors d’un effort musculaire, en identifiant les capacités et les limites de l’organisme</w:t>
            </w:r>
            <w:r w:rsidR="00BF52F6" w:rsidRPr="00D240CA">
              <w:t>.</w:t>
            </w:r>
          </w:p>
        </w:tc>
      </w:tr>
      <w:tr w:rsidR="0007477C" w:rsidRPr="001720BC" w:rsidTr="00D240CA">
        <w:trPr>
          <w:trHeight w:val="20"/>
        </w:trPr>
        <w:tc>
          <w:tcPr>
            <w:tcW w:w="2835" w:type="dxa"/>
            <w:gridSpan w:val="2"/>
            <w:tcBorders>
              <w:top w:val="single" w:sz="4" w:space="0" w:color="000000"/>
              <w:left w:val="single" w:sz="4" w:space="0" w:color="000000"/>
              <w:bottom w:val="single" w:sz="4" w:space="0" w:color="000000"/>
              <w:right w:val="nil"/>
            </w:tcBorders>
            <w:shd w:val="clear" w:color="auto" w:fill="auto"/>
            <w:hideMark/>
          </w:tcPr>
          <w:p w:rsidR="0007477C" w:rsidRPr="00D240CA" w:rsidRDefault="0007477C" w:rsidP="00D240CA">
            <w:pPr>
              <w:pStyle w:val="Contenudetableau"/>
            </w:pPr>
            <w:r w:rsidRPr="00D240CA">
              <w:rPr>
                <w:bCs/>
              </w:rPr>
              <w:t>Expliquer</w:t>
            </w:r>
            <w:r w:rsidR="000D0037" w:rsidRPr="00D240CA">
              <w:rPr>
                <w:bCs/>
              </w:rPr>
              <w:t xml:space="preserve"> </w:t>
            </w:r>
            <w:r w:rsidRPr="00D240CA">
              <w:rPr>
                <w:bCs/>
              </w:rPr>
              <w:t>la relation entre le travail musculaire et les différents systèmes du corps humain lors d'une activité physique.</w:t>
            </w:r>
          </w:p>
        </w:tc>
        <w:tc>
          <w:tcPr>
            <w:tcW w:w="3261" w:type="dxa"/>
            <w:tcBorders>
              <w:top w:val="single" w:sz="4" w:space="0" w:color="000000"/>
              <w:left w:val="single" w:sz="4" w:space="0" w:color="000000"/>
              <w:bottom w:val="single" w:sz="4" w:space="0" w:color="000000"/>
              <w:right w:val="nil"/>
            </w:tcBorders>
            <w:shd w:val="clear" w:color="auto" w:fill="auto"/>
            <w:hideMark/>
          </w:tcPr>
          <w:p w:rsidR="0007477C" w:rsidRPr="00D240CA" w:rsidRDefault="0007477C" w:rsidP="00D240CA">
            <w:pPr>
              <w:pStyle w:val="pucesdetableau"/>
            </w:pPr>
            <w:r w:rsidRPr="00D240CA">
              <w:t>Contraction musculaire</w:t>
            </w:r>
          </w:p>
          <w:p w:rsidR="0007477C" w:rsidRPr="00D240CA" w:rsidRDefault="0007477C" w:rsidP="00D240CA">
            <w:pPr>
              <w:pStyle w:val="pucesdetableau"/>
            </w:pPr>
            <w:r w:rsidRPr="00D240CA">
              <w:t>Système nerveux</w:t>
            </w:r>
          </w:p>
          <w:p w:rsidR="0007477C" w:rsidRPr="00D240CA" w:rsidRDefault="0007477C" w:rsidP="00D240CA">
            <w:pPr>
              <w:pStyle w:val="pucesdetableau"/>
            </w:pPr>
            <w:r w:rsidRPr="00D240CA">
              <w:t xml:space="preserve">Système cardiorespiratoire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477C" w:rsidRPr="00D240CA" w:rsidRDefault="00CA46FA" w:rsidP="00D240CA">
            <w:pPr>
              <w:pStyle w:val="Contenudetableau"/>
              <w:rPr>
                <w:rFonts w:eastAsia="Wingdings"/>
                <w:bCs/>
                <w:i/>
                <w:iCs/>
              </w:rPr>
            </w:pPr>
            <w:r w:rsidRPr="00D240CA">
              <w:rPr>
                <w:noProof/>
                <w:lang w:eastAsia="fr-FR"/>
              </w:rPr>
              <w:drawing>
                <wp:inline distT="0" distB="0" distL="0" distR="0" wp14:anchorId="61B1C15F" wp14:editId="7B544C39">
                  <wp:extent cx="259715" cy="214630"/>
                  <wp:effectExtent l="0" t="0" r="698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solidFill>
                            <a:srgbClr val="FFFFFF"/>
                          </a:solidFill>
                          <a:ln>
                            <a:noFill/>
                          </a:ln>
                        </pic:spPr>
                      </pic:pic>
                    </a:graphicData>
                  </a:graphic>
                </wp:inline>
              </w:drawing>
            </w:r>
            <w:r w:rsidR="00CB693E" w:rsidRPr="00D240CA">
              <w:t xml:space="preserve"> </w:t>
            </w:r>
            <w:r w:rsidR="0007477C" w:rsidRPr="00D240CA">
              <w:t>À partir d'une mise en activité physique des élèves, faire décrire les changements observés au niveau respiratoire et cardiaque et établir les relations avec le système nerveux.</w:t>
            </w:r>
          </w:p>
        </w:tc>
      </w:tr>
      <w:tr w:rsidR="0007477C" w:rsidRPr="001720BC" w:rsidTr="00D240CA">
        <w:trPr>
          <w:trHeight w:val="20"/>
        </w:trPr>
        <w:tc>
          <w:tcPr>
            <w:tcW w:w="2835" w:type="dxa"/>
            <w:gridSpan w:val="2"/>
            <w:tcBorders>
              <w:top w:val="single" w:sz="4" w:space="0" w:color="000000"/>
              <w:left w:val="single" w:sz="4" w:space="0" w:color="000000"/>
              <w:bottom w:val="single" w:sz="4" w:space="0" w:color="000000"/>
              <w:right w:val="nil"/>
            </w:tcBorders>
            <w:shd w:val="clear" w:color="auto" w:fill="auto"/>
          </w:tcPr>
          <w:p w:rsidR="0007477C" w:rsidRPr="00D240CA" w:rsidRDefault="0007477C" w:rsidP="00D240CA">
            <w:pPr>
              <w:pStyle w:val="Contenudetableau"/>
            </w:pPr>
            <w:r w:rsidRPr="00D240CA">
              <w:rPr>
                <w:bCs/>
              </w:rPr>
              <w:t>Identifier les éléments consommés et rejetés lors de la contraction musculaire.</w:t>
            </w:r>
          </w:p>
        </w:tc>
        <w:tc>
          <w:tcPr>
            <w:tcW w:w="3261" w:type="dxa"/>
            <w:tcBorders>
              <w:top w:val="single" w:sz="4" w:space="0" w:color="000000"/>
              <w:left w:val="single" w:sz="4" w:space="0" w:color="000000"/>
              <w:bottom w:val="single" w:sz="4" w:space="0" w:color="000000"/>
              <w:right w:val="nil"/>
            </w:tcBorders>
            <w:shd w:val="clear" w:color="auto" w:fill="auto"/>
          </w:tcPr>
          <w:p w:rsidR="0007477C" w:rsidRPr="00D240CA" w:rsidRDefault="0007477C" w:rsidP="00D240CA">
            <w:pPr>
              <w:pStyle w:val="pucesdetableau"/>
            </w:pPr>
            <w:r w:rsidRPr="00D240CA">
              <w:t>Consommation d’énergie</w:t>
            </w:r>
          </w:p>
          <w:p w:rsidR="0007477C" w:rsidRPr="00D240CA" w:rsidRDefault="0007477C" w:rsidP="00D240CA">
            <w:pPr>
              <w:pStyle w:val="pucesdetableau"/>
            </w:pPr>
            <w:r w:rsidRPr="00D240CA">
              <w:t>Production de déchets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477C" w:rsidRPr="00D240CA" w:rsidRDefault="00CA46FA" w:rsidP="00D240CA">
            <w:pPr>
              <w:pStyle w:val="Contenudetableau"/>
              <w:rPr>
                <w:lang w:eastAsia="zh-CN"/>
              </w:rPr>
            </w:pPr>
            <w:r w:rsidRPr="00D240CA">
              <w:rPr>
                <w:bCs/>
                <w:iCs/>
                <w:noProof/>
                <w:lang w:eastAsia="fr-FR"/>
              </w:rPr>
              <w:drawing>
                <wp:inline distT="0" distB="0" distL="0" distR="0" wp14:anchorId="6BFD2A6E" wp14:editId="6A51A43C">
                  <wp:extent cx="214630" cy="15811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l="23148" t="11765" r="22839" b="11765"/>
                          <a:stretch>
                            <a:fillRect/>
                          </a:stretch>
                        </pic:blipFill>
                        <pic:spPr bwMode="auto">
                          <a:xfrm>
                            <a:off x="0" y="0"/>
                            <a:ext cx="214630" cy="158115"/>
                          </a:xfrm>
                          <a:prstGeom prst="rect">
                            <a:avLst/>
                          </a:prstGeom>
                          <a:solidFill>
                            <a:srgbClr val="FFFFFF"/>
                          </a:solidFill>
                          <a:ln>
                            <a:noFill/>
                          </a:ln>
                        </pic:spPr>
                      </pic:pic>
                    </a:graphicData>
                  </a:graphic>
                </wp:inline>
              </w:drawing>
            </w:r>
            <w:r w:rsidR="00E64892" w:rsidRPr="00D240CA">
              <w:rPr>
                <w:bCs/>
                <w:iCs/>
              </w:rPr>
              <w:t xml:space="preserve"> </w:t>
            </w:r>
            <w:r w:rsidR="0007477C" w:rsidRPr="00D240CA">
              <w:rPr>
                <w:bCs/>
                <w:iCs/>
              </w:rPr>
              <w:t>Exploitation de vidéos</w:t>
            </w:r>
            <w:r w:rsidR="00EA03C9" w:rsidRPr="00D240CA">
              <w:rPr>
                <w:bCs/>
                <w:iCs/>
              </w:rPr>
              <w:t xml:space="preserve"> présentant le fonctionnement du muscle squelettique</w:t>
            </w:r>
            <w:r w:rsidR="0007477C" w:rsidRPr="00D240CA">
              <w:rPr>
                <w:bCs/>
                <w:iCs/>
              </w:rPr>
              <w:t xml:space="preserve"> (</w:t>
            </w:r>
            <w:r w:rsidR="0007477C" w:rsidRPr="00D240CA">
              <w:rPr>
                <w:rStyle w:val="Lienhypertexte"/>
                <w:rFonts w:eastAsia="Times" w:cs="Arial"/>
                <w:bCs/>
                <w:iCs/>
                <w:color w:val="auto"/>
                <w:u w:val="none"/>
              </w:rPr>
              <w:t>réseau Canopé).</w:t>
            </w:r>
          </w:p>
          <w:p w:rsidR="0007477C" w:rsidRPr="00D240CA" w:rsidRDefault="00CA46FA" w:rsidP="00D240CA">
            <w:pPr>
              <w:pStyle w:val="Contenudetableau"/>
            </w:pPr>
            <w:r w:rsidRPr="00D240CA">
              <w:rPr>
                <w:bCs/>
                <w:iCs/>
                <w:noProof/>
                <w:lang w:eastAsia="fr-FR"/>
              </w:rPr>
              <w:drawing>
                <wp:inline distT="0" distB="0" distL="0" distR="0" wp14:anchorId="59168FC0" wp14:editId="51959F8D">
                  <wp:extent cx="203200" cy="214630"/>
                  <wp:effectExtent l="0" t="0" r="635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E64892" w:rsidRPr="00D240CA">
              <w:rPr>
                <w:bCs/>
                <w:iCs/>
              </w:rPr>
              <w:t xml:space="preserve"> </w:t>
            </w:r>
            <w:r w:rsidR="0007477C" w:rsidRPr="00D240CA">
              <w:rPr>
                <w:rStyle w:val="Lienhypertexte"/>
                <w:rFonts w:eastAsia="Times" w:cs="Arial"/>
                <w:bCs/>
                <w:iCs/>
                <w:color w:val="auto"/>
                <w:u w:val="none"/>
              </w:rPr>
              <w:t xml:space="preserve">Étude de </w:t>
            </w:r>
            <w:r w:rsidR="00EA03C9" w:rsidRPr="00D240CA">
              <w:rPr>
                <w:rStyle w:val="Lienhypertexte"/>
                <w:rFonts w:eastAsia="Times" w:cs="Arial"/>
                <w:bCs/>
                <w:iCs/>
                <w:color w:val="auto"/>
                <w:u w:val="none"/>
              </w:rPr>
              <w:t>données chiffrées expérimentales ou de courbes</w:t>
            </w:r>
            <w:r w:rsidR="0007477C" w:rsidRPr="00D240CA">
              <w:rPr>
                <w:rStyle w:val="Lienhypertexte"/>
                <w:rFonts w:eastAsia="Times" w:cs="Arial"/>
                <w:bCs/>
                <w:iCs/>
                <w:color w:val="auto"/>
                <w:u w:val="none"/>
              </w:rPr>
              <w:t xml:space="preserve"> mettant en évidence les éléments consommés par le muscle avant et après effort.</w:t>
            </w:r>
          </w:p>
        </w:tc>
      </w:tr>
      <w:tr w:rsidR="0007477C" w:rsidRPr="001720BC" w:rsidTr="00D240CA">
        <w:trPr>
          <w:trHeight w:val="20"/>
        </w:trPr>
        <w:tc>
          <w:tcPr>
            <w:tcW w:w="2835" w:type="dxa"/>
            <w:gridSpan w:val="2"/>
            <w:tcBorders>
              <w:top w:val="nil"/>
              <w:left w:val="single" w:sz="4" w:space="0" w:color="000000"/>
              <w:bottom w:val="single" w:sz="4" w:space="0" w:color="000000"/>
              <w:right w:val="nil"/>
            </w:tcBorders>
            <w:shd w:val="clear" w:color="auto" w:fill="auto"/>
          </w:tcPr>
          <w:p w:rsidR="0007477C" w:rsidRPr="00D240CA" w:rsidRDefault="007B173F" w:rsidP="00D240CA">
            <w:pPr>
              <w:pStyle w:val="Contenudetableau"/>
            </w:pPr>
            <w:r w:rsidRPr="00D240CA">
              <w:rPr>
                <w:rFonts w:eastAsia="Wingdings"/>
                <w:bCs/>
              </w:rPr>
              <w:t>Proposer des arguments en faveur</w:t>
            </w:r>
            <w:r w:rsidR="0007477C" w:rsidRPr="00D240CA">
              <w:rPr>
                <w:rFonts w:eastAsia="Wingdings"/>
                <w:bCs/>
              </w:rPr>
              <w:t xml:space="preserve"> d’une activité physique régulière.</w:t>
            </w:r>
          </w:p>
        </w:tc>
        <w:tc>
          <w:tcPr>
            <w:tcW w:w="3261" w:type="dxa"/>
            <w:tcBorders>
              <w:top w:val="nil"/>
              <w:left w:val="single" w:sz="4" w:space="0" w:color="000000"/>
              <w:bottom w:val="single" w:sz="4" w:space="0" w:color="000000"/>
              <w:right w:val="nil"/>
            </w:tcBorders>
            <w:shd w:val="clear" w:color="auto" w:fill="auto"/>
            <w:hideMark/>
          </w:tcPr>
          <w:p w:rsidR="0007477C" w:rsidRPr="00D240CA" w:rsidRDefault="0007477C" w:rsidP="00D240CA">
            <w:pPr>
              <w:pStyle w:val="pucesdetableau"/>
            </w:pPr>
            <w:r w:rsidRPr="00D240CA">
              <w:t>Activité physique</w:t>
            </w:r>
          </w:p>
          <w:p w:rsidR="0007477C" w:rsidRPr="00D240CA" w:rsidRDefault="0007477C" w:rsidP="00D240CA">
            <w:pPr>
              <w:pStyle w:val="pucesdetableau"/>
            </w:pPr>
            <w:r w:rsidRPr="00D240CA">
              <w:t>Sédentarité</w:t>
            </w:r>
          </w:p>
          <w:p w:rsidR="0007477C" w:rsidRPr="00D240CA" w:rsidRDefault="0007477C" w:rsidP="00D240CA">
            <w:pPr>
              <w:pStyle w:val="pucesdetableau"/>
            </w:pPr>
            <w:r w:rsidRPr="00D240CA">
              <w:t>Bien-être physique</w:t>
            </w:r>
          </w:p>
          <w:p w:rsidR="0007477C" w:rsidRPr="00D240CA" w:rsidRDefault="0007477C" w:rsidP="00D240CA">
            <w:pPr>
              <w:pStyle w:val="pucesdetableau"/>
            </w:pPr>
            <w:r w:rsidRPr="00D240CA">
              <w:t>Bien-être social</w:t>
            </w:r>
          </w:p>
          <w:p w:rsidR="0007477C" w:rsidRPr="00D240CA" w:rsidRDefault="0007477C" w:rsidP="00D240CA">
            <w:pPr>
              <w:pStyle w:val="pucesdetableau"/>
              <w:rPr>
                <w:lang w:eastAsia="zh-CN"/>
              </w:rPr>
            </w:pPr>
            <w:r w:rsidRPr="00D240CA">
              <w:t>Bien-être mental</w:t>
            </w:r>
          </w:p>
        </w:tc>
        <w:tc>
          <w:tcPr>
            <w:tcW w:w="3969" w:type="dxa"/>
            <w:tcBorders>
              <w:top w:val="nil"/>
              <w:left w:val="single" w:sz="4" w:space="0" w:color="000000"/>
              <w:bottom w:val="single" w:sz="4" w:space="0" w:color="000000"/>
              <w:right w:val="single" w:sz="4" w:space="0" w:color="000000"/>
            </w:tcBorders>
            <w:shd w:val="clear" w:color="auto" w:fill="auto"/>
            <w:hideMark/>
          </w:tcPr>
          <w:p w:rsidR="000D0037" w:rsidRPr="00D240CA" w:rsidRDefault="00CA46FA" w:rsidP="00D240CA">
            <w:pPr>
              <w:pStyle w:val="Contenudetableau"/>
              <w:rPr>
                <w:bCs/>
                <w:iCs/>
              </w:rPr>
            </w:pPr>
            <w:r w:rsidRPr="00D240CA">
              <w:rPr>
                <w:bCs/>
                <w:iCs/>
                <w:noProof/>
                <w:lang w:eastAsia="fr-FR"/>
              </w:rPr>
              <w:drawing>
                <wp:inline distT="0" distB="0" distL="0" distR="0" wp14:anchorId="7416C627" wp14:editId="28BCAF85">
                  <wp:extent cx="203200" cy="214630"/>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l="17958" t="10170" r="12540" b="6883"/>
                          <a:stretch>
                            <a:fillRect/>
                          </a:stretch>
                        </pic:blipFill>
                        <pic:spPr bwMode="auto">
                          <a:xfrm>
                            <a:off x="0" y="0"/>
                            <a:ext cx="203200" cy="214630"/>
                          </a:xfrm>
                          <a:prstGeom prst="rect">
                            <a:avLst/>
                          </a:prstGeom>
                          <a:solidFill>
                            <a:srgbClr val="FFFFFF"/>
                          </a:solidFill>
                          <a:ln>
                            <a:noFill/>
                          </a:ln>
                        </pic:spPr>
                      </pic:pic>
                    </a:graphicData>
                  </a:graphic>
                </wp:inline>
              </w:drawing>
            </w:r>
            <w:r w:rsidR="00E64892" w:rsidRPr="00D240CA">
              <w:rPr>
                <w:bCs/>
                <w:iCs/>
              </w:rPr>
              <w:t xml:space="preserve"> </w:t>
            </w:r>
            <w:r w:rsidR="0007477C" w:rsidRPr="00D240CA">
              <w:rPr>
                <w:bCs/>
                <w:iCs/>
              </w:rPr>
              <w:t>Exploitation d</w:t>
            </w:r>
            <w:r w:rsidR="0007477C" w:rsidRPr="00D240CA">
              <w:rPr>
                <w:rStyle w:val="Lienhypertexte"/>
                <w:rFonts w:eastAsia="Times" w:cs="Arial"/>
                <w:bCs/>
                <w:iCs/>
                <w:color w:val="auto"/>
                <w:u w:val="none"/>
              </w:rPr>
              <w:t>u site</w:t>
            </w:r>
            <w:r w:rsidR="0007477C" w:rsidRPr="00D240CA">
              <w:rPr>
                <w:lang w:eastAsia="fr-FR"/>
              </w:rPr>
              <w:t xml:space="preserve"> </w:t>
            </w:r>
            <w:r w:rsidR="0082731D" w:rsidRPr="001152FD">
              <w:rPr>
                <w:rFonts w:eastAsia="Times" w:cs="Arial"/>
                <w:bCs/>
                <w:i/>
                <w:iCs/>
              </w:rPr>
              <w:t>www.mangerbouger.fr</w:t>
            </w:r>
            <w:r w:rsidR="0082731D" w:rsidRPr="00D240CA">
              <w:rPr>
                <w:bCs/>
                <w:iCs/>
              </w:rPr>
              <w:t xml:space="preserve"> </w:t>
            </w:r>
            <w:r w:rsidR="0007477C" w:rsidRPr="00D240CA">
              <w:rPr>
                <w:bCs/>
                <w:iCs/>
              </w:rPr>
              <w:t>pour repérer les bienfaits de l'activité physique et des risques liés à la sédentarité.</w:t>
            </w:r>
          </w:p>
          <w:p w:rsidR="0082731D" w:rsidRPr="00D240CA" w:rsidRDefault="00CA46FA" w:rsidP="00D240CA">
            <w:pPr>
              <w:pStyle w:val="Contenudetableau"/>
              <w:rPr>
                <w:lang w:eastAsia="zh-CN"/>
              </w:rPr>
            </w:pPr>
            <w:r w:rsidRPr="00D240CA">
              <w:rPr>
                <w:noProof/>
                <w:lang w:eastAsia="fr-FR"/>
              </w:rPr>
              <w:drawing>
                <wp:inline distT="0" distB="0" distL="0" distR="0" wp14:anchorId="69A643A0" wp14:editId="2A7D47D0">
                  <wp:extent cx="214630" cy="158115"/>
                  <wp:effectExtent l="0" t="0" r="0" b="0"/>
                  <wp:docPr id="22"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E64892" w:rsidRPr="00D240CA">
              <w:rPr>
                <w:noProof/>
                <w:lang w:eastAsia="fr-FR"/>
              </w:rPr>
              <w:t xml:space="preserve"> </w:t>
            </w:r>
            <w:r w:rsidR="0007477C" w:rsidRPr="00D240CA">
              <w:t>Utilisation d’un podomètre ou d’une application mobile.</w:t>
            </w:r>
          </w:p>
        </w:tc>
      </w:tr>
      <w:tr w:rsidR="007E36E2" w:rsidRPr="001720BC" w:rsidTr="00D240CA">
        <w:tblPrEx>
          <w:tblLook w:val="0000" w:firstRow="0" w:lastRow="0" w:firstColumn="0" w:lastColumn="0" w:noHBand="0" w:noVBand="0"/>
        </w:tblPrEx>
        <w:trPr>
          <w:trHeight w:val="20"/>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36E2" w:rsidRPr="00D240CA" w:rsidRDefault="007E36E2" w:rsidP="00D240CA">
            <w:pPr>
              <w:pStyle w:val="Contenudetableau"/>
              <w:jc w:val="center"/>
              <w:rPr>
                <w:sz w:val="52"/>
                <w:szCs w:val="52"/>
              </w:rPr>
            </w:pPr>
            <w:r w:rsidRPr="00D240CA">
              <w:rPr>
                <w:sz w:val="52"/>
                <w:szCs w:val="52"/>
              </w:rPr>
              <w:sym w:font="Wingdings" w:char="F0F3"/>
            </w:r>
          </w:p>
        </w:tc>
        <w:tc>
          <w:tcPr>
            <w:tcW w:w="9214" w:type="dxa"/>
            <w:gridSpan w:val="3"/>
            <w:tcBorders>
              <w:top w:val="single" w:sz="4" w:space="0" w:color="000000"/>
              <w:bottom w:val="single" w:sz="4" w:space="0" w:color="000000"/>
              <w:right w:val="single" w:sz="4" w:space="0" w:color="000000"/>
            </w:tcBorders>
            <w:shd w:val="clear" w:color="auto" w:fill="auto"/>
          </w:tcPr>
          <w:p w:rsidR="007E36E2" w:rsidRPr="00D240CA" w:rsidRDefault="007E36E2" w:rsidP="00D240CA">
            <w:pPr>
              <w:pStyle w:val="Contenudetableau"/>
            </w:pPr>
            <w:r w:rsidRPr="00D240CA">
              <w:t>Liens avec l’EPS</w:t>
            </w:r>
            <w:r w:rsidR="000D0037" w:rsidRPr="00D240CA">
              <w:t> :</w:t>
            </w:r>
            <w:r w:rsidRPr="00D240CA">
              <w:t xml:space="preserve"> le programme propose différentes formes scolaires d’Activités Physiques, Sportives, Artistiques (APSA) pour permettre à tous les élèves de s’épanouir et d’y éprouver du plaisir.</w:t>
            </w:r>
          </w:p>
        </w:tc>
      </w:tr>
    </w:tbl>
    <w:p w:rsidR="00D849B9" w:rsidRPr="001720BC" w:rsidRDefault="00D849B9" w:rsidP="00D240CA">
      <w:pPr>
        <w:spacing w:before="0"/>
      </w:pPr>
      <w:bookmarkStart w:id="32" w:name="_Toc173388"/>
      <w:bookmarkStart w:id="33" w:name="_Toc877834"/>
      <w:bookmarkStart w:id="34" w:name="_Toc1127070"/>
    </w:p>
    <w:p w:rsidR="0007477C" w:rsidRPr="001720BC" w:rsidRDefault="0007477C" w:rsidP="00D240CA">
      <w:pPr>
        <w:pStyle w:val="Titre3"/>
      </w:pPr>
      <w:r w:rsidRPr="001720BC">
        <w:lastRenderedPageBreak/>
        <w:t>Module A4</w:t>
      </w:r>
      <w:r w:rsidR="000D0037">
        <w:t> :</w:t>
      </w:r>
      <w:r w:rsidRPr="001720BC">
        <w:t xml:space="preserve"> Les addictions</w:t>
      </w:r>
      <w:bookmarkEnd w:id="32"/>
      <w:bookmarkEnd w:id="33"/>
      <w:bookmarkEnd w:id="34"/>
    </w:p>
    <w:p w:rsidR="00B01159" w:rsidRPr="001720BC" w:rsidRDefault="0007477C" w:rsidP="00D240CA">
      <w:pPr>
        <w:keepNext/>
        <w:keepLines/>
        <w:spacing w:after="240"/>
      </w:pPr>
      <w:r w:rsidRPr="001720BC">
        <w:t xml:space="preserve">Ce module vise à montrer que l’addiction ne se limite pas à </w:t>
      </w:r>
      <w:r w:rsidR="000E3913" w:rsidRPr="001720BC">
        <w:t xml:space="preserve">la consommation </w:t>
      </w:r>
      <w:r w:rsidRPr="001720BC">
        <w:t>de</w:t>
      </w:r>
      <w:r w:rsidR="000E3913" w:rsidRPr="001720BC">
        <w:t xml:space="preserve"> </w:t>
      </w:r>
      <w:r w:rsidRPr="001720BC">
        <w:t xml:space="preserve">produits mais peut aussi concerner des comportements (jeux en ligne, fréquentation assidue des réseaux sociaux…). L’étude des effets des substances (alcool, cannabis) permet d’en </w:t>
      </w:r>
      <w:r w:rsidR="00DD67A2" w:rsidRPr="001720BC">
        <w:t>distinguer</w:t>
      </w:r>
      <w:r w:rsidRPr="001720BC">
        <w:t xml:space="preserve"> la dangerosité. La connaissance du cadre </w:t>
      </w:r>
      <w:r w:rsidR="00D240CA" w:rsidRPr="001720BC">
        <w:t>réglementaire</w:t>
      </w:r>
      <w:r w:rsidRPr="001720BC">
        <w:t xml:space="preserve"> de la prévention et de la répression </w:t>
      </w:r>
      <w:r w:rsidR="00325D1C" w:rsidRPr="001720BC">
        <w:t xml:space="preserve">conforte </w:t>
      </w:r>
      <w:r w:rsidRPr="001720BC">
        <w:t>cette attitude</w:t>
      </w:r>
      <w:r w:rsidR="00CB693E" w:rsidRPr="001720BC">
        <w:t xml:space="preserve"> éclairée</w:t>
      </w:r>
      <w:r w:rsidRPr="001720BC">
        <w:t>.</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778"/>
        <w:gridCol w:w="1795"/>
        <w:gridCol w:w="2957"/>
        <w:gridCol w:w="3598"/>
      </w:tblGrid>
      <w:tr w:rsidR="0007477C" w:rsidRPr="001720BC" w:rsidTr="00D871B0">
        <w:trPr>
          <w:cantSplit/>
          <w:trHeight w:val="20"/>
        </w:trPr>
        <w:tc>
          <w:tcPr>
            <w:tcW w:w="5629" w:type="dxa"/>
            <w:gridSpan w:val="3"/>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tcPr>
          <w:p w:rsidR="0007477C" w:rsidRPr="00D240CA" w:rsidRDefault="0007477C" w:rsidP="00D240CA">
            <w:pPr>
              <w:pStyle w:val="Titre5tableauentete"/>
              <w:rPr>
                <w:kern w:val="3"/>
              </w:rPr>
            </w:pPr>
            <w:r w:rsidRPr="00D240CA">
              <w:t>Attendus en fin de formation</w:t>
            </w:r>
          </w:p>
        </w:tc>
        <w:tc>
          <w:tcPr>
            <w:tcW w:w="3659"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tcPr>
          <w:p w:rsidR="0007477C" w:rsidRPr="00D240CA" w:rsidRDefault="00625B5C" w:rsidP="00D240CA">
            <w:pPr>
              <w:pStyle w:val="Titre5tableauentete"/>
              <w:rPr>
                <w:kern w:val="3"/>
              </w:rPr>
            </w:pPr>
            <w:r w:rsidRPr="00D240CA">
              <w:t>Propositions d’activités et de supports d’apprentissage </w:t>
            </w:r>
          </w:p>
        </w:tc>
      </w:tr>
      <w:tr w:rsidR="0007477C" w:rsidRPr="001720BC" w:rsidTr="00D871B0">
        <w:trPr>
          <w:cantSplit/>
          <w:trHeight w:val="20"/>
        </w:trPr>
        <w:tc>
          <w:tcPr>
            <w:tcW w:w="2619"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07477C" w:rsidRPr="00D240CA" w:rsidRDefault="0007477C" w:rsidP="00D240CA">
            <w:pPr>
              <w:pStyle w:val="Titre5tableauentete"/>
              <w:rPr>
                <w:kern w:val="3"/>
              </w:rPr>
            </w:pPr>
            <w:r w:rsidRPr="00D240CA">
              <w:rPr>
                <w:kern w:val="3"/>
              </w:rPr>
              <w:t>Objectifs ciblés</w:t>
            </w:r>
          </w:p>
        </w:tc>
        <w:tc>
          <w:tcPr>
            <w:tcW w:w="3010"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07477C" w:rsidRPr="00D240CA" w:rsidRDefault="0007477C" w:rsidP="00D240CA">
            <w:pPr>
              <w:pStyle w:val="Titre5tableauentete"/>
              <w:rPr>
                <w:kern w:val="3"/>
              </w:rPr>
            </w:pPr>
            <w:r w:rsidRPr="00D240CA">
              <w:rPr>
                <w:kern w:val="3"/>
              </w:rPr>
              <w:t>Notions clés associées</w:t>
            </w:r>
          </w:p>
        </w:tc>
        <w:tc>
          <w:tcPr>
            <w:tcW w:w="3659"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hideMark/>
          </w:tcPr>
          <w:p w:rsidR="0007477C" w:rsidRPr="00D240CA" w:rsidRDefault="0007477C" w:rsidP="00D240CA">
            <w:pPr>
              <w:pStyle w:val="Titre5tableauentete"/>
              <w:rPr>
                <w:kern w:val="3"/>
              </w:rPr>
            </w:pPr>
          </w:p>
        </w:tc>
      </w:tr>
      <w:tr w:rsidR="0007477C" w:rsidRPr="001720BC" w:rsidTr="00D871B0">
        <w:trPr>
          <w:cantSplit/>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07477C" w:rsidRPr="00D240CA" w:rsidRDefault="0007477C" w:rsidP="00D240CA">
            <w:pPr>
              <w:pStyle w:val="Titre5tableau"/>
            </w:pPr>
            <w:r w:rsidRPr="00D240CA">
              <w:t>Notions traitées au collège (cycle 4)</w:t>
            </w:r>
            <w:r w:rsidR="000D0037" w:rsidRPr="00D240CA">
              <w:t> :</w:t>
            </w:r>
          </w:p>
          <w:p w:rsidR="0007477C" w:rsidRPr="00D240CA" w:rsidRDefault="0007477C" w:rsidP="00D240CA">
            <w:pPr>
              <w:pStyle w:val="Contenudetableau"/>
              <w:jc w:val="both"/>
              <w:rPr>
                <w:lang w:eastAsia="fr-FR"/>
              </w:rPr>
            </w:pPr>
            <w:r w:rsidRPr="00D240CA">
              <w:rPr>
                <w:lang w:eastAsia="fr-FR"/>
              </w:rPr>
              <w:t>SVT</w:t>
            </w:r>
            <w:r w:rsidR="000D0037" w:rsidRPr="00D240CA">
              <w:rPr>
                <w:lang w:eastAsia="fr-FR"/>
              </w:rPr>
              <w:t> :</w:t>
            </w:r>
            <w:r w:rsidRPr="00D240CA">
              <w:rPr>
                <w:lang w:eastAsia="fr-FR"/>
              </w:rPr>
              <w:t xml:space="preserve"> </w:t>
            </w:r>
            <w:r w:rsidRPr="00D240CA">
              <w:t xml:space="preserve">Mise en évidence du rôle du cerveau dans la réception et l’intégration d’informations multiples (messages nerveux, centres nerveux, nerfs, cellules nerveuses). </w:t>
            </w:r>
            <w:r w:rsidRPr="00D240CA">
              <w:rPr>
                <w:lang w:eastAsia="fr-FR"/>
              </w:rPr>
              <w:t>Relier quelques comportements à leurs effets sur le fonctionnement du système nerveux.</w:t>
            </w:r>
          </w:p>
        </w:tc>
      </w:tr>
      <w:tr w:rsidR="0007477C" w:rsidRPr="001720BC" w:rsidTr="00D871B0">
        <w:trPr>
          <w:cantSplit/>
          <w:trHeight w:val="2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7477C" w:rsidRPr="00D240CA" w:rsidRDefault="007B173F" w:rsidP="00D240CA">
            <w:pPr>
              <w:pStyle w:val="Contenudetableau"/>
            </w:pPr>
            <w:r w:rsidRPr="00D240CA">
              <w:t>Repérer des facteurs de risques pouvant conduire à une addiction comportementale et/ou à un produit.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B173F" w:rsidRPr="00D240CA" w:rsidRDefault="007B173F" w:rsidP="00D240CA">
            <w:pPr>
              <w:pStyle w:val="pucesdetableau"/>
            </w:pPr>
            <w:r w:rsidRPr="00D240CA">
              <w:t>Addiction</w:t>
            </w:r>
          </w:p>
          <w:p w:rsidR="007B173F" w:rsidRPr="00D240CA" w:rsidRDefault="007B173F" w:rsidP="00D240CA">
            <w:pPr>
              <w:pStyle w:val="pucesdetableau"/>
            </w:pPr>
            <w:r w:rsidRPr="00D240CA">
              <w:t>Facteurs de risque addictif</w:t>
            </w:r>
          </w:p>
          <w:p w:rsidR="0007477C" w:rsidRPr="00D240CA" w:rsidRDefault="0007477C" w:rsidP="00D240CA">
            <w:pPr>
              <w:pStyle w:val="pucesdetableau"/>
            </w:pPr>
            <w:r w:rsidRPr="00D240CA">
              <w:t>Pratiques addictives</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D240CA" w:rsidRDefault="00CA46FA" w:rsidP="00D240CA">
            <w:pPr>
              <w:pStyle w:val="Contenudetableau"/>
            </w:pPr>
            <w:r w:rsidRPr="00D240CA">
              <w:rPr>
                <w:noProof/>
                <w:lang w:eastAsia="fr-FR"/>
              </w:rPr>
              <w:drawing>
                <wp:inline distT="0" distB="0" distL="0" distR="0" wp14:anchorId="56848215" wp14:editId="347F40D0">
                  <wp:extent cx="203200" cy="214630"/>
                  <wp:effectExtent l="0" t="0" r="635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940ECF" w:rsidRPr="00D240CA">
              <w:rPr>
                <w:noProof/>
                <w:lang w:eastAsia="fr-FR"/>
              </w:rPr>
              <w:t xml:space="preserve"> </w:t>
            </w:r>
            <w:r w:rsidR="0007477C" w:rsidRPr="00D240CA">
              <w:t>Analyse de témoignages, d’</w:t>
            </w:r>
            <w:r w:rsidR="007B173F" w:rsidRPr="00D240CA">
              <w:t xml:space="preserve">études statistiques, de photos </w:t>
            </w:r>
            <w:r w:rsidR="0007477C" w:rsidRPr="00D240CA">
              <w:t xml:space="preserve">pour repérer des facteurs </w:t>
            </w:r>
            <w:r w:rsidR="007B173F" w:rsidRPr="00D240CA">
              <w:t xml:space="preserve">pouvant conduire </w:t>
            </w:r>
            <w:r w:rsidR="0007477C" w:rsidRPr="00D240CA">
              <w:t>à des pratiques addictives.</w:t>
            </w:r>
          </w:p>
          <w:p w:rsidR="0007477C" w:rsidRPr="00D240CA" w:rsidRDefault="00CA46FA" w:rsidP="00D240CA">
            <w:pPr>
              <w:pStyle w:val="Contenudetableau"/>
            </w:pPr>
            <w:r w:rsidRPr="00D240CA">
              <w:rPr>
                <w:noProof/>
                <w:lang w:eastAsia="fr-FR"/>
              </w:rPr>
              <w:drawing>
                <wp:inline distT="0" distB="0" distL="0" distR="0" wp14:anchorId="10E63598" wp14:editId="6AA2CD60">
                  <wp:extent cx="203200" cy="214630"/>
                  <wp:effectExtent l="0" t="0" r="635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07477C" w:rsidRPr="00D240CA">
              <w:t xml:space="preserve"> Analyse de situations présentant différentes pratiques addictives pour différencier l’addiction comportementale de l’addiction aux produits.</w:t>
            </w:r>
          </w:p>
        </w:tc>
      </w:tr>
      <w:tr w:rsidR="0007477C" w:rsidRPr="001720BC" w:rsidTr="00D871B0">
        <w:trPr>
          <w:cantSplit/>
          <w:trHeight w:val="2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D240CA" w:rsidRDefault="007B173F" w:rsidP="00D240CA">
            <w:pPr>
              <w:pStyle w:val="Contenudetableau"/>
              <w:rPr>
                <w:shd w:val="clear" w:color="auto" w:fill="FFFFFF"/>
              </w:rPr>
            </w:pPr>
            <w:r w:rsidRPr="00D240CA">
              <w:t xml:space="preserve">Identifier les effets </w:t>
            </w:r>
            <w:r w:rsidRPr="00D240CA">
              <w:rPr>
                <w:shd w:val="clear" w:color="auto" w:fill="FFFFFF"/>
              </w:rPr>
              <w:t>de</w:t>
            </w:r>
            <w:r w:rsidRPr="00D240CA">
              <w:t xml:space="preserve"> l’alcool, du cannabis et de la </w:t>
            </w:r>
            <w:proofErr w:type="spellStart"/>
            <w:r w:rsidRPr="00D240CA">
              <w:t>polyconsommation</w:t>
            </w:r>
            <w:proofErr w:type="spellEnd"/>
            <w:r w:rsidRPr="00D240CA">
              <w:t xml:space="preserve"> sur la santé.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7477C" w:rsidRPr="00D240CA" w:rsidRDefault="0007477C" w:rsidP="00D240CA">
            <w:pPr>
              <w:pStyle w:val="pucesdetableau"/>
            </w:pPr>
            <w:r w:rsidRPr="00D240CA">
              <w:t>Effets immédiats</w:t>
            </w:r>
          </w:p>
          <w:p w:rsidR="0007477C" w:rsidRPr="00D240CA" w:rsidRDefault="0007477C" w:rsidP="00D240CA">
            <w:pPr>
              <w:pStyle w:val="pucesdetableau"/>
            </w:pPr>
            <w:r w:rsidRPr="00D240CA">
              <w:t>Effets à long terme</w:t>
            </w:r>
          </w:p>
          <w:p w:rsidR="0007477C" w:rsidRPr="00D240CA" w:rsidRDefault="0007477C" w:rsidP="00D240CA">
            <w:pPr>
              <w:pStyle w:val="pucesdetableau"/>
            </w:pPr>
            <w:proofErr w:type="spellStart"/>
            <w:r w:rsidRPr="00D240CA">
              <w:t>Polyconsommation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D240CA" w:rsidRDefault="00CA46FA" w:rsidP="00D240CA">
            <w:pPr>
              <w:pStyle w:val="Contenudetableau"/>
            </w:pPr>
            <w:r w:rsidRPr="00D240CA">
              <w:rPr>
                <w:noProof/>
                <w:lang w:eastAsia="fr-FR"/>
              </w:rPr>
              <w:drawing>
                <wp:inline distT="0" distB="0" distL="0" distR="0" wp14:anchorId="02ADCED2" wp14:editId="60E3F3D4">
                  <wp:extent cx="214630" cy="158115"/>
                  <wp:effectExtent l="0" t="0" r="0" b="0"/>
                  <wp:docPr id="26"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E22DFD" w:rsidRPr="00D240CA">
              <w:rPr>
                <w:noProof/>
                <w:lang w:eastAsia="fr-FR"/>
              </w:rPr>
              <w:t xml:space="preserve"> </w:t>
            </w:r>
            <w:r w:rsidR="0007477C" w:rsidRPr="00D240CA">
              <w:t xml:space="preserve">Utilisation de </w:t>
            </w:r>
            <w:r w:rsidR="0007477C" w:rsidRPr="00D240CA">
              <w:rPr>
                <w:shd w:val="clear" w:color="auto" w:fill="FFFFFF"/>
              </w:rPr>
              <w:t>lunettes</w:t>
            </w:r>
            <w:r w:rsidR="0007477C" w:rsidRPr="00D240CA">
              <w:t xml:space="preserve"> de simulation des effets de l’alcoolémie ou de la prise de drogues pour une prise de conscience des effets sur le système nerveux.</w:t>
            </w:r>
          </w:p>
          <w:p w:rsidR="0007477C" w:rsidRPr="00D240CA" w:rsidRDefault="00CA46FA" w:rsidP="00D240CA">
            <w:pPr>
              <w:pStyle w:val="Contenudetableau"/>
            </w:pPr>
            <w:r w:rsidRPr="00D240CA">
              <w:rPr>
                <w:noProof/>
                <w:lang w:eastAsia="fr-FR"/>
              </w:rPr>
              <w:drawing>
                <wp:inline distT="0" distB="0" distL="0" distR="0" wp14:anchorId="240DE5EF" wp14:editId="443ACB1B">
                  <wp:extent cx="203200" cy="214630"/>
                  <wp:effectExtent l="0" t="0" r="635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940ECF" w:rsidRPr="00D240CA">
              <w:rPr>
                <w:noProof/>
                <w:lang w:eastAsia="fr-FR"/>
              </w:rPr>
              <w:t xml:space="preserve"> </w:t>
            </w:r>
            <w:r w:rsidR="007E36E2" w:rsidRPr="00D240CA">
              <w:t>Exploitation</w:t>
            </w:r>
            <w:r w:rsidR="0007477C" w:rsidRPr="00D240CA">
              <w:t xml:space="preserve"> de </w:t>
            </w:r>
            <w:r w:rsidR="00325D1C" w:rsidRPr="00D240CA">
              <w:t xml:space="preserve">ressources </w:t>
            </w:r>
            <w:r w:rsidR="0007477C" w:rsidRPr="00D240CA">
              <w:t xml:space="preserve">pour mettre en évidence les effets de l’alcool, du cannabis et de la </w:t>
            </w:r>
            <w:proofErr w:type="spellStart"/>
            <w:r w:rsidR="0007477C" w:rsidRPr="00D240CA">
              <w:t>polyconsommation</w:t>
            </w:r>
            <w:proofErr w:type="spellEnd"/>
            <w:r w:rsidR="0007477C" w:rsidRPr="00D240CA">
              <w:t xml:space="preserve"> sur la santé, sur la vie sociale et personnelle.</w:t>
            </w:r>
            <w:r w:rsidR="007A39F1" w:rsidRPr="00D240CA">
              <w:t xml:space="preserve"> </w:t>
            </w:r>
          </w:p>
        </w:tc>
      </w:tr>
      <w:tr w:rsidR="0007477C" w:rsidRPr="001720BC" w:rsidTr="00D871B0">
        <w:trPr>
          <w:cantSplit/>
          <w:trHeight w:val="2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D240CA" w:rsidRDefault="0007477C" w:rsidP="00D240CA">
            <w:pPr>
              <w:pStyle w:val="Contenudetableau"/>
              <w:rPr>
                <w:shd w:val="clear" w:color="auto" w:fill="FFFFFF"/>
              </w:rPr>
            </w:pPr>
            <w:r w:rsidRPr="00D240CA">
              <w:rPr>
                <w:shd w:val="clear" w:color="auto" w:fill="FFFFFF"/>
              </w:rPr>
              <w:t>Identifier les conséquences des conduites addictives</w:t>
            </w:r>
            <w:r w:rsidR="000D0037" w:rsidRPr="00D240CA">
              <w:rPr>
                <w:shd w:val="clear" w:color="auto" w:fill="FFFFFF"/>
              </w:rPr>
              <w:t xml:space="preserve"> </w:t>
            </w:r>
            <w:r w:rsidRPr="00D240CA">
              <w:rPr>
                <w:shd w:val="clear" w:color="auto" w:fill="FFFFFF"/>
              </w:rPr>
              <w:t>avec ou sans produits.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D240CA" w:rsidRDefault="0007477C" w:rsidP="00D240CA">
            <w:pPr>
              <w:pStyle w:val="pucesdetableau"/>
            </w:pPr>
            <w:r w:rsidRPr="00D240CA">
              <w:t>Conséquences personnelles</w:t>
            </w:r>
          </w:p>
          <w:p w:rsidR="0007477C" w:rsidRPr="00D240CA" w:rsidRDefault="0007477C" w:rsidP="00D240CA">
            <w:pPr>
              <w:pStyle w:val="pucesdetableau"/>
            </w:pPr>
            <w:r w:rsidRPr="00D240CA">
              <w:t>Conséquences professionnelles</w:t>
            </w:r>
          </w:p>
          <w:p w:rsidR="0007477C" w:rsidRPr="00D240CA" w:rsidRDefault="0007477C" w:rsidP="00D240CA">
            <w:pPr>
              <w:pStyle w:val="pucesdetableau"/>
            </w:pPr>
            <w:r w:rsidRPr="00D240CA">
              <w:t xml:space="preserve">Conséquences sociales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D0037" w:rsidRPr="00D240CA" w:rsidRDefault="00CA46FA" w:rsidP="00D240CA">
            <w:pPr>
              <w:pStyle w:val="Contenudetableau"/>
            </w:pPr>
            <w:r w:rsidRPr="00D240CA">
              <w:rPr>
                <w:noProof/>
                <w:lang w:eastAsia="fr-FR"/>
              </w:rPr>
              <w:drawing>
                <wp:inline distT="0" distB="0" distL="0" distR="0" wp14:anchorId="1E8E9703" wp14:editId="5F441D83">
                  <wp:extent cx="203200" cy="214630"/>
                  <wp:effectExtent l="0" t="0" r="6350" b="0"/>
                  <wp:docPr id="2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940ECF" w:rsidRPr="00D240CA">
              <w:rPr>
                <w:noProof/>
                <w:lang w:eastAsia="fr-FR"/>
              </w:rPr>
              <w:t xml:space="preserve"> </w:t>
            </w:r>
            <w:r w:rsidR="0007477C" w:rsidRPr="00D240CA">
              <w:t>Analyse d’articles de presse (accidents liés à l’alcool, au cannabis, addiction aux réseaux sociaux, aux jeux vidéo</w:t>
            </w:r>
            <w:r w:rsidR="00B4790B" w:rsidRPr="00D240CA">
              <w:t>…</w:t>
            </w:r>
            <w:r w:rsidR="0007477C" w:rsidRPr="00D240CA">
              <w:t>).</w:t>
            </w:r>
          </w:p>
          <w:p w:rsidR="0007477C" w:rsidRPr="00D240CA" w:rsidRDefault="00CA46FA" w:rsidP="00D240CA">
            <w:pPr>
              <w:pStyle w:val="Contenudetableau"/>
            </w:pPr>
            <w:r w:rsidRPr="00D240CA">
              <w:rPr>
                <w:noProof/>
                <w:lang w:eastAsia="fr-FR"/>
              </w:rPr>
              <w:drawing>
                <wp:inline distT="0" distB="0" distL="0" distR="0" wp14:anchorId="532D191C" wp14:editId="04291DF1">
                  <wp:extent cx="214630" cy="158115"/>
                  <wp:effectExtent l="0" t="0" r="0" b="0"/>
                  <wp:docPr id="29"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940ECF" w:rsidRPr="00D240CA">
              <w:rPr>
                <w:noProof/>
                <w:lang w:eastAsia="fr-FR"/>
              </w:rPr>
              <w:t xml:space="preserve"> </w:t>
            </w:r>
            <w:r w:rsidR="007E36E2" w:rsidRPr="00D240CA">
              <w:rPr>
                <w:noProof/>
                <w:lang w:eastAsia="fr-FR"/>
              </w:rPr>
              <w:t>E</w:t>
            </w:r>
            <w:proofErr w:type="spellStart"/>
            <w:r w:rsidR="007E36E2" w:rsidRPr="00D240CA">
              <w:t>xploitation</w:t>
            </w:r>
            <w:proofErr w:type="spellEnd"/>
            <w:r w:rsidR="0007477C" w:rsidRPr="00D240CA">
              <w:t xml:space="preserve"> de vidéos, de témoi</w:t>
            </w:r>
            <w:r w:rsidR="007A39F1" w:rsidRPr="00D240CA">
              <w:t>gnages d’anciens consommateurs.</w:t>
            </w:r>
          </w:p>
        </w:tc>
      </w:tr>
      <w:tr w:rsidR="0007477C" w:rsidRPr="001720BC" w:rsidTr="00D871B0">
        <w:trPr>
          <w:cantSplit/>
          <w:trHeight w:val="2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7477C" w:rsidRPr="00D240CA" w:rsidRDefault="0007477C" w:rsidP="00D240CA">
            <w:pPr>
              <w:pStyle w:val="Contenudetableau"/>
              <w:rPr>
                <w:shd w:val="clear" w:color="auto" w:fill="FFFFFF"/>
              </w:rPr>
            </w:pPr>
            <w:r w:rsidRPr="00D240CA">
              <w:rPr>
                <w:shd w:val="clear" w:color="auto" w:fill="FFFFFF"/>
              </w:rPr>
              <w:lastRenderedPageBreak/>
              <w:t xml:space="preserve">Proposer des actions de prévention face aux </w:t>
            </w:r>
            <w:r w:rsidR="00E27B86" w:rsidRPr="00D240CA">
              <w:rPr>
                <w:shd w:val="clear" w:color="auto" w:fill="FFFFFF"/>
              </w:rPr>
              <w:t>conduites addictives</w:t>
            </w:r>
            <w:r w:rsidR="000D0037" w:rsidRPr="00D240CA">
              <w:rPr>
                <w:shd w:val="clear" w:color="auto" w:fill="FFFFFF"/>
              </w:rPr>
              <w:t xml:space="preserve"> </w:t>
            </w:r>
            <w:r w:rsidR="002D2860" w:rsidRPr="00D240CA">
              <w:rPr>
                <w:shd w:val="clear" w:color="auto" w:fill="FFFFFF"/>
              </w:rPr>
              <w:t>à l’alcool et</w:t>
            </w:r>
            <w:r w:rsidRPr="00D240CA">
              <w:rPr>
                <w:shd w:val="clear" w:color="auto" w:fill="FFFFFF"/>
              </w:rPr>
              <w:t xml:space="preserve"> au cannabis.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7477C" w:rsidRPr="00D240CA" w:rsidRDefault="0007477C" w:rsidP="00D240CA">
            <w:pPr>
              <w:pStyle w:val="pucesdetableau"/>
            </w:pPr>
            <w:r w:rsidRPr="00D240CA">
              <w:t>Prévention individuelle</w:t>
            </w:r>
          </w:p>
          <w:p w:rsidR="0007477C" w:rsidRPr="00D240CA" w:rsidRDefault="0007477C" w:rsidP="00D240CA">
            <w:pPr>
              <w:pStyle w:val="pucesdetableau"/>
            </w:pPr>
            <w:r w:rsidRPr="00D240CA">
              <w:t>Prévention collective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7477C" w:rsidRPr="00D240CA" w:rsidRDefault="00CA46FA" w:rsidP="00D240CA">
            <w:pPr>
              <w:pStyle w:val="Contenudetableau"/>
              <w:rPr>
                <w:shd w:val="clear" w:color="auto" w:fill="FFFFFF"/>
              </w:rPr>
            </w:pPr>
            <w:r w:rsidRPr="00D240CA">
              <w:rPr>
                <w:noProof/>
                <w:lang w:eastAsia="fr-FR"/>
              </w:rPr>
              <w:drawing>
                <wp:inline distT="0" distB="0" distL="0" distR="0" wp14:anchorId="386E6711" wp14:editId="7E74B9B5">
                  <wp:extent cx="259715" cy="214630"/>
                  <wp:effectExtent l="0" t="0" r="6985" b="0"/>
                  <wp:docPr id="30" name="Image 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ptur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940ECF" w:rsidRPr="00D240CA">
              <w:rPr>
                <w:noProof/>
                <w:lang w:eastAsia="fr-FR"/>
              </w:rPr>
              <w:t xml:space="preserve"> </w:t>
            </w:r>
            <w:r w:rsidR="0007477C" w:rsidRPr="00D240CA">
              <w:t xml:space="preserve">Identification de structures </w:t>
            </w:r>
            <w:r w:rsidR="0007477C" w:rsidRPr="00D240CA">
              <w:rPr>
                <w:shd w:val="clear" w:color="auto" w:fill="FFFFFF"/>
              </w:rPr>
              <w:t>d’aide et de soutien, de sites (</w:t>
            </w:r>
            <w:r w:rsidR="00F62EC2" w:rsidRPr="00D240CA">
              <w:rPr>
                <w:shd w:val="clear" w:color="auto" w:fill="FFFFFF"/>
              </w:rPr>
              <w:t>drogues info service, INRS</w:t>
            </w:r>
            <w:r w:rsidR="00B4790B" w:rsidRPr="00D240CA">
              <w:t>…</w:t>
            </w:r>
            <w:r w:rsidR="0007477C" w:rsidRPr="00D240CA">
              <w:rPr>
                <w:shd w:val="clear" w:color="auto" w:fill="FFFFFF"/>
              </w:rPr>
              <w:t>).</w:t>
            </w:r>
          </w:p>
          <w:p w:rsidR="0007477C" w:rsidRPr="00D240CA" w:rsidRDefault="00CA46FA" w:rsidP="00D240CA">
            <w:pPr>
              <w:pStyle w:val="Contenudetableau"/>
              <w:rPr>
                <w:shd w:val="clear" w:color="auto" w:fill="FFFFFF"/>
              </w:rPr>
            </w:pPr>
            <w:r w:rsidRPr="00D240CA">
              <w:rPr>
                <w:noProof/>
                <w:lang w:eastAsia="fr-FR"/>
              </w:rPr>
              <w:drawing>
                <wp:inline distT="0" distB="0" distL="0" distR="0" wp14:anchorId="5F056058" wp14:editId="6C4DF917">
                  <wp:extent cx="214630" cy="158115"/>
                  <wp:effectExtent l="0" t="0" r="0" b="0"/>
                  <wp:docPr id="31"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07477C" w:rsidRPr="00D240CA">
              <w:rPr>
                <w:noProof/>
                <w:lang w:eastAsia="fr-FR"/>
              </w:rPr>
              <w:t xml:space="preserve"> Exploitation de supports de </w:t>
            </w:r>
            <w:r w:rsidR="0007477C" w:rsidRPr="00D240CA">
              <w:rPr>
                <w:shd w:val="clear" w:color="auto" w:fill="FFFFFF"/>
              </w:rPr>
              <w:t>campagnes de sensibilisation sur les risques liés aux conduites addictives.</w:t>
            </w:r>
          </w:p>
        </w:tc>
      </w:tr>
      <w:tr w:rsidR="0007477C" w:rsidRPr="001720BC" w:rsidTr="00D871B0">
        <w:trPr>
          <w:cantSplit/>
          <w:trHeight w:val="2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852E85" w:rsidRPr="00D240CA" w:rsidRDefault="00852E85" w:rsidP="00D240CA">
            <w:pPr>
              <w:pStyle w:val="Contenudetableau"/>
              <w:rPr>
                <w:shd w:val="clear" w:color="auto" w:fill="FFFFFF"/>
              </w:rPr>
            </w:pPr>
            <w:r w:rsidRPr="00D240CA">
              <w:rPr>
                <w:shd w:val="clear" w:color="auto" w:fill="FFFFFF"/>
              </w:rPr>
              <w:t xml:space="preserve">Comparer </w:t>
            </w:r>
            <w:r w:rsidR="000C3F47" w:rsidRPr="00D240CA">
              <w:rPr>
                <w:shd w:val="clear" w:color="auto" w:fill="FFFFFF"/>
              </w:rPr>
              <w:t xml:space="preserve">les </w:t>
            </w:r>
            <w:r w:rsidRPr="00D240CA">
              <w:rPr>
                <w:shd w:val="clear" w:color="auto" w:fill="FFFFFF"/>
              </w:rPr>
              <w:t>réglementation</w:t>
            </w:r>
            <w:r w:rsidR="000C3F47" w:rsidRPr="00D240CA">
              <w:rPr>
                <w:shd w:val="clear" w:color="auto" w:fill="FFFFFF"/>
              </w:rPr>
              <w:t>s</w:t>
            </w:r>
            <w:r w:rsidRPr="00D240CA">
              <w:rPr>
                <w:shd w:val="clear" w:color="auto" w:fill="FFFFFF"/>
              </w:rPr>
              <w:t xml:space="preserve"> appliquée</w:t>
            </w:r>
            <w:r w:rsidR="000C3F47" w:rsidRPr="00D240CA">
              <w:rPr>
                <w:shd w:val="clear" w:color="auto" w:fill="FFFFFF"/>
              </w:rPr>
              <w:t>s</w:t>
            </w:r>
            <w:r w:rsidRPr="00D240CA">
              <w:rPr>
                <w:shd w:val="clear" w:color="auto" w:fill="FFFFFF"/>
              </w:rPr>
              <w:t xml:space="preserve"> pour la consommation et la vente des substances licites et </w:t>
            </w:r>
            <w:r w:rsidR="000C3F47" w:rsidRPr="00D240CA">
              <w:rPr>
                <w:shd w:val="clear" w:color="auto" w:fill="FFFFFF"/>
              </w:rPr>
              <w:t xml:space="preserve">celles relatives aux substances </w:t>
            </w:r>
            <w:r w:rsidRPr="00D240CA">
              <w:rPr>
                <w:shd w:val="clear" w:color="auto" w:fill="FFFFFF"/>
              </w:rPr>
              <w:t xml:space="preserve">illicites.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7477C" w:rsidRPr="00D240CA" w:rsidRDefault="0007477C" w:rsidP="00D240CA">
            <w:pPr>
              <w:pStyle w:val="pucesdetableau"/>
            </w:pPr>
            <w:r w:rsidRPr="00D240CA">
              <w:t>Loi</w:t>
            </w:r>
          </w:p>
          <w:p w:rsidR="00B2739E" w:rsidRPr="00D240CA" w:rsidRDefault="00B2739E" w:rsidP="00D240CA">
            <w:pPr>
              <w:pStyle w:val="pucesdetableau"/>
            </w:pPr>
            <w:r w:rsidRPr="00D240CA">
              <w:t>Produit licite</w:t>
            </w:r>
          </w:p>
          <w:p w:rsidR="0007477C" w:rsidRPr="00D240CA" w:rsidRDefault="0007477C" w:rsidP="00D240CA">
            <w:pPr>
              <w:pStyle w:val="pucesdetableau"/>
            </w:pPr>
            <w:r w:rsidRPr="00D240CA">
              <w:t>Produit illicite</w:t>
            </w:r>
          </w:p>
          <w:p w:rsidR="0007477C" w:rsidRPr="00D240CA" w:rsidRDefault="0007477C" w:rsidP="00D240CA">
            <w:pPr>
              <w:pStyle w:val="pucesdetableau"/>
            </w:pPr>
            <w:r w:rsidRPr="00D240CA">
              <w:t>Prévention</w:t>
            </w:r>
          </w:p>
          <w:p w:rsidR="0007477C" w:rsidRPr="00D240CA" w:rsidRDefault="0007477C" w:rsidP="00D240CA">
            <w:pPr>
              <w:pStyle w:val="pucesdetableau"/>
            </w:pPr>
            <w:r w:rsidRPr="00D240CA">
              <w:t>Répression</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D0037" w:rsidRPr="00D240CA" w:rsidRDefault="00CA46FA" w:rsidP="00D240CA">
            <w:pPr>
              <w:pStyle w:val="Contenudetableau"/>
              <w:rPr>
                <w:i/>
              </w:rPr>
            </w:pPr>
            <w:r w:rsidRPr="00D240CA">
              <w:rPr>
                <w:noProof/>
                <w:lang w:eastAsia="fr-FR"/>
              </w:rPr>
              <w:drawing>
                <wp:inline distT="0" distB="0" distL="0" distR="0" wp14:anchorId="0659E17E" wp14:editId="412C5519">
                  <wp:extent cx="203200" cy="214630"/>
                  <wp:effectExtent l="0" t="0" r="6350" b="0"/>
                  <wp:docPr id="32"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20">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07477C" w:rsidRPr="00D240CA">
              <w:rPr>
                <w:noProof/>
                <w:lang w:eastAsia="fr-FR"/>
              </w:rPr>
              <w:t xml:space="preserve"> </w:t>
            </w:r>
            <w:r w:rsidR="0007477C" w:rsidRPr="00D240CA">
              <w:rPr>
                <w:shd w:val="clear" w:color="auto" w:fill="FFFFFF"/>
              </w:rPr>
              <w:t>Exploitation d’extraits d’articles de loi (code de la route, code de santé publique, code du travail), règlement intérieur, consultation de sites Internet (</w:t>
            </w:r>
            <w:r w:rsidR="000C14CB" w:rsidRPr="001152FD">
              <w:rPr>
                <w:rFonts w:cs="Arial"/>
                <w:i/>
                <w:shd w:val="clear" w:color="auto" w:fill="FFFFFF"/>
              </w:rPr>
              <w:t>www.mildeca.fr</w:t>
            </w:r>
            <w:r w:rsidR="000D0037" w:rsidRPr="00D240CA">
              <w:rPr>
                <w:shd w:val="clear" w:color="auto" w:fill="FFFFFF"/>
              </w:rPr>
              <w:t> ;</w:t>
            </w:r>
            <w:r w:rsidR="000C14CB" w:rsidRPr="00D240CA">
              <w:rPr>
                <w:shd w:val="clear" w:color="auto" w:fill="FFFFFF"/>
              </w:rPr>
              <w:t xml:space="preserve"> </w:t>
            </w:r>
            <w:r w:rsidR="0007477C" w:rsidRPr="001152FD">
              <w:rPr>
                <w:rFonts w:cs="Arial"/>
                <w:i/>
              </w:rPr>
              <w:t>www.securite-routiere.gouv.fr</w:t>
            </w:r>
            <w:r w:rsidR="000D0037" w:rsidRPr="00D240CA">
              <w:rPr>
                <w:i/>
              </w:rPr>
              <w:t> ;</w:t>
            </w:r>
          </w:p>
          <w:p w:rsidR="000D0037" w:rsidRPr="00D240CA" w:rsidRDefault="00BF778E" w:rsidP="00D240CA">
            <w:pPr>
              <w:pStyle w:val="Contenudetableau"/>
              <w:rPr>
                <w:shd w:val="clear" w:color="auto" w:fill="FFFFFF"/>
              </w:rPr>
            </w:pPr>
            <w:r w:rsidRPr="001152FD">
              <w:rPr>
                <w:rFonts w:cs="Arial"/>
                <w:i/>
              </w:rPr>
              <w:t>www.inrs.fr</w:t>
            </w:r>
            <w:r w:rsidR="000D0037" w:rsidRPr="00D240CA">
              <w:rPr>
                <w:i/>
              </w:rPr>
              <w:t> ;</w:t>
            </w:r>
            <w:r w:rsidR="001152FD">
              <w:rPr>
                <w:i/>
              </w:rPr>
              <w:t xml:space="preserve"> </w:t>
            </w:r>
            <w:r w:rsidR="0007477C" w:rsidRPr="001152FD">
              <w:rPr>
                <w:rFonts w:cs="Arial"/>
                <w:i/>
              </w:rPr>
              <w:t>www.alcool</w:t>
            </w:r>
            <w:r w:rsidR="001152FD">
              <w:rPr>
                <w:rFonts w:cs="Arial"/>
                <w:i/>
              </w:rPr>
              <w:noBreakHyphen/>
            </w:r>
            <w:r w:rsidR="0007477C" w:rsidRPr="001152FD">
              <w:rPr>
                <w:rFonts w:cs="Arial"/>
                <w:i/>
              </w:rPr>
              <w:t>info</w:t>
            </w:r>
            <w:r w:rsidR="001152FD">
              <w:rPr>
                <w:rFonts w:cs="Arial"/>
                <w:i/>
              </w:rPr>
              <w:noBreakHyphen/>
            </w:r>
            <w:r w:rsidR="00913362">
              <w:rPr>
                <w:rFonts w:cs="Arial"/>
                <w:i/>
              </w:rPr>
              <w:t>service.fr</w:t>
            </w:r>
            <w:r w:rsidR="0007477C" w:rsidRPr="00D240CA">
              <w:rPr>
                <w:shd w:val="clear" w:color="auto" w:fill="FFFFFF"/>
              </w:rPr>
              <w:t>)</w:t>
            </w:r>
          </w:p>
          <w:p w:rsidR="0007477C" w:rsidRPr="00D240CA" w:rsidRDefault="0007477C" w:rsidP="00D240CA">
            <w:pPr>
              <w:pStyle w:val="Contenudetableau"/>
              <w:rPr>
                <w:shd w:val="clear" w:color="auto" w:fill="FFFFFF"/>
              </w:rPr>
            </w:pPr>
            <w:r w:rsidRPr="00D240CA">
              <w:rPr>
                <w:shd w:val="clear" w:color="auto" w:fill="FFFFFF"/>
              </w:rPr>
              <w:t xml:space="preserve">pour identifier les mesures de prévention et de </w:t>
            </w:r>
            <w:r w:rsidR="00B2739E" w:rsidRPr="00D240CA">
              <w:rPr>
                <w:shd w:val="clear" w:color="auto" w:fill="FFFFFF"/>
              </w:rPr>
              <w:t>répression en distinguant substance licite (l’alcool)</w:t>
            </w:r>
            <w:r w:rsidR="00325D1C" w:rsidRPr="00D240CA">
              <w:rPr>
                <w:shd w:val="clear" w:color="auto" w:fill="FFFFFF"/>
              </w:rPr>
              <w:t xml:space="preserve"> et </w:t>
            </w:r>
            <w:r w:rsidR="00B2739E" w:rsidRPr="00D240CA">
              <w:rPr>
                <w:shd w:val="clear" w:color="auto" w:fill="FFFFFF"/>
              </w:rPr>
              <w:t>une substance illicite (le cannabis)</w:t>
            </w:r>
          </w:p>
        </w:tc>
      </w:tr>
      <w:tr w:rsidR="00D240CA" w:rsidRPr="001720BC" w:rsidTr="00D871B0">
        <w:trPr>
          <w:cantSplit/>
          <w:trHeight w:val="1994"/>
        </w:trPr>
        <w:tc>
          <w:tcPr>
            <w:tcW w:w="851" w:type="dxa"/>
            <w:tcBorders>
              <w:top w:val="single" w:sz="4" w:space="0" w:color="auto"/>
              <w:left w:val="single" w:sz="4" w:space="0" w:color="auto"/>
              <w:bottom w:val="single" w:sz="4" w:space="0" w:color="auto"/>
            </w:tcBorders>
            <w:shd w:val="clear" w:color="auto" w:fill="auto"/>
            <w:tcMar>
              <w:top w:w="28" w:type="dxa"/>
              <w:left w:w="28" w:type="dxa"/>
              <w:bottom w:w="28" w:type="dxa"/>
              <w:right w:w="28" w:type="dxa"/>
            </w:tcMar>
            <w:vAlign w:val="center"/>
          </w:tcPr>
          <w:p w:rsidR="00D240CA" w:rsidRPr="00D240CA" w:rsidRDefault="00D240CA" w:rsidP="00D240CA">
            <w:pPr>
              <w:pStyle w:val="Contenudetableau"/>
              <w:rPr>
                <w:sz w:val="52"/>
                <w:szCs w:val="52"/>
              </w:rPr>
            </w:pPr>
            <w:bookmarkStart w:id="35" w:name="_Toc173389"/>
            <w:r w:rsidRPr="00D240CA">
              <w:rPr>
                <w:sz w:val="52"/>
                <w:szCs w:val="52"/>
              </w:rPr>
              <w:sym w:font="Wingdings" w:char="F0F3"/>
            </w:r>
          </w:p>
        </w:tc>
        <w:tc>
          <w:tcPr>
            <w:tcW w:w="9214" w:type="dxa"/>
            <w:gridSpan w:val="3"/>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240CA" w:rsidRPr="00D240CA" w:rsidRDefault="00D240CA" w:rsidP="00D240CA">
            <w:pPr>
              <w:pStyle w:val="listetableau"/>
            </w:pPr>
            <w:r w:rsidRPr="00D240CA">
              <w:t xml:space="preserve">Lien avec le personnel infirmier, les associations agréées. </w:t>
            </w:r>
          </w:p>
          <w:p w:rsidR="00D240CA" w:rsidRPr="00D240CA" w:rsidRDefault="00D240CA" w:rsidP="00D240CA">
            <w:pPr>
              <w:pStyle w:val="listetableau"/>
            </w:pPr>
            <w:r w:rsidRPr="00D240CA">
              <w:t>Lien avec l’éducation à la sexualité : Circulaire 2018-111 du 12 septembre 2018 (BOEN N°33 du 12/09/2018) qui renvoie aux trois séances annuelles d’éducation à la sexualité.</w:t>
            </w:r>
          </w:p>
          <w:p w:rsidR="00D240CA" w:rsidRPr="00D240CA" w:rsidRDefault="00D240CA" w:rsidP="00D240CA">
            <w:pPr>
              <w:pStyle w:val="listetableau"/>
            </w:pPr>
            <w:r w:rsidRPr="00D240CA">
              <w:t>Lien avec le service sanitaire.</w:t>
            </w:r>
          </w:p>
          <w:p w:rsidR="00D240CA" w:rsidRPr="00D240CA" w:rsidRDefault="00D240CA" w:rsidP="00D240CA">
            <w:pPr>
              <w:pStyle w:val="listetableau"/>
            </w:pPr>
            <w:r w:rsidRPr="00D240CA">
              <w:t>Lien avec le parcours éducatif de santé (circulaire 2016-008 du 28/01/2016).</w:t>
            </w:r>
          </w:p>
        </w:tc>
      </w:tr>
    </w:tbl>
    <w:p w:rsidR="00B810FC" w:rsidRPr="001720BC" w:rsidRDefault="00B810FC" w:rsidP="007E36E2">
      <w:pPr>
        <w:rPr>
          <w:rFonts w:cs="Arial"/>
          <w:lang w:eastAsia="fr-FR"/>
        </w:rPr>
      </w:pPr>
    </w:p>
    <w:p w:rsidR="0007477C" w:rsidRPr="001720BC" w:rsidRDefault="0007477C" w:rsidP="00D240CA">
      <w:pPr>
        <w:pStyle w:val="Titre3"/>
      </w:pPr>
      <w:bookmarkStart w:id="36" w:name="_Toc877835"/>
      <w:bookmarkStart w:id="37" w:name="_Toc1127071"/>
      <w:r w:rsidRPr="001720BC">
        <w:lastRenderedPageBreak/>
        <w:t>Module A5</w:t>
      </w:r>
      <w:r w:rsidR="000D0037">
        <w:t> :</w:t>
      </w:r>
      <w:r w:rsidRPr="001720BC">
        <w:t xml:space="preserve"> La sexualité – la contraception</w:t>
      </w:r>
      <w:bookmarkEnd w:id="35"/>
      <w:bookmarkEnd w:id="36"/>
      <w:bookmarkEnd w:id="37"/>
    </w:p>
    <w:p w:rsidR="00BF52F6" w:rsidRPr="001720BC" w:rsidRDefault="005469D4" w:rsidP="003808FD">
      <w:pPr>
        <w:keepNext/>
        <w:spacing w:after="120"/>
        <w:rPr>
          <w:lang w:eastAsia="fr-FR"/>
        </w:rPr>
      </w:pPr>
      <w:r w:rsidRPr="001720BC">
        <w:rPr>
          <w:lang w:eastAsia="fr-FR"/>
        </w:rPr>
        <w:t xml:space="preserve">Ce </w:t>
      </w:r>
      <w:r w:rsidR="000852FB" w:rsidRPr="001720BC">
        <w:rPr>
          <w:lang w:eastAsia="fr-FR"/>
        </w:rPr>
        <w:t xml:space="preserve">module apporte les connaissances des étapes et des organes de la reproduction </w:t>
      </w:r>
      <w:r w:rsidRPr="001720BC">
        <w:rPr>
          <w:lang w:eastAsia="fr-FR"/>
        </w:rPr>
        <w:t>nécessaires à la compréhension des modes d’action des différents moyens de contraception. Il sensibilise l’individu aux enjeux d’un comportement respectueux et responsable pour lui et les autres.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799"/>
        <w:gridCol w:w="1820"/>
        <w:gridCol w:w="3010"/>
        <w:gridCol w:w="3659"/>
      </w:tblGrid>
      <w:tr w:rsidR="0007477C" w:rsidRPr="001720BC" w:rsidTr="00087441">
        <w:trPr>
          <w:cantSplit/>
          <w:trHeight w:val="23"/>
        </w:trPr>
        <w:tc>
          <w:tcPr>
            <w:tcW w:w="5629" w:type="dxa"/>
            <w:gridSpan w:val="3"/>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7477C" w:rsidRPr="00D240CA" w:rsidRDefault="0007477C" w:rsidP="00D240CA">
            <w:pPr>
              <w:pStyle w:val="Titre5tableauentete"/>
              <w:rPr>
                <w:strike/>
              </w:rPr>
            </w:pPr>
            <w:r w:rsidRPr="00D240CA">
              <w:t>Attendus en fin de formation</w:t>
            </w:r>
          </w:p>
        </w:tc>
        <w:tc>
          <w:tcPr>
            <w:tcW w:w="3659" w:type="dxa"/>
            <w:vMerge w:val="restart"/>
            <w:tcBorders>
              <w:top w:val="single" w:sz="4" w:space="0" w:color="000000"/>
              <w:left w:val="single" w:sz="4" w:space="0" w:color="000000"/>
              <w:right w:val="single" w:sz="4" w:space="0" w:color="000000"/>
            </w:tcBorders>
            <w:shd w:val="clear" w:color="auto" w:fill="C3EFF5"/>
            <w:tcMar>
              <w:top w:w="0" w:type="dxa"/>
              <w:left w:w="108" w:type="dxa"/>
              <w:bottom w:w="0" w:type="dxa"/>
              <w:right w:w="108" w:type="dxa"/>
            </w:tcMar>
            <w:vAlign w:val="center"/>
            <w:hideMark/>
          </w:tcPr>
          <w:p w:rsidR="0007477C" w:rsidRPr="00D240CA" w:rsidRDefault="0007477C" w:rsidP="00D240CA">
            <w:pPr>
              <w:pStyle w:val="Titre5tableauentete"/>
              <w:rPr>
                <w:strike/>
              </w:rPr>
            </w:pPr>
            <w:r w:rsidRPr="00D240CA">
              <w:t>Propositions d’activités et de supports d’apprentissage </w:t>
            </w:r>
          </w:p>
        </w:tc>
      </w:tr>
      <w:tr w:rsidR="0007477C" w:rsidRPr="001720BC" w:rsidTr="00087441">
        <w:trPr>
          <w:cantSplit/>
          <w:trHeight w:val="23"/>
        </w:trPr>
        <w:tc>
          <w:tcPr>
            <w:tcW w:w="2619" w:type="dxa"/>
            <w:gridSpan w:val="2"/>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7477C" w:rsidRPr="00D240CA" w:rsidRDefault="0007477C" w:rsidP="00D240CA">
            <w:pPr>
              <w:pStyle w:val="Titre5tableauentete"/>
            </w:pPr>
            <w:r w:rsidRPr="00D240CA">
              <w:t>Objectifs ciblés </w:t>
            </w:r>
          </w:p>
        </w:tc>
        <w:tc>
          <w:tcPr>
            <w:tcW w:w="3010" w:type="dxa"/>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07477C" w:rsidRPr="00D240CA" w:rsidRDefault="0007477C" w:rsidP="00D240CA">
            <w:pPr>
              <w:pStyle w:val="Titre5tableauentete"/>
            </w:pPr>
            <w:r w:rsidRPr="00D240CA">
              <w:t>Notions clés associées </w:t>
            </w:r>
          </w:p>
        </w:tc>
        <w:tc>
          <w:tcPr>
            <w:tcW w:w="3659" w:type="dxa"/>
            <w:vMerge/>
            <w:tcBorders>
              <w:left w:val="single" w:sz="4" w:space="0" w:color="000000"/>
              <w:bottom w:val="single" w:sz="4" w:space="0" w:color="000000"/>
              <w:right w:val="single" w:sz="4" w:space="0" w:color="000000"/>
            </w:tcBorders>
            <w:shd w:val="clear" w:color="auto" w:fill="C3EFF5"/>
            <w:tcMar>
              <w:top w:w="0" w:type="dxa"/>
              <w:left w:w="108" w:type="dxa"/>
              <w:bottom w:w="0" w:type="dxa"/>
              <w:right w:w="108" w:type="dxa"/>
            </w:tcMar>
            <w:vAlign w:val="center"/>
            <w:hideMark/>
          </w:tcPr>
          <w:p w:rsidR="0007477C" w:rsidRPr="00D240CA" w:rsidRDefault="0007477C" w:rsidP="00D240CA">
            <w:pPr>
              <w:pStyle w:val="Titre5tableauentete"/>
            </w:pPr>
          </w:p>
        </w:tc>
      </w:tr>
      <w:tr w:rsidR="0007477C" w:rsidRPr="001720BC" w:rsidTr="00087441">
        <w:trPr>
          <w:cantSplit/>
          <w:trHeight w:val="487"/>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D0037" w:rsidRPr="00D240CA" w:rsidRDefault="0007477C" w:rsidP="003808FD">
            <w:pPr>
              <w:pStyle w:val="Titre5tableau"/>
            </w:pPr>
            <w:r w:rsidRPr="00D240CA">
              <w:t>Notions traitées au collège (cycle 4)</w:t>
            </w:r>
            <w:r w:rsidR="000D0037" w:rsidRPr="00D240CA">
              <w:t> :</w:t>
            </w:r>
          </w:p>
          <w:p w:rsidR="000D0037" w:rsidRPr="00D240CA" w:rsidRDefault="0007477C" w:rsidP="00D240CA">
            <w:pPr>
              <w:pStyle w:val="Contenudetableau"/>
            </w:pPr>
            <w:r w:rsidRPr="00D240CA">
              <w:t>SVT</w:t>
            </w:r>
            <w:r w:rsidR="000D0037" w:rsidRPr="00D240CA">
              <w:t> :</w:t>
            </w:r>
            <w:r w:rsidRPr="00D240CA">
              <w:t xml:space="preserve"> Relier le fonctionnement des appareils reproducteurs à partir de la puberté aux principes de la maîtrise de la reproduction.</w:t>
            </w:r>
          </w:p>
          <w:p w:rsidR="00CF037B" w:rsidRPr="00D240CA" w:rsidRDefault="0007477C" w:rsidP="00D240CA">
            <w:pPr>
              <w:pStyle w:val="Contenudetableau"/>
            </w:pPr>
            <w:r w:rsidRPr="00D240CA">
              <w:rPr>
                <w:rFonts w:eastAsia="Times New Roman"/>
              </w:rPr>
              <w:t>Puberté</w:t>
            </w:r>
            <w:r w:rsidR="000D0037" w:rsidRPr="00D240CA">
              <w:rPr>
                <w:rFonts w:eastAsia="Times New Roman"/>
              </w:rPr>
              <w:t> ;</w:t>
            </w:r>
            <w:r w:rsidRPr="00D240CA">
              <w:rPr>
                <w:rFonts w:eastAsia="Times New Roman"/>
              </w:rPr>
              <w:t xml:space="preserve"> organes reproducteurs, production de </w:t>
            </w:r>
            <w:r w:rsidRPr="00D240CA">
              <w:t xml:space="preserve">cellules reproductrices, </w:t>
            </w:r>
            <w:r w:rsidRPr="00D240CA">
              <w:rPr>
                <w:rFonts w:eastAsia="Times New Roman"/>
              </w:rPr>
              <w:t>contrôles hormonaux.</w:t>
            </w:r>
          </w:p>
          <w:p w:rsidR="00B810FC" w:rsidRPr="00D240CA" w:rsidRDefault="0007477C" w:rsidP="004B7AC7">
            <w:pPr>
              <w:pStyle w:val="Contenudetableau"/>
            </w:pPr>
            <w:r w:rsidRPr="00D240CA">
              <w:t>Expliquer sur quoi reposent les comportements responsables dans le domaine de la sexualité</w:t>
            </w:r>
            <w:r w:rsidR="000D0037" w:rsidRPr="00D240CA">
              <w:t> :</w:t>
            </w:r>
            <w:r w:rsidRPr="00D240CA">
              <w:t xml:space="preserve"> fertilité, grossesse, respect de l’autre, choix raisonné de la procréation, contraception, prévention des infections sexuellement transmissibles.</w:t>
            </w:r>
          </w:p>
        </w:tc>
      </w:tr>
      <w:tr w:rsidR="00272CCB" w:rsidRPr="001720BC" w:rsidTr="00087441">
        <w:trPr>
          <w:cantSplit/>
          <w:trHeight w:val="701"/>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D0037" w:rsidRPr="00D240CA" w:rsidRDefault="00272CCB" w:rsidP="00D240CA">
            <w:pPr>
              <w:pStyle w:val="Contenudetableau"/>
            </w:pPr>
            <w:r w:rsidRPr="00D240CA">
              <w:t>Décrire les étapes de la reproduction sexuée</w:t>
            </w:r>
            <w:r w:rsidR="00B34AA9" w:rsidRPr="00D240CA">
              <w:t>,</w:t>
            </w:r>
            <w:r w:rsidRPr="00D240CA">
              <w:t xml:space="preserve"> de la production des gamètes </w:t>
            </w:r>
            <w:r w:rsidR="00367F7B" w:rsidRPr="00D240CA">
              <w:t>jusqu’</w:t>
            </w:r>
            <w:r w:rsidRPr="00D240CA">
              <w:t>à la nidation</w:t>
            </w:r>
            <w:r w:rsidR="00367F7B" w:rsidRPr="00D240CA">
              <w:t>.</w:t>
            </w:r>
          </w:p>
          <w:p w:rsidR="00272CCB" w:rsidRPr="00D240CA" w:rsidRDefault="00367F7B" w:rsidP="00D240CA">
            <w:pPr>
              <w:pStyle w:val="Contenudetableau"/>
            </w:pPr>
            <w:r w:rsidRPr="00D240CA">
              <w:t xml:space="preserve">Identifier </w:t>
            </w:r>
            <w:r w:rsidR="00272CCB" w:rsidRPr="00D240CA">
              <w:t xml:space="preserve">les organes </w:t>
            </w:r>
            <w:r w:rsidR="00E45F49" w:rsidRPr="00D240CA">
              <w:t>sur lesquels</w:t>
            </w:r>
            <w:r w:rsidR="00272CCB" w:rsidRPr="00D240CA">
              <w:t xml:space="preserve"> agissent les hormones.</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72CCB" w:rsidRPr="00D240CA" w:rsidRDefault="00272CCB" w:rsidP="003808FD">
            <w:pPr>
              <w:pStyle w:val="pucesdetableau"/>
            </w:pPr>
            <w:r w:rsidRPr="00D240CA">
              <w:t>Spermatozoïde</w:t>
            </w:r>
          </w:p>
          <w:p w:rsidR="00272CCB" w:rsidRPr="00D240CA" w:rsidRDefault="00272CCB" w:rsidP="003808FD">
            <w:pPr>
              <w:pStyle w:val="pucesdetableau"/>
            </w:pPr>
            <w:r w:rsidRPr="00D240CA">
              <w:t>Ovule</w:t>
            </w:r>
          </w:p>
          <w:p w:rsidR="00272CCB" w:rsidRPr="00D240CA" w:rsidRDefault="00272CCB" w:rsidP="003808FD">
            <w:pPr>
              <w:pStyle w:val="pucesdetableau"/>
            </w:pPr>
            <w:r w:rsidRPr="00D240CA">
              <w:t>Fécondation</w:t>
            </w:r>
          </w:p>
          <w:p w:rsidR="00272CCB" w:rsidRPr="00D240CA" w:rsidRDefault="00272CCB" w:rsidP="003808FD">
            <w:pPr>
              <w:pStyle w:val="pucesdetableau"/>
            </w:pPr>
            <w:r w:rsidRPr="00D240CA">
              <w:t>Nidation</w:t>
            </w:r>
          </w:p>
          <w:p w:rsidR="00272CCB" w:rsidRPr="00D240CA" w:rsidRDefault="00272CCB" w:rsidP="003808FD">
            <w:pPr>
              <w:pStyle w:val="pucesdetableau"/>
            </w:pPr>
            <w:r w:rsidRPr="00D240CA">
              <w:t>Hormone</w:t>
            </w:r>
          </w:p>
        </w:tc>
        <w:tc>
          <w:tcPr>
            <w:tcW w:w="3969" w:type="dxa"/>
            <w:tcBorders>
              <w:top w:val="single" w:sz="4" w:space="0" w:color="000000"/>
              <w:left w:val="single" w:sz="4" w:space="0" w:color="000000"/>
              <w:bottom w:val="single" w:sz="4" w:space="0" w:color="auto"/>
              <w:right w:val="single" w:sz="4" w:space="0" w:color="000000"/>
            </w:tcBorders>
            <w:shd w:val="clear" w:color="auto" w:fill="auto"/>
            <w:hideMark/>
          </w:tcPr>
          <w:p w:rsidR="000D0037" w:rsidRPr="00D240CA" w:rsidRDefault="00CA46FA" w:rsidP="00D240CA">
            <w:pPr>
              <w:pStyle w:val="Contenudetableau"/>
            </w:pPr>
            <w:r w:rsidRPr="00D240CA">
              <w:rPr>
                <w:noProof/>
                <w:lang w:eastAsia="fr-FR"/>
              </w:rPr>
              <w:drawing>
                <wp:inline distT="0" distB="0" distL="0" distR="0" wp14:anchorId="2AC4296C" wp14:editId="4275E216">
                  <wp:extent cx="214630" cy="158115"/>
                  <wp:effectExtent l="0" t="0" r="0" b="0"/>
                  <wp:docPr id="37"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272CCB" w:rsidRPr="00D240CA">
              <w:rPr>
                <w:noProof/>
              </w:rPr>
              <w:t xml:space="preserve"> </w:t>
            </w:r>
            <w:r w:rsidR="00272CCB" w:rsidRPr="00D240CA">
              <w:t>Exploitation de vidéos sur la fécondation, de témoignages, d’extrait de films, de sites (</w:t>
            </w:r>
            <w:r w:rsidR="009A25C2" w:rsidRPr="001152FD">
              <w:rPr>
                <w:rFonts w:cs="Arial"/>
                <w:i/>
              </w:rPr>
              <w:t>www.reseau-canope.fr</w:t>
            </w:r>
            <w:r w:rsidR="009A25C2" w:rsidRPr="00D240CA">
              <w:t>).</w:t>
            </w:r>
          </w:p>
          <w:p w:rsidR="000D0037" w:rsidRPr="00D240CA" w:rsidRDefault="00CA46FA" w:rsidP="00D240CA">
            <w:pPr>
              <w:pStyle w:val="Contenudetableau"/>
            </w:pPr>
            <w:r w:rsidRPr="00D240CA">
              <w:rPr>
                <w:noProof/>
                <w:lang w:eastAsia="fr-FR"/>
              </w:rPr>
              <w:drawing>
                <wp:inline distT="0" distB="0" distL="0" distR="0" wp14:anchorId="3F6F3544" wp14:editId="285B524A">
                  <wp:extent cx="214630" cy="158115"/>
                  <wp:effectExtent l="0" t="0" r="0" b="0"/>
                  <wp:docPr id="38"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272CCB" w:rsidRPr="00D240CA">
              <w:t xml:space="preserve"> Analyse de schémas ou </w:t>
            </w:r>
            <w:r w:rsidR="00E45F49" w:rsidRPr="00D240CA">
              <w:t xml:space="preserve">de </w:t>
            </w:r>
            <w:r w:rsidR="00272CCB" w:rsidRPr="00D240CA">
              <w:t>photos présentant</w:t>
            </w:r>
            <w:r w:rsidR="000D0037" w:rsidRPr="00D240CA">
              <w:t xml:space="preserve"> </w:t>
            </w:r>
            <w:r w:rsidR="00272CCB" w:rsidRPr="00D240CA">
              <w:t>la production des gamètes mâles et femelles</w:t>
            </w:r>
            <w:r w:rsidR="00625B5C" w:rsidRPr="00D240CA">
              <w:t>.</w:t>
            </w:r>
          </w:p>
          <w:p w:rsidR="00272CCB" w:rsidRPr="00D240CA" w:rsidRDefault="00CA46FA" w:rsidP="00D240CA">
            <w:pPr>
              <w:pStyle w:val="Contenudetableau"/>
            </w:pPr>
            <w:r w:rsidRPr="00D240CA">
              <w:rPr>
                <w:noProof/>
                <w:lang w:eastAsia="fr-FR"/>
              </w:rPr>
              <w:drawing>
                <wp:inline distT="0" distB="0" distL="0" distR="0" wp14:anchorId="52709987" wp14:editId="44BEB62C">
                  <wp:extent cx="214630" cy="158115"/>
                  <wp:effectExtent l="0" t="0" r="0" b="0"/>
                  <wp:docPr id="39"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86183D" w:rsidRPr="00D240CA">
              <w:t xml:space="preserve"> Analyse</w:t>
            </w:r>
            <w:r w:rsidR="00272CCB" w:rsidRPr="00D240CA">
              <w:t xml:space="preserve"> </w:t>
            </w:r>
            <w:r w:rsidR="0086183D" w:rsidRPr="00D240CA">
              <w:t>sur</w:t>
            </w:r>
            <w:r w:rsidR="00272CCB" w:rsidRPr="00D240CA">
              <w:t xml:space="preserve"> un schéma </w:t>
            </w:r>
            <w:r w:rsidR="00B34AA9" w:rsidRPr="00D240CA">
              <w:t>du</w:t>
            </w:r>
            <w:r w:rsidR="00272CCB" w:rsidRPr="00D240CA">
              <w:t xml:space="preserve"> niveau d’intervention des hormones sur les organes de l’appareil reproducteur</w:t>
            </w:r>
            <w:r w:rsidR="00625B5C" w:rsidRPr="00D240CA">
              <w:t>.</w:t>
            </w:r>
          </w:p>
        </w:tc>
      </w:tr>
      <w:tr w:rsidR="00F05FE1" w:rsidRPr="001720BC" w:rsidTr="00087441">
        <w:trPr>
          <w:cantSplit/>
          <w:trHeight w:val="3465"/>
        </w:trPr>
        <w:tc>
          <w:tcPr>
            <w:tcW w:w="283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F05FE1" w:rsidRPr="00D240CA" w:rsidRDefault="00F05FE1" w:rsidP="00D240CA">
            <w:pPr>
              <w:pStyle w:val="Contenudetableau"/>
            </w:pPr>
            <w:r w:rsidRPr="00D240CA">
              <w:t>Choisir une contraception préventive adaptée</w:t>
            </w:r>
            <w:r w:rsidR="006357E4" w:rsidRPr="00D240CA">
              <w:t xml:space="preserve"> à partir du mode d’action</w:t>
            </w:r>
            <w:r w:rsidR="00FA7CED" w:rsidRPr="00D240CA">
              <w:t xml:space="preserve"> d’un</w:t>
            </w:r>
            <w:r w:rsidR="00AF580E" w:rsidRPr="00D240CA">
              <w:t xml:space="preserve"> moyen de contraception</w:t>
            </w:r>
            <w:r w:rsidR="00FA7CED" w:rsidRPr="00D240CA">
              <w:t>.</w:t>
            </w:r>
          </w:p>
        </w:tc>
        <w:tc>
          <w:tcPr>
            <w:tcW w:w="326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F05FE1" w:rsidRPr="00D240CA" w:rsidRDefault="00F05FE1" w:rsidP="003808FD">
            <w:pPr>
              <w:pStyle w:val="pucesdetableau"/>
            </w:pPr>
            <w:r w:rsidRPr="00D240CA">
              <w:t>Contraception préventive féminine</w:t>
            </w:r>
          </w:p>
          <w:p w:rsidR="00F05FE1" w:rsidRPr="00D240CA" w:rsidRDefault="00F05FE1" w:rsidP="003808FD">
            <w:pPr>
              <w:pStyle w:val="pucesdetableau"/>
            </w:pPr>
            <w:r w:rsidRPr="00D240CA">
              <w:t>Contraception préventive masculine</w:t>
            </w:r>
          </w:p>
        </w:tc>
        <w:tc>
          <w:tcPr>
            <w:tcW w:w="3969" w:type="dxa"/>
            <w:vMerge w:val="restart"/>
            <w:tcBorders>
              <w:top w:val="single" w:sz="4" w:space="0" w:color="auto"/>
              <w:left w:val="single" w:sz="4" w:space="0" w:color="auto"/>
              <w:right w:val="single" w:sz="4" w:space="0" w:color="auto"/>
            </w:tcBorders>
            <w:shd w:val="clear" w:color="auto" w:fill="auto"/>
          </w:tcPr>
          <w:p w:rsidR="00F05FE1" w:rsidRPr="00D240CA" w:rsidRDefault="00CA46FA" w:rsidP="00D240CA">
            <w:pPr>
              <w:pStyle w:val="Contenudetableau"/>
            </w:pPr>
            <w:r w:rsidRPr="00D240CA">
              <w:rPr>
                <w:noProof/>
                <w:lang w:eastAsia="fr-FR"/>
              </w:rPr>
              <w:drawing>
                <wp:inline distT="0" distB="0" distL="0" distR="0" wp14:anchorId="635F7F90" wp14:editId="61AD9F63">
                  <wp:extent cx="214630" cy="158115"/>
                  <wp:effectExtent l="0" t="0" r="0" b="0"/>
                  <wp:docPr id="40"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F05FE1" w:rsidRPr="00D240CA">
              <w:t xml:space="preserve"> Exploitation de sites internet (exemple</w:t>
            </w:r>
            <w:r w:rsidR="005803BB" w:rsidRPr="00D240CA">
              <w:t>s</w:t>
            </w:r>
            <w:r w:rsidR="000D0037" w:rsidRPr="00D240CA">
              <w:t> :</w:t>
            </w:r>
            <w:r w:rsidR="00F05FE1" w:rsidRPr="00D240CA">
              <w:t xml:space="preserve"> </w:t>
            </w:r>
            <w:r w:rsidR="008C5C29" w:rsidRPr="001152FD">
              <w:rPr>
                <w:rFonts w:eastAsia="Times" w:cs="Arial"/>
                <w:i/>
              </w:rPr>
              <w:t>www.filsantejeunes.com</w:t>
            </w:r>
            <w:r w:rsidR="000D0037" w:rsidRPr="00D240CA">
              <w:rPr>
                <w:i/>
              </w:rPr>
              <w:t> ;</w:t>
            </w:r>
            <w:r w:rsidR="008C5C29" w:rsidRPr="00D240CA">
              <w:rPr>
                <w:i/>
              </w:rPr>
              <w:t xml:space="preserve"> </w:t>
            </w:r>
            <w:r w:rsidR="008C5C29" w:rsidRPr="001152FD">
              <w:rPr>
                <w:rFonts w:eastAsia="Times" w:cs="Arial"/>
                <w:i/>
              </w:rPr>
              <w:t>www.choisirsacontraception.fr</w:t>
            </w:r>
            <w:r w:rsidR="00F05FE1" w:rsidRPr="00D240CA">
              <w:t>).</w:t>
            </w:r>
          </w:p>
          <w:p w:rsidR="00F05FE1" w:rsidRPr="00D240CA" w:rsidRDefault="00CA46FA" w:rsidP="00D240CA">
            <w:pPr>
              <w:pStyle w:val="Contenudetableau"/>
            </w:pPr>
            <w:r w:rsidRPr="00D240CA">
              <w:rPr>
                <w:noProof/>
                <w:lang w:eastAsia="fr-FR"/>
              </w:rPr>
              <w:drawing>
                <wp:inline distT="0" distB="0" distL="0" distR="0" wp14:anchorId="5CC87E44" wp14:editId="12A0E6B9">
                  <wp:extent cx="259715" cy="214630"/>
                  <wp:effectExtent l="0" t="0" r="6985" b="0"/>
                  <wp:docPr id="41" name="Image 41"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ture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E22DFD" w:rsidRPr="00D240CA">
              <w:t xml:space="preserve"> </w:t>
            </w:r>
            <w:r w:rsidR="00F05FE1" w:rsidRPr="00D240CA">
              <w:t>Intervent</w:t>
            </w:r>
            <w:r w:rsidR="00A034D5" w:rsidRPr="00D240CA">
              <w:t>ion de professionnels de santé</w:t>
            </w:r>
            <w:r w:rsidR="000D0037" w:rsidRPr="00D240CA">
              <w:t> :</w:t>
            </w:r>
            <w:r w:rsidR="00A034D5" w:rsidRPr="00D240CA">
              <w:t xml:space="preserve"> </w:t>
            </w:r>
            <w:r w:rsidR="00F05FE1" w:rsidRPr="00D240CA">
              <w:t xml:space="preserve">infirmière, psychologue de l’éducation nationale, </w:t>
            </w:r>
            <w:r w:rsidR="00A034D5" w:rsidRPr="00D240CA">
              <w:t>Centre de planification et d’éducation familiale (</w:t>
            </w:r>
            <w:r w:rsidR="00F05FE1" w:rsidRPr="00D240CA">
              <w:t>CPEF</w:t>
            </w:r>
            <w:r w:rsidR="00A034D5" w:rsidRPr="00D240CA">
              <w:t>)</w:t>
            </w:r>
            <w:r w:rsidR="00B4790B" w:rsidRPr="00D240CA">
              <w:t>…</w:t>
            </w:r>
          </w:p>
          <w:p w:rsidR="00F05FE1" w:rsidRPr="00D240CA" w:rsidRDefault="00CA46FA" w:rsidP="00D240CA">
            <w:pPr>
              <w:pStyle w:val="Contenudetableau"/>
            </w:pPr>
            <w:r w:rsidRPr="00D240CA">
              <w:rPr>
                <w:noProof/>
                <w:lang w:eastAsia="fr-FR"/>
              </w:rPr>
              <w:drawing>
                <wp:inline distT="0" distB="0" distL="0" distR="0" wp14:anchorId="41C00FE3" wp14:editId="002E58A7">
                  <wp:extent cx="226060" cy="248285"/>
                  <wp:effectExtent l="0" t="0" r="2540" b="0"/>
                  <wp:docPr id="42"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E22DFD" w:rsidRPr="00D240CA">
              <w:rPr>
                <w:noProof/>
                <w:lang w:eastAsia="fr-FR"/>
              </w:rPr>
              <w:t xml:space="preserve"> </w:t>
            </w:r>
            <w:r w:rsidR="00F05FE1" w:rsidRPr="00D240CA">
              <w:t xml:space="preserve">Utilisation d’une mallette </w:t>
            </w:r>
            <w:r w:rsidR="000D0037" w:rsidRPr="00D240CA">
              <w:t>« </w:t>
            </w:r>
            <w:r w:rsidR="00F05FE1" w:rsidRPr="00D240CA">
              <w:t>contraception</w:t>
            </w:r>
            <w:r w:rsidR="000D0037" w:rsidRPr="00D240CA">
              <w:t> »</w:t>
            </w:r>
            <w:r w:rsidR="00F05FE1" w:rsidRPr="00D240CA">
              <w:t>.</w:t>
            </w:r>
          </w:p>
          <w:p w:rsidR="00F05FE1" w:rsidRPr="00D240CA" w:rsidRDefault="00CA46FA" w:rsidP="00D240CA">
            <w:pPr>
              <w:pStyle w:val="Contenudetableau"/>
            </w:pPr>
            <w:r w:rsidRPr="00D240CA">
              <w:rPr>
                <w:noProof/>
                <w:lang w:eastAsia="fr-FR"/>
              </w:rPr>
              <w:drawing>
                <wp:inline distT="0" distB="0" distL="0" distR="0" wp14:anchorId="0D0BA256" wp14:editId="125F8268">
                  <wp:extent cx="226060" cy="248285"/>
                  <wp:effectExtent l="0" t="0" r="2540" b="0"/>
                  <wp:docPr id="43"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AF580E" w:rsidRPr="00D240CA">
              <w:t>Analyse</w:t>
            </w:r>
            <w:r w:rsidR="00F05FE1" w:rsidRPr="00D240CA">
              <w:t xml:space="preserve"> de documentation sur les différents moyens de contraception.</w:t>
            </w:r>
          </w:p>
        </w:tc>
      </w:tr>
      <w:tr w:rsidR="00F05FE1" w:rsidRPr="001720BC" w:rsidTr="00087441">
        <w:trPr>
          <w:cantSplit/>
          <w:trHeight w:val="373"/>
        </w:trPr>
        <w:tc>
          <w:tcPr>
            <w:tcW w:w="2835"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5FE1" w:rsidRPr="00D240CA" w:rsidRDefault="00F05FE1" w:rsidP="00D240CA">
            <w:pPr>
              <w:pStyle w:val="Contenudetableau"/>
            </w:pPr>
          </w:p>
        </w:tc>
        <w:tc>
          <w:tcPr>
            <w:tcW w:w="326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5FE1" w:rsidRPr="00D240CA" w:rsidRDefault="00F05FE1" w:rsidP="00D240CA">
            <w:pPr>
              <w:pStyle w:val="Contenudetableau"/>
            </w:pPr>
          </w:p>
        </w:tc>
        <w:tc>
          <w:tcPr>
            <w:tcW w:w="3969" w:type="dxa"/>
            <w:vMerge/>
            <w:tcBorders>
              <w:left w:val="single" w:sz="4" w:space="0" w:color="auto"/>
              <w:bottom w:val="single" w:sz="4" w:space="0" w:color="auto"/>
              <w:right w:val="single" w:sz="4" w:space="0" w:color="auto"/>
            </w:tcBorders>
            <w:shd w:val="clear" w:color="auto" w:fill="auto"/>
          </w:tcPr>
          <w:p w:rsidR="00F05FE1" w:rsidRPr="00D240CA" w:rsidRDefault="00F05FE1" w:rsidP="00D240CA">
            <w:pPr>
              <w:pStyle w:val="Contenudetableau"/>
            </w:pPr>
          </w:p>
        </w:tc>
      </w:tr>
      <w:tr w:rsidR="0007477C" w:rsidRPr="001720BC" w:rsidTr="00087441">
        <w:trPr>
          <w:cantSplit/>
          <w:trHeight w:val="1375"/>
        </w:trPr>
        <w:tc>
          <w:tcPr>
            <w:tcW w:w="2835"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07477C" w:rsidRPr="00D240CA" w:rsidRDefault="0007477C" w:rsidP="00D240CA">
            <w:pPr>
              <w:pStyle w:val="Contenudetableau"/>
            </w:pPr>
            <w:r w:rsidRPr="00D240CA">
              <w:lastRenderedPageBreak/>
              <w:t>Distinguer contraception d’urgence et interruption volontaire de grossesse.</w:t>
            </w:r>
          </w:p>
        </w:tc>
        <w:tc>
          <w:tcPr>
            <w:tcW w:w="326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07477C" w:rsidRPr="00D240CA" w:rsidRDefault="0007477C" w:rsidP="003808FD">
            <w:pPr>
              <w:pStyle w:val="pucesdetableau"/>
            </w:pPr>
            <w:r w:rsidRPr="00D240CA">
              <w:t>Contraception d’urgence</w:t>
            </w:r>
          </w:p>
          <w:p w:rsidR="0007477C" w:rsidRPr="00D240CA" w:rsidRDefault="006357E4" w:rsidP="003808FD">
            <w:pPr>
              <w:pStyle w:val="pucesdetableau"/>
            </w:pPr>
            <w:r w:rsidRPr="00D240CA">
              <w:t>IVG</w:t>
            </w:r>
            <w:r w:rsidR="0007477C" w:rsidRPr="00D240CA">
              <w:t xml:space="preserve"> </w:t>
            </w:r>
          </w:p>
        </w:tc>
        <w:tc>
          <w:tcPr>
            <w:tcW w:w="396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0D0037" w:rsidRPr="00D240CA" w:rsidRDefault="00CA46FA" w:rsidP="00D240CA">
            <w:pPr>
              <w:pStyle w:val="Contenudetableau"/>
              <w:rPr>
                <w:noProof/>
                <w:lang w:eastAsia="fr-FR"/>
              </w:rPr>
            </w:pPr>
            <w:r w:rsidRPr="00D240CA">
              <w:rPr>
                <w:noProof/>
                <w:lang w:eastAsia="fr-FR"/>
              </w:rPr>
              <w:drawing>
                <wp:inline distT="0" distB="0" distL="0" distR="0" wp14:anchorId="751A845E" wp14:editId="15550EBD">
                  <wp:extent cx="226060" cy="248285"/>
                  <wp:effectExtent l="0" t="0" r="2540" b="0"/>
                  <wp:docPr id="44"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AF580E" w:rsidRPr="00D240CA">
              <w:rPr>
                <w:noProof/>
                <w:lang w:eastAsia="fr-FR"/>
              </w:rPr>
              <w:t>Analyse</w:t>
            </w:r>
            <w:r w:rsidR="0007477C" w:rsidRPr="00D240CA">
              <w:rPr>
                <w:noProof/>
                <w:lang w:eastAsia="fr-FR"/>
              </w:rPr>
              <w:t xml:space="preserve"> de textes règlementaires</w:t>
            </w:r>
            <w:r w:rsidR="006357E4" w:rsidRPr="00D240CA">
              <w:rPr>
                <w:noProof/>
                <w:lang w:eastAsia="fr-FR"/>
              </w:rPr>
              <w:t xml:space="preserve"> et recherche de delai légal</w:t>
            </w:r>
            <w:r w:rsidR="007C67E7" w:rsidRPr="00D240CA">
              <w:rPr>
                <w:noProof/>
                <w:lang w:eastAsia="fr-FR"/>
              </w:rPr>
              <w:t>.</w:t>
            </w:r>
          </w:p>
          <w:p w:rsidR="0007477C" w:rsidRPr="00D240CA" w:rsidRDefault="00CA46FA" w:rsidP="00D240CA">
            <w:pPr>
              <w:pStyle w:val="Contenudetableau"/>
              <w:rPr>
                <w:noProof/>
              </w:rPr>
            </w:pPr>
            <w:r w:rsidRPr="00D240CA">
              <w:rPr>
                <w:noProof/>
                <w:lang w:eastAsia="fr-FR"/>
              </w:rPr>
              <w:drawing>
                <wp:inline distT="0" distB="0" distL="0" distR="0" wp14:anchorId="7B2318D6" wp14:editId="0C7CC215">
                  <wp:extent cx="214630" cy="158115"/>
                  <wp:effectExtent l="0" t="0" r="0" b="0"/>
                  <wp:docPr id="45"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A034D5" w:rsidRPr="00D240CA">
              <w:t xml:space="preserve"> </w:t>
            </w:r>
            <w:r w:rsidR="0049446C" w:rsidRPr="00D240CA">
              <w:rPr>
                <w:noProof/>
                <w:lang w:eastAsia="fr-FR"/>
              </w:rPr>
              <w:t xml:space="preserve">Exploitation du site </w:t>
            </w:r>
            <w:r w:rsidR="0049446C" w:rsidRPr="001152FD">
              <w:rPr>
                <w:rFonts w:cs="Arial"/>
                <w:i/>
                <w:noProof/>
                <w:lang w:eastAsia="fr-FR"/>
              </w:rPr>
              <w:t>www.</w:t>
            </w:r>
            <w:r w:rsidR="0007477C" w:rsidRPr="001152FD">
              <w:rPr>
                <w:rFonts w:cs="Arial"/>
                <w:i/>
                <w:noProof/>
                <w:lang w:eastAsia="fr-FR"/>
              </w:rPr>
              <w:t>ivg.gouv.fr</w:t>
            </w:r>
            <w:r w:rsidR="0007477C" w:rsidRPr="00D240CA">
              <w:t xml:space="preserve"> </w:t>
            </w:r>
          </w:p>
        </w:tc>
      </w:tr>
      <w:tr w:rsidR="00AF580E" w:rsidRPr="001720BC" w:rsidTr="00087441">
        <w:trPr>
          <w:cantSplit/>
          <w:trHeight w:val="56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F580E" w:rsidRPr="00D240CA" w:rsidRDefault="0088452C" w:rsidP="00D240CA">
            <w:pPr>
              <w:pStyle w:val="Contenudetableau"/>
            </w:pPr>
            <w:r>
              <w:t>Identifier les missions d’une structure</w:t>
            </w:r>
            <w:r w:rsidR="00AF580E" w:rsidRPr="00D240CA">
              <w:t xml:space="preserve"> </w:t>
            </w:r>
            <w:r w:rsidR="0070582F" w:rsidRPr="00D240CA">
              <w:t>d’accueil, d’aide et de soutien.</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F580E" w:rsidRPr="00D240CA" w:rsidRDefault="00AF580E" w:rsidP="003808FD">
            <w:pPr>
              <w:pStyle w:val="pucesdetableau"/>
            </w:pPr>
            <w:r w:rsidRPr="00D240CA">
              <w:t>Prévention de la grossesse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F580E" w:rsidRPr="00D240CA" w:rsidRDefault="00CA46FA" w:rsidP="00D240CA">
            <w:pPr>
              <w:pStyle w:val="Contenudetableau"/>
              <w:rPr>
                <w:noProof/>
                <w:lang w:eastAsia="fr-FR"/>
              </w:rPr>
            </w:pPr>
            <w:r w:rsidRPr="00D240CA">
              <w:rPr>
                <w:noProof/>
                <w:lang w:eastAsia="fr-FR"/>
              </w:rPr>
              <w:drawing>
                <wp:inline distT="0" distB="0" distL="0" distR="0" wp14:anchorId="292E482B" wp14:editId="6F93575C">
                  <wp:extent cx="259715" cy="214630"/>
                  <wp:effectExtent l="0" t="0" r="6985" b="0"/>
                  <wp:docPr id="46" name="Image 4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pture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A034D5" w:rsidRPr="00D240CA">
              <w:rPr>
                <w:noProof/>
                <w:lang w:eastAsia="fr-FR"/>
              </w:rPr>
              <w:t xml:space="preserve"> </w:t>
            </w:r>
            <w:r w:rsidR="00AF580E" w:rsidRPr="00D240CA">
              <w:rPr>
                <w:noProof/>
                <w:lang w:eastAsia="fr-FR"/>
              </w:rPr>
              <w:t>Intervention des professionnels de santé pour présenter les missions d’accompagnement des structures locales.</w:t>
            </w:r>
          </w:p>
          <w:p w:rsidR="00B810FC" w:rsidRPr="00D240CA" w:rsidRDefault="00CA46FA" w:rsidP="00D240CA">
            <w:pPr>
              <w:pStyle w:val="Contenudetableau"/>
            </w:pPr>
            <w:r w:rsidRPr="00D240CA">
              <w:rPr>
                <w:noProof/>
                <w:lang w:eastAsia="fr-FR"/>
              </w:rPr>
              <w:drawing>
                <wp:inline distT="0" distB="0" distL="0" distR="0" wp14:anchorId="028B580A" wp14:editId="36BD3599">
                  <wp:extent cx="226060" cy="248285"/>
                  <wp:effectExtent l="0" t="0" r="2540" b="0"/>
                  <wp:docPr id="47" name="Image 4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AF580E" w:rsidRPr="00D240CA">
              <w:rPr>
                <w:noProof/>
                <w:lang w:eastAsia="fr-FR"/>
              </w:rPr>
              <w:t xml:space="preserve"> </w:t>
            </w:r>
            <w:r w:rsidR="00A034D5" w:rsidRPr="00D240CA">
              <w:rPr>
                <w:noProof/>
                <w:lang w:eastAsia="fr-FR"/>
              </w:rPr>
              <w:t xml:space="preserve">Repérage </w:t>
            </w:r>
            <w:r w:rsidR="00AF580E" w:rsidRPr="00D240CA">
              <w:rPr>
                <w:noProof/>
                <w:lang w:eastAsia="fr-FR"/>
              </w:rPr>
              <w:t>des différentes structures locales</w:t>
            </w:r>
            <w:r w:rsidR="00A034D5" w:rsidRPr="00D240CA">
              <w:rPr>
                <w:noProof/>
                <w:lang w:eastAsia="fr-FR"/>
              </w:rPr>
              <w:t xml:space="preserve"> sur un plan</w:t>
            </w:r>
            <w:r w:rsidR="00AF580E" w:rsidRPr="00D240CA">
              <w:rPr>
                <w:noProof/>
                <w:lang w:eastAsia="fr-FR"/>
              </w:rPr>
              <w:t>.</w:t>
            </w:r>
          </w:p>
        </w:tc>
      </w:tr>
      <w:tr w:rsidR="003808FD" w:rsidRPr="001720BC" w:rsidTr="00087441">
        <w:trPr>
          <w:cantSplit/>
          <w:trHeight w:val="20"/>
        </w:trPr>
        <w:tc>
          <w:tcPr>
            <w:tcW w:w="851"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3808FD" w:rsidRPr="003808FD" w:rsidRDefault="003808FD" w:rsidP="003808FD">
            <w:pPr>
              <w:pStyle w:val="Contenudetableau"/>
              <w:jc w:val="center"/>
              <w:rPr>
                <w:sz w:val="52"/>
                <w:szCs w:val="52"/>
              </w:rPr>
            </w:pPr>
            <w:bookmarkStart w:id="38" w:name="_Toc173391"/>
            <w:r w:rsidRPr="003808FD">
              <w:rPr>
                <w:sz w:val="52"/>
                <w:szCs w:val="52"/>
              </w:rPr>
              <w:sym w:font="Wingdings" w:char="F0F3"/>
            </w:r>
          </w:p>
        </w:tc>
        <w:tc>
          <w:tcPr>
            <w:tcW w:w="9214" w:type="dxa"/>
            <w:gridSpan w:val="3"/>
            <w:tcBorders>
              <w:top w:val="single" w:sz="4" w:space="0" w:color="auto"/>
              <w:bottom w:val="single" w:sz="4" w:space="0" w:color="auto"/>
              <w:right w:val="single" w:sz="4" w:space="0" w:color="auto"/>
            </w:tcBorders>
            <w:shd w:val="clear" w:color="auto" w:fill="auto"/>
            <w:vAlign w:val="center"/>
          </w:tcPr>
          <w:p w:rsidR="003808FD" w:rsidRPr="00D240CA" w:rsidRDefault="003808FD" w:rsidP="003808FD">
            <w:pPr>
              <w:pStyle w:val="listetableau"/>
            </w:pPr>
            <w:r w:rsidRPr="00D240CA">
              <w:t xml:space="preserve">Lien avec l’éducation à la sexualité : circulaire 2018-111 du 12 septembre 2018 (BOEN N°33 du 12/09/2018) qui renvoie aux trois séances annuelles d’éducation à la sexualité. </w:t>
            </w:r>
          </w:p>
          <w:p w:rsidR="003808FD" w:rsidRPr="00D240CA" w:rsidRDefault="003808FD" w:rsidP="003808FD">
            <w:pPr>
              <w:pStyle w:val="listetableau"/>
            </w:pPr>
            <w:r w:rsidRPr="00D240CA">
              <w:t>Lien avec le parcours éducatif de santé (circulaire 2016-008 du 28/01/2016).</w:t>
            </w:r>
          </w:p>
          <w:p w:rsidR="003808FD" w:rsidRPr="00D240CA" w:rsidRDefault="003808FD" w:rsidP="003808FD">
            <w:pPr>
              <w:pStyle w:val="listetableau"/>
            </w:pPr>
            <w:r w:rsidRPr="00D240CA">
              <w:t xml:space="preserve">Lien avec le service sanitaire. </w:t>
            </w:r>
          </w:p>
        </w:tc>
      </w:tr>
    </w:tbl>
    <w:p w:rsidR="000D0037" w:rsidRDefault="000D0037" w:rsidP="004B7AC7">
      <w:pPr>
        <w:spacing w:before="0"/>
        <w:rPr>
          <w:rFonts w:eastAsia="Times New Roman" w:cs="Arial"/>
          <w:bCs/>
          <w:sz w:val="18"/>
          <w:szCs w:val="24"/>
          <w:lang w:eastAsia="fr-FR"/>
        </w:rPr>
      </w:pPr>
    </w:p>
    <w:p w:rsidR="000D0037" w:rsidRDefault="0007477C" w:rsidP="008E6ADB">
      <w:pPr>
        <w:pStyle w:val="Titre3"/>
        <w:spacing w:before="120"/>
      </w:pPr>
      <w:bookmarkStart w:id="39" w:name="_Toc877836"/>
      <w:bookmarkStart w:id="40" w:name="_Toc1127072"/>
      <w:r w:rsidRPr="001720BC">
        <w:t>Module A6</w:t>
      </w:r>
      <w:r w:rsidR="000D0037">
        <w:t> :</w:t>
      </w:r>
      <w:r w:rsidRPr="001720BC">
        <w:t xml:space="preserve"> Préve</w:t>
      </w:r>
      <w:r w:rsidR="00D83715" w:rsidRPr="001720BC">
        <w:t xml:space="preserve">nir les infections sexuellement </w:t>
      </w:r>
      <w:r w:rsidRPr="001720BC">
        <w:t>transmissibles</w:t>
      </w:r>
      <w:bookmarkEnd w:id="38"/>
      <w:bookmarkEnd w:id="39"/>
      <w:bookmarkEnd w:id="40"/>
    </w:p>
    <w:p w:rsidR="0007477C" w:rsidRPr="001720BC" w:rsidRDefault="0007477C" w:rsidP="004B7AC7">
      <w:pPr>
        <w:spacing w:after="120"/>
      </w:pPr>
      <w:r w:rsidRPr="001720BC">
        <w:t xml:space="preserve">Ce module vise à apporter des connaissances scientifiques sur les </w:t>
      </w:r>
      <w:r w:rsidR="004E2D30" w:rsidRPr="001720BC">
        <w:t xml:space="preserve">infections sexuellement transmissibles (IST) </w:t>
      </w:r>
      <w:r w:rsidRPr="001720BC">
        <w:t xml:space="preserve">afin que </w:t>
      </w:r>
      <w:r w:rsidR="00272CCB" w:rsidRPr="001720BC">
        <w:t>l’élève</w:t>
      </w:r>
      <w:r w:rsidRPr="001720BC">
        <w:t xml:space="preserve"> mesure leur </w:t>
      </w:r>
      <w:r w:rsidR="00272CCB" w:rsidRPr="001720BC">
        <w:t>dangerosité</w:t>
      </w:r>
      <w:r w:rsidRPr="001720BC">
        <w:t xml:space="preserve">, identifie les comportements à risques et </w:t>
      </w:r>
      <w:r w:rsidR="00325D1C" w:rsidRPr="001720BC">
        <w:t xml:space="preserve">adopte </w:t>
      </w:r>
      <w:r w:rsidRPr="001720BC">
        <w:t>des mesures de prévention adaptées</w:t>
      </w:r>
      <w:r w:rsidR="004E2D30" w:rsidRPr="001720BC">
        <w:t>,</w:t>
      </w:r>
      <w:r w:rsidRPr="001720BC">
        <w:t xml:space="preserve"> dans le respect de soi et du partenaire.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778"/>
        <w:gridCol w:w="1795"/>
        <w:gridCol w:w="2957"/>
        <w:gridCol w:w="3598"/>
      </w:tblGrid>
      <w:tr w:rsidR="0007477C" w:rsidRPr="001720BC" w:rsidTr="00087441">
        <w:trPr>
          <w:trHeight w:val="20"/>
        </w:trPr>
        <w:tc>
          <w:tcPr>
            <w:tcW w:w="5629" w:type="dxa"/>
            <w:gridSpan w:val="3"/>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07477C" w:rsidRPr="004B7AC7" w:rsidRDefault="00127614" w:rsidP="004B7AC7">
            <w:pPr>
              <w:pStyle w:val="Titre5tableauentete"/>
            </w:pPr>
            <w:r w:rsidRPr="004B7AC7">
              <w:t xml:space="preserve">Attendus </w:t>
            </w:r>
            <w:r w:rsidR="0007477C" w:rsidRPr="004B7AC7">
              <w:t>en fin de formation</w:t>
            </w:r>
          </w:p>
        </w:tc>
        <w:tc>
          <w:tcPr>
            <w:tcW w:w="3659"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hideMark/>
          </w:tcPr>
          <w:p w:rsidR="0007477C" w:rsidRPr="004B7AC7" w:rsidRDefault="0007477C" w:rsidP="004B7AC7">
            <w:pPr>
              <w:pStyle w:val="Titre5tableauentete"/>
            </w:pPr>
            <w:r w:rsidRPr="004B7AC7">
              <w:t>Propositions d’activités et de supports d’apprentissage </w:t>
            </w:r>
          </w:p>
        </w:tc>
      </w:tr>
      <w:tr w:rsidR="0007477C" w:rsidRPr="001720BC" w:rsidTr="00087441">
        <w:trPr>
          <w:trHeight w:val="20"/>
        </w:trPr>
        <w:tc>
          <w:tcPr>
            <w:tcW w:w="2619"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07477C" w:rsidRPr="004B7AC7" w:rsidRDefault="0007477C" w:rsidP="004B7AC7">
            <w:pPr>
              <w:pStyle w:val="Titre5tableauentete"/>
            </w:pPr>
            <w:r w:rsidRPr="004B7AC7">
              <w:t>Objectifs ciblés </w:t>
            </w:r>
          </w:p>
        </w:tc>
        <w:tc>
          <w:tcPr>
            <w:tcW w:w="3010"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07477C" w:rsidRPr="004B7AC7" w:rsidRDefault="0007477C" w:rsidP="004B7AC7">
            <w:pPr>
              <w:pStyle w:val="Titre5tableauentete"/>
            </w:pPr>
            <w:r w:rsidRPr="004B7AC7">
              <w:t>Notions clés associées </w:t>
            </w:r>
          </w:p>
        </w:tc>
        <w:tc>
          <w:tcPr>
            <w:tcW w:w="3659"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07477C" w:rsidRPr="004B7AC7" w:rsidRDefault="0007477C" w:rsidP="004B7AC7">
            <w:pPr>
              <w:pStyle w:val="Titre5tableauentete"/>
            </w:pPr>
          </w:p>
        </w:tc>
      </w:tr>
      <w:tr w:rsidR="0007477C" w:rsidRPr="001720BC" w:rsidTr="00087441">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0D0037" w:rsidRPr="004B7AC7" w:rsidRDefault="0007477C" w:rsidP="004B7AC7">
            <w:pPr>
              <w:pStyle w:val="Titre5tableau"/>
            </w:pPr>
            <w:r w:rsidRPr="004B7AC7">
              <w:t>Notions traitées au collège (cycle 4)</w:t>
            </w:r>
            <w:r w:rsidR="000D0037" w:rsidRPr="004B7AC7">
              <w:t> :</w:t>
            </w:r>
          </w:p>
          <w:p w:rsidR="0007477C" w:rsidRPr="004B7AC7" w:rsidRDefault="009C5C86" w:rsidP="004B7AC7">
            <w:r w:rsidRPr="004B7AC7">
              <w:t>SVT</w:t>
            </w:r>
            <w:r w:rsidR="000D0037" w:rsidRPr="004B7AC7">
              <w:t> :</w:t>
            </w:r>
            <w:r w:rsidRPr="004B7AC7">
              <w:t xml:space="preserve"> </w:t>
            </w:r>
            <w:r w:rsidR="0007477C" w:rsidRPr="004B7AC7">
              <w:t>Expliquer sur quoi reposent les comportements responsables dans le domaine de la sexualité</w:t>
            </w:r>
            <w:r w:rsidR="000D0037" w:rsidRPr="004B7AC7">
              <w:t> :</w:t>
            </w:r>
            <w:r w:rsidR="0007477C" w:rsidRPr="004B7AC7">
              <w:t xml:space="preserve"> fertilité, grossesse, respect de l’autre, choix raisonné de la procréation, contraception, prévention des infections sexuellement transmissibles.</w:t>
            </w:r>
          </w:p>
        </w:tc>
      </w:tr>
      <w:tr w:rsidR="0007477C" w:rsidRPr="001720BC" w:rsidTr="00087441">
        <w:trPr>
          <w:trHeight w:val="20"/>
        </w:trPr>
        <w:tc>
          <w:tcPr>
            <w:tcW w:w="283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0037" w:rsidRPr="004B7AC7" w:rsidRDefault="0007477C" w:rsidP="004B7AC7">
            <w:pPr>
              <w:pStyle w:val="Contenudetableau"/>
            </w:pPr>
            <w:r w:rsidRPr="004B7AC7">
              <w:t xml:space="preserve">Caractériser </w:t>
            </w:r>
            <w:r w:rsidR="00272CCB" w:rsidRPr="004B7AC7">
              <w:t>une infec</w:t>
            </w:r>
            <w:r w:rsidR="004E2D30" w:rsidRPr="004B7AC7">
              <w:t>tion sexuellement transmissible</w:t>
            </w:r>
            <w:r w:rsidRPr="004B7AC7">
              <w:t>.</w:t>
            </w:r>
          </w:p>
          <w:p w:rsidR="00272CCB" w:rsidRPr="004B7AC7" w:rsidRDefault="00272CCB" w:rsidP="004B7AC7">
            <w:pPr>
              <w:pStyle w:val="Contenudetableau"/>
            </w:pPr>
            <w:r w:rsidRPr="004B7AC7">
              <w:t>Identifier les moyens de transmission d’un agent responsable d’IST</w:t>
            </w:r>
            <w:r w:rsidR="00FA7CED" w:rsidRPr="004B7AC7">
              <w:t>.</w:t>
            </w:r>
            <w:r w:rsidRPr="004B7AC7">
              <w:t xml:space="preserve"> </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7477C" w:rsidRPr="004B7AC7" w:rsidRDefault="0011785C" w:rsidP="004B7AC7">
            <w:pPr>
              <w:pStyle w:val="Contenudetableau"/>
            </w:pPr>
            <w:r w:rsidRPr="004B7AC7">
              <w:t>Infection</w:t>
            </w:r>
          </w:p>
          <w:p w:rsidR="0007477C" w:rsidRPr="004B7AC7" w:rsidRDefault="0007477C" w:rsidP="004B7AC7">
            <w:pPr>
              <w:pStyle w:val="Contenudetableau"/>
            </w:pPr>
            <w:r w:rsidRPr="004B7AC7">
              <w:t>Agents responsables (origine bactérienne/origine virale)</w:t>
            </w:r>
          </w:p>
          <w:p w:rsidR="0007477C" w:rsidRPr="004B7AC7" w:rsidRDefault="0007477C" w:rsidP="004B7AC7">
            <w:pPr>
              <w:pStyle w:val="Contenudetableau"/>
            </w:pPr>
            <w:r w:rsidRPr="004B7AC7">
              <w:t>Modes de contamination</w:t>
            </w:r>
          </w:p>
          <w:p w:rsidR="000D0037" w:rsidRPr="004B7AC7" w:rsidRDefault="0007477C" w:rsidP="004B7AC7">
            <w:pPr>
              <w:pStyle w:val="Contenudetableau"/>
            </w:pPr>
            <w:r w:rsidRPr="004B7AC7">
              <w:t>Symptômes</w:t>
            </w:r>
          </w:p>
          <w:p w:rsidR="0007477C" w:rsidRPr="004B7AC7" w:rsidRDefault="00272CCB" w:rsidP="004B7AC7">
            <w:pPr>
              <w:pStyle w:val="Contenudetableau"/>
            </w:pPr>
            <w:r w:rsidRPr="004B7AC7">
              <w:t>VIH</w:t>
            </w:r>
            <w:r w:rsidR="0011785C" w:rsidRPr="004B7AC7">
              <w:t>/SIDA</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7477C" w:rsidRPr="004B7AC7" w:rsidRDefault="00CA46FA" w:rsidP="004B7AC7">
            <w:pPr>
              <w:pStyle w:val="Contenudetableau"/>
            </w:pPr>
            <w:r w:rsidRPr="004B7AC7">
              <w:rPr>
                <w:noProof/>
                <w:lang w:eastAsia="fr-FR"/>
              </w:rPr>
              <w:drawing>
                <wp:inline distT="0" distB="0" distL="0" distR="0" wp14:anchorId="022022B6" wp14:editId="25E05039">
                  <wp:extent cx="226060" cy="248285"/>
                  <wp:effectExtent l="0" t="0" r="2540" b="0"/>
                  <wp:docPr id="51"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4B7AC7">
              <w:t xml:space="preserve"> </w:t>
            </w:r>
            <w:r w:rsidR="0007477C" w:rsidRPr="004B7AC7">
              <w:t>Exploitation d’illustrations, de brochures (planning familial, INPES)</w:t>
            </w:r>
            <w:r w:rsidR="00272CCB" w:rsidRPr="004B7AC7">
              <w:t xml:space="preserve"> pour mettre en évidence les facteurs de transmission d’une IST</w:t>
            </w:r>
            <w:r w:rsidR="0007477C" w:rsidRPr="004B7AC7">
              <w:t>.</w:t>
            </w:r>
          </w:p>
          <w:p w:rsidR="0011785C" w:rsidRPr="004B7AC7" w:rsidRDefault="00CA46FA" w:rsidP="00B901E7">
            <w:pPr>
              <w:pStyle w:val="Contenudetableau"/>
            </w:pPr>
            <w:r w:rsidRPr="004B7AC7">
              <w:rPr>
                <w:noProof/>
                <w:lang w:eastAsia="fr-FR"/>
              </w:rPr>
              <w:drawing>
                <wp:inline distT="0" distB="0" distL="0" distR="0" wp14:anchorId="297265B7" wp14:editId="24B4E125">
                  <wp:extent cx="214630" cy="158115"/>
                  <wp:effectExtent l="0" t="0" r="0" b="0"/>
                  <wp:docPr id="52"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4B7AC7">
              <w:t xml:space="preserve"> </w:t>
            </w:r>
            <w:r w:rsidR="0007477C" w:rsidRPr="004B7AC7">
              <w:t xml:space="preserve">Exploitations de vidéos </w:t>
            </w:r>
            <w:r w:rsidR="00272CCB" w:rsidRPr="004B7AC7">
              <w:t>présentant des méthodes de protection pour éviter la transmission</w:t>
            </w:r>
            <w:r w:rsidR="00A802A6" w:rsidRPr="004B7AC7">
              <w:t xml:space="preserve"> </w:t>
            </w:r>
            <w:r w:rsidR="00B901E7" w:rsidRPr="00B901E7">
              <w:t>(</w:t>
            </w:r>
            <w:r w:rsidR="00B901E7" w:rsidRPr="00B901E7">
              <w:rPr>
                <w:i/>
              </w:rPr>
              <w:t>www.info</w:t>
            </w:r>
            <w:r w:rsidR="00B901E7" w:rsidRPr="00B901E7">
              <w:rPr>
                <w:i/>
              </w:rPr>
              <w:noBreakHyphen/>
              <w:t>ist.fr/</w:t>
            </w:r>
            <w:proofErr w:type="spellStart"/>
            <w:r w:rsidR="00B901E7" w:rsidRPr="00B901E7">
              <w:rPr>
                <w:i/>
              </w:rPr>
              <w:t>prevention</w:t>
            </w:r>
            <w:proofErr w:type="spellEnd"/>
            <w:r w:rsidR="00B901E7" w:rsidRPr="00B901E7">
              <w:t>)</w:t>
            </w:r>
            <w:r w:rsidR="00625B5C" w:rsidRPr="004B7AC7">
              <w:rPr>
                <w:iCs/>
              </w:rPr>
              <w:t>.</w:t>
            </w:r>
          </w:p>
          <w:p w:rsidR="0007477C" w:rsidRPr="004B7AC7" w:rsidRDefault="00CA46FA" w:rsidP="004B7AC7">
            <w:pPr>
              <w:pStyle w:val="Contenudetableau"/>
            </w:pPr>
            <w:r w:rsidRPr="004B7AC7">
              <w:rPr>
                <w:noProof/>
                <w:lang w:eastAsia="fr-FR"/>
              </w:rPr>
              <w:drawing>
                <wp:inline distT="0" distB="0" distL="0" distR="0" wp14:anchorId="4A2DFCBE" wp14:editId="6145D69E">
                  <wp:extent cx="214630" cy="158115"/>
                  <wp:effectExtent l="0" t="0" r="0" b="0"/>
                  <wp:docPr id="5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4B7AC7">
              <w:t xml:space="preserve"> </w:t>
            </w:r>
            <w:r w:rsidR="0011785C" w:rsidRPr="004B7AC7">
              <w:t xml:space="preserve">Analyser </w:t>
            </w:r>
            <w:r w:rsidR="00467BBD" w:rsidRPr="004B7AC7">
              <w:t>des ressources</w:t>
            </w:r>
            <w:r w:rsidR="0011785C" w:rsidRPr="004B7AC7">
              <w:t xml:space="preserve"> (</w:t>
            </w:r>
            <w:r w:rsidR="00FB6E2F" w:rsidRPr="001152FD">
              <w:rPr>
                <w:rFonts w:cs="Arial"/>
                <w:i/>
              </w:rPr>
              <w:t>www.sida-info-service.org</w:t>
            </w:r>
            <w:r w:rsidR="0011785C" w:rsidRPr="004B7AC7">
              <w:t>)</w:t>
            </w:r>
            <w:r w:rsidR="00FB6E2F" w:rsidRPr="004B7AC7">
              <w:t xml:space="preserve"> </w:t>
            </w:r>
            <w:r w:rsidR="0011785C" w:rsidRPr="004B7AC7">
              <w:t>concernant la transmission du VIH et la pathologie (SIDA</w:t>
            </w:r>
            <w:r w:rsidR="00625B5C" w:rsidRPr="004B7AC7">
              <w:t>)</w:t>
            </w:r>
            <w:r w:rsidR="0011785C" w:rsidRPr="004B7AC7">
              <w:t>.</w:t>
            </w:r>
          </w:p>
        </w:tc>
      </w:tr>
      <w:tr w:rsidR="0007477C" w:rsidRPr="001720BC" w:rsidTr="00087441">
        <w:trPr>
          <w:trHeight w:val="20"/>
        </w:trPr>
        <w:tc>
          <w:tcPr>
            <w:tcW w:w="283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7477C" w:rsidRPr="004B7AC7" w:rsidRDefault="00E93C91" w:rsidP="004B7AC7">
            <w:pPr>
              <w:pStyle w:val="Contenudetableau"/>
            </w:pPr>
            <w:r w:rsidRPr="004B7AC7">
              <w:lastRenderedPageBreak/>
              <w:t>Citer</w:t>
            </w:r>
            <w:r w:rsidR="002650B8" w:rsidRPr="004B7AC7">
              <w:t xml:space="preserve"> </w:t>
            </w:r>
            <w:r w:rsidR="0007477C" w:rsidRPr="004B7AC7">
              <w:t>des moyens</w:t>
            </w:r>
            <w:r w:rsidR="00F318D1" w:rsidRPr="004B7AC7">
              <w:t xml:space="preserve"> simples</w:t>
            </w:r>
            <w:r w:rsidR="0007477C" w:rsidRPr="004B7AC7">
              <w:t xml:space="preserve"> </w:t>
            </w:r>
            <w:r w:rsidR="00467BBD" w:rsidRPr="004B7AC7">
              <w:t>pour prévenir la transmission et le développement d’une IST</w:t>
            </w:r>
            <w:r w:rsidR="00625B5C" w:rsidRPr="004B7AC7">
              <w:t>.</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7477C" w:rsidRPr="004B7AC7" w:rsidRDefault="0007477C" w:rsidP="004B7AC7">
            <w:pPr>
              <w:pStyle w:val="Contenudetableau"/>
            </w:pPr>
            <w:r w:rsidRPr="004B7AC7">
              <w:t>Préservatifs</w:t>
            </w:r>
          </w:p>
          <w:p w:rsidR="000D0037" w:rsidRPr="004B7AC7" w:rsidRDefault="0007477C" w:rsidP="004B7AC7">
            <w:pPr>
              <w:pStyle w:val="Contenudetableau"/>
            </w:pPr>
            <w:r w:rsidRPr="004B7AC7">
              <w:t>Vaccin</w:t>
            </w:r>
          </w:p>
          <w:p w:rsidR="0007477C" w:rsidRPr="004B7AC7" w:rsidRDefault="0007477C" w:rsidP="004B7AC7">
            <w:pPr>
              <w:pStyle w:val="Contenudetableau"/>
            </w:pPr>
            <w:r w:rsidRPr="004B7AC7">
              <w:t>Dépistage</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7477C" w:rsidRPr="004B7AC7" w:rsidRDefault="00CA46FA" w:rsidP="004B7AC7">
            <w:pPr>
              <w:pStyle w:val="Contenudetableau"/>
            </w:pPr>
            <w:r w:rsidRPr="004B7AC7">
              <w:rPr>
                <w:noProof/>
                <w:lang w:eastAsia="fr-FR"/>
              </w:rPr>
              <w:drawing>
                <wp:inline distT="0" distB="0" distL="0" distR="0" wp14:anchorId="5F4AA443" wp14:editId="4D8C96C0">
                  <wp:extent cx="226060" cy="248285"/>
                  <wp:effectExtent l="0" t="0" r="2540" b="0"/>
                  <wp:docPr id="54"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4B7AC7">
              <w:t xml:space="preserve"> </w:t>
            </w:r>
            <w:r w:rsidR="0007477C" w:rsidRPr="004B7AC7">
              <w:t>Analyse d’affiches</w:t>
            </w:r>
            <w:r w:rsidR="00110238" w:rsidRPr="004B7AC7">
              <w:t xml:space="preserve"> INPES</w:t>
            </w:r>
            <w:r w:rsidR="0007477C" w:rsidRPr="004B7AC7">
              <w:t xml:space="preserve">, de documents </w:t>
            </w:r>
            <w:r w:rsidR="00467BBD" w:rsidRPr="004B7AC7">
              <w:t>mettant en évidence tous les moyens de prévention de la transmission d’une IST</w:t>
            </w:r>
            <w:r w:rsidR="00890F6A" w:rsidRPr="004B7AC7">
              <w:t>.</w:t>
            </w:r>
            <w:r w:rsidR="00467BBD" w:rsidRPr="004B7AC7">
              <w:t xml:space="preserve"> </w:t>
            </w:r>
          </w:p>
        </w:tc>
      </w:tr>
      <w:tr w:rsidR="0007477C" w:rsidRPr="001720BC" w:rsidTr="00087441">
        <w:trPr>
          <w:trHeight w:val="20"/>
        </w:trPr>
        <w:tc>
          <w:tcPr>
            <w:tcW w:w="283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7477C" w:rsidRPr="004B7AC7" w:rsidRDefault="00E93C91" w:rsidP="004B7AC7">
            <w:pPr>
              <w:pStyle w:val="Contenudetableau"/>
            </w:pPr>
            <w:r w:rsidRPr="004B7AC7">
              <w:t>Repérer à l’aide d’une ressource</w:t>
            </w:r>
            <w:r w:rsidR="002650B8" w:rsidRPr="004B7AC7">
              <w:t xml:space="preserve"> </w:t>
            </w:r>
            <w:r w:rsidR="0007477C" w:rsidRPr="004B7AC7">
              <w:t>la conduite à tenir suite à une prise de risque ou à une contamination.</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7477C" w:rsidRPr="004B7AC7" w:rsidRDefault="0007477C" w:rsidP="004B7AC7">
            <w:pPr>
              <w:pStyle w:val="Contenudetableau"/>
            </w:pPr>
            <w:r w:rsidRPr="004B7AC7">
              <w:t>Prise de risque</w:t>
            </w:r>
          </w:p>
          <w:p w:rsidR="0007477C" w:rsidRPr="004B7AC7" w:rsidRDefault="0007477C" w:rsidP="004B7AC7">
            <w:pPr>
              <w:pStyle w:val="Contenudetableau"/>
            </w:pPr>
            <w:r w:rsidRPr="004B7AC7">
              <w:t>Contamination</w:t>
            </w:r>
          </w:p>
          <w:p w:rsidR="0007477C" w:rsidRPr="004B7AC7" w:rsidRDefault="0007477C" w:rsidP="004B7AC7">
            <w:pPr>
              <w:pStyle w:val="Contenudetableau"/>
            </w:pPr>
            <w:r w:rsidRPr="004B7AC7">
              <w:t>Traitement</w:t>
            </w:r>
            <w:r w:rsidR="004D6F0C" w:rsidRPr="004B7AC7">
              <w:t xml:space="preserve"> curatif</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7477C" w:rsidRPr="004B7AC7" w:rsidRDefault="00CA46FA" w:rsidP="004B7AC7">
            <w:pPr>
              <w:pStyle w:val="Contenudetableau"/>
            </w:pPr>
            <w:r w:rsidRPr="004B7AC7">
              <w:rPr>
                <w:noProof/>
                <w:lang w:eastAsia="fr-FR"/>
              </w:rPr>
              <w:drawing>
                <wp:inline distT="0" distB="0" distL="0" distR="0" wp14:anchorId="23D8351B" wp14:editId="387A1A36">
                  <wp:extent cx="226060" cy="248285"/>
                  <wp:effectExtent l="0" t="0" r="2540" b="0"/>
                  <wp:docPr id="55"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940ECF" w:rsidRPr="004B7AC7">
              <w:rPr>
                <w:noProof/>
                <w:lang w:eastAsia="fr-FR"/>
              </w:rPr>
              <w:t xml:space="preserve"> </w:t>
            </w:r>
            <w:r w:rsidR="0007477C" w:rsidRPr="004B7AC7">
              <w:t>Utilisation de mallettes pédagogiques, de jeux de l’IREPS.</w:t>
            </w:r>
          </w:p>
          <w:p w:rsidR="0007477C" w:rsidRPr="004B7AC7" w:rsidRDefault="00CA46FA" w:rsidP="004B7AC7">
            <w:pPr>
              <w:pStyle w:val="Contenudetableau"/>
            </w:pPr>
            <w:r w:rsidRPr="004B7AC7">
              <w:rPr>
                <w:noProof/>
                <w:lang w:eastAsia="fr-FR"/>
              </w:rPr>
              <w:drawing>
                <wp:inline distT="0" distB="0" distL="0" distR="0" wp14:anchorId="3F4C5572" wp14:editId="6E76C95B">
                  <wp:extent cx="259715" cy="214630"/>
                  <wp:effectExtent l="0" t="0" r="6985" b="0"/>
                  <wp:docPr id="56" name="Image 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pture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0D0037" w:rsidRPr="004B7AC7">
              <w:t xml:space="preserve"> </w:t>
            </w:r>
            <w:r w:rsidR="0007477C" w:rsidRPr="004B7AC7">
              <w:t>Intervention de professionnels de santé (</w:t>
            </w:r>
            <w:r w:rsidR="00467BBD" w:rsidRPr="004B7AC7">
              <w:t>personnel infirmier</w:t>
            </w:r>
            <w:r w:rsidR="0007477C" w:rsidRPr="004B7AC7">
              <w:t>, conseillère de planning familial, CPEF).</w:t>
            </w:r>
          </w:p>
          <w:p w:rsidR="0007477C" w:rsidRPr="004B7AC7" w:rsidRDefault="00CA46FA" w:rsidP="004B7AC7">
            <w:pPr>
              <w:pStyle w:val="Contenudetableau"/>
            </w:pPr>
            <w:r w:rsidRPr="004B7AC7">
              <w:rPr>
                <w:noProof/>
                <w:lang w:eastAsia="fr-FR"/>
              </w:rPr>
              <w:drawing>
                <wp:inline distT="0" distB="0" distL="0" distR="0" wp14:anchorId="5E17AB2E" wp14:editId="4D0EFEF8">
                  <wp:extent cx="259715" cy="214630"/>
                  <wp:effectExtent l="0" t="0" r="6985" b="0"/>
                  <wp:docPr id="57" name="Image 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pture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212609" w:rsidRPr="004B7AC7">
              <w:t xml:space="preserve"> </w:t>
            </w:r>
            <w:r w:rsidR="0007477C" w:rsidRPr="004B7AC7">
              <w:t xml:space="preserve">Visite du </w:t>
            </w:r>
            <w:r w:rsidR="00110238" w:rsidRPr="004B7AC7">
              <w:t xml:space="preserve">Centre de planification et d’éducation familiale </w:t>
            </w:r>
            <w:r w:rsidR="0007477C" w:rsidRPr="004B7AC7">
              <w:t>ou du planning familial.</w:t>
            </w:r>
          </w:p>
        </w:tc>
      </w:tr>
      <w:tr w:rsidR="00467BBD" w:rsidRPr="001720BC" w:rsidTr="00087441">
        <w:trPr>
          <w:trHeight w:val="20"/>
        </w:trPr>
        <w:tc>
          <w:tcPr>
            <w:tcW w:w="2835" w:type="dxa"/>
            <w:gridSpan w:val="2"/>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rsidR="00467BBD" w:rsidRPr="004B7AC7" w:rsidRDefault="00750438" w:rsidP="004B7AC7">
            <w:pPr>
              <w:pStyle w:val="Contenudetableau"/>
            </w:pPr>
            <w:r>
              <w:t>Identifier les missions</w:t>
            </w:r>
            <w:r w:rsidR="00467BBD" w:rsidRPr="004B7AC7">
              <w:t xml:space="preserve"> </w:t>
            </w:r>
            <w:r w:rsidR="00E93C91" w:rsidRPr="004B7AC7">
              <w:t>des</w:t>
            </w:r>
            <w:r w:rsidR="002650B8" w:rsidRPr="004B7AC7">
              <w:t xml:space="preserve"> </w:t>
            </w:r>
            <w:r w:rsidR="00467BBD" w:rsidRPr="004B7AC7">
              <w:t>structures d’accueil, d’aide et de soutien</w:t>
            </w:r>
            <w:r w:rsidR="00625B5C" w:rsidRPr="004B7AC7">
              <w:t>.</w:t>
            </w:r>
            <w:r w:rsidR="00467BBD" w:rsidRPr="004B7AC7">
              <w:t xml:space="preserve"> </w:t>
            </w:r>
          </w:p>
        </w:tc>
        <w:tc>
          <w:tcPr>
            <w:tcW w:w="3261"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rsidR="000D0037" w:rsidRPr="004B7AC7" w:rsidRDefault="004D6F0C" w:rsidP="004B7AC7">
            <w:pPr>
              <w:pStyle w:val="Contenudetableau"/>
              <w:rPr>
                <w:lang w:eastAsia="fr-FR"/>
              </w:rPr>
            </w:pPr>
            <w:r w:rsidRPr="004B7AC7">
              <w:rPr>
                <w:lang w:eastAsia="fr-FR"/>
              </w:rPr>
              <w:t>Dépistage</w:t>
            </w:r>
          </w:p>
          <w:p w:rsidR="00467BBD" w:rsidRPr="004B7AC7" w:rsidRDefault="00467BBD" w:rsidP="004B7AC7">
            <w:pPr>
              <w:pStyle w:val="Contenudetableau"/>
            </w:pPr>
            <w:r w:rsidRPr="004B7AC7">
              <w:rPr>
                <w:lang w:eastAsia="fr-FR"/>
              </w:rPr>
              <w:t xml:space="preserve">Prévention </w:t>
            </w:r>
            <w:r w:rsidR="004D6F0C" w:rsidRPr="004B7AC7">
              <w:rPr>
                <w:lang w:eastAsia="fr-FR"/>
              </w:rPr>
              <w:t>d’une IST</w:t>
            </w:r>
          </w:p>
        </w:tc>
        <w:tc>
          <w:tcPr>
            <w:tcW w:w="3969"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rsidR="000D0037" w:rsidRPr="004B7AC7" w:rsidRDefault="00CA46FA" w:rsidP="004B7AC7">
            <w:pPr>
              <w:pStyle w:val="Contenudetableau"/>
              <w:rPr>
                <w:lang w:eastAsia="fr-FR"/>
              </w:rPr>
            </w:pPr>
            <w:r w:rsidRPr="004B7AC7">
              <w:rPr>
                <w:noProof/>
                <w:lang w:eastAsia="fr-FR"/>
              </w:rPr>
              <w:drawing>
                <wp:inline distT="0" distB="0" distL="0" distR="0" wp14:anchorId="635620AD" wp14:editId="7A306BEE">
                  <wp:extent cx="259715" cy="214630"/>
                  <wp:effectExtent l="0" t="0" r="6985" b="0"/>
                  <wp:docPr id="58" name="Image 58"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pture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212609" w:rsidRPr="004B7AC7">
              <w:rPr>
                <w:lang w:eastAsia="fr-FR"/>
              </w:rPr>
              <w:t xml:space="preserve"> </w:t>
            </w:r>
            <w:r w:rsidR="00467BBD" w:rsidRPr="004B7AC7">
              <w:rPr>
                <w:lang w:eastAsia="fr-FR"/>
              </w:rPr>
              <w:t>Intervention des professionnels de santé pour présenter les missions d’accompagnement des structures locales.</w:t>
            </w:r>
          </w:p>
          <w:p w:rsidR="00467BBD" w:rsidRPr="004B7AC7" w:rsidRDefault="003E0213" w:rsidP="004B7AC7">
            <w:pPr>
              <w:pStyle w:val="Contenudetableau"/>
            </w:pPr>
            <w:r w:rsidRPr="004B7AC7">
              <w:rPr>
                <w:lang w:eastAsia="fr-FR"/>
              </w:rPr>
              <w:t xml:space="preserve"> </w:t>
            </w:r>
            <w:r w:rsidR="00CA46FA" w:rsidRPr="004B7AC7">
              <w:rPr>
                <w:noProof/>
                <w:lang w:eastAsia="fr-FR"/>
              </w:rPr>
              <w:drawing>
                <wp:inline distT="0" distB="0" distL="0" distR="0" wp14:anchorId="2EA9768F" wp14:editId="36361169">
                  <wp:extent cx="226060" cy="248285"/>
                  <wp:effectExtent l="0" t="0" r="2540" b="0"/>
                  <wp:docPr id="59" name="Image 5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212609" w:rsidRPr="004B7AC7">
              <w:rPr>
                <w:lang w:eastAsia="fr-FR"/>
              </w:rPr>
              <w:t xml:space="preserve"> </w:t>
            </w:r>
            <w:r w:rsidR="002650B8" w:rsidRPr="004B7AC7">
              <w:rPr>
                <w:lang w:eastAsia="fr-FR"/>
              </w:rPr>
              <w:t>Repérage</w:t>
            </w:r>
            <w:r w:rsidR="00467BBD" w:rsidRPr="004B7AC7">
              <w:rPr>
                <w:lang w:eastAsia="fr-FR"/>
              </w:rPr>
              <w:t xml:space="preserve"> </w:t>
            </w:r>
            <w:r w:rsidR="00E93C91" w:rsidRPr="004B7AC7">
              <w:rPr>
                <w:lang w:eastAsia="fr-FR"/>
              </w:rPr>
              <w:t xml:space="preserve">sur un plan </w:t>
            </w:r>
            <w:r w:rsidR="00467BBD" w:rsidRPr="004B7AC7">
              <w:rPr>
                <w:lang w:eastAsia="fr-FR"/>
              </w:rPr>
              <w:t>des différentes structures locales.</w:t>
            </w:r>
          </w:p>
        </w:tc>
      </w:tr>
      <w:tr w:rsidR="004B7AC7" w:rsidRPr="001720BC" w:rsidTr="00087441">
        <w:trPr>
          <w:trHeight w:val="1581"/>
        </w:trPr>
        <w:tc>
          <w:tcPr>
            <w:tcW w:w="851" w:type="dxa"/>
            <w:tcBorders>
              <w:top w:val="single" w:sz="4" w:space="0" w:color="auto"/>
              <w:left w:val="single" w:sz="4" w:space="0" w:color="auto"/>
              <w:bottom w:val="single" w:sz="4" w:space="0" w:color="auto"/>
            </w:tcBorders>
            <w:shd w:val="clear" w:color="auto" w:fill="auto"/>
            <w:tcMar>
              <w:top w:w="28" w:type="dxa"/>
              <w:left w:w="28" w:type="dxa"/>
              <w:bottom w:w="28" w:type="dxa"/>
              <w:right w:w="28" w:type="dxa"/>
            </w:tcMar>
            <w:vAlign w:val="center"/>
          </w:tcPr>
          <w:p w:rsidR="004B7AC7" w:rsidRPr="004B7AC7" w:rsidRDefault="004B7AC7" w:rsidP="004B7AC7">
            <w:pPr>
              <w:pStyle w:val="Contenudetableau"/>
              <w:jc w:val="center"/>
              <w:rPr>
                <w:sz w:val="52"/>
                <w:szCs w:val="52"/>
              </w:rPr>
            </w:pPr>
            <w:r w:rsidRPr="004B7AC7">
              <w:rPr>
                <w:sz w:val="52"/>
                <w:szCs w:val="52"/>
              </w:rPr>
              <w:sym w:font="Wingdings" w:char="F0F3"/>
            </w:r>
          </w:p>
        </w:tc>
        <w:tc>
          <w:tcPr>
            <w:tcW w:w="9214" w:type="dxa"/>
            <w:gridSpan w:val="3"/>
            <w:tcBorders>
              <w:top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B7AC7" w:rsidRPr="004B7AC7" w:rsidRDefault="004B7AC7" w:rsidP="004B7AC7">
            <w:pPr>
              <w:pStyle w:val="listetableau"/>
            </w:pPr>
            <w:r w:rsidRPr="004B7AC7">
              <w:t xml:space="preserve">Lien avec l’éducation à la sexualité : circulaire 2018-111 du 12 septembre 2018 (BOEN N°33 du 12/09/2018) qui renvoie aux trois séances annuelles d’éducation à la sexualité. </w:t>
            </w:r>
          </w:p>
          <w:p w:rsidR="004B7AC7" w:rsidRPr="004B7AC7" w:rsidRDefault="004B7AC7" w:rsidP="004B7AC7">
            <w:pPr>
              <w:pStyle w:val="listetableau"/>
            </w:pPr>
            <w:r w:rsidRPr="004B7AC7">
              <w:t>Lien avec le parcours éducatif de santé (circulaire 2016-008 du 28/01/2016).</w:t>
            </w:r>
          </w:p>
          <w:p w:rsidR="004B7AC7" w:rsidRPr="004B7AC7" w:rsidRDefault="004B7AC7" w:rsidP="004B7AC7">
            <w:pPr>
              <w:pStyle w:val="listetableau"/>
            </w:pPr>
            <w:r w:rsidRPr="004B7AC7">
              <w:t xml:space="preserve">Lien avec le service sanitaire. </w:t>
            </w:r>
          </w:p>
        </w:tc>
      </w:tr>
    </w:tbl>
    <w:p w:rsidR="00D849B9" w:rsidRPr="001720BC" w:rsidRDefault="00D849B9" w:rsidP="00D849B9">
      <w:pPr>
        <w:rPr>
          <w:rFonts w:cs="Arial"/>
        </w:rPr>
      </w:pPr>
      <w:bookmarkStart w:id="41" w:name="_Toc173392"/>
      <w:bookmarkStart w:id="42" w:name="_Toc877837"/>
      <w:bookmarkStart w:id="43" w:name="_Toc1127073"/>
    </w:p>
    <w:p w:rsidR="000D0037" w:rsidRDefault="0007477C" w:rsidP="009E27A5">
      <w:pPr>
        <w:pStyle w:val="Titre3"/>
      </w:pPr>
      <w:r w:rsidRPr="001720BC">
        <w:lastRenderedPageBreak/>
        <w:t>Module A7</w:t>
      </w:r>
      <w:r w:rsidR="000D0037">
        <w:t> :</w:t>
      </w:r>
      <w:r w:rsidRPr="001720BC">
        <w:t xml:space="preserve"> L</w:t>
      </w:r>
      <w:r w:rsidR="00E85484" w:rsidRPr="001720BC">
        <w:t>’</w:t>
      </w:r>
      <w:r w:rsidRPr="001720BC">
        <w:t>alimentation adaptée à son activité</w:t>
      </w:r>
      <w:bookmarkEnd w:id="41"/>
      <w:bookmarkEnd w:id="42"/>
      <w:bookmarkEnd w:id="43"/>
    </w:p>
    <w:p w:rsidR="004E2D30" w:rsidRPr="001720BC" w:rsidRDefault="0007477C" w:rsidP="004B7AC7">
      <w:pPr>
        <w:keepNext/>
        <w:spacing w:after="120"/>
        <w:rPr>
          <w:rFonts w:eastAsia="Times"/>
          <w:color w:val="000000"/>
        </w:rPr>
      </w:pPr>
      <w:r w:rsidRPr="001720BC">
        <w:t xml:space="preserve">Ce module vise à </w:t>
      </w:r>
      <w:r w:rsidR="00890F6A" w:rsidRPr="001720BC">
        <w:t>conforter la connaissance</w:t>
      </w:r>
      <w:r w:rsidRPr="001720BC">
        <w:t xml:space="preserve"> des principes de l’équilibre alimentaire pour ensuite les adapter </w:t>
      </w:r>
      <w:r w:rsidRPr="001720BC">
        <w:rPr>
          <w:rFonts w:eastAsia="Times"/>
          <w:color w:val="000000"/>
        </w:rPr>
        <w:t>en tenant compte des contraintes liées à son activité professionnelle.</w:t>
      </w:r>
      <w:r w:rsidR="004E2D30" w:rsidRPr="001720BC">
        <w:rPr>
          <w:rFonts w:eastAsia="Times"/>
          <w:color w:val="000000"/>
        </w:rPr>
        <w:t xml:space="preserve">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475"/>
        <w:gridCol w:w="2786"/>
        <w:gridCol w:w="3867"/>
      </w:tblGrid>
      <w:tr w:rsidR="0007477C" w:rsidRPr="001720BC" w:rsidTr="00087441">
        <w:trPr>
          <w:cantSplit/>
          <w:trHeight w:val="20"/>
        </w:trPr>
        <w:tc>
          <w:tcPr>
            <w:tcW w:w="5353"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07477C" w:rsidRPr="004B7AC7" w:rsidRDefault="0007477C" w:rsidP="004B7AC7">
            <w:pPr>
              <w:pStyle w:val="Titre5tableauentete"/>
              <w:rPr>
                <w:strike/>
              </w:rPr>
            </w:pPr>
            <w:r w:rsidRPr="004B7AC7">
              <w:t>Attendus en fin de formation</w:t>
            </w:r>
          </w:p>
        </w:tc>
        <w:tc>
          <w:tcPr>
            <w:tcW w:w="3935"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hideMark/>
          </w:tcPr>
          <w:p w:rsidR="0007477C" w:rsidRPr="004B7AC7" w:rsidRDefault="0007477C" w:rsidP="004B7AC7">
            <w:pPr>
              <w:pStyle w:val="Titre5tableauentete"/>
              <w:rPr>
                <w:strike/>
              </w:rPr>
            </w:pPr>
            <w:r w:rsidRPr="004B7AC7">
              <w:t>Propositions d’activités et de supports d’apprentissage</w:t>
            </w:r>
          </w:p>
        </w:tc>
      </w:tr>
      <w:tr w:rsidR="0007477C" w:rsidRPr="001720BC" w:rsidTr="00087441">
        <w:trPr>
          <w:cantSplit/>
          <w:trHeight w:val="20"/>
        </w:trPr>
        <w:tc>
          <w:tcPr>
            <w:tcW w:w="2518"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07477C" w:rsidRPr="004B7AC7" w:rsidRDefault="0007477C" w:rsidP="004B7AC7">
            <w:pPr>
              <w:pStyle w:val="Titre5tableauentete"/>
            </w:pPr>
            <w:r w:rsidRPr="004B7AC7">
              <w:t>Objectifs ciblés </w:t>
            </w:r>
          </w:p>
        </w:tc>
        <w:tc>
          <w:tcPr>
            <w:tcW w:w="2835"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07477C" w:rsidRPr="004B7AC7" w:rsidRDefault="0007477C" w:rsidP="004B7AC7">
            <w:pPr>
              <w:pStyle w:val="Titre5tableauentete"/>
            </w:pPr>
            <w:r w:rsidRPr="004B7AC7">
              <w:t>Notions clés associées </w:t>
            </w:r>
          </w:p>
        </w:tc>
        <w:tc>
          <w:tcPr>
            <w:tcW w:w="3935"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hideMark/>
          </w:tcPr>
          <w:p w:rsidR="0007477C" w:rsidRPr="004B7AC7" w:rsidRDefault="0007477C" w:rsidP="004B7AC7">
            <w:pPr>
              <w:pStyle w:val="Titre5tableauentete"/>
            </w:pPr>
          </w:p>
        </w:tc>
      </w:tr>
      <w:tr w:rsidR="0007477C" w:rsidRPr="001720BC" w:rsidTr="00087441">
        <w:trPr>
          <w:cantSplit/>
          <w:trHeight w:val="20"/>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716E2C" w:rsidRPr="004B7AC7" w:rsidRDefault="0007477C" w:rsidP="004B7AC7">
            <w:pPr>
              <w:pStyle w:val="Titre5tableau"/>
            </w:pPr>
            <w:r w:rsidRPr="004B7AC7">
              <w:t>Notions traitées au collège (cycle 4)</w:t>
            </w:r>
            <w:r w:rsidR="000D0037" w:rsidRPr="004B7AC7">
              <w:t> :</w:t>
            </w:r>
          </w:p>
          <w:p w:rsidR="0007477C" w:rsidRPr="004B7AC7" w:rsidRDefault="004C2D5A" w:rsidP="004B7AC7">
            <w:pPr>
              <w:pStyle w:val="Contenudetableau"/>
            </w:pPr>
            <w:r w:rsidRPr="004B7AC7">
              <w:t>SVT</w:t>
            </w:r>
            <w:r w:rsidR="000D0037" w:rsidRPr="004B7AC7">
              <w:t> :</w:t>
            </w:r>
            <w:r w:rsidRPr="004B7AC7">
              <w:t xml:space="preserve"> </w:t>
            </w:r>
            <w:r w:rsidR="00890F6A" w:rsidRPr="004B7AC7">
              <w:t>e</w:t>
            </w:r>
            <w:r w:rsidR="0007477C" w:rsidRPr="004B7AC7">
              <w:t>xpliquer le devenir des aliments dans le tube digestif</w:t>
            </w:r>
            <w:r w:rsidR="00890F6A" w:rsidRPr="004B7AC7">
              <w:t>.</w:t>
            </w:r>
          </w:p>
          <w:p w:rsidR="0007477C" w:rsidRPr="004B7AC7" w:rsidRDefault="0007477C" w:rsidP="004B7AC7">
            <w:pPr>
              <w:pStyle w:val="listetableau"/>
            </w:pPr>
            <w:r w:rsidRPr="004B7AC7">
              <w:t>Système digestif, digestion, absorption</w:t>
            </w:r>
            <w:r w:rsidR="000D0037" w:rsidRPr="004B7AC7">
              <w:t> ;</w:t>
            </w:r>
            <w:r w:rsidRPr="004B7AC7">
              <w:t xml:space="preserve"> nutriments.</w:t>
            </w:r>
          </w:p>
          <w:p w:rsidR="00716E2C" w:rsidRPr="004B7AC7" w:rsidRDefault="0007477C" w:rsidP="004B7AC7">
            <w:pPr>
              <w:pStyle w:val="Contenudetableau"/>
              <w:jc w:val="both"/>
            </w:pPr>
            <w:r w:rsidRPr="004B7AC7">
              <w:t>Relier la nature des aliments et leurs apports qualitatifs et quantitatifs pour comprendre l’importance de l’alimentation pour l’organisme (besoins nutritionnels)</w:t>
            </w:r>
            <w:r w:rsidR="000D0037" w:rsidRPr="004B7AC7">
              <w:t> :</w:t>
            </w:r>
            <w:r w:rsidR="00E26A54" w:rsidRPr="004B7AC7">
              <w:t xml:space="preserve"> g</w:t>
            </w:r>
            <w:r w:rsidRPr="004B7AC7">
              <w:t>roupes d’aliments, besoins alimentaires, besoins nutritionnels et diversité des régimes alimentaires.</w:t>
            </w:r>
          </w:p>
        </w:tc>
      </w:tr>
      <w:tr w:rsidR="0007477C" w:rsidRPr="001720BC" w:rsidTr="00087441">
        <w:trPr>
          <w:cantSplit/>
          <w:trHeight w:val="20"/>
        </w:trPr>
        <w:tc>
          <w:tcPr>
            <w:tcW w:w="251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4B7AC7" w:rsidRDefault="0007477C" w:rsidP="004B7AC7">
            <w:pPr>
              <w:pStyle w:val="Contenudetableau"/>
            </w:pPr>
            <w:r w:rsidRPr="004B7AC7">
              <w:t xml:space="preserve">Repérer les besoins nutritionnels </w:t>
            </w:r>
            <w:r w:rsidR="004D6F0C" w:rsidRPr="004B7AC7">
              <w:t>en lien avec l’état physiologique</w:t>
            </w:r>
            <w:r w:rsidR="00FA7CED" w:rsidRPr="004B7AC7">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D0037" w:rsidRPr="004B7AC7" w:rsidRDefault="004D6F0C" w:rsidP="004B7AC7">
            <w:pPr>
              <w:pStyle w:val="pucesdetableau"/>
            </w:pPr>
            <w:r w:rsidRPr="004B7AC7">
              <w:t>Besoins é</w:t>
            </w:r>
            <w:r w:rsidR="0007477C" w:rsidRPr="004B7AC7">
              <w:t>nergétiques</w:t>
            </w:r>
          </w:p>
          <w:p w:rsidR="000D0037" w:rsidRPr="004B7AC7" w:rsidRDefault="004D6F0C" w:rsidP="004B7AC7">
            <w:pPr>
              <w:pStyle w:val="pucesdetableau"/>
            </w:pPr>
            <w:r w:rsidRPr="004B7AC7">
              <w:t>Besoins f</w:t>
            </w:r>
            <w:r w:rsidR="0007477C" w:rsidRPr="004B7AC7">
              <w:t>onctionnels</w:t>
            </w:r>
          </w:p>
          <w:p w:rsidR="0007477C" w:rsidRPr="004B7AC7" w:rsidRDefault="00055CB0" w:rsidP="004B7AC7">
            <w:pPr>
              <w:pStyle w:val="pucesdetableau"/>
            </w:pPr>
            <w:r w:rsidRPr="004B7AC7">
              <w:t>Facteur</w:t>
            </w:r>
            <w:r w:rsidR="0007477C" w:rsidRPr="004B7AC7">
              <w:t xml:space="preserve"> de variation </w:t>
            </w:r>
          </w:p>
        </w:tc>
        <w:tc>
          <w:tcPr>
            <w:tcW w:w="39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4D6F0C" w:rsidRPr="004B7AC7" w:rsidRDefault="00CA46FA" w:rsidP="004B7AC7">
            <w:pPr>
              <w:pStyle w:val="Contenudetableau"/>
              <w:rPr>
                <w:noProof/>
                <w:lang w:eastAsia="fr-FR"/>
              </w:rPr>
            </w:pPr>
            <w:r w:rsidRPr="004B7AC7">
              <w:rPr>
                <w:noProof/>
                <w:lang w:eastAsia="fr-FR"/>
              </w:rPr>
              <w:drawing>
                <wp:inline distT="0" distB="0" distL="0" distR="0" wp14:anchorId="52C91F18" wp14:editId="08BAAE5E">
                  <wp:extent cx="226060" cy="248285"/>
                  <wp:effectExtent l="0" t="0" r="2540" b="0"/>
                  <wp:docPr id="63"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940ECF" w:rsidRPr="004B7AC7">
              <w:rPr>
                <w:noProof/>
                <w:lang w:eastAsia="fr-FR"/>
              </w:rPr>
              <w:t xml:space="preserve"> </w:t>
            </w:r>
            <w:r w:rsidR="00055CB0" w:rsidRPr="004B7AC7">
              <w:rPr>
                <w:noProof/>
                <w:lang w:eastAsia="fr-FR"/>
              </w:rPr>
              <w:t>Exploitation de photo</w:t>
            </w:r>
            <w:r w:rsidR="0007477C" w:rsidRPr="004B7AC7">
              <w:rPr>
                <w:noProof/>
                <w:lang w:eastAsia="fr-FR"/>
              </w:rPr>
              <w:t>langages</w:t>
            </w:r>
            <w:r w:rsidR="000852FB" w:rsidRPr="004B7AC7">
              <w:rPr>
                <w:noProof/>
                <w:lang w:eastAsia="fr-FR"/>
              </w:rPr>
              <w:t xml:space="preserve"> pour identifier les représe</w:t>
            </w:r>
            <w:r w:rsidR="004D6F0C" w:rsidRPr="004B7AC7">
              <w:rPr>
                <w:noProof/>
                <w:lang w:eastAsia="fr-FR"/>
              </w:rPr>
              <w:t>n</w:t>
            </w:r>
            <w:r w:rsidR="000852FB" w:rsidRPr="004B7AC7">
              <w:rPr>
                <w:noProof/>
                <w:lang w:eastAsia="fr-FR"/>
              </w:rPr>
              <w:t>t</w:t>
            </w:r>
            <w:r w:rsidR="004D6F0C" w:rsidRPr="004B7AC7">
              <w:rPr>
                <w:noProof/>
                <w:lang w:eastAsia="fr-FR"/>
              </w:rPr>
              <w:t>ations des élèves sur les besoins nutritionnels</w:t>
            </w:r>
            <w:r w:rsidR="00625B5C" w:rsidRPr="004B7AC7">
              <w:rPr>
                <w:noProof/>
                <w:lang w:eastAsia="fr-FR"/>
              </w:rPr>
              <w:t>.</w:t>
            </w:r>
          </w:p>
          <w:p w:rsidR="004D6F0C" w:rsidRPr="004B7AC7" w:rsidRDefault="00CA46FA" w:rsidP="004B7AC7">
            <w:pPr>
              <w:pStyle w:val="Contenudetableau"/>
              <w:rPr>
                <w:noProof/>
                <w:lang w:eastAsia="fr-FR"/>
              </w:rPr>
            </w:pPr>
            <w:r w:rsidRPr="004B7AC7">
              <w:rPr>
                <w:noProof/>
                <w:lang w:eastAsia="fr-FR"/>
              </w:rPr>
              <w:drawing>
                <wp:inline distT="0" distB="0" distL="0" distR="0" wp14:anchorId="7CC00D08" wp14:editId="6EC0F7A5">
                  <wp:extent cx="226060" cy="248285"/>
                  <wp:effectExtent l="0" t="0" r="2540" b="0"/>
                  <wp:docPr id="64"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940ECF" w:rsidRPr="004B7AC7">
              <w:rPr>
                <w:noProof/>
                <w:lang w:eastAsia="fr-FR"/>
              </w:rPr>
              <w:t xml:space="preserve"> </w:t>
            </w:r>
            <w:r w:rsidR="004D6F0C" w:rsidRPr="004B7AC7">
              <w:rPr>
                <w:noProof/>
                <w:lang w:eastAsia="fr-FR"/>
              </w:rPr>
              <w:t>Analyse de ressources mettant en évidence les</w:t>
            </w:r>
            <w:r w:rsidR="00055CB0" w:rsidRPr="004B7AC7">
              <w:rPr>
                <w:noProof/>
                <w:lang w:eastAsia="fr-FR"/>
              </w:rPr>
              <w:t xml:space="preserve"> facteurs de variation des besoi</w:t>
            </w:r>
            <w:r w:rsidR="004D6F0C" w:rsidRPr="004B7AC7">
              <w:rPr>
                <w:noProof/>
                <w:lang w:eastAsia="fr-FR"/>
              </w:rPr>
              <w:t>ns selon l’état physiologique de l’individu</w:t>
            </w:r>
            <w:r w:rsidR="00625B5C" w:rsidRPr="004B7AC7">
              <w:rPr>
                <w:noProof/>
                <w:lang w:eastAsia="fr-FR"/>
              </w:rPr>
              <w:t>.</w:t>
            </w:r>
          </w:p>
        </w:tc>
      </w:tr>
      <w:tr w:rsidR="0007477C" w:rsidRPr="001720BC" w:rsidTr="00087441">
        <w:trPr>
          <w:cantSplit/>
          <w:trHeight w:val="20"/>
        </w:trPr>
        <w:tc>
          <w:tcPr>
            <w:tcW w:w="251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4B7AC7" w:rsidRDefault="00B03848" w:rsidP="004B7AC7">
            <w:pPr>
              <w:pStyle w:val="Contenudetableau"/>
            </w:pPr>
            <w:r w:rsidRPr="004B7AC7">
              <w:t xml:space="preserve">Indiquer </w:t>
            </w:r>
            <w:r w:rsidR="0007477C" w:rsidRPr="004B7AC7">
              <w:t xml:space="preserve">les principes </w:t>
            </w:r>
            <w:r w:rsidR="00F318D1" w:rsidRPr="004B7AC7">
              <w:t>d’une alimentation équilibrée</w:t>
            </w:r>
            <w:r w:rsidR="0007477C" w:rsidRPr="004B7AC7">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4D6F0C" w:rsidRPr="004B7AC7" w:rsidRDefault="004D6F0C" w:rsidP="004B7AC7">
            <w:pPr>
              <w:pStyle w:val="pucesdetableau"/>
            </w:pPr>
            <w:r w:rsidRPr="004B7AC7">
              <w:t>Nutriment/aliment</w:t>
            </w:r>
          </w:p>
          <w:p w:rsidR="0007477C" w:rsidRPr="004B7AC7" w:rsidRDefault="0007477C" w:rsidP="004B7AC7">
            <w:pPr>
              <w:pStyle w:val="pucesdetableau"/>
            </w:pPr>
            <w:r w:rsidRPr="004B7AC7">
              <w:t>Groupes alimentaires</w:t>
            </w:r>
          </w:p>
          <w:p w:rsidR="0007477C" w:rsidRPr="004B7AC7" w:rsidRDefault="00E93C91" w:rsidP="004B7AC7">
            <w:pPr>
              <w:pStyle w:val="pucesdetableau"/>
            </w:pPr>
            <w:r w:rsidRPr="004B7AC7">
              <w:t xml:space="preserve">Composition </w:t>
            </w:r>
            <w:r w:rsidR="0007477C" w:rsidRPr="004B7AC7">
              <w:t>d’un repas</w:t>
            </w:r>
          </w:p>
          <w:p w:rsidR="0007477C" w:rsidRPr="004B7AC7" w:rsidRDefault="0007477C" w:rsidP="004B7AC7">
            <w:pPr>
              <w:pStyle w:val="pucesdetableau"/>
            </w:pPr>
            <w:r w:rsidRPr="004B7AC7">
              <w:t>R</w:t>
            </w:r>
            <w:r w:rsidR="00055CB0" w:rsidRPr="004B7AC7">
              <w:t>ythme alimentaire</w:t>
            </w:r>
          </w:p>
        </w:tc>
        <w:tc>
          <w:tcPr>
            <w:tcW w:w="39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4D6F0C" w:rsidRPr="004B7AC7" w:rsidRDefault="00CA46FA" w:rsidP="004B7AC7">
            <w:pPr>
              <w:pStyle w:val="Contenudetableau"/>
              <w:rPr>
                <w:noProof/>
                <w:lang w:eastAsia="fr-FR"/>
              </w:rPr>
            </w:pPr>
            <w:r w:rsidRPr="004B7AC7">
              <w:rPr>
                <w:noProof/>
                <w:lang w:eastAsia="fr-FR"/>
              </w:rPr>
              <w:drawing>
                <wp:inline distT="0" distB="0" distL="0" distR="0" wp14:anchorId="7BE96C00" wp14:editId="44E12DF7">
                  <wp:extent cx="226060" cy="248285"/>
                  <wp:effectExtent l="0" t="0" r="2540" b="0"/>
                  <wp:docPr id="65"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2650B8" w:rsidRPr="004B7AC7">
              <w:rPr>
                <w:noProof/>
                <w:lang w:eastAsia="fr-FR"/>
              </w:rPr>
              <w:t xml:space="preserve"> </w:t>
            </w:r>
            <w:r w:rsidR="004D6F0C" w:rsidRPr="004B7AC7">
              <w:rPr>
                <w:noProof/>
                <w:lang w:eastAsia="fr-FR"/>
              </w:rPr>
              <w:t>Analyse de données qualitatives et quantitatives sur les besoins nutritionnels et les apports alimentaires</w:t>
            </w:r>
            <w:r w:rsidR="00C00E94" w:rsidRPr="004B7AC7">
              <w:rPr>
                <w:noProof/>
                <w:lang w:eastAsia="fr-FR"/>
              </w:rPr>
              <w:t>.</w:t>
            </w:r>
          </w:p>
          <w:p w:rsidR="0007477C" w:rsidRPr="004B7AC7" w:rsidRDefault="00CA46FA" w:rsidP="004B7AC7">
            <w:pPr>
              <w:pStyle w:val="Contenudetableau"/>
              <w:rPr>
                <w:noProof/>
                <w:lang w:eastAsia="fr-FR"/>
              </w:rPr>
            </w:pPr>
            <w:r w:rsidRPr="004B7AC7">
              <w:rPr>
                <w:noProof/>
                <w:lang w:eastAsia="fr-FR"/>
              </w:rPr>
              <w:drawing>
                <wp:inline distT="0" distB="0" distL="0" distR="0" wp14:anchorId="0DAD4136" wp14:editId="4AAB7E59">
                  <wp:extent cx="226060" cy="248285"/>
                  <wp:effectExtent l="0" t="0" r="2540" b="0"/>
                  <wp:docPr id="66"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2650B8" w:rsidRPr="004B7AC7">
              <w:rPr>
                <w:noProof/>
                <w:lang w:eastAsia="fr-FR"/>
              </w:rPr>
              <w:t xml:space="preserve"> </w:t>
            </w:r>
            <w:r w:rsidR="0007477C" w:rsidRPr="004B7AC7">
              <w:rPr>
                <w:noProof/>
                <w:lang w:eastAsia="fr-FR"/>
              </w:rPr>
              <w:t xml:space="preserve">Exploitation du </w:t>
            </w:r>
            <w:r w:rsidR="00055CB0" w:rsidRPr="004B7AC7">
              <w:rPr>
                <w:noProof/>
                <w:lang w:eastAsia="fr-FR"/>
              </w:rPr>
              <w:t xml:space="preserve">programme national nutrition santé (PNNS) </w:t>
            </w:r>
            <w:r w:rsidR="004D6F0C" w:rsidRPr="004B7AC7">
              <w:rPr>
                <w:noProof/>
                <w:lang w:eastAsia="fr-FR"/>
              </w:rPr>
              <w:t>pour identifier les bonnes pratiques alimentaires.</w:t>
            </w:r>
          </w:p>
          <w:p w:rsidR="0007477C" w:rsidRPr="004B7AC7" w:rsidRDefault="00CA46FA" w:rsidP="004B7AC7">
            <w:pPr>
              <w:pStyle w:val="Contenudetableau"/>
              <w:rPr>
                <w:noProof/>
                <w:lang w:eastAsia="fr-FR"/>
              </w:rPr>
            </w:pPr>
            <w:r w:rsidRPr="004B7AC7">
              <w:rPr>
                <w:noProof/>
                <w:lang w:eastAsia="fr-FR"/>
              </w:rPr>
              <w:drawing>
                <wp:inline distT="0" distB="0" distL="0" distR="0" wp14:anchorId="301AEBFB" wp14:editId="13DBD93F">
                  <wp:extent cx="259715" cy="214630"/>
                  <wp:effectExtent l="0" t="0" r="6985" b="0"/>
                  <wp:docPr id="67" name="Image 10"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aptur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940ECF" w:rsidRPr="004B7AC7">
              <w:rPr>
                <w:noProof/>
                <w:lang w:eastAsia="fr-FR"/>
              </w:rPr>
              <w:t xml:space="preserve"> </w:t>
            </w:r>
            <w:r w:rsidR="0007477C" w:rsidRPr="004B7AC7">
              <w:rPr>
                <w:noProof/>
                <w:lang w:eastAsia="fr-FR"/>
              </w:rPr>
              <w:t>Jeux sérieux sur l’équilibre aliment</w:t>
            </w:r>
            <w:r w:rsidR="00927F56" w:rsidRPr="004B7AC7">
              <w:rPr>
                <w:noProof/>
                <w:lang w:eastAsia="fr-FR"/>
              </w:rPr>
              <w:t>aire.</w:t>
            </w:r>
          </w:p>
        </w:tc>
      </w:tr>
      <w:tr w:rsidR="0007477C" w:rsidRPr="001720BC" w:rsidTr="00087441">
        <w:trPr>
          <w:cantSplit/>
          <w:trHeight w:val="20"/>
        </w:trPr>
        <w:tc>
          <w:tcPr>
            <w:tcW w:w="251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650B8" w:rsidRPr="004B7AC7" w:rsidRDefault="002650B8" w:rsidP="004B7AC7">
            <w:pPr>
              <w:pStyle w:val="Contenudetableau"/>
            </w:pPr>
            <w:r w:rsidRPr="004B7AC7">
              <w:t>Identifier, à partir de compositions et de répartitions de repas, les erreurs fréquentes et proposer des améliorations.</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4B7AC7" w:rsidRDefault="0007477C" w:rsidP="004B7AC7">
            <w:pPr>
              <w:pStyle w:val="pucesdetableau"/>
            </w:pPr>
            <w:r w:rsidRPr="004B7AC7">
              <w:t>Répartition des prises alimentaires</w:t>
            </w:r>
          </w:p>
          <w:p w:rsidR="000D0037" w:rsidRPr="004B7AC7" w:rsidRDefault="0007477C" w:rsidP="004B7AC7">
            <w:pPr>
              <w:pStyle w:val="pucesdetableau"/>
            </w:pPr>
            <w:r w:rsidRPr="004B7AC7">
              <w:t>Grignotage</w:t>
            </w:r>
          </w:p>
          <w:p w:rsidR="000D0037" w:rsidRPr="004B7AC7" w:rsidRDefault="0007477C" w:rsidP="004B7AC7">
            <w:pPr>
              <w:pStyle w:val="pucesdetableau"/>
            </w:pPr>
            <w:r w:rsidRPr="004B7AC7">
              <w:t>Excès</w:t>
            </w:r>
          </w:p>
          <w:p w:rsidR="0007477C" w:rsidRPr="004B7AC7" w:rsidRDefault="0007477C" w:rsidP="004B7AC7">
            <w:pPr>
              <w:pStyle w:val="pucesdetableau"/>
            </w:pPr>
            <w:r w:rsidRPr="004B7AC7">
              <w:t xml:space="preserve">Carences </w:t>
            </w:r>
          </w:p>
        </w:tc>
        <w:tc>
          <w:tcPr>
            <w:tcW w:w="39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4B7AC7" w:rsidRDefault="00CA46FA" w:rsidP="004B7AC7">
            <w:pPr>
              <w:pStyle w:val="Contenudetableau"/>
              <w:rPr>
                <w:noProof/>
                <w:lang w:eastAsia="fr-FR"/>
              </w:rPr>
            </w:pPr>
            <w:r w:rsidRPr="004B7AC7">
              <w:rPr>
                <w:noProof/>
                <w:lang w:eastAsia="fr-FR"/>
              </w:rPr>
              <w:drawing>
                <wp:inline distT="0" distB="0" distL="0" distR="0" wp14:anchorId="742A104A" wp14:editId="0CBFCEE3">
                  <wp:extent cx="226060" cy="248285"/>
                  <wp:effectExtent l="0" t="0" r="2540" b="0"/>
                  <wp:docPr id="68"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2650B8" w:rsidRPr="004B7AC7">
              <w:rPr>
                <w:noProof/>
                <w:lang w:eastAsia="fr-FR"/>
              </w:rPr>
              <w:t xml:space="preserve"> </w:t>
            </w:r>
            <w:r w:rsidR="00367F7B" w:rsidRPr="004B7AC7">
              <w:rPr>
                <w:noProof/>
                <w:lang w:eastAsia="fr-FR"/>
              </w:rPr>
              <w:t>Analyse de compositions de repas au cours d’</w:t>
            </w:r>
            <w:r w:rsidR="00F318D1" w:rsidRPr="004B7AC7">
              <w:rPr>
                <w:noProof/>
                <w:lang w:eastAsia="fr-FR"/>
              </w:rPr>
              <w:t>une journée, d’une semaine pour discuter</w:t>
            </w:r>
            <w:r w:rsidR="00367F7B" w:rsidRPr="004B7AC7">
              <w:rPr>
                <w:noProof/>
                <w:lang w:eastAsia="fr-FR"/>
              </w:rPr>
              <w:t xml:space="preserve"> les am</w:t>
            </w:r>
            <w:r w:rsidR="00F318D1" w:rsidRPr="004B7AC7">
              <w:rPr>
                <w:noProof/>
                <w:lang w:eastAsia="fr-FR"/>
              </w:rPr>
              <w:t xml:space="preserve">éliorations </w:t>
            </w:r>
            <w:r w:rsidR="00367F7B" w:rsidRPr="004B7AC7">
              <w:rPr>
                <w:noProof/>
                <w:lang w:eastAsia="fr-FR"/>
              </w:rPr>
              <w:t>à apporter</w:t>
            </w:r>
            <w:r w:rsidR="00E93C91" w:rsidRPr="004B7AC7">
              <w:rPr>
                <w:noProof/>
                <w:lang w:eastAsia="fr-FR"/>
              </w:rPr>
              <w:t xml:space="preserve"> </w:t>
            </w:r>
            <w:r w:rsidR="00367F7B" w:rsidRPr="004B7AC7">
              <w:rPr>
                <w:noProof/>
                <w:lang w:eastAsia="fr-FR"/>
              </w:rPr>
              <w:t>(</w:t>
            </w:r>
            <w:r w:rsidR="0007477C" w:rsidRPr="004B7AC7">
              <w:rPr>
                <w:noProof/>
                <w:lang w:eastAsia="fr-FR"/>
              </w:rPr>
              <w:t xml:space="preserve">situations, </w:t>
            </w:r>
            <w:r w:rsidR="00367F7B" w:rsidRPr="004B7AC7">
              <w:rPr>
                <w:noProof/>
                <w:lang w:eastAsia="fr-FR"/>
              </w:rPr>
              <w:t>témoignages</w:t>
            </w:r>
            <w:r w:rsidR="00F318D1" w:rsidRPr="004B7AC7">
              <w:rPr>
                <w:noProof/>
                <w:lang w:eastAsia="fr-FR"/>
              </w:rPr>
              <w:t>)</w:t>
            </w:r>
            <w:r w:rsidR="00C00E94" w:rsidRPr="004B7AC7">
              <w:rPr>
                <w:noProof/>
                <w:lang w:eastAsia="fr-FR"/>
              </w:rPr>
              <w:t>.</w:t>
            </w:r>
            <w:r w:rsidR="0007477C" w:rsidRPr="004B7AC7">
              <w:rPr>
                <w:noProof/>
                <w:lang w:eastAsia="fr-FR"/>
              </w:rPr>
              <w:t xml:space="preserve"> </w:t>
            </w:r>
          </w:p>
        </w:tc>
      </w:tr>
      <w:tr w:rsidR="0007477C" w:rsidRPr="001720BC" w:rsidTr="00087441">
        <w:trPr>
          <w:cantSplit/>
          <w:trHeight w:val="20"/>
        </w:trPr>
        <w:tc>
          <w:tcPr>
            <w:tcW w:w="251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7477C" w:rsidRPr="004B7AC7" w:rsidRDefault="0070582F" w:rsidP="004B7AC7">
            <w:pPr>
              <w:pStyle w:val="Contenudetableau"/>
            </w:pPr>
            <w:r w:rsidRPr="004B7AC7">
              <w:t>Expliquer</w:t>
            </w:r>
            <w:r w:rsidR="0007477C" w:rsidRPr="004B7AC7">
              <w:t xml:space="preserve"> les conséquences des erreurs alimentaires sur la santé de l’individu et sur son activité professionnelle.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D0037" w:rsidRPr="004B7AC7" w:rsidRDefault="00055CB0" w:rsidP="004B7AC7">
            <w:pPr>
              <w:pStyle w:val="pucesdetableau"/>
            </w:pPr>
            <w:r w:rsidRPr="004B7AC7">
              <w:t>Conséquences</w:t>
            </w:r>
          </w:p>
          <w:p w:rsidR="0007477C" w:rsidRPr="004B7AC7" w:rsidRDefault="00055CB0" w:rsidP="004B7AC7">
            <w:pPr>
              <w:pStyle w:val="pucesdetableau"/>
            </w:pPr>
            <w:r w:rsidRPr="004B7AC7">
              <w:t>A</w:t>
            </w:r>
            <w:r w:rsidR="0007477C" w:rsidRPr="004B7AC7">
              <w:t xml:space="preserve">ctivité professionnelle </w:t>
            </w:r>
          </w:p>
        </w:tc>
        <w:tc>
          <w:tcPr>
            <w:tcW w:w="39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D0037" w:rsidRPr="004B7AC7" w:rsidRDefault="00CA46FA" w:rsidP="004B7AC7">
            <w:pPr>
              <w:pStyle w:val="Contenudetableau"/>
              <w:rPr>
                <w:noProof/>
                <w:lang w:eastAsia="fr-FR"/>
              </w:rPr>
            </w:pPr>
            <w:r w:rsidRPr="004B7AC7">
              <w:rPr>
                <w:noProof/>
                <w:lang w:eastAsia="fr-FR"/>
              </w:rPr>
              <w:drawing>
                <wp:inline distT="0" distB="0" distL="0" distR="0" wp14:anchorId="35709270" wp14:editId="3AAEA077">
                  <wp:extent cx="214630" cy="158115"/>
                  <wp:effectExtent l="0" t="0" r="0" b="0"/>
                  <wp:docPr id="69"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07477C" w:rsidRPr="004B7AC7">
              <w:rPr>
                <w:noProof/>
              </w:rPr>
              <w:t xml:space="preserve"> </w:t>
            </w:r>
            <w:r w:rsidR="00F318D1" w:rsidRPr="004B7AC7">
              <w:t>Exploitation de</w:t>
            </w:r>
            <w:r w:rsidR="0007477C" w:rsidRPr="004B7AC7">
              <w:t xml:space="preserve"> sites</w:t>
            </w:r>
            <w:r w:rsidR="00F318D1" w:rsidRPr="004B7AC7">
              <w:t xml:space="preserve"> officiels </w:t>
            </w:r>
            <w:hyperlink r:id="rId22" w:history="1">
              <w:r w:rsidR="00F318D1" w:rsidRPr="004B7AC7">
                <w:rPr>
                  <w:rStyle w:val="Lienhypertexte"/>
                  <w:rFonts w:cs="Arial"/>
                  <w:i/>
                  <w:noProof/>
                  <w:color w:val="auto"/>
                  <w:u w:val="none"/>
                  <w:lang w:eastAsia="fr-FR"/>
                </w:rPr>
                <w:t>www.santepubliquefrance.fr</w:t>
              </w:r>
            </w:hyperlink>
            <w:r w:rsidR="000D0037" w:rsidRPr="004B7AC7">
              <w:rPr>
                <w:noProof/>
                <w:lang w:eastAsia="fr-FR"/>
              </w:rPr>
              <w:t xml:space="preserve"> </w:t>
            </w:r>
            <w:r w:rsidR="003C356F" w:rsidRPr="004B7AC7">
              <w:rPr>
                <w:noProof/>
                <w:lang w:eastAsia="fr-FR"/>
              </w:rPr>
              <w:t>(</w:t>
            </w:r>
            <w:r w:rsidR="00F318D1" w:rsidRPr="004B7AC7">
              <w:rPr>
                <w:noProof/>
                <w:lang w:eastAsia="fr-FR"/>
              </w:rPr>
              <w:t>nutriscore)</w:t>
            </w:r>
            <w:r w:rsidR="000D0037" w:rsidRPr="004B7AC7">
              <w:t> </w:t>
            </w:r>
            <w:r w:rsidR="00B901E7" w:rsidRPr="00B901E7">
              <w:t xml:space="preserve">; </w:t>
            </w:r>
            <w:r w:rsidR="00B901E7" w:rsidRPr="00B901E7">
              <w:rPr>
                <w:i/>
              </w:rPr>
              <w:t>www.reseau-canope.fr</w:t>
            </w:r>
          </w:p>
          <w:p w:rsidR="0007477C" w:rsidRPr="004B7AC7" w:rsidRDefault="00FE5E26" w:rsidP="00B901E7">
            <w:pPr>
              <w:pStyle w:val="Contenudetableau"/>
            </w:pPr>
            <w:r w:rsidRPr="004B7AC7">
              <w:rPr>
                <w:noProof/>
                <w:lang w:eastAsia="fr-FR"/>
              </w:rPr>
              <w:drawing>
                <wp:inline distT="0" distB="0" distL="0" distR="0" wp14:anchorId="584EBD89" wp14:editId="5FCA1579">
                  <wp:extent cx="219075" cy="219075"/>
                  <wp:effectExtent l="0" t="0" r="9525" b="9525"/>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40ECF" w:rsidRPr="004B7AC7">
              <w:t xml:space="preserve"> </w:t>
            </w:r>
            <w:r w:rsidR="00F8270F" w:rsidRPr="004B7AC7">
              <w:t>Exploitation d’activité</w:t>
            </w:r>
            <w:r w:rsidR="0007477C" w:rsidRPr="004B7AC7">
              <w:t>s professionnelles</w:t>
            </w:r>
            <w:r w:rsidR="008E0164" w:rsidRPr="004B7AC7">
              <w:t>,</w:t>
            </w:r>
            <w:r w:rsidR="00F318D1" w:rsidRPr="004B7AC7">
              <w:t xml:space="preserve"> avec </w:t>
            </w:r>
            <w:r w:rsidR="00C22310" w:rsidRPr="004B7AC7">
              <w:t xml:space="preserve">le professeur </w:t>
            </w:r>
            <w:r w:rsidR="00F318D1" w:rsidRPr="004B7AC7">
              <w:t>de l’enseignement professionnel</w:t>
            </w:r>
            <w:r w:rsidR="0007477C" w:rsidRPr="004B7AC7">
              <w:t>.</w:t>
            </w:r>
          </w:p>
        </w:tc>
      </w:tr>
      <w:tr w:rsidR="0007477C" w:rsidRPr="001720BC" w:rsidTr="00087441">
        <w:trPr>
          <w:cantSplit/>
          <w:trHeight w:val="20"/>
        </w:trPr>
        <w:tc>
          <w:tcPr>
            <w:tcW w:w="251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4B7AC7" w:rsidRDefault="0007477C" w:rsidP="00B901E7">
            <w:pPr>
              <w:pStyle w:val="Contenudetableau"/>
              <w:pageBreakBefore/>
            </w:pPr>
            <w:r w:rsidRPr="004B7AC7">
              <w:lastRenderedPageBreak/>
              <w:t xml:space="preserve">Effectuer un choix alimentaire raisonné </w:t>
            </w:r>
            <w:r w:rsidR="00295747" w:rsidRPr="004B7AC7">
              <w:t xml:space="preserve">parmi plusieurs propositions </w:t>
            </w:r>
            <w:r w:rsidRPr="004B7AC7">
              <w:t>en tenant compte des contraintes</w:t>
            </w:r>
            <w:r w:rsidR="00F318D1" w:rsidRPr="004B7AC7">
              <w:t xml:space="preserve"> professionnelles</w:t>
            </w:r>
            <w:r w:rsidRPr="004B7AC7">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4B7AC7" w:rsidRDefault="0007477C" w:rsidP="004B7AC7">
            <w:pPr>
              <w:pStyle w:val="pucesdetableau"/>
            </w:pPr>
            <w:r w:rsidRPr="004B7AC7">
              <w:t>Contraintes professionnelles</w:t>
            </w:r>
          </w:p>
          <w:p w:rsidR="0007477C" w:rsidRPr="004B7AC7" w:rsidRDefault="0007477C" w:rsidP="004B7AC7">
            <w:pPr>
              <w:pStyle w:val="pucesdetableau"/>
            </w:pPr>
            <w:r w:rsidRPr="004B7AC7">
              <w:t>Prévention</w:t>
            </w:r>
          </w:p>
        </w:tc>
        <w:tc>
          <w:tcPr>
            <w:tcW w:w="39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7477C" w:rsidRPr="004B7AC7" w:rsidRDefault="00FE5E26" w:rsidP="00F13512">
            <w:pPr>
              <w:pStyle w:val="Contenudetableau"/>
              <w:rPr>
                <w:noProof/>
              </w:rPr>
            </w:pPr>
            <w:r w:rsidRPr="004B7AC7">
              <w:rPr>
                <w:noProof/>
                <w:lang w:eastAsia="fr-FR"/>
              </w:rPr>
              <w:drawing>
                <wp:inline distT="0" distB="0" distL="0" distR="0" wp14:anchorId="66A6A197" wp14:editId="21920782">
                  <wp:extent cx="219075" cy="219075"/>
                  <wp:effectExtent l="0" t="0" r="9525" b="9525"/>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7477C" w:rsidRPr="004B7AC7">
              <w:rPr>
                <w:noProof/>
                <w:lang w:eastAsia="fr-FR"/>
              </w:rPr>
              <w:t xml:space="preserve"> </w:t>
            </w:r>
            <w:r w:rsidR="0007477C" w:rsidRPr="004B7AC7">
              <w:t>Exploitation d</w:t>
            </w:r>
            <w:r w:rsidR="00F8270F" w:rsidRPr="004B7AC7">
              <w:t xml:space="preserve">’activités </w:t>
            </w:r>
            <w:r w:rsidR="0007477C" w:rsidRPr="004B7AC7">
              <w:t>professionnelles</w:t>
            </w:r>
            <w:r w:rsidR="00295747" w:rsidRPr="004B7AC7">
              <w:t xml:space="preserve"> pour choisir </w:t>
            </w:r>
            <w:r w:rsidR="00F318D1" w:rsidRPr="004B7AC7">
              <w:t xml:space="preserve">comment s’alimenter </w:t>
            </w:r>
            <w:r w:rsidR="0007477C" w:rsidRPr="004B7AC7">
              <w:t>en tenant compte des contraintes</w:t>
            </w:r>
            <w:r w:rsidR="00295747" w:rsidRPr="004B7AC7">
              <w:t xml:space="preserve"> professionnelles</w:t>
            </w:r>
            <w:r w:rsidR="002650B8" w:rsidRPr="004B7AC7">
              <w:t>.</w:t>
            </w:r>
          </w:p>
        </w:tc>
      </w:tr>
      <w:tr w:rsidR="00295747" w:rsidRPr="001720BC" w:rsidTr="00087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288" w:type="dxa"/>
            <w:gridSpan w:val="3"/>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295747" w:rsidRPr="004B7AC7" w:rsidRDefault="00127614" w:rsidP="004B7AC7">
            <w:pPr>
              <w:pStyle w:val="Contenudetableau"/>
            </w:pPr>
            <w:r w:rsidRPr="004B7AC7">
              <w:rPr>
                <w:b/>
                <w:position w:val="-10"/>
                <w:sz w:val="52"/>
                <w:szCs w:val="52"/>
              </w:rPr>
              <w:sym w:font="Wingdings" w:char="F0F3"/>
            </w:r>
            <w:r w:rsidR="006C002F" w:rsidRPr="004B7AC7">
              <w:rPr>
                <w:noProof/>
                <w:lang w:eastAsia="fr-FR"/>
              </w:rPr>
              <w:t xml:space="preserve"> </w:t>
            </w:r>
            <w:r w:rsidR="00295747" w:rsidRPr="004B7AC7">
              <w:t>Lien avec l’enseignement professionnel spécifique du diplôme.</w:t>
            </w:r>
          </w:p>
        </w:tc>
      </w:tr>
    </w:tbl>
    <w:p w:rsidR="00B03848" w:rsidRPr="001720BC" w:rsidRDefault="00B03848" w:rsidP="00FE5E26">
      <w:pPr>
        <w:rPr>
          <w:rFonts w:cs="Arial"/>
        </w:rPr>
      </w:pPr>
      <w:bookmarkStart w:id="44" w:name="_Toc173393"/>
    </w:p>
    <w:p w:rsidR="000D0037" w:rsidRDefault="00C2477E" w:rsidP="009E27A5">
      <w:pPr>
        <w:pStyle w:val="Titre2"/>
        <w:keepLines w:val="0"/>
        <w:spacing w:before="360" w:after="120"/>
      </w:pPr>
      <w:bookmarkStart w:id="45" w:name="_Toc877838"/>
      <w:bookmarkStart w:id="46" w:name="_Toc1127074"/>
      <w:r w:rsidRPr="001720BC">
        <w:t>Thématique</w:t>
      </w:r>
      <w:r w:rsidR="0036101B" w:rsidRPr="001720BC">
        <w:t xml:space="preserve"> B</w:t>
      </w:r>
      <w:r w:rsidR="000D0037">
        <w:t> :</w:t>
      </w:r>
      <w:r w:rsidR="0036101B" w:rsidRPr="001720BC">
        <w:t xml:space="preserve"> </w:t>
      </w:r>
      <w:r w:rsidR="00295747" w:rsidRPr="001720BC">
        <w:t>L</w:t>
      </w:r>
      <w:r w:rsidR="00E85484" w:rsidRPr="001720BC">
        <w:t>’</w:t>
      </w:r>
      <w:r w:rsidR="00295747" w:rsidRPr="001720BC">
        <w:t xml:space="preserve">individu </w:t>
      </w:r>
      <w:r w:rsidR="00E93C91" w:rsidRPr="001720BC">
        <w:t xml:space="preserve">responsable </w:t>
      </w:r>
      <w:r w:rsidR="00AD1B32" w:rsidRPr="001720BC">
        <w:t>dans son environnement</w:t>
      </w:r>
      <w:bookmarkEnd w:id="44"/>
      <w:bookmarkEnd w:id="45"/>
      <w:bookmarkEnd w:id="46"/>
    </w:p>
    <w:p w:rsidR="000D0037" w:rsidRDefault="00675F1A" w:rsidP="009E27A5">
      <w:pPr>
        <w:pStyle w:val="Titre3"/>
        <w:spacing w:before="120"/>
      </w:pPr>
      <w:bookmarkStart w:id="47" w:name="_Toc173394"/>
      <w:bookmarkStart w:id="48" w:name="_Toc877839"/>
      <w:bookmarkStart w:id="49" w:name="_Toc1127075"/>
      <w:r w:rsidRPr="001720BC">
        <w:t>Module B1</w:t>
      </w:r>
      <w:r w:rsidR="000D0037">
        <w:t> :</w:t>
      </w:r>
      <w:r w:rsidRPr="001720BC">
        <w:t xml:space="preserve"> Les ressources en eau</w:t>
      </w:r>
      <w:bookmarkEnd w:id="47"/>
      <w:bookmarkEnd w:id="48"/>
      <w:bookmarkEnd w:id="49"/>
    </w:p>
    <w:p w:rsidR="00675F1A" w:rsidRPr="001720BC" w:rsidRDefault="00675F1A" w:rsidP="00F13512">
      <w:pPr>
        <w:spacing w:after="120"/>
        <w:rPr>
          <w:bCs/>
        </w:rPr>
      </w:pPr>
      <w:r w:rsidRPr="001720BC">
        <w:t xml:space="preserve">Ce module vise à sensibiliser les </w:t>
      </w:r>
      <w:r w:rsidR="006E5442" w:rsidRPr="001720BC">
        <w:t>élèves</w:t>
      </w:r>
      <w:r w:rsidRPr="001720BC">
        <w:t xml:space="preserve"> aux enjeux planétaires et locaux de la gestion de l’eau</w:t>
      </w:r>
      <w:r w:rsidR="006E5442" w:rsidRPr="001720BC">
        <w:t xml:space="preserve"> et à</w:t>
      </w:r>
      <w:r w:rsidRPr="001720BC">
        <w:t xml:space="preserve"> </w:t>
      </w:r>
      <w:r w:rsidR="006E5442" w:rsidRPr="001720BC">
        <w:t>développe</w:t>
      </w:r>
      <w:r w:rsidR="00325D1C" w:rsidRPr="001720BC">
        <w:t>r</w:t>
      </w:r>
      <w:r w:rsidR="006E5442" w:rsidRPr="001720BC">
        <w:t xml:space="preserve"> </w:t>
      </w:r>
      <w:r w:rsidR="00FD3616" w:rsidRPr="001720BC">
        <w:t xml:space="preserve">chez eux </w:t>
      </w:r>
      <w:r w:rsidRPr="001720BC">
        <w:rPr>
          <w:bCs/>
        </w:rPr>
        <w:t xml:space="preserve">un comportement éthique et responsable dans </w:t>
      </w:r>
      <w:r w:rsidR="00FD3616" w:rsidRPr="001720BC">
        <w:rPr>
          <w:bCs/>
        </w:rPr>
        <w:t>leur</w:t>
      </w:r>
      <w:r w:rsidRPr="001720BC">
        <w:rPr>
          <w:bCs/>
        </w:rPr>
        <w:t xml:space="preserve"> consommation en eau</w:t>
      </w:r>
      <w:r w:rsidR="006E5442" w:rsidRPr="001720BC">
        <w:rPr>
          <w:bCs/>
        </w:rPr>
        <w:t xml:space="preserve"> au quotidien</w:t>
      </w:r>
      <w:r w:rsidRPr="001720BC">
        <w:rPr>
          <w:bCs/>
        </w:rPr>
        <w:t>.</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572"/>
        <w:gridCol w:w="2958"/>
        <w:gridCol w:w="3598"/>
      </w:tblGrid>
      <w:tr w:rsidR="00675F1A" w:rsidRPr="001720BC" w:rsidTr="00087441">
        <w:trPr>
          <w:trHeight w:val="23"/>
        </w:trPr>
        <w:tc>
          <w:tcPr>
            <w:tcW w:w="6096"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675F1A" w:rsidRPr="00F13512" w:rsidRDefault="00675F1A" w:rsidP="00F13512">
            <w:pPr>
              <w:pStyle w:val="Titre5tableauentete"/>
              <w:rPr>
                <w:strike/>
              </w:rPr>
            </w:pPr>
            <w:r w:rsidRPr="00F13512">
              <w:t>Attendus en fin de formation</w:t>
            </w:r>
          </w:p>
        </w:tc>
        <w:tc>
          <w:tcPr>
            <w:tcW w:w="3969"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hideMark/>
          </w:tcPr>
          <w:p w:rsidR="00675F1A" w:rsidRPr="00F13512" w:rsidRDefault="00675F1A" w:rsidP="00F13512">
            <w:pPr>
              <w:pStyle w:val="Titre5tableauentete"/>
              <w:rPr>
                <w:strike/>
              </w:rPr>
            </w:pPr>
            <w:r w:rsidRPr="00F13512">
              <w:t>Propositions d’activités et de supports d’apprentissage </w:t>
            </w:r>
          </w:p>
        </w:tc>
      </w:tr>
      <w:tr w:rsidR="00675F1A" w:rsidRPr="001720BC" w:rsidTr="00087441">
        <w:trPr>
          <w:trHeight w:val="23"/>
        </w:trPr>
        <w:tc>
          <w:tcPr>
            <w:tcW w:w="2835"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675F1A" w:rsidRPr="00F13512" w:rsidRDefault="00675F1A" w:rsidP="00F13512">
            <w:pPr>
              <w:pStyle w:val="Titre5tableauentete"/>
            </w:pPr>
            <w:r w:rsidRPr="00F13512">
              <w:t>Objectifs ciblés </w:t>
            </w:r>
          </w:p>
        </w:tc>
        <w:tc>
          <w:tcPr>
            <w:tcW w:w="3261"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675F1A" w:rsidRPr="00F13512" w:rsidRDefault="00675F1A" w:rsidP="00F13512">
            <w:pPr>
              <w:pStyle w:val="Titre5tableauentete"/>
            </w:pPr>
            <w:r w:rsidRPr="00F13512">
              <w:t>Notions clés associées </w:t>
            </w:r>
          </w:p>
        </w:tc>
        <w:tc>
          <w:tcPr>
            <w:tcW w:w="3969"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675F1A" w:rsidRPr="00F13512" w:rsidRDefault="00675F1A" w:rsidP="00F13512">
            <w:pPr>
              <w:pStyle w:val="Titre5tableauentete"/>
            </w:pPr>
          </w:p>
        </w:tc>
      </w:tr>
      <w:tr w:rsidR="00675F1A" w:rsidRPr="001720BC" w:rsidTr="00087441">
        <w:trPr>
          <w:trHeight w:val="487"/>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0D0037" w:rsidRPr="00F13512" w:rsidRDefault="00675F1A" w:rsidP="00F13512">
            <w:pPr>
              <w:pStyle w:val="Titre5tableau"/>
            </w:pPr>
            <w:r w:rsidRPr="00F13512">
              <w:t>Notions traitées au collège (cycle 4)</w:t>
            </w:r>
            <w:r w:rsidR="000D0037" w:rsidRPr="00F13512">
              <w:t> :</w:t>
            </w:r>
          </w:p>
          <w:p w:rsidR="00675F1A" w:rsidRPr="00F13512" w:rsidRDefault="00675F1A" w:rsidP="00F13512">
            <w:pPr>
              <w:pStyle w:val="Contenudetableau"/>
              <w:jc w:val="both"/>
            </w:pPr>
            <w:r w:rsidRPr="00F13512">
              <w:t>SVT</w:t>
            </w:r>
            <w:r w:rsidR="000D0037" w:rsidRPr="00F13512">
              <w:t> :</w:t>
            </w:r>
            <w:r w:rsidRPr="00F13512">
              <w:t xml:space="preserve"> Caractériser quelques-uns des principaux enjeux de l’exploitation d’une ressource naturelle par l’être humain, en lien avec quelques grandes questions de société.</w:t>
            </w:r>
          </w:p>
          <w:p w:rsidR="00675F1A" w:rsidRPr="00F13512" w:rsidRDefault="00675F1A" w:rsidP="00F13512">
            <w:pPr>
              <w:pStyle w:val="Contenudetableau"/>
              <w:jc w:val="both"/>
            </w:pPr>
            <w:r w:rsidRPr="00F13512">
              <w:t>L’exploitation de quelques ressources naturelles par l’être humain (eau, sol, pétrole, charbon, bois, ressources min</w:t>
            </w:r>
            <w:r w:rsidR="000D0037" w:rsidRPr="00F13512">
              <w:t>érales, ressources halieutiques</w:t>
            </w:r>
            <w:r w:rsidRPr="00F13512">
              <w:t>…) pour ses besoins en nourriture et ses activités quotidiennes.</w:t>
            </w:r>
          </w:p>
        </w:tc>
      </w:tr>
      <w:tr w:rsidR="00675F1A" w:rsidRPr="001720BC" w:rsidTr="00087441">
        <w:trPr>
          <w:trHeight w:val="2261"/>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675F1A" w:rsidP="00F13512">
            <w:pPr>
              <w:pStyle w:val="Contenudetableau"/>
            </w:pPr>
            <w:r w:rsidRPr="00F13512">
              <w:t>Identifier les différentes ressources d’eau disponibles (du niveau local au niveau planétaire) et leurs limites.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036FFF" w:rsidP="00F13512">
            <w:pPr>
              <w:pStyle w:val="pucesdetableau"/>
            </w:pPr>
            <w:r w:rsidRPr="00F13512">
              <w:t>Eau douce</w:t>
            </w:r>
            <w:r w:rsidR="00944E68" w:rsidRPr="00F13512">
              <w:t xml:space="preserve"> </w:t>
            </w:r>
            <w:r w:rsidRPr="00F13512">
              <w:t>-</w:t>
            </w:r>
            <w:r w:rsidR="00944E68" w:rsidRPr="00F13512">
              <w:t xml:space="preserve"> </w:t>
            </w:r>
            <w:r w:rsidR="00675F1A" w:rsidRPr="00F13512">
              <w:t>eau salée</w:t>
            </w:r>
          </w:p>
          <w:p w:rsidR="00675F1A" w:rsidRPr="00F13512" w:rsidRDefault="00036FFF" w:rsidP="00F13512">
            <w:pPr>
              <w:pStyle w:val="pucesdetableau"/>
            </w:pPr>
            <w:r w:rsidRPr="00F13512">
              <w:t>Eaux de surface</w:t>
            </w:r>
            <w:r w:rsidR="00944E68" w:rsidRPr="00F13512">
              <w:t xml:space="preserve"> </w:t>
            </w:r>
            <w:r w:rsidRPr="00F13512">
              <w:t>-</w:t>
            </w:r>
            <w:r w:rsidR="00944E68" w:rsidRPr="00F13512">
              <w:t xml:space="preserve"> </w:t>
            </w:r>
            <w:r w:rsidR="00675F1A" w:rsidRPr="00F13512">
              <w:t>eaux souterraines</w:t>
            </w:r>
          </w:p>
          <w:p w:rsidR="000D0037" w:rsidRPr="00F13512" w:rsidRDefault="00675F1A" w:rsidP="00F13512">
            <w:pPr>
              <w:pStyle w:val="pucesdetableau"/>
            </w:pPr>
            <w:r w:rsidRPr="00F13512">
              <w:t>Répartition quantitative</w:t>
            </w:r>
          </w:p>
          <w:p w:rsidR="00675F1A" w:rsidRPr="00F13512" w:rsidRDefault="00675F1A" w:rsidP="00F13512">
            <w:pPr>
              <w:pStyle w:val="pucesdetableau"/>
            </w:pPr>
            <w:r w:rsidRPr="00F13512">
              <w:t>Pénurie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CA46FA" w:rsidP="00F13512">
            <w:pPr>
              <w:pStyle w:val="Contenudetableau"/>
            </w:pPr>
            <w:r w:rsidRPr="00F13512">
              <w:rPr>
                <w:noProof/>
                <w:lang w:eastAsia="fr-FR"/>
              </w:rPr>
              <w:drawing>
                <wp:inline distT="0" distB="0" distL="0" distR="0" wp14:anchorId="684107B9" wp14:editId="21D24550">
                  <wp:extent cx="226060" cy="248285"/>
                  <wp:effectExtent l="0" t="0" r="2540" b="0"/>
                  <wp:docPr id="73"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675F1A" w:rsidRPr="00F13512">
              <w:t xml:space="preserve">Analyse de graphiques </w:t>
            </w:r>
            <w:r w:rsidR="00320B90" w:rsidRPr="00F13512">
              <w:t>présentant</w:t>
            </w:r>
            <w:r w:rsidR="00675F1A" w:rsidRPr="00F13512">
              <w:t xml:space="preserve"> les répartitions d’eau douce disponible</w:t>
            </w:r>
            <w:r w:rsidR="00320B90" w:rsidRPr="00F13512">
              <w:t xml:space="preserve"> à l’échelle locale ou</w:t>
            </w:r>
            <w:r w:rsidR="00675F1A" w:rsidRPr="00F13512">
              <w:t xml:space="preserve"> dans le monde</w:t>
            </w:r>
            <w:r w:rsidR="006E5442" w:rsidRPr="00F13512">
              <w:t xml:space="preserve"> à l’</w:t>
            </w:r>
            <w:r w:rsidR="00320B90" w:rsidRPr="00F13512">
              <w:t>aide</w:t>
            </w:r>
            <w:r w:rsidR="006E5442" w:rsidRPr="00F13512">
              <w:t xml:space="preserve"> </w:t>
            </w:r>
            <w:r w:rsidR="00320B90" w:rsidRPr="00F13512">
              <w:t>d’un planisphère.</w:t>
            </w:r>
          </w:p>
        </w:tc>
      </w:tr>
      <w:tr w:rsidR="00675F1A" w:rsidRPr="001720BC" w:rsidTr="00087441">
        <w:trPr>
          <w:trHeight w:val="274"/>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675F1A" w:rsidP="00F13512">
            <w:pPr>
              <w:pStyle w:val="Contenudetableau"/>
            </w:pPr>
            <w:r w:rsidRPr="00F13512">
              <w:t>Repérer les éléments du cycle domestique de l’eau</w:t>
            </w:r>
            <w:r w:rsidR="00320B90" w:rsidRPr="00F13512">
              <w:t xml:space="preserve"> </w:t>
            </w:r>
            <w:r w:rsidR="008100A5" w:rsidRPr="00F13512">
              <w:t xml:space="preserve">dans un texte, </w:t>
            </w:r>
            <w:r w:rsidR="00320B90" w:rsidRPr="00F13512">
              <w:t>sur un schéma</w:t>
            </w:r>
            <w:r w:rsidR="008100A5" w:rsidRPr="00F13512">
              <w:t xml:space="preserve"> ou dans une vidéo</w:t>
            </w:r>
            <w:r w:rsidRPr="00F13512">
              <w: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E0164" w:rsidRPr="00F13512" w:rsidRDefault="008E0164" w:rsidP="00F13512">
            <w:pPr>
              <w:pStyle w:val="pucesdetableau"/>
            </w:pPr>
            <w:r w:rsidRPr="00F13512">
              <w:t>Potabilisation de l’eau</w:t>
            </w:r>
          </w:p>
          <w:p w:rsidR="00675F1A" w:rsidRPr="00F13512" w:rsidRDefault="00675F1A" w:rsidP="00F13512">
            <w:pPr>
              <w:pStyle w:val="pucesdetableau"/>
            </w:pPr>
            <w:r w:rsidRPr="00F13512">
              <w:t>Eau potable</w:t>
            </w:r>
          </w:p>
          <w:p w:rsidR="00675F1A" w:rsidRPr="00F13512" w:rsidRDefault="00675F1A" w:rsidP="00F13512">
            <w:pPr>
              <w:pStyle w:val="pucesdetableau"/>
            </w:pPr>
            <w:r w:rsidRPr="00F13512">
              <w:t>Eau usée</w:t>
            </w:r>
          </w:p>
          <w:p w:rsidR="00320B90" w:rsidRPr="00F13512" w:rsidRDefault="008E0164" w:rsidP="00F13512">
            <w:pPr>
              <w:pStyle w:val="pucesdetableau"/>
            </w:pPr>
            <w:r w:rsidRPr="00F13512">
              <w:t>Épuration de l’eau usée</w:t>
            </w:r>
          </w:p>
          <w:p w:rsidR="00675F1A" w:rsidRPr="00F13512" w:rsidRDefault="00675F1A" w:rsidP="00F13512">
            <w:pPr>
              <w:pStyle w:val="pucesdetableau"/>
            </w:pPr>
            <w:r w:rsidRPr="00F13512">
              <w:t xml:space="preserve">Coût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CA46FA" w:rsidP="00BD43E5">
            <w:pPr>
              <w:pStyle w:val="Contenudetableau"/>
            </w:pPr>
            <w:r w:rsidRPr="00F13512">
              <w:rPr>
                <w:noProof/>
                <w:lang w:eastAsia="fr-FR"/>
              </w:rPr>
              <w:drawing>
                <wp:inline distT="0" distB="0" distL="0" distR="0" wp14:anchorId="1AB9C044" wp14:editId="6311BF00">
                  <wp:extent cx="226060" cy="248285"/>
                  <wp:effectExtent l="0" t="0" r="2540" b="0"/>
                  <wp:docPr id="74"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675F1A" w:rsidRPr="00F13512">
              <w:rPr>
                <w:noProof/>
                <w:lang w:eastAsia="fr-FR"/>
              </w:rPr>
              <w:t xml:space="preserve"> </w:t>
            </w:r>
            <w:r w:rsidR="00675F1A" w:rsidRPr="00F13512">
              <w:t xml:space="preserve">Exploitation d’une vidéo sur le cycle urbain de l’eau d’après le site </w:t>
            </w:r>
            <w:r w:rsidR="00675F1A" w:rsidRPr="001152FD">
              <w:rPr>
                <w:rFonts w:cs="Arial"/>
                <w:i/>
              </w:rPr>
              <w:t>www.cieau.com</w:t>
            </w:r>
            <w:r w:rsidR="00675F1A" w:rsidRPr="00F13512">
              <w:t xml:space="preserve"> (centre d’information sur l’eau).</w:t>
            </w:r>
          </w:p>
        </w:tc>
      </w:tr>
      <w:tr w:rsidR="00675F1A" w:rsidRPr="001720BC" w:rsidTr="00087441">
        <w:trPr>
          <w:trHeight w:val="274"/>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675F1A" w:rsidP="00F13512">
            <w:pPr>
              <w:pStyle w:val="Contenudetableau"/>
            </w:pPr>
            <w:r w:rsidRPr="00F13512">
              <w:t>Analyser la consommation directe et indirecte en eau d’un ménage</w:t>
            </w:r>
            <w:r w:rsidR="008E0164" w:rsidRPr="00F13512">
              <w:t>, d’une entreprise de production</w:t>
            </w:r>
            <w:r w:rsidR="00E93C91" w:rsidRPr="00F13512">
              <w: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675F1A" w:rsidP="00F13512">
            <w:pPr>
              <w:pStyle w:val="pucesdetableau"/>
            </w:pPr>
            <w:r w:rsidRPr="00F13512">
              <w:t>Postes de consommation</w:t>
            </w:r>
          </w:p>
          <w:p w:rsidR="00675F1A" w:rsidRPr="00F13512" w:rsidRDefault="00675F1A" w:rsidP="00F13512">
            <w:pPr>
              <w:pStyle w:val="pucesdetableau"/>
            </w:pPr>
            <w:r w:rsidRPr="00F13512">
              <w:t>Empreinte en eau</w:t>
            </w:r>
          </w:p>
          <w:p w:rsidR="00675F1A" w:rsidRPr="00F13512" w:rsidRDefault="00675F1A" w:rsidP="00F13512">
            <w:pPr>
              <w:pStyle w:val="pucesdetableau"/>
            </w:pPr>
            <w:r w:rsidRPr="00F13512">
              <w:t>Eau virtuelle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CA46FA" w:rsidP="00F13512">
            <w:pPr>
              <w:pStyle w:val="Contenudetableau"/>
            </w:pPr>
            <w:r w:rsidRPr="00F13512">
              <w:rPr>
                <w:noProof/>
                <w:lang w:eastAsia="fr-FR"/>
              </w:rPr>
              <w:drawing>
                <wp:inline distT="0" distB="0" distL="0" distR="0" wp14:anchorId="246B8917" wp14:editId="4C77085A">
                  <wp:extent cx="226060" cy="248285"/>
                  <wp:effectExtent l="0" t="0" r="2540" b="0"/>
                  <wp:docPr id="76"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944E68" w:rsidRPr="00F13512">
              <w:rPr>
                <w:noProof/>
                <w:lang w:eastAsia="fr-FR"/>
              </w:rPr>
              <w:t xml:space="preserve"> </w:t>
            </w:r>
            <w:r w:rsidR="00675F1A" w:rsidRPr="00F13512">
              <w:t xml:space="preserve">Exploitation </w:t>
            </w:r>
            <w:r w:rsidR="008100A5" w:rsidRPr="00F13512">
              <w:t>de campagnes de sensibilisation</w:t>
            </w:r>
            <w:r w:rsidR="008E0164" w:rsidRPr="00F13512">
              <w:t xml:space="preserve">, </w:t>
            </w:r>
            <w:r w:rsidR="008100A5" w:rsidRPr="00F13512">
              <w:t>des données chiffrées sur la consommation des ménages</w:t>
            </w:r>
            <w:r w:rsidR="00C00E94" w:rsidRPr="00F13512">
              <w:t>.</w:t>
            </w:r>
          </w:p>
          <w:p w:rsidR="00675F1A" w:rsidRPr="00F13512" w:rsidRDefault="00CA46FA" w:rsidP="00F13512">
            <w:pPr>
              <w:pStyle w:val="Contenudetableau"/>
            </w:pPr>
            <w:r w:rsidRPr="00F13512">
              <w:rPr>
                <w:noProof/>
                <w:lang w:eastAsia="fr-FR"/>
              </w:rPr>
              <w:lastRenderedPageBreak/>
              <w:drawing>
                <wp:inline distT="0" distB="0" distL="0" distR="0" wp14:anchorId="0D884C1A" wp14:editId="40DC2809">
                  <wp:extent cx="226060" cy="248285"/>
                  <wp:effectExtent l="0" t="0" r="2540" b="0"/>
                  <wp:docPr id="77"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944E68" w:rsidRPr="00F13512">
              <w:rPr>
                <w:noProof/>
                <w:lang w:eastAsia="fr-FR"/>
              </w:rPr>
              <w:t xml:space="preserve"> </w:t>
            </w:r>
            <w:r w:rsidR="00675F1A" w:rsidRPr="00F13512">
              <w:t>Comparaison du coût en eau pour la fabrication d’un pr</w:t>
            </w:r>
            <w:r w:rsidR="008E0164" w:rsidRPr="00F13512">
              <w:t>oduit (aliment, vêtement</w:t>
            </w:r>
            <w:r w:rsidR="00B4790B" w:rsidRPr="00F13512">
              <w:t>…</w:t>
            </w:r>
            <w:r w:rsidR="008E0164" w:rsidRPr="00F13512">
              <w:t>)</w:t>
            </w:r>
            <w:r w:rsidR="00325D1C" w:rsidRPr="00F13512">
              <w:t>.</w:t>
            </w:r>
            <w:r w:rsidR="008E0164" w:rsidRPr="00F13512">
              <w:t xml:space="preserve"> </w:t>
            </w:r>
          </w:p>
        </w:tc>
      </w:tr>
      <w:tr w:rsidR="00675F1A" w:rsidRPr="001720BC" w:rsidTr="00087441">
        <w:trPr>
          <w:trHeight w:val="936"/>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8100A5" w:rsidP="00F13512">
            <w:pPr>
              <w:pStyle w:val="Contenudetableau"/>
            </w:pPr>
            <w:r w:rsidRPr="00F13512">
              <w:lastRenderedPageBreak/>
              <w:t xml:space="preserve">Repérer </w:t>
            </w:r>
            <w:r w:rsidR="00675F1A" w:rsidRPr="00F13512">
              <w:t xml:space="preserve">des mesures de prévention individuelle et </w:t>
            </w:r>
            <w:r w:rsidR="008E0164" w:rsidRPr="00F13512">
              <w:t>collective pour préserver l’eau.</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675F1A" w:rsidRPr="00F13512" w:rsidRDefault="00675F1A" w:rsidP="00F13512">
            <w:pPr>
              <w:pStyle w:val="pucesdetableau"/>
            </w:pPr>
            <w:r w:rsidRPr="00F13512">
              <w:t>Mesures individuelles</w:t>
            </w:r>
          </w:p>
          <w:p w:rsidR="00675F1A" w:rsidRPr="00F13512" w:rsidRDefault="00675F1A" w:rsidP="00F13512">
            <w:pPr>
              <w:pStyle w:val="pucesdetableau"/>
            </w:pPr>
            <w:r w:rsidRPr="00F13512">
              <w:t>Mesures collectives</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D0037" w:rsidRPr="00F13512" w:rsidRDefault="00CA46FA" w:rsidP="00F13512">
            <w:pPr>
              <w:pStyle w:val="Contenudetableau"/>
            </w:pPr>
            <w:r w:rsidRPr="00F13512">
              <w:rPr>
                <w:noProof/>
                <w:lang w:eastAsia="fr-FR"/>
              </w:rPr>
              <w:drawing>
                <wp:inline distT="0" distB="0" distL="0" distR="0" wp14:anchorId="58F8A9A6" wp14:editId="569130FA">
                  <wp:extent cx="214630" cy="158115"/>
                  <wp:effectExtent l="0" t="0" r="0" b="0"/>
                  <wp:docPr id="78"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675F1A" w:rsidRPr="00F13512">
              <w:t xml:space="preserve"> Exploitation de vidéos concernant les gestes éco-citoyens.</w:t>
            </w:r>
          </w:p>
          <w:p w:rsidR="00675F1A" w:rsidRPr="00F13512" w:rsidRDefault="00CA46FA" w:rsidP="00F13512">
            <w:pPr>
              <w:pStyle w:val="Contenudetableau"/>
            </w:pPr>
            <w:r w:rsidRPr="00F13512">
              <w:rPr>
                <w:noProof/>
                <w:lang w:eastAsia="fr-FR"/>
              </w:rPr>
              <w:drawing>
                <wp:inline distT="0" distB="0" distL="0" distR="0" wp14:anchorId="1B10C156" wp14:editId="6CD5C3E6">
                  <wp:extent cx="259715" cy="214630"/>
                  <wp:effectExtent l="0" t="0" r="6985" b="0"/>
                  <wp:docPr id="79" name="Image 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pture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675F1A" w:rsidRPr="00F13512">
              <w:t xml:space="preserve"> Réalisation d’affiches de sensibilisation en collaboration avec le professeur d’arts appliqués.</w:t>
            </w:r>
          </w:p>
        </w:tc>
      </w:tr>
    </w:tbl>
    <w:p w:rsidR="00B810FC" w:rsidRPr="001720BC" w:rsidRDefault="00B810FC" w:rsidP="00F13512">
      <w:pPr>
        <w:spacing w:before="0"/>
        <w:rPr>
          <w:lang w:eastAsia="fr-FR"/>
        </w:rPr>
      </w:pPr>
      <w:bookmarkStart w:id="50" w:name="_Toc173395"/>
    </w:p>
    <w:p w:rsidR="0075723B" w:rsidRPr="001720BC" w:rsidRDefault="0075723B" w:rsidP="00F13512">
      <w:pPr>
        <w:pStyle w:val="Titre3"/>
      </w:pPr>
      <w:bookmarkStart w:id="51" w:name="_Toc877840"/>
      <w:bookmarkStart w:id="52" w:name="_Toc1127076"/>
      <w:r w:rsidRPr="001720BC">
        <w:t>Module B2</w:t>
      </w:r>
      <w:r w:rsidR="000D0037">
        <w:t> :</w:t>
      </w:r>
      <w:r w:rsidRPr="001720BC">
        <w:t xml:space="preserve"> Les risques majeurs</w:t>
      </w:r>
      <w:bookmarkEnd w:id="50"/>
      <w:bookmarkEnd w:id="51"/>
      <w:bookmarkEnd w:id="52"/>
    </w:p>
    <w:p w:rsidR="0075723B" w:rsidRPr="001720BC" w:rsidRDefault="0075723B" w:rsidP="00F13512">
      <w:pPr>
        <w:spacing w:after="120"/>
        <w:rPr>
          <w:lang w:eastAsia="fr-FR"/>
        </w:rPr>
      </w:pPr>
      <w:r w:rsidRPr="001720BC">
        <w:rPr>
          <w:lang w:eastAsia="fr-FR"/>
        </w:rPr>
        <w:t xml:space="preserve">Les événements naturels (inondations, tempêtes, cyclone…) étant de plus en plus fréquents en </w:t>
      </w:r>
      <w:r w:rsidR="006003B2" w:rsidRPr="001720BC">
        <w:rPr>
          <w:lang w:eastAsia="fr-FR"/>
        </w:rPr>
        <w:t>France (métropole et outre-mer)</w:t>
      </w:r>
      <w:r w:rsidRPr="001720BC">
        <w:rPr>
          <w:lang w:eastAsia="fr-FR"/>
        </w:rPr>
        <w:t>, ce module vise à former des citoyens</w:t>
      </w:r>
      <w:r w:rsidR="006003B2" w:rsidRPr="001720BC">
        <w:rPr>
          <w:lang w:eastAsia="fr-FR"/>
        </w:rPr>
        <w:t xml:space="preserve"> capables </w:t>
      </w:r>
      <w:r w:rsidRPr="001720BC">
        <w:rPr>
          <w:lang w:eastAsia="fr-FR"/>
        </w:rPr>
        <w:t xml:space="preserve">de comportements adaptés </w:t>
      </w:r>
      <w:r w:rsidR="00036FFF" w:rsidRPr="001720BC">
        <w:rPr>
          <w:lang w:eastAsia="fr-FR"/>
        </w:rPr>
        <w:t>au</w:t>
      </w:r>
      <w:r w:rsidRPr="001720BC">
        <w:rPr>
          <w:lang w:eastAsia="fr-FR"/>
        </w:rPr>
        <w:t xml:space="preserve"> risque et d’en limiter les conséquences.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574"/>
        <w:gridCol w:w="2958"/>
        <w:gridCol w:w="3596"/>
      </w:tblGrid>
      <w:tr w:rsidR="00F13512" w:rsidRPr="001720BC" w:rsidTr="00087441">
        <w:trPr>
          <w:trHeight w:val="20"/>
        </w:trPr>
        <w:tc>
          <w:tcPr>
            <w:tcW w:w="5629"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F13512" w:rsidRPr="00F13512" w:rsidRDefault="00F13512" w:rsidP="00F13512">
            <w:pPr>
              <w:pStyle w:val="Titre5tableauentete"/>
              <w:rPr>
                <w:strike/>
              </w:rPr>
            </w:pPr>
            <w:r w:rsidRPr="00F13512">
              <w:t>Attendus en fin de formation</w:t>
            </w:r>
          </w:p>
        </w:tc>
        <w:tc>
          <w:tcPr>
            <w:tcW w:w="3659"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hideMark/>
          </w:tcPr>
          <w:p w:rsidR="00F13512" w:rsidRPr="00F13512" w:rsidRDefault="00F13512" w:rsidP="00F13512">
            <w:pPr>
              <w:pStyle w:val="Titre5tableauentete"/>
              <w:rPr>
                <w:strike/>
              </w:rPr>
            </w:pPr>
            <w:r w:rsidRPr="00F13512">
              <w:t>Propositions d’activités et de supports d’apprentissage </w:t>
            </w:r>
          </w:p>
        </w:tc>
      </w:tr>
      <w:tr w:rsidR="00F13512" w:rsidRPr="001720BC" w:rsidTr="00087441">
        <w:trPr>
          <w:trHeight w:val="20"/>
        </w:trPr>
        <w:tc>
          <w:tcPr>
            <w:tcW w:w="2619"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F13512" w:rsidRPr="00F13512" w:rsidRDefault="00F13512" w:rsidP="00F13512">
            <w:pPr>
              <w:pStyle w:val="Titre5tableauentete"/>
            </w:pPr>
            <w:r w:rsidRPr="00F13512">
              <w:t>Objectifs ciblés </w:t>
            </w:r>
          </w:p>
        </w:tc>
        <w:tc>
          <w:tcPr>
            <w:tcW w:w="3010"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F13512" w:rsidRPr="00F13512" w:rsidRDefault="00F13512" w:rsidP="00F13512">
            <w:pPr>
              <w:pStyle w:val="Titre5tableauentete"/>
            </w:pPr>
            <w:r w:rsidRPr="00F13512">
              <w:t>Notions clés associées </w:t>
            </w:r>
          </w:p>
        </w:tc>
        <w:tc>
          <w:tcPr>
            <w:tcW w:w="3659"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F13512" w:rsidRPr="00F13512" w:rsidRDefault="00F13512" w:rsidP="00F13512">
            <w:pPr>
              <w:pStyle w:val="Titre5tableauentete"/>
              <w:rPr>
                <w:strike/>
                <w:kern w:val="3"/>
              </w:rPr>
            </w:pPr>
          </w:p>
        </w:tc>
      </w:tr>
      <w:tr w:rsidR="0075723B" w:rsidRPr="001720BC" w:rsidTr="00087441">
        <w:trPr>
          <w:trHeight w:val="20"/>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0D0037" w:rsidRPr="00F13512" w:rsidRDefault="0075723B" w:rsidP="00F13512">
            <w:pPr>
              <w:pStyle w:val="Titre5tableau"/>
            </w:pPr>
            <w:r w:rsidRPr="00F13512">
              <w:t>Notions traitées au collège (cycle 4)</w:t>
            </w:r>
            <w:r w:rsidR="000D0037" w:rsidRPr="00F13512">
              <w:t> :</w:t>
            </w:r>
          </w:p>
          <w:p w:rsidR="0075723B" w:rsidRPr="00F13512" w:rsidRDefault="0075723B" w:rsidP="00F13512">
            <w:pPr>
              <w:pStyle w:val="Contenudetableau"/>
              <w:jc w:val="both"/>
            </w:pPr>
            <w:r w:rsidRPr="00F13512">
              <w:t>SVT</w:t>
            </w:r>
            <w:r w:rsidR="000D0037" w:rsidRPr="00F13512">
              <w:t> :</w:t>
            </w:r>
            <w:r w:rsidRPr="00F13512">
              <w:t xml:space="preserve"> Les phénomènes naturels</w:t>
            </w:r>
            <w:r w:rsidR="000D0037" w:rsidRPr="00F13512">
              <w:t> :</w:t>
            </w:r>
            <w:r w:rsidRPr="00F13512">
              <w:t xml:space="preserve"> risques</w:t>
            </w:r>
            <w:r w:rsidR="00FE3E3B" w:rsidRPr="00F13512">
              <w:t xml:space="preserve"> </w:t>
            </w:r>
            <w:r w:rsidR="00944E68" w:rsidRPr="00F13512">
              <w:t>et enjeux pour l’être humain,</w:t>
            </w:r>
            <w:r w:rsidR="00F13512">
              <w:t xml:space="preserve"> </w:t>
            </w:r>
            <w:r w:rsidR="00944E68" w:rsidRPr="00F13512">
              <w:t>n</w:t>
            </w:r>
            <w:r w:rsidRPr="00F13512">
              <w:t>otions d’aléas, de vulnérabilité et de risque en lien avec les phénomènes naturels.</w:t>
            </w:r>
          </w:p>
          <w:p w:rsidR="000D0037" w:rsidRPr="00F13512" w:rsidRDefault="0075723B" w:rsidP="00F13512">
            <w:pPr>
              <w:pStyle w:val="Contenudetableau"/>
              <w:jc w:val="both"/>
            </w:pPr>
            <w:r w:rsidRPr="00F13512">
              <w:t>Technologie</w:t>
            </w:r>
            <w:r w:rsidR="000D0037" w:rsidRPr="00F13512">
              <w:t> :</w:t>
            </w:r>
            <w:r w:rsidRPr="00F13512">
              <w:t xml:space="preserve"> Les élèves prennent conscience des risques, qu’ils soient naturels ou liés aux activités humaines, et en analysent les causes et conséquences naturelles et humaines.</w:t>
            </w:r>
          </w:p>
          <w:p w:rsidR="0075723B" w:rsidRPr="00F13512" w:rsidRDefault="00E93C91" w:rsidP="00F13512">
            <w:pPr>
              <w:pStyle w:val="Contenudetableau"/>
              <w:jc w:val="both"/>
            </w:pPr>
            <w:r w:rsidRPr="00F13512">
              <w:t>Prévention et secours civiques de niveau 1 (</w:t>
            </w:r>
            <w:r w:rsidR="0075723B" w:rsidRPr="00F13512">
              <w:t>PSC1</w:t>
            </w:r>
            <w:r w:rsidRPr="00F13512">
              <w:t>)</w:t>
            </w:r>
            <w:r w:rsidR="000D0037" w:rsidRPr="00F13512">
              <w:t> :</w:t>
            </w:r>
            <w:r w:rsidR="0075723B" w:rsidRPr="00F13512">
              <w:t xml:space="preserve"> Notion de risque, d’alerte aux populations</w:t>
            </w:r>
            <w:r w:rsidR="000D0037" w:rsidRPr="00F13512">
              <w:t> :</w:t>
            </w:r>
            <w:r w:rsidR="0075723B" w:rsidRPr="00F13512">
              <w:t xml:space="preserve"> conduite à tenir.</w:t>
            </w:r>
          </w:p>
        </w:tc>
      </w:tr>
      <w:tr w:rsidR="008D7849" w:rsidRPr="001720BC" w:rsidTr="00087441">
        <w:tblPrEx>
          <w:tblLook w:val="0000" w:firstRow="0" w:lastRow="0" w:firstColumn="0" w:lastColumn="0" w:noHBand="0" w:noVBand="0"/>
        </w:tblPrEx>
        <w:trPr>
          <w:trHeight w:val="20"/>
        </w:trPr>
        <w:tc>
          <w:tcPr>
            <w:tcW w:w="261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D7849" w:rsidRPr="00F13512" w:rsidRDefault="008D7849" w:rsidP="00F13512">
            <w:pPr>
              <w:pStyle w:val="Contenudetableau"/>
            </w:pPr>
            <w:r w:rsidRPr="00F13512">
              <w:t>Identifier un risque majeur.</w:t>
            </w:r>
          </w:p>
        </w:tc>
        <w:tc>
          <w:tcPr>
            <w:tcW w:w="30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D7849" w:rsidRPr="00F13512" w:rsidRDefault="008D7849" w:rsidP="00F13512">
            <w:pPr>
              <w:pStyle w:val="pucesdetableau"/>
            </w:pPr>
            <w:r w:rsidRPr="00F13512">
              <w:t>Risque majeur</w:t>
            </w:r>
          </w:p>
          <w:p w:rsidR="008D7849" w:rsidRPr="00F13512" w:rsidRDefault="008D7849" w:rsidP="00F13512">
            <w:pPr>
              <w:pStyle w:val="pucesdetableau"/>
            </w:pPr>
            <w:r w:rsidRPr="00F13512">
              <w:t>Aléa</w:t>
            </w:r>
          </w:p>
          <w:p w:rsidR="000D0037" w:rsidRPr="00F13512" w:rsidRDefault="008D7849" w:rsidP="00F13512">
            <w:pPr>
              <w:pStyle w:val="pucesdetableau"/>
            </w:pPr>
            <w:r w:rsidRPr="00F13512">
              <w:t>Enjeu</w:t>
            </w:r>
          </w:p>
          <w:p w:rsidR="008D7849" w:rsidRPr="00F13512" w:rsidRDefault="008D7849" w:rsidP="00F13512">
            <w:pPr>
              <w:pStyle w:val="pucesdetableau"/>
            </w:pPr>
            <w:r w:rsidRPr="00F13512">
              <w:t>Risque naturel</w:t>
            </w:r>
          </w:p>
          <w:p w:rsidR="008D7849" w:rsidRPr="00F13512" w:rsidRDefault="008D7849" w:rsidP="00F13512">
            <w:pPr>
              <w:pStyle w:val="pucesdetableau"/>
            </w:pPr>
            <w:r w:rsidRPr="00F13512">
              <w:t>Risque technologique</w:t>
            </w:r>
          </w:p>
          <w:p w:rsidR="008D7849" w:rsidRPr="00F13512" w:rsidRDefault="008D7849" w:rsidP="00F13512">
            <w:pPr>
              <w:pStyle w:val="pucesdetableau"/>
            </w:pPr>
            <w:r w:rsidRPr="00F13512">
              <w:t>Fréquence</w:t>
            </w:r>
          </w:p>
          <w:p w:rsidR="00EB3D0E" w:rsidRPr="00F13512" w:rsidRDefault="00EB3D0E" w:rsidP="00F13512">
            <w:pPr>
              <w:pStyle w:val="pucesdetableau"/>
            </w:pPr>
            <w:r w:rsidRPr="00F13512">
              <w:t>Gravité</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8D7849" w:rsidRPr="00F13512" w:rsidRDefault="00CA46FA" w:rsidP="00F13512">
            <w:pPr>
              <w:pStyle w:val="Contenudetableau"/>
            </w:pPr>
            <w:r w:rsidRPr="00F13512">
              <w:rPr>
                <w:noProof/>
                <w:lang w:eastAsia="fr-FR"/>
              </w:rPr>
              <w:drawing>
                <wp:inline distT="0" distB="0" distL="0" distR="0" wp14:anchorId="4AF9AAFA" wp14:editId="672121B8">
                  <wp:extent cx="203200" cy="214630"/>
                  <wp:effectExtent l="0" t="0" r="6350" b="0"/>
                  <wp:docPr id="80"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8D7849" w:rsidRPr="00F13512">
              <w:rPr>
                <w:noProof/>
                <w:lang w:eastAsia="fr-FR"/>
              </w:rPr>
              <w:t xml:space="preserve"> </w:t>
            </w:r>
            <w:r w:rsidR="008D7849" w:rsidRPr="00F13512">
              <w:t>Étude d’articles de presse, de photos et d’exemples de situations relatant différents risques pour repérer un risque majeur à l’aide des critères qui le caractérise.</w:t>
            </w:r>
          </w:p>
          <w:p w:rsidR="008D7849" w:rsidRPr="00F13512" w:rsidRDefault="00CA46FA" w:rsidP="00F13512">
            <w:pPr>
              <w:pStyle w:val="Contenudetableau"/>
            </w:pPr>
            <w:r w:rsidRPr="00F13512">
              <w:rPr>
                <w:noProof/>
                <w:lang w:eastAsia="fr-FR"/>
              </w:rPr>
              <w:drawing>
                <wp:inline distT="0" distB="0" distL="0" distR="0" wp14:anchorId="7D177512" wp14:editId="07F31C98">
                  <wp:extent cx="203200" cy="214630"/>
                  <wp:effectExtent l="0" t="0" r="6350" b="0"/>
                  <wp:docPr id="81"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8D7849" w:rsidRPr="00F13512">
              <w:rPr>
                <w:noProof/>
                <w:lang w:eastAsia="fr-FR"/>
              </w:rPr>
              <w:t xml:space="preserve"> </w:t>
            </w:r>
            <w:r w:rsidR="008D7849" w:rsidRPr="00F13512">
              <w:t>Exploitation de la courbe de Farmer.</w:t>
            </w:r>
          </w:p>
          <w:p w:rsidR="008D7849" w:rsidRPr="00F13512" w:rsidRDefault="00CA46FA" w:rsidP="00F13512">
            <w:pPr>
              <w:pStyle w:val="Contenudetableau"/>
            </w:pPr>
            <w:r w:rsidRPr="00F13512">
              <w:rPr>
                <w:noProof/>
                <w:lang w:eastAsia="fr-FR"/>
              </w:rPr>
              <w:drawing>
                <wp:inline distT="0" distB="0" distL="0" distR="0" wp14:anchorId="149C99A9" wp14:editId="56BFA2D6">
                  <wp:extent cx="214630" cy="180340"/>
                  <wp:effectExtent l="0" t="0" r="0" b="0"/>
                  <wp:docPr id="82"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630" cy="180340"/>
                          </a:xfrm>
                          <a:prstGeom prst="rect">
                            <a:avLst/>
                          </a:prstGeom>
                          <a:noFill/>
                          <a:ln>
                            <a:noFill/>
                          </a:ln>
                        </pic:spPr>
                      </pic:pic>
                    </a:graphicData>
                  </a:graphic>
                </wp:inline>
              </w:drawing>
            </w:r>
            <w:r w:rsidR="008D7849" w:rsidRPr="00F13512">
              <w:t xml:space="preserve"> Utilisation de jeux de cartes (</w:t>
            </w:r>
            <w:r w:rsidR="008D7849" w:rsidRPr="001152FD">
              <w:rPr>
                <w:rFonts w:eastAsia="Times" w:cs="Arial"/>
                <w:i/>
              </w:rPr>
              <w:t>www.risques-majeurs.info</w:t>
            </w:r>
            <w:r w:rsidR="000D0037" w:rsidRPr="00F13512">
              <w:rPr>
                <w:i/>
              </w:rPr>
              <w:t> :</w:t>
            </w:r>
            <w:r w:rsidR="008D7849" w:rsidRPr="00F13512">
              <w:rPr>
                <w:i/>
              </w:rPr>
              <w:t xml:space="preserve"> les aventuriers du risques).</w:t>
            </w:r>
          </w:p>
        </w:tc>
      </w:tr>
      <w:tr w:rsidR="008D7849" w:rsidRPr="001720BC" w:rsidTr="00087441">
        <w:tblPrEx>
          <w:tblLook w:val="0000" w:firstRow="0" w:lastRow="0" w:firstColumn="0" w:lastColumn="0" w:noHBand="0" w:noVBand="0"/>
        </w:tblPrEx>
        <w:trPr>
          <w:cantSplit/>
          <w:trHeight w:val="20"/>
        </w:trPr>
        <w:tc>
          <w:tcPr>
            <w:tcW w:w="261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D7849" w:rsidRPr="00F13512" w:rsidRDefault="008D7849" w:rsidP="00F13512">
            <w:pPr>
              <w:pStyle w:val="Contenudetableau"/>
            </w:pPr>
            <w:r w:rsidRPr="00F13512">
              <w:t>Repérer les risques majeurs au niveau local.</w:t>
            </w:r>
          </w:p>
        </w:tc>
        <w:tc>
          <w:tcPr>
            <w:tcW w:w="30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D7849" w:rsidRPr="00F13512" w:rsidRDefault="008D7849" w:rsidP="00F13512">
            <w:pPr>
              <w:pStyle w:val="pucesdetableau"/>
            </w:pPr>
            <w:r w:rsidRPr="00F13512">
              <w:t>Information</w:t>
            </w:r>
          </w:p>
          <w:p w:rsidR="008D7849" w:rsidRPr="00F13512" w:rsidRDefault="008D7849" w:rsidP="00F13512">
            <w:pPr>
              <w:pStyle w:val="pucesdetableau"/>
            </w:pPr>
            <w:r w:rsidRPr="00F13512">
              <w:t>Territoire communal</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0D0037" w:rsidRPr="00F13512" w:rsidRDefault="00CA46FA" w:rsidP="00F13512">
            <w:pPr>
              <w:pStyle w:val="Contenudetableau"/>
            </w:pPr>
            <w:r w:rsidRPr="00F13512">
              <w:rPr>
                <w:noProof/>
                <w:lang w:eastAsia="fr-FR"/>
              </w:rPr>
              <w:drawing>
                <wp:inline distT="0" distB="0" distL="0" distR="0" wp14:anchorId="678DA628" wp14:editId="402C42EB">
                  <wp:extent cx="203200" cy="214630"/>
                  <wp:effectExtent l="0" t="0" r="635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8D7849" w:rsidRPr="00F13512">
              <w:rPr>
                <w:noProof/>
                <w:lang w:eastAsia="fr-FR"/>
              </w:rPr>
              <w:t xml:space="preserve"> </w:t>
            </w:r>
            <w:r w:rsidR="008D7849" w:rsidRPr="00F13512">
              <w:t>Exploitation du DICRIM (Document d’information communal sur les risques majeurs).</w:t>
            </w:r>
          </w:p>
          <w:p w:rsidR="008D7849" w:rsidRPr="00F13512" w:rsidRDefault="00FE5E26" w:rsidP="00F13512">
            <w:pPr>
              <w:pStyle w:val="Contenudetableau"/>
            </w:pPr>
            <w:r w:rsidRPr="00F13512">
              <w:rPr>
                <w:noProof/>
                <w:lang w:eastAsia="fr-FR"/>
              </w:rPr>
              <w:drawing>
                <wp:inline distT="0" distB="0" distL="0" distR="0" wp14:anchorId="7D100AE8" wp14:editId="6B7F68CE">
                  <wp:extent cx="219075" cy="219075"/>
                  <wp:effectExtent l="0" t="0" r="9525" b="9525"/>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D7849" w:rsidRPr="00F13512">
              <w:t xml:space="preserve"> Lien avec les exercices PPMS de l’établissement </w:t>
            </w:r>
            <w:r w:rsidR="008D7849" w:rsidRPr="00F13512">
              <w:rPr>
                <w:noProof/>
                <w:lang w:eastAsia="fr-FR"/>
              </w:rPr>
              <w:t>(plan particulier de mise en sureté).</w:t>
            </w:r>
          </w:p>
        </w:tc>
      </w:tr>
      <w:tr w:rsidR="008D7849" w:rsidRPr="001720BC" w:rsidTr="00087441">
        <w:tblPrEx>
          <w:tblLook w:val="0000" w:firstRow="0" w:lastRow="0" w:firstColumn="0" w:lastColumn="0" w:noHBand="0" w:noVBand="0"/>
        </w:tblPrEx>
        <w:trPr>
          <w:trHeight w:val="20"/>
        </w:trPr>
        <w:tc>
          <w:tcPr>
            <w:tcW w:w="261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8D7849" w:rsidRPr="00F13512" w:rsidRDefault="008D7849" w:rsidP="009E27A5">
            <w:pPr>
              <w:pStyle w:val="Contenudetableau"/>
              <w:pageBreakBefore/>
            </w:pPr>
            <w:r w:rsidRPr="00F13512">
              <w:lastRenderedPageBreak/>
              <w:t>Repérer la conduite à tenir en cas d’alerte à la population.</w:t>
            </w:r>
          </w:p>
        </w:tc>
        <w:tc>
          <w:tcPr>
            <w:tcW w:w="301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0D0037" w:rsidRPr="00F13512" w:rsidRDefault="008D7849" w:rsidP="00F13512">
            <w:pPr>
              <w:pStyle w:val="pucesdetableau"/>
            </w:pPr>
            <w:r w:rsidRPr="00F13512">
              <w:t>Signal d’alerte aux populations</w:t>
            </w:r>
          </w:p>
          <w:p w:rsidR="000D0037" w:rsidRPr="00F13512" w:rsidRDefault="008D7849" w:rsidP="00F13512">
            <w:pPr>
              <w:pStyle w:val="pucesdetableau"/>
            </w:pPr>
            <w:r w:rsidRPr="00F13512">
              <w:t>Protection</w:t>
            </w:r>
          </w:p>
          <w:p w:rsidR="008D7849" w:rsidRPr="00F13512" w:rsidRDefault="008D7849" w:rsidP="00F13512">
            <w:pPr>
              <w:pStyle w:val="pucesdetableau"/>
            </w:pPr>
            <w:r w:rsidRPr="00F13512">
              <w:t>Sécurité</w:t>
            </w:r>
          </w:p>
        </w:tc>
        <w:tc>
          <w:tcPr>
            <w:tcW w:w="36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8D7849" w:rsidRPr="00F13512" w:rsidRDefault="00CA46FA" w:rsidP="00F13512">
            <w:pPr>
              <w:pStyle w:val="Contenudetableau"/>
            </w:pPr>
            <w:r w:rsidRPr="00F13512">
              <w:rPr>
                <w:noProof/>
                <w:lang w:eastAsia="fr-FR"/>
              </w:rPr>
              <w:drawing>
                <wp:inline distT="0" distB="0" distL="0" distR="0" wp14:anchorId="40EF54C1" wp14:editId="38933F63">
                  <wp:extent cx="214630" cy="158115"/>
                  <wp:effectExtent l="0" t="0" r="0" b="0"/>
                  <wp:docPr id="85"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8D7849" w:rsidRPr="00F13512">
              <w:rPr>
                <w:noProof/>
                <w:lang w:eastAsia="fr-FR"/>
              </w:rPr>
              <w:t xml:space="preserve"> </w:t>
            </w:r>
            <w:r w:rsidR="008D7849" w:rsidRPr="00F13512">
              <w:t>Écoute du signal de début et de fin d'alerte à la population.</w:t>
            </w:r>
          </w:p>
          <w:p w:rsidR="008D7849" w:rsidRPr="00F13512" w:rsidRDefault="00CA46FA" w:rsidP="00F13512">
            <w:pPr>
              <w:pStyle w:val="Contenudetableau"/>
            </w:pPr>
            <w:r w:rsidRPr="00F13512">
              <w:rPr>
                <w:noProof/>
                <w:lang w:eastAsia="fr-FR"/>
              </w:rPr>
              <w:drawing>
                <wp:inline distT="0" distB="0" distL="0" distR="0" wp14:anchorId="03F3998D" wp14:editId="33566EDF">
                  <wp:extent cx="214630" cy="158115"/>
                  <wp:effectExtent l="0" t="0" r="0" b="0"/>
                  <wp:docPr id="86"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8D7849" w:rsidRPr="00F13512">
              <w:rPr>
                <w:noProof/>
                <w:lang w:eastAsia="fr-FR"/>
              </w:rPr>
              <w:t xml:space="preserve"> </w:t>
            </w:r>
            <w:r w:rsidR="008D7849" w:rsidRPr="00F13512">
              <w:t>Exploitation de vidéos, ou de situations mettant en scène une alerte à la population.</w:t>
            </w:r>
          </w:p>
          <w:p w:rsidR="008D7849" w:rsidRPr="00F13512" w:rsidRDefault="00CA46FA" w:rsidP="00F13512">
            <w:pPr>
              <w:pStyle w:val="Contenudetableau"/>
            </w:pPr>
            <w:r w:rsidRPr="00F13512">
              <w:rPr>
                <w:noProof/>
                <w:lang w:eastAsia="fr-FR"/>
              </w:rPr>
              <w:drawing>
                <wp:inline distT="0" distB="0" distL="0" distR="0" wp14:anchorId="15E820C7" wp14:editId="053E3BE0">
                  <wp:extent cx="259715" cy="214630"/>
                  <wp:effectExtent l="0" t="0" r="6985" b="0"/>
                  <wp:docPr id="87" name="Image 1"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8D7849" w:rsidRPr="00F13512">
              <w:rPr>
                <w:noProof/>
                <w:lang w:eastAsia="fr-FR"/>
              </w:rPr>
              <w:t xml:space="preserve"> Organisation et retour sur expérience d’un exercice PPMS. </w:t>
            </w:r>
          </w:p>
        </w:tc>
      </w:tr>
    </w:tbl>
    <w:p w:rsidR="00B810FC" w:rsidRPr="001720BC" w:rsidRDefault="00B810FC" w:rsidP="00F13512">
      <w:pPr>
        <w:spacing w:before="0"/>
        <w:rPr>
          <w:lang w:eastAsia="fr-FR"/>
        </w:rPr>
      </w:pPr>
      <w:bookmarkStart w:id="53" w:name="_Toc173396"/>
    </w:p>
    <w:p w:rsidR="000D0037" w:rsidRDefault="00BF77D7" w:rsidP="00087441">
      <w:pPr>
        <w:pStyle w:val="Titre3"/>
        <w:spacing w:before="120"/>
      </w:pPr>
      <w:bookmarkStart w:id="54" w:name="_Toc877841"/>
      <w:bookmarkStart w:id="55" w:name="_Toc1127077"/>
      <w:r w:rsidRPr="001720BC">
        <w:t>Module B3</w:t>
      </w:r>
      <w:r w:rsidR="000D0037">
        <w:t> :</w:t>
      </w:r>
      <w:r w:rsidRPr="001720BC">
        <w:t xml:space="preserve"> Les ressources en énergie</w:t>
      </w:r>
      <w:bookmarkEnd w:id="53"/>
      <w:bookmarkEnd w:id="54"/>
      <w:bookmarkEnd w:id="55"/>
    </w:p>
    <w:p w:rsidR="000E5F92" w:rsidRPr="001720BC" w:rsidRDefault="00BF77D7" w:rsidP="00B40CD9">
      <w:pPr>
        <w:spacing w:after="120"/>
      </w:pPr>
      <w:r w:rsidRPr="001720BC">
        <w:t>Ce module vise à sens</w:t>
      </w:r>
      <w:r w:rsidR="000E5F92" w:rsidRPr="001720BC">
        <w:t xml:space="preserve">ibiliser aux enjeux planétaires, </w:t>
      </w:r>
      <w:r w:rsidRPr="001720BC">
        <w:t>notamment écologiques</w:t>
      </w:r>
      <w:r w:rsidR="000E5F92" w:rsidRPr="001720BC">
        <w:t>,</w:t>
      </w:r>
      <w:r w:rsidRPr="001720BC">
        <w:t xml:space="preserve"> de la gestion des ressources en énergie. </w:t>
      </w:r>
      <w:r w:rsidR="000E5F92" w:rsidRPr="001720BC">
        <w:t>L’élève acquiert des connaissances sur l’exploitation des ressources et la consommation des énergies. Il est sensibilisé aux économies d’énergie.</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438"/>
        <w:gridCol w:w="2835"/>
        <w:gridCol w:w="3855"/>
      </w:tblGrid>
      <w:tr w:rsidR="00B40CD9" w:rsidRPr="001720BC" w:rsidTr="00087441">
        <w:trPr>
          <w:trHeight w:val="20"/>
        </w:trPr>
        <w:tc>
          <w:tcPr>
            <w:tcW w:w="5273"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B40CD9" w:rsidRPr="00B40CD9" w:rsidRDefault="00B40CD9" w:rsidP="00087441">
            <w:pPr>
              <w:pStyle w:val="Titre5tableauentete"/>
              <w:spacing w:before="40" w:after="40"/>
              <w:rPr>
                <w:strike/>
              </w:rPr>
            </w:pPr>
            <w:r w:rsidRPr="00B40CD9">
              <w:t>Attendus en fin de formation</w:t>
            </w:r>
          </w:p>
        </w:tc>
        <w:tc>
          <w:tcPr>
            <w:tcW w:w="3855"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hideMark/>
          </w:tcPr>
          <w:p w:rsidR="00B40CD9" w:rsidRPr="00B40CD9" w:rsidRDefault="00B40CD9" w:rsidP="00087441">
            <w:pPr>
              <w:pStyle w:val="Titre5tableauentete"/>
              <w:spacing w:before="40" w:after="40"/>
              <w:rPr>
                <w:strike/>
              </w:rPr>
            </w:pPr>
            <w:r w:rsidRPr="00B40CD9">
              <w:t>Propositions d’activités et de supports d’apprentissage</w:t>
            </w:r>
          </w:p>
        </w:tc>
      </w:tr>
      <w:tr w:rsidR="00B40CD9" w:rsidRPr="001720BC" w:rsidTr="00087441">
        <w:trPr>
          <w:trHeight w:val="20"/>
        </w:trPr>
        <w:tc>
          <w:tcPr>
            <w:tcW w:w="2438"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B40CD9" w:rsidRPr="00B40CD9" w:rsidRDefault="00B40CD9" w:rsidP="00087441">
            <w:pPr>
              <w:pStyle w:val="Titre5tableauentete"/>
              <w:spacing w:before="40" w:after="40"/>
            </w:pPr>
            <w:r w:rsidRPr="00B40CD9">
              <w:t>Objectifs ciblés </w:t>
            </w:r>
          </w:p>
        </w:tc>
        <w:tc>
          <w:tcPr>
            <w:tcW w:w="2835"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B40CD9" w:rsidRPr="00B40CD9" w:rsidRDefault="00B40CD9" w:rsidP="00087441">
            <w:pPr>
              <w:pStyle w:val="Titre5tableauentete"/>
              <w:spacing w:before="40" w:after="40"/>
            </w:pPr>
            <w:r w:rsidRPr="00B40CD9">
              <w:t>Notions clés associées </w:t>
            </w:r>
          </w:p>
        </w:tc>
        <w:tc>
          <w:tcPr>
            <w:tcW w:w="3855"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B40CD9" w:rsidRPr="00B40CD9" w:rsidRDefault="00B40CD9" w:rsidP="00087441">
            <w:pPr>
              <w:pStyle w:val="Titre5tableauentete"/>
              <w:spacing w:before="40" w:after="40"/>
            </w:pPr>
          </w:p>
        </w:tc>
      </w:tr>
      <w:tr w:rsidR="00BF77D7" w:rsidRPr="001720BC" w:rsidTr="00087441">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0D0037" w:rsidRPr="00B40CD9" w:rsidRDefault="00BF77D7" w:rsidP="00B40CD9">
            <w:pPr>
              <w:pStyle w:val="Titre5tableau"/>
            </w:pPr>
            <w:r w:rsidRPr="00B40CD9">
              <w:t>Notions traitées au collège (cycle 4)</w:t>
            </w:r>
            <w:r w:rsidR="000D0037" w:rsidRPr="00B40CD9">
              <w:t> :</w:t>
            </w:r>
          </w:p>
          <w:p w:rsidR="00BF77D7" w:rsidRPr="00B40CD9" w:rsidRDefault="00BF77D7" w:rsidP="00B40CD9">
            <w:r w:rsidRPr="00B40CD9">
              <w:t>SVT</w:t>
            </w:r>
            <w:r w:rsidR="000D0037" w:rsidRPr="00B40CD9">
              <w:t> :</w:t>
            </w:r>
            <w:r w:rsidRPr="00B40CD9">
              <w:t xml:space="preserve"> Caractériser quelques-uns des principaux enjeux de l’exploitation d’une ressource naturelle par l’être humain, en lien avec quelques grandes questions de société.</w:t>
            </w:r>
          </w:p>
          <w:p w:rsidR="00BF77D7" w:rsidRPr="00B40CD9" w:rsidRDefault="00BF77D7" w:rsidP="00B40CD9">
            <w:r w:rsidRPr="00B40CD9">
              <w:t>L’exploitation de quelques ressources naturelles par l’être humain (eau, sol, pétrole, charbon, bois, ressources minérales, re</w:t>
            </w:r>
            <w:r w:rsidR="000D0037" w:rsidRPr="00B40CD9">
              <w:t>ssources halieutiques</w:t>
            </w:r>
            <w:r w:rsidRPr="00B40CD9">
              <w:t>…) pour ses besoins en nourriture et ses activités quotidiennes.</w:t>
            </w:r>
          </w:p>
          <w:p w:rsidR="00BF77D7" w:rsidRPr="00B40CD9" w:rsidRDefault="00BF77D7" w:rsidP="00B40CD9">
            <w:r w:rsidRPr="00B40CD9">
              <w:t>Comprendre et expliquer les choix en matière de gestion de ressources naturelles à différentes échelles.</w:t>
            </w:r>
          </w:p>
          <w:p w:rsidR="000D0037" w:rsidRPr="00B40CD9" w:rsidRDefault="00BF77D7" w:rsidP="00B40CD9">
            <w:r w:rsidRPr="00B40CD9">
              <w:t>Proposer des argumentations sur les impacts générés par le rythme, la nature (bénéfices/nuisances), l’importance et la variabilité des actions de l’être humain sur l’environnement.</w:t>
            </w:r>
          </w:p>
          <w:p w:rsidR="00BF77D7" w:rsidRPr="00B40CD9" w:rsidRDefault="00BF77D7" w:rsidP="00B40CD9">
            <w:pPr>
              <w:pStyle w:val="Contenudetableau"/>
            </w:pPr>
            <w:r w:rsidRPr="00B40CD9">
              <w:t>Physique-chimie</w:t>
            </w:r>
            <w:r w:rsidR="000D0037" w:rsidRPr="00B40CD9">
              <w:t> :</w:t>
            </w:r>
            <w:r w:rsidRPr="00B40CD9">
              <w:t xml:space="preserve"> Sensibiliser les élèves aux économies d’énergie.</w:t>
            </w:r>
          </w:p>
        </w:tc>
      </w:tr>
      <w:tr w:rsidR="001B1D97" w:rsidRPr="001720BC" w:rsidTr="00087441">
        <w:trPr>
          <w:trHeight w:val="20"/>
        </w:trPr>
        <w:tc>
          <w:tcPr>
            <w:tcW w:w="243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77D7" w:rsidRPr="00B40CD9" w:rsidRDefault="00BF77D7" w:rsidP="00B40CD9">
            <w:pPr>
              <w:pStyle w:val="Contenudetableau"/>
            </w:pPr>
            <w:r w:rsidRPr="00B40CD9">
              <w:t>Caractériser les énergies renouvelables et les énergies non renouvelables.</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77D7" w:rsidRPr="00B40CD9" w:rsidRDefault="006355BC" w:rsidP="00B40CD9">
            <w:pPr>
              <w:pStyle w:val="pucesdetableau"/>
            </w:pPr>
            <w:r w:rsidRPr="00B40CD9">
              <w:t>Épuisable</w:t>
            </w:r>
          </w:p>
          <w:p w:rsidR="00100691" w:rsidRPr="00B40CD9" w:rsidRDefault="00100691" w:rsidP="00B40CD9">
            <w:pPr>
              <w:pStyle w:val="pucesdetableau"/>
            </w:pPr>
            <w:r w:rsidRPr="00B40CD9">
              <w:t>Renouvelable</w:t>
            </w:r>
          </w:p>
          <w:p w:rsidR="00BF77D7" w:rsidRPr="00B40CD9" w:rsidRDefault="00BF77D7" w:rsidP="00B40CD9">
            <w:pPr>
              <w:pStyle w:val="pucesdetableau"/>
            </w:pPr>
            <w:r w:rsidRPr="00B40CD9">
              <w:t>Polluante</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77D7" w:rsidRPr="00B40CD9" w:rsidRDefault="00CA46FA" w:rsidP="00B40CD9">
            <w:pPr>
              <w:pStyle w:val="Contenudetableau"/>
              <w:rPr>
                <w:rFonts w:cs="Arial"/>
              </w:rPr>
            </w:pPr>
            <w:r w:rsidRPr="00B40CD9">
              <w:rPr>
                <w:rFonts w:cs="Arial"/>
                <w:noProof/>
                <w:lang w:eastAsia="fr-FR"/>
              </w:rPr>
              <w:drawing>
                <wp:inline distT="0" distB="0" distL="0" distR="0" wp14:anchorId="50AF88F8" wp14:editId="79266B41">
                  <wp:extent cx="226060" cy="248285"/>
                  <wp:effectExtent l="0" t="0" r="2540" b="0"/>
                  <wp:docPr id="88"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F30AB1" w:rsidRPr="00B40CD9">
              <w:rPr>
                <w:rFonts w:cs="Arial"/>
                <w:noProof/>
                <w:lang w:eastAsia="fr-FR"/>
              </w:rPr>
              <w:t xml:space="preserve"> </w:t>
            </w:r>
            <w:r w:rsidR="00BF77D7" w:rsidRPr="00B40CD9">
              <w:rPr>
                <w:rFonts w:cs="Arial"/>
              </w:rPr>
              <w:t>Comparaison de la consommation énergétique d’un habitat passif et d’un habitat traditionnel.</w:t>
            </w:r>
          </w:p>
          <w:p w:rsidR="00BF77D7" w:rsidRPr="00B40CD9" w:rsidRDefault="00CA46FA" w:rsidP="00BD43E5">
            <w:pPr>
              <w:pStyle w:val="Contenudetableau"/>
            </w:pPr>
            <w:r w:rsidRPr="00B40CD9">
              <w:rPr>
                <w:rFonts w:cs="Arial"/>
                <w:noProof/>
                <w:lang w:eastAsia="fr-FR"/>
              </w:rPr>
              <w:drawing>
                <wp:inline distT="0" distB="0" distL="0" distR="0" wp14:anchorId="51EDA2A9" wp14:editId="24860596">
                  <wp:extent cx="214630" cy="158115"/>
                  <wp:effectExtent l="0" t="0" r="0" b="0"/>
                  <wp:docPr id="89"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F30AB1" w:rsidRPr="00B40CD9">
              <w:rPr>
                <w:rFonts w:cs="Arial"/>
              </w:rPr>
              <w:t xml:space="preserve"> </w:t>
            </w:r>
            <w:r w:rsidR="00BF77D7" w:rsidRPr="00B40CD9">
              <w:rPr>
                <w:rFonts w:eastAsia="Times" w:cs="Arial"/>
                <w:noProof/>
                <w:lang w:eastAsia="fr-FR"/>
              </w:rPr>
              <w:t xml:space="preserve">Exploitation du site </w:t>
            </w:r>
            <w:r w:rsidR="00716E2C" w:rsidRPr="001152FD">
              <w:rPr>
                <w:rFonts w:eastAsia="Times" w:cs="Arial"/>
                <w:i/>
                <w:noProof/>
                <w:lang w:eastAsia="fr-FR"/>
              </w:rPr>
              <w:t>www.ademe.fr</w:t>
            </w:r>
            <w:r w:rsidR="00100691" w:rsidRPr="00B40CD9">
              <w:rPr>
                <w:rFonts w:eastAsia="Times" w:cs="Arial"/>
                <w:noProof/>
                <w:lang w:eastAsia="fr-FR"/>
              </w:rPr>
              <w:t>, analyse de différentes formes d’énergie.</w:t>
            </w:r>
          </w:p>
          <w:p w:rsidR="00BF77D7" w:rsidRPr="00B40CD9" w:rsidRDefault="00CA46FA" w:rsidP="00B40CD9">
            <w:pPr>
              <w:pStyle w:val="Contenudetableau"/>
              <w:rPr>
                <w:rFonts w:eastAsia="Times" w:cs="Arial"/>
                <w:noProof/>
                <w:lang w:eastAsia="fr-FR"/>
              </w:rPr>
            </w:pPr>
            <w:r w:rsidRPr="00B40CD9">
              <w:rPr>
                <w:rFonts w:cs="Arial"/>
                <w:noProof/>
                <w:lang w:eastAsia="fr-FR"/>
              </w:rPr>
              <w:drawing>
                <wp:inline distT="0" distB="0" distL="0" distR="0" wp14:anchorId="44911D50" wp14:editId="0E1E6D64">
                  <wp:extent cx="214630" cy="158115"/>
                  <wp:effectExtent l="0" t="0" r="0" b="0"/>
                  <wp:docPr id="91"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382324" w:rsidRPr="00B40CD9">
              <w:rPr>
                <w:rFonts w:cs="Arial"/>
              </w:rPr>
              <w:t xml:space="preserve"> </w:t>
            </w:r>
            <w:r w:rsidR="00BF77D7" w:rsidRPr="00B40CD9">
              <w:rPr>
                <w:rFonts w:cs="Arial"/>
              </w:rPr>
              <w:t xml:space="preserve">Exploitation de campagnes de sensibilisation sur les énergies à partir du site </w:t>
            </w:r>
            <w:r w:rsidR="00605A9C" w:rsidRPr="001152FD">
              <w:rPr>
                <w:rFonts w:cs="Arial"/>
                <w:i/>
              </w:rPr>
              <w:t>www.goodplanet.org</w:t>
            </w:r>
          </w:p>
        </w:tc>
      </w:tr>
      <w:tr w:rsidR="00BF77D7" w:rsidRPr="001720BC" w:rsidTr="00087441">
        <w:trPr>
          <w:trHeight w:val="20"/>
        </w:trPr>
        <w:tc>
          <w:tcPr>
            <w:tcW w:w="243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77D7" w:rsidRPr="00B40CD9" w:rsidRDefault="00BF77D7" w:rsidP="00B40CD9">
            <w:pPr>
              <w:pStyle w:val="Contenudetableau"/>
            </w:pPr>
            <w:r w:rsidRPr="00B40CD9">
              <w:t>Identifier l’impact environneme</w:t>
            </w:r>
            <w:r w:rsidR="00100691" w:rsidRPr="00B40CD9">
              <w:t>ntal et sanitaire des différent</w:t>
            </w:r>
            <w:r w:rsidRPr="00B40CD9">
              <w:t>s</w:t>
            </w:r>
            <w:r w:rsidR="00100691" w:rsidRPr="00B40CD9">
              <w:t xml:space="preserve"> modes de consommation énergétique</w:t>
            </w:r>
            <w:r w:rsidRPr="00B40CD9">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77D7" w:rsidRPr="00B40CD9" w:rsidRDefault="00BF77D7" w:rsidP="00B40CD9">
            <w:pPr>
              <w:pStyle w:val="pucesdetableau"/>
            </w:pPr>
            <w:r w:rsidRPr="00B40CD9">
              <w:t>Dérèglements climatiques</w:t>
            </w:r>
          </w:p>
          <w:p w:rsidR="000D0037" w:rsidRPr="00B40CD9" w:rsidRDefault="00BF77D7" w:rsidP="00B40CD9">
            <w:pPr>
              <w:pStyle w:val="pucesdetableau"/>
            </w:pPr>
            <w:r w:rsidRPr="00B40CD9">
              <w:t>Effet de serre</w:t>
            </w:r>
          </w:p>
          <w:p w:rsidR="00BF77D7" w:rsidRPr="00B40CD9" w:rsidRDefault="00BF77D7" w:rsidP="00B40CD9">
            <w:pPr>
              <w:pStyle w:val="pucesdetableau"/>
            </w:pPr>
            <w:r w:rsidRPr="00B40CD9">
              <w:t>Empreinte carbone</w:t>
            </w:r>
          </w:p>
          <w:p w:rsidR="00BF77D7" w:rsidRPr="00B40CD9" w:rsidRDefault="00325D1C" w:rsidP="00B40CD9">
            <w:pPr>
              <w:pStyle w:val="pucesdetableau"/>
            </w:pPr>
            <w:r w:rsidRPr="00B40CD9">
              <w:t>É</w:t>
            </w:r>
            <w:r w:rsidR="00BF77D7" w:rsidRPr="00B40CD9">
              <w:t xml:space="preserve">puisement des </w:t>
            </w:r>
            <w:r w:rsidR="00E93C91" w:rsidRPr="00B40CD9">
              <w:t>réserves</w:t>
            </w:r>
          </w:p>
          <w:p w:rsidR="000D0037" w:rsidRPr="00B40CD9" w:rsidRDefault="00BF77D7" w:rsidP="00B40CD9">
            <w:pPr>
              <w:pStyle w:val="pucesdetableau"/>
            </w:pPr>
            <w:r w:rsidRPr="00B40CD9">
              <w:t>Pollutions</w:t>
            </w:r>
          </w:p>
          <w:p w:rsidR="00BF77D7" w:rsidRPr="00B40CD9" w:rsidRDefault="00BF77D7" w:rsidP="00B40CD9">
            <w:pPr>
              <w:pStyle w:val="pucesdetableau"/>
            </w:pPr>
            <w:r w:rsidRPr="00B40CD9">
              <w:t>Maladies respiratoires</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D0037" w:rsidRPr="00B40CD9" w:rsidRDefault="00CA46FA" w:rsidP="00B40CD9">
            <w:pPr>
              <w:pStyle w:val="Contenudetableau"/>
              <w:rPr>
                <w:rFonts w:cs="Arial"/>
              </w:rPr>
            </w:pPr>
            <w:r w:rsidRPr="00B40CD9">
              <w:rPr>
                <w:rFonts w:cs="Arial"/>
                <w:noProof/>
                <w:lang w:eastAsia="fr-FR"/>
              </w:rPr>
              <w:drawing>
                <wp:inline distT="0" distB="0" distL="0" distR="0" wp14:anchorId="24EA87DA" wp14:editId="546A7822">
                  <wp:extent cx="226060" cy="248285"/>
                  <wp:effectExtent l="0" t="0" r="2540" b="0"/>
                  <wp:docPr id="92"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382324" w:rsidRPr="00B40CD9">
              <w:rPr>
                <w:rFonts w:cs="Arial"/>
                <w:noProof/>
                <w:lang w:eastAsia="fr-FR"/>
              </w:rPr>
              <w:t xml:space="preserve"> </w:t>
            </w:r>
            <w:r w:rsidR="00BF77D7" w:rsidRPr="00B40CD9">
              <w:rPr>
                <w:rFonts w:cs="Arial"/>
              </w:rPr>
              <w:t>Comparaison de l’impact environnemental des différents moyens de transports</w:t>
            </w:r>
            <w:r w:rsidR="00C00E94" w:rsidRPr="00B40CD9">
              <w:rPr>
                <w:rFonts w:cs="Arial"/>
              </w:rPr>
              <w:t>.</w:t>
            </w:r>
          </w:p>
          <w:p w:rsidR="00BF77D7" w:rsidRPr="00B40CD9" w:rsidRDefault="00CA46FA" w:rsidP="00B40CD9">
            <w:pPr>
              <w:pStyle w:val="Contenudetableau"/>
              <w:rPr>
                <w:rFonts w:cs="Arial"/>
              </w:rPr>
            </w:pPr>
            <w:r w:rsidRPr="00B40CD9">
              <w:rPr>
                <w:rFonts w:cs="Arial"/>
                <w:noProof/>
                <w:lang w:eastAsia="fr-FR"/>
              </w:rPr>
              <w:drawing>
                <wp:inline distT="0" distB="0" distL="0" distR="0" wp14:anchorId="138F8433" wp14:editId="03CF55D3">
                  <wp:extent cx="226060" cy="248285"/>
                  <wp:effectExtent l="0" t="0" r="2540" b="0"/>
                  <wp:docPr id="93"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382324" w:rsidRPr="00B40CD9">
              <w:rPr>
                <w:rFonts w:cs="Arial"/>
                <w:noProof/>
                <w:lang w:eastAsia="fr-FR"/>
              </w:rPr>
              <w:t xml:space="preserve"> </w:t>
            </w:r>
            <w:r w:rsidR="00E64714" w:rsidRPr="00B40CD9">
              <w:rPr>
                <w:rFonts w:cs="Arial"/>
                <w:noProof/>
                <w:lang w:eastAsia="fr-FR"/>
              </w:rPr>
              <w:t>C</w:t>
            </w:r>
            <w:r w:rsidR="00BF77D7" w:rsidRPr="00B40CD9">
              <w:rPr>
                <w:rFonts w:cs="Arial"/>
                <w:noProof/>
                <w:lang w:eastAsia="fr-FR"/>
              </w:rPr>
              <w:t>omparaison de l’empreinte carbone à partir d’étiquettes de produits.</w:t>
            </w:r>
          </w:p>
          <w:p w:rsidR="00BF77D7" w:rsidRPr="00B40CD9" w:rsidRDefault="00CA46FA" w:rsidP="00B40CD9">
            <w:pPr>
              <w:pStyle w:val="Contenudetableau"/>
              <w:rPr>
                <w:rFonts w:cs="Arial"/>
              </w:rPr>
            </w:pPr>
            <w:r w:rsidRPr="00B40CD9">
              <w:rPr>
                <w:rFonts w:cs="Arial"/>
                <w:noProof/>
                <w:lang w:eastAsia="fr-FR"/>
              </w:rPr>
              <w:lastRenderedPageBreak/>
              <w:drawing>
                <wp:inline distT="0" distB="0" distL="0" distR="0" wp14:anchorId="441C2318" wp14:editId="067B2657">
                  <wp:extent cx="226060" cy="248285"/>
                  <wp:effectExtent l="0" t="0" r="2540" b="0"/>
                  <wp:docPr id="94"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BF77D7" w:rsidRPr="00B40CD9">
              <w:rPr>
                <w:rFonts w:cs="Arial"/>
                <w:noProof/>
                <w:lang w:eastAsia="fr-FR"/>
              </w:rPr>
              <w:t xml:space="preserve"> </w:t>
            </w:r>
            <w:r w:rsidR="00BF77D7" w:rsidRPr="00B40CD9">
              <w:rPr>
                <w:rFonts w:cs="Arial"/>
              </w:rPr>
              <w:t xml:space="preserve">Exploitation de rapports sanitaires </w:t>
            </w:r>
            <w:r w:rsidR="00BD43E5">
              <w:fldChar w:fldCharType="begin"/>
            </w:r>
            <w:r w:rsidR="00BD43E5">
              <w:instrText xml:space="preserve"> HYPERLINK "http://www.anses.fr/" </w:instrText>
            </w:r>
            <w:r w:rsidR="00BD43E5">
              <w:fldChar w:fldCharType="separate"/>
            </w:r>
            <w:r w:rsidR="00BF77D7" w:rsidRPr="00B40CD9">
              <w:rPr>
                <w:rStyle w:val="Lienhypertexte"/>
                <w:rFonts w:cs="Arial"/>
                <w:i/>
                <w:color w:val="auto"/>
                <w:u w:val="none"/>
              </w:rPr>
              <w:t>www.anses.fr</w:t>
            </w:r>
            <w:r w:rsidR="00BD43E5">
              <w:rPr>
                <w:rStyle w:val="Lienhypertexte"/>
                <w:rFonts w:cs="Arial"/>
                <w:i/>
                <w:color w:val="auto"/>
                <w:u w:val="none"/>
              </w:rPr>
              <w:fldChar w:fldCharType="end"/>
            </w:r>
          </w:p>
          <w:p w:rsidR="00BF77D7" w:rsidRPr="00B40CD9" w:rsidRDefault="00CA46FA" w:rsidP="008A5BD1">
            <w:pPr>
              <w:pStyle w:val="Contenudetableau"/>
              <w:rPr>
                <w:rFonts w:cs="Arial"/>
                <w:i/>
              </w:rPr>
            </w:pPr>
            <w:r w:rsidRPr="00B40CD9">
              <w:rPr>
                <w:rFonts w:cs="Arial"/>
                <w:noProof/>
                <w:lang w:eastAsia="fr-FR"/>
              </w:rPr>
              <w:drawing>
                <wp:inline distT="0" distB="0" distL="0" distR="0" wp14:anchorId="3D7A8A2F" wp14:editId="2113F7DB">
                  <wp:extent cx="214630" cy="158115"/>
                  <wp:effectExtent l="0" t="0" r="0" b="0"/>
                  <wp:docPr id="95"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BF77D7" w:rsidRPr="00B40CD9">
              <w:rPr>
                <w:rFonts w:cs="Arial"/>
              </w:rPr>
              <w:t xml:space="preserve"> Jeux sérieux sur la qualité de l’air </w:t>
            </w:r>
            <w:r w:rsidR="004742FD">
              <w:fldChar w:fldCharType="begin"/>
            </w:r>
            <w:r w:rsidR="004742FD">
              <w:instrText xml:space="preserve"> HYPERLINK "https://www.airducation.eu/" </w:instrText>
            </w:r>
            <w:r w:rsidR="004742FD">
              <w:fldChar w:fldCharType="separate"/>
            </w:r>
            <w:r w:rsidR="00716E2C" w:rsidRPr="00B40CD9">
              <w:rPr>
                <w:rStyle w:val="Lienhypertexte"/>
                <w:rFonts w:cs="Arial"/>
                <w:i/>
                <w:color w:val="auto"/>
                <w:u w:val="none"/>
              </w:rPr>
              <w:t>www.airducation.eu</w:t>
            </w:r>
            <w:r w:rsidR="004742FD">
              <w:rPr>
                <w:rStyle w:val="Lienhypertexte"/>
                <w:rFonts w:cs="Arial"/>
                <w:i/>
                <w:color w:val="auto"/>
                <w:u w:val="none"/>
              </w:rPr>
              <w:fldChar w:fldCharType="end"/>
            </w:r>
          </w:p>
        </w:tc>
      </w:tr>
      <w:tr w:rsidR="00BF77D7" w:rsidRPr="001720BC" w:rsidTr="00087441">
        <w:trPr>
          <w:trHeight w:val="20"/>
        </w:trPr>
        <w:tc>
          <w:tcPr>
            <w:tcW w:w="243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77D7" w:rsidRPr="00B40CD9" w:rsidRDefault="00024088" w:rsidP="00B40CD9">
            <w:pPr>
              <w:pStyle w:val="Contenudetableau"/>
            </w:pPr>
            <w:r w:rsidRPr="00B40CD9">
              <w:lastRenderedPageBreak/>
              <w:t>Proposer d</w:t>
            </w:r>
            <w:r w:rsidR="00BF77D7" w:rsidRPr="00B40CD9">
              <w:t xml:space="preserve">es mesures individuelles et collectives afin de maîtriser la consommation en énergie.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77D7" w:rsidRPr="00B40CD9" w:rsidRDefault="00BF77D7" w:rsidP="00B40CD9">
            <w:pPr>
              <w:pStyle w:val="pucesdetableau"/>
            </w:pPr>
            <w:r w:rsidRPr="00B40CD9">
              <w:t>Mesures individuelles</w:t>
            </w:r>
          </w:p>
          <w:p w:rsidR="00BF77D7" w:rsidRPr="00B40CD9" w:rsidRDefault="00BF77D7" w:rsidP="00B40CD9">
            <w:pPr>
              <w:pStyle w:val="pucesdetableau"/>
            </w:pPr>
            <w:r w:rsidRPr="00B40CD9">
              <w:t>Mesures collectives</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F77D7" w:rsidRPr="00B40CD9" w:rsidRDefault="00CA46FA" w:rsidP="00B40CD9">
            <w:pPr>
              <w:pStyle w:val="Contenudetableau"/>
              <w:rPr>
                <w:rFonts w:cs="Arial"/>
              </w:rPr>
            </w:pPr>
            <w:r w:rsidRPr="00B40CD9">
              <w:rPr>
                <w:rFonts w:eastAsia="Times" w:cs="Arial"/>
                <w:noProof/>
                <w:lang w:eastAsia="fr-FR"/>
              </w:rPr>
              <w:drawing>
                <wp:inline distT="0" distB="0" distL="0" distR="0" wp14:anchorId="3DE2203A" wp14:editId="26FB1961">
                  <wp:extent cx="259715" cy="214630"/>
                  <wp:effectExtent l="0" t="0" r="6985" b="0"/>
                  <wp:docPr id="96" name="Image 54"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C:\Users\mchibrar\Desktop\Capture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BF77D7" w:rsidRPr="00B40CD9">
              <w:rPr>
                <w:rFonts w:cs="Arial"/>
              </w:rPr>
              <w:t xml:space="preserve"> Exploitation de fiches pratiques à partir du site d’information du médiateur national de l’énergie </w:t>
            </w:r>
            <w:r w:rsidR="00716E2C" w:rsidRPr="001152FD">
              <w:rPr>
                <w:rFonts w:cs="Arial"/>
                <w:i/>
              </w:rPr>
              <w:t>www.energie-info.fr/Fiches-pratiques</w:t>
            </w:r>
          </w:p>
        </w:tc>
        <w:bookmarkStart w:id="56" w:name="_GoBack"/>
        <w:bookmarkEnd w:id="56"/>
      </w:tr>
    </w:tbl>
    <w:p w:rsidR="00B810FC" w:rsidRPr="001720BC" w:rsidRDefault="00B810FC" w:rsidP="00B40CD9">
      <w:pPr>
        <w:spacing w:before="0"/>
        <w:rPr>
          <w:lang w:eastAsia="fr-FR"/>
        </w:rPr>
      </w:pPr>
      <w:bookmarkStart w:id="57" w:name="_Toc173397"/>
    </w:p>
    <w:p w:rsidR="000D0037" w:rsidRDefault="002B5F24" w:rsidP="00472EA9">
      <w:pPr>
        <w:pStyle w:val="Titre3"/>
        <w:spacing w:before="0"/>
      </w:pPr>
      <w:bookmarkStart w:id="58" w:name="_Toc877842"/>
      <w:bookmarkStart w:id="59" w:name="_Toc1127078"/>
      <w:r w:rsidRPr="001720BC">
        <w:t>Module B4</w:t>
      </w:r>
      <w:r w:rsidR="000D0037">
        <w:t> :</w:t>
      </w:r>
      <w:r w:rsidRPr="001720BC">
        <w:t xml:space="preserve"> Le bruit au quotidien</w:t>
      </w:r>
      <w:bookmarkEnd w:id="57"/>
      <w:bookmarkEnd w:id="58"/>
      <w:bookmarkEnd w:id="59"/>
    </w:p>
    <w:p w:rsidR="002B5F24" w:rsidRPr="001720BC" w:rsidRDefault="002B5F24" w:rsidP="00B40CD9">
      <w:pPr>
        <w:spacing w:after="120"/>
      </w:pPr>
      <w:r w:rsidRPr="001720BC">
        <w:t>Ce module vise à apporter des connaissances scientifiques sur l'audition et le bruit afin que l'</w:t>
      </w:r>
      <w:r w:rsidR="00E93C91" w:rsidRPr="001720BC">
        <w:t>élève</w:t>
      </w:r>
      <w:r w:rsidRPr="001720BC">
        <w:t xml:space="preserve"> adopte un comportement </w:t>
      </w:r>
      <w:r w:rsidR="00E93C91" w:rsidRPr="001720BC">
        <w:t>instruit</w:t>
      </w:r>
      <w:r w:rsidR="00F30AB1" w:rsidRPr="001720BC">
        <w:t xml:space="preserve"> </w:t>
      </w:r>
      <w:r w:rsidR="00E93C91" w:rsidRPr="001720BC">
        <w:t>des</w:t>
      </w:r>
      <w:r w:rsidRPr="001720BC">
        <w:t xml:space="preserve"> risques liés au bruit et </w:t>
      </w:r>
      <w:r w:rsidR="006003B2" w:rsidRPr="001720BC">
        <w:t>soucieux de sa</w:t>
      </w:r>
      <w:r w:rsidR="000D0037">
        <w:t xml:space="preserve"> </w:t>
      </w:r>
      <w:r w:rsidRPr="001720BC">
        <w:t>prévention.</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572"/>
        <w:gridCol w:w="2829"/>
        <w:gridCol w:w="3727"/>
      </w:tblGrid>
      <w:tr w:rsidR="002B5F24" w:rsidRPr="001720BC" w:rsidTr="00B40CD9">
        <w:trPr>
          <w:trHeight w:val="20"/>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C3EFF5"/>
            <w:vAlign w:val="center"/>
          </w:tcPr>
          <w:p w:rsidR="002B5F24" w:rsidRPr="00B40CD9" w:rsidRDefault="002B5F24" w:rsidP="00B40CD9">
            <w:pPr>
              <w:pStyle w:val="Titre5tableauentete"/>
            </w:pPr>
            <w:r w:rsidRPr="00B40CD9">
              <w:t>Attendus en fin de formation</w:t>
            </w:r>
          </w:p>
        </w:tc>
        <w:tc>
          <w:tcPr>
            <w:tcW w:w="4111" w:type="dxa"/>
            <w:vMerge w:val="restart"/>
            <w:tcBorders>
              <w:top w:val="single" w:sz="4" w:space="0" w:color="000000"/>
              <w:left w:val="single" w:sz="4" w:space="0" w:color="000000"/>
              <w:right w:val="single" w:sz="4" w:space="0" w:color="000000"/>
            </w:tcBorders>
            <w:shd w:val="clear" w:color="auto" w:fill="C3EFF5"/>
            <w:vAlign w:val="center"/>
          </w:tcPr>
          <w:p w:rsidR="002B5F24" w:rsidRPr="00B40CD9" w:rsidRDefault="002B5F24" w:rsidP="00B40CD9">
            <w:pPr>
              <w:pStyle w:val="Titre5tableauentete"/>
            </w:pPr>
            <w:r w:rsidRPr="00B40CD9">
              <w:t>Propositions d’activités et de supports d’apprentissage</w:t>
            </w:r>
          </w:p>
        </w:tc>
      </w:tr>
      <w:tr w:rsidR="002B5F24" w:rsidRPr="001720BC" w:rsidTr="00B40CD9">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C3EFF5"/>
            <w:vAlign w:val="center"/>
          </w:tcPr>
          <w:p w:rsidR="002B5F24" w:rsidRPr="00B40CD9" w:rsidRDefault="002B5F24" w:rsidP="00B40CD9">
            <w:pPr>
              <w:pStyle w:val="Titre5tableauentete"/>
            </w:pPr>
            <w:r w:rsidRPr="00B40CD9">
              <w:t>Objectifs ciblés </w:t>
            </w:r>
          </w:p>
        </w:tc>
        <w:tc>
          <w:tcPr>
            <w:tcW w:w="3119" w:type="dxa"/>
            <w:tcBorders>
              <w:top w:val="single" w:sz="4" w:space="0" w:color="000000"/>
              <w:left w:val="single" w:sz="4" w:space="0" w:color="000000"/>
              <w:bottom w:val="single" w:sz="4" w:space="0" w:color="000000"/>
              <w:right w:val="single" w:sz="4" w:space="0" w:color="000000"/>
            </w:tcBorders>
            <w:shd w:val="clear" w:color="auto" w:fill="C3EFF5"/>
            <w:vAlign w:val="center"/>
          </w:tcPr>
          <w:p w:rsidR="002B5F24" w:rsidRPr="00B40CD9" w:rsidRDefault="002B5F24" w:rsidP="00B40CD9">
            <w:pPr>
              <w:pStyle w:val="Titre5tableauentete"/>
            </w:pPr>
            <w:r w:rsidRPr="00B40CD9">
              <w:t>Notions clés associées </w:t>
            </w:r>
          </w:p>
        </w:tc>
        <w:tc>
          <w:tcPr>
            <w:tcW w:w="4111" w:type="dxa"/>
            <w:vMerge/>
            <w:tcBorders>
              <w:left w:val="single" w:sz="4" w:space="0" w:color="000000"/>
              <w:bottom w:val="single" w:sz="4" w:space="0" w:color="000000"/>
              <w:right w:val="single" w:sz="4" w:space="0" w:color="000000"/>
            </w:tcBorders>
            <w:shd w:val="clear" w:color="auto" w:fill="C3EFF5"/>
          </w:tcPr>
          <w:p w:rsidR="002B5F24" w:rsidRPr="00B40CD9" w:rsidRDefault="002B5F24" w:rsidP="00B40CD9">
            <w:pPr>
              <w:pStyle w:val="Titre5tableauentete"/>
            </w:pPr>
          </w:p>
        </w:tc>
      </w:tr>
      <w:tr w:rsidR="002B5F24" w:rsidRPr="001720BC" w:rsidTr="00B40CD9">
        <w:trPr>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D0037" w:rsidRPr="00B40CD9" w:rsidRDefault="002B5F24" w:rsidP="00B40CD9">
            <w:pPr>
              <w:pStyle w:val="Titre5tableau"/>
            </w:pPr>
            <w:r w:rsidRPr="00B40CD9">
              <w:t>Notions traitées au collège (cycle 4)</w:t>
            </w:r>
            <w:r w:rsidR="000D0037" w:rsidRPr="00B40CD9">
              <w:t> :</w:t>
            </w:r>
          </w:p>
          <w:p w:rsidR="002B5F24" w:rsidRPr="00B40CD9" w:rsidRDefault="00E93C91" w:rsidP="00B40CD9">
            <w:pPr>
              <w:spacing w:after="60"/>
              <w:rPr>
                <w:lang w:eastAsia="zh-CN"/>
              </w:rPr>
            </w:pPr>
            <w:r w:rsidRPr="00B40CD9">
              <w:t>P</w:t>
            </w:r>
            <w:r w:rsidR="002B5F24" w:rsidRPr="00B40CD9">
              <w:t>hysique-chimie</w:t>
            </w:r>
            <w:r w:rsidR="000D0037" w:rsidRPr="00B40CD9">
              <w:t> :</w:t>
            </w:r>
            <w:r w:rsidR="002B5F24" w:rsidRPr="00B40CD9">
              <w:t xml:space="preserve"> décrire les conditions de propagation d'un son, relier la distance parcourue par un son à la durée de propagation. Les activités proposées permettent de sensibiliser les élèves aux risques auditifs.</w:t>
            </w:r>
          </w:p>
        </w:tc>
      </w:tr>
      <w:tr w:rsidR="002B5F24" w:rsidRPr="001720BC" w:rsidTr="00B40CD9">
        <w:trPr>
          <w:trHeight w:val="20"/>
        </w:trPr>
        <w:tc>
          <w:tcPr>
            <w:tcW w:w="2835" w:type="dxa"/>
            <w:tcBorders>
              <w:top w:val="single" w:sz="4" w:space="0" w:color="000000"/>
              <w:left w:val="single" w:sz="4" w:space="0" w:color="000000"/>
              <w:bottom w:val="single" w:sz="4" w:space="0" w:color="000000"/>
              <w:right w:val="nil"/>
            </w:tcBorders>
            <w:shd w:val="clear" w:color="auto" w:fill="auto"/>
            <w:hideMark/>
          </w:tcPr>
          <w:p w:rsidR="002B5F24" w:rsidRPr="00B40CD9" w:rsidRDefault="002B5F24" w:rsidP="00B40CD9">
            <w:pPr>
              <w:pStyle w:val="Contenudetableau"/>
              <w:rPr>
                <w:lang w:eastAsia="zh-CN"/>
              </w:rPr>
            </w:pPr>
            <w:r w:rsidRPr="00B40CD9">
              <w:t>Caractériser le bruit</w:t>
            </w:r>
            <w:r w:rsidR="00024088" w:rsidRPr="00B40CD9">
              <w:t xml:space="preserve"> par son intensité et sa fréquence</w:t>
            </w:r>
            <w:r w:rsidRPr="00B40CD9">
              <w:t>.</w:t>
            </w:r>
          </w:p>
        </w:tc>
        <w:tc>
          <w:tcPr>
            <w:tcW w:w="3119" w:type="dxa"/>
            <w:tcBorders>
              <w:top w:val="single" w:sz="4" w:space="0" w:color="000000"/>
              <w:left w:val="single" w:sz="4" w:space="0" w:color="000000"/>
              <w:bottom w:val="single" w:sz="4" w:space="0" w:color="000000"/>
              <w:right w:val="nil"/>
            </w:tcBorders>
            <w:shd w:val="clear" w:color="auto" w:fill="auto"/>
          </w:tcPr>
          <w:p w:rsidR="002B5F24" w:rsidRPr="00B40CD9" w:rsidRDefault="002B5F24" w:rsidP="00472EA9">
            <w:pPr>
              <w:pStyle w:val="pucesdetableau"/>
            </w:pPr>
            <w:r w:rsidRPr="00B40CD9">
              <w:t>Son / bruit</w:t>
            </w:r>
          </w:p>
          <w:p w:rsidR="002B5F24" w:rsidRPr="00B40CD9" w:rsidRDefault="002B5F24" w:rsidP="00472EA9">
            <w:pPr>
              <w:pStyle w:val="pucesdetableau"/>
            </w:pPr>
            <w:r w:rsidRPr="00B40CD9">
              <w:t>Onde sonore</w:t>
            </w:r>
          </w:p>
          <w:p w:rsidR="002B5F24" w:rsidRPr="00B40CD9" w:rsidRDefault="002B5F24" w:rsidP="00472EA9">
            <w:pPr>
              <w:pStyle w:val="pucesdetableau"/>
            </w:pPr>
            <w:r w:rsidRPr="00B40CD9">
              <w:t>Intensité (dB(A))</w:t>
            </w:r>
          </w:p>
          <w:p w:rsidR="000D0037" w:rsidRPr="00B40CD9" w:rsidRDefault="002B5F24" w:rsidP="00472EA9">
            <w:pPr>
              <w:pStyle w:val="pucesdetableau"/>
            </w:pPr>
            <w:r w:rsidRPr="00B40CD9">
              <w:t>Fréquence</w:t>
            </w:r>
          </w:p>
          <w:p w:rsidR="002B5F24" w:rsidRPr="00B40CD9" w:rsidRDefault="002B5F24" w:rsidP="00472EA9">
            <w:pPr>
              <w:pStyle w:val="pucesdetableau"/>
            </w:pPr>
            <w:r w:rsidRPr="00B40CD9">
              <w:t>Seuil d’audibilité</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B5F24" w:rsidRPr="00B40CD9" w:rsidRDefault="00CA46FA" w:rsidP="00B40CD9">
            <w:pPr>
              <w:pStyle w:val="Contenudetableau"/>
            </w:pPr>
            <w:r w:rsidRPr="00B40CD9">
              <w:rPr>
                <w:noProof/>
                <w:lang w:eastAsia="fr-FR"/>
              </w:rPr>
              <w:drawing>
                <wp:inline distT="0" distB="0" distL="0" distR="0" wp14:anchorId="03058A97" wp14:editId="06A27BA8">
                  <wp:extent cx="203200" cy="214630"/>
                  <wp:effectExtent l="0" t="0" r="635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extLst>
                              <a:ext uri="{28A0092B-C50C-407E-A947-70E740481C1C}">
                                <a14:useLocalDpi xmlns:a14="http://schemas.microsoft.com/office/drawing/2010/main" val="0"/>
                              </a:ext>
                            </a:extLst>
                          </a:blip>
                          <a:srcRect l="17900" t="10109" r="12482" b="6822"/>
                          <a:stretch>
                            <a:fillRect/>
                          </a:stretch>
                        </pic:blipFill>
                        <pic:spPr bwMode="auto">
                          <a:xfrm>
                            <a:off x="0" y="0"/>
                            <a:ext cx="203200" cy="214630"/>
                          </a:xfrm>
                          <a:prstGeom prst="rect">
                            <a:avLst/>
                          </a:prstGeom>
                          <a:solidFill>
                            <a:srgbClr val="FFFFFF"/>
                          </a:solidFill>
                          <a:ln>
                            <a:noFill/>
                          </a:ln>
                        </pic:spPr>
                      </pic:pic>
                    </a:graphicData>
                  </a:graphic>
                </wp:inline>
              </w:drawing>
            </w:r>
            <w:r w:rsidR="00382324" w:rsidRPr="00B40CD9">
              <w:t xml:space="preserve"> R</w:t>
            </w:r>
            <w:r w:rsidR="007C57F6" w:rsidRPr="00B40CD9">
              <w:t>éalisation d’e</w:t>
            </w:r>
            <w:r w:rsidR="002B5F24" w:rsidRPr="00B40CD9">
              <w:t>xpérience</w:t>
            </w:r>
            <w:r w:rsidR="007C57F6" w:rsidRPr="00B40CD9">
              <w:t>s</w:t>
            </w:r>
            <w:r w:rsidR="002B5F24" w:rsidRPr="00B40CD9">
              <w:t xml:space="preserve"> pour mettre en évidence les vibrations provoquées par un son.</w:t>
            </w:r>
          </w:p>
          <w:p w:rsidR="00803FEA" w:rsidRPr="00B40CD9" w:rsidRDefault="00CA46FA" w:rsidP="00B40CD9">
            <w:pPr>
              <w:pStyle w:val="Contenudetableau"/>
            </w:pPr>
            <w:r w:rsidRPr="00B40CD9">
              <w:rPr>
                <w:noProof/>
                <w:lang w:eastAsia="fr-FR"/>
              </w:rPr>
              <w:drawing>
                <wp:inline distT="0" distB="0" distL="0" distR="0" wp14:anchorId="226E8360" wp14:editId="04B2ABDA">
                  <wp:extent cx="203200" cy="214630"/>
                  <wp:effectExtent l="0" t="0" r="635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extLst>
                              <a:ext uri="{28A0092B-C50C-407E-A947-70E740481C1C}">
                                <a14:useLocalDpi xmlns:a14="http://schemas.microsoft.com/office/drawing/2010/main" val="0"/>
                              </a:ext>
                            </a:extLst>
                          </a:blip>
                          <a:srcRect l="17900" t="10109" r="12482" b="6822"/>
                          <a:stretch>
                            <a:fillRect/>
                          </a:stretch>
                        </pic:blipFill>
                        <pic:spPr bwMode="auto">
                          <a:xfrm>
                            <a:off x="0" y="0"/>
                            <a:ext cx="203200" cy="214630"/>
                          </a:xfrm>
                          <a:prstGeom prst="rect">
                            <a:avLst/>
                          </a:prstGeom>
                          <a:solidFill>
                            <a:srgbClr val="FFFFFF"/>
                          </a:solidFill>
                          <a:ln>
                            <a:noFill/>
                          </a:ln>
                        </pic:spPr>
                      </pic:pic>
                    </a:graphicData>
                  </a:graphic>
                </wp:inline>
              </w:drawing>
            </w:r>
            <w:r w:rsidR="00382324" w:rsidRPr="00B40CD9">
              <w:t xml:space="preserve"> </w:t>
            </w:r>
            <w:r w:rsidR="002B5F24" w:rsidRPr="00B40CD9">
              <w:t>Utili</w:t>
            </w:r>
            <w:r w:rsidR="00325D1C" w:rsidRPr="00B40CD9">
              <w:t>sation d’un</w:t>
            </w:r>
            <w:r w:rsidR="002B5F24" w:rsidRPr="00B40CD9">
              <w:t xml:space="preserve"> sonomètre pour mesurer le niveau de bruit ambiant puis analyse des résultats.</w:t>
            </w:r>
          </w:p>
          <w:p w:rsidR="002B5F24" w:rsidRPr="00B40CD9" w:rsidRDefault="00CA46FA" w:rsidP="00B40CD9">
            <w:pPr>
              <w:pStyle w:val="Contenudetableau"/>
              <w:rPr>
                <w:lang w:eastAsia="zh-CN"/>
              </w:rPr>
            </w:pPr>
            <w:r w:rsidRPr="00B40CD9">
              <w:rPr>
                <w:noProof/>
                <w:lang w:eastAsia="fr-FR"/>
              </w:rPr>
              <w:drawing>
                <wp:inline distT="0" distB="0" distL="0" distR="0" wp14:anchorId="55777BF2" wp14:editId="63DAE421">
                  <wp:extent cx="203200" cy="214630"/>
                  <wp:effectExtent l="0" t="0" r="635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cstate="print">
                            <a:extLst>
                              <a:ext uri="{28A0092B-C50C-407E-A947-70E740481C1C}">
                                <a14:useLocalDpi xmlns:a14="http://schemas.microsoft.com/office/drawing/2010/main" val="0"/>
                              </a:ext>
                            </a:extLst>
                          </a:blip>
                          <a:srcRect l="17900" t="10109" r="12482" b="6822"/>
                          <a:stretch>
                            <a:fillRect/>
                          </a:stretch>
                        </pic:blipFill>
                        <pic:spPr bwMode="auto">
                          <a:xfrm>
                            <a:off x="0" y="0"/>
                            <a:ext cx="203200" cy="214630"/>
                          </a:xfrm>
                          <a:prstGeom prst="rect">
                            <a:avLst/>
                          </a:prstGeom>
                          <a:solidFill>
                            <a:srgbClr val="FFFFFF"/>
                          </a:solidFill>
                          <a:ln>
                            <a:noFill/>
                          </a:ln>
                        </pic:spPr>
                      </pic:pic>
                    </a:graphicData>
                  </a:graphic>
                </wp:inline>
              </w:drawing>
            </w:r>
            <w:r w:rsidR="00382324" w:rsidRPr="00B40CD9">
              <w:t xml:space="preserve"> </w:t>
            </w:r>
            <w:r w:rsidR="002B5F24" w:rsidRPr="00B40CD9">
              <w:t>Positionnement des bruits du quotidien sur une échelle du bruit.</w:t>
            </w:r>
          </w:p>
        </w:tc>
      </w:tr>
      <w:tr w:rsidR="002B5F24" w:rsidRPr="001720BC" w:rsidTr="00B40CD9">
        <w:trPr>
          <w:trHeight w:val="20"/>
        </w:trPr>
        <w:tc>
          <w:tcPr>
            <w:tcW w:w="2835" w:type="dxa"/>
            <w:tcBorders>
              <w:top w:val="single" w:sz="4" w:space="0" w:color="000000"/>
              <w:left w:val="single" w:sz="4" w:space="0" w:color="000000"/>
              <w:bottom w:val="single" w:sz="4" w:space="0" w:color="000000"/>
              <w:right w:val="nil"/>
            </w:tcBorders>
            <w:shd w:val="clear" w:color="auto" w:fill="auto"/>
          </w:tcPr>
          <w:p w:rsidR="002B5F24" w:rsidRPr="00B40CD9" w:rsidRDefault="002B5F24" w:rsidP="00B40CD9">
            <w:pPr>
              <w:pStyle w:val="Contenudetableau"/>
            </w:pPr>
            <w:r w:rsidRPr="00B40CD9">
              <w:t>Identifier les deux grandeurs à prendre en compte pour préserver son audition.</w:t>
            </w:r>
          </w:p>
        </w:tc>
        <w:tc>
          <w:tcPr>
            <w:tcW w:w="3119" w:type="dxa"/>
            <w:tcBorders>
              <w:top w:val="single" w:sz="4" w:space="0" w:color="000000"/>
              <w:left w:val="single" w:sz="4" w:space="0" w:color="000000"/>
              <w:bottom w:val="single" w:sz="4" w:space="0" w:color="000000"/>
              <w:right w:val="nil"/>
            </w:tcBorders>
            <w:shd w:val="clear" w:color="auto" w:fill="auto"/>
          </w:tcPr>
          <w:p w:rsidR="002B5F24" w:rsidRPr="00B40CD9" w:rsidRDefault="002B5F24" w:rsidP="00472EA9">
            <w:pPr>
              <w:pStyle w:val="pucesdetableau"/>
            </w:pPr>
            <w:r w:rsidRPr="00B40CD9">
              <w:t>Durée d'exposition</w:t>
            </w:r>
          </w:p>
          <w:p w:rsidR="002B5F24" w:rsidRPr="00B40CD9" w:rsidRDefault="002B5F24" w:rsidP="00472EA9">
            <w:pPr>
              <w:pStyle w:val="pucesdetableau"/>
            </w:pPr>
            <w:r w:rsidRPr="00B40CD9">
              <w:t>Niveau sonore (seuil de risque)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B5F24" w:rsidRPr="00B40CD9" w:rsidRDefault="00CA46FA" w:rsidP="00B40CD9">
            <w:pPr>
              <w:pStyle w:val="Contenudetableau"/>
              <w:rPr>
                <w:lang w:eastAsia="zh-CN"/>
              </w:rPr>
            </w:pPr>
            <w:r w:rsidRPr="00B40CD9">
              <w:rPr>
                <w:noProof/>
                <w:lang w:eastAsia="fr-FR"/>
              </w:rPr>
              <w:drawing>
                <wp:inline distT="0" distB="0" distL="0" distR="0" wp14:anchorId="5F6EB16F" wp14:editId="3499DB4C">
                  <wp:extent cx="203200" cy="214630"/>
                  <wp:effectExtent l="0" t="0" r="635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cstate="print">
                            <a:extLst>
                              <a:ext uri="{28A0092B-C50C-407E-A947-70E740481C1C}">
                                <a14:useLocalDpi xmlns:a14="http://schemas.microsoft.com/office/drawing/2010/main" val="0"/>
                              </a:ext>
                            </a:extLst>
                          </a:blip>
                          <a:srcRect l="17900" t="10109" r="12482" b="6822"/>
                          <a:stretch>
                            <a:fillRect/>
                          </a:stretch>
                        </pic:blipFill>
                        <pic:spPr bwMode="auto">
                          <a:xfrm>
                            <a:off x="0" y="0"/>
                            <a:ext cx="203200" cy="214630"/>
                          </a:xfrm>
                          <a:prstGeom prst="rect">
                            <a:avLst/>
                          </a:prstGeom>
                          <a:solidFill>
                            <a:srgbClr val="FFFFFF"/>
                          </a:solidFill>
                          <a:ln>
                            <a:noFill/>
                          </a:ln>
                        </pic:spPr>
                      </pic:pic>
                    </a:graphicData>
                  </a:graphic>
                </wp:inline>
              </w:drawing>
            </w:r>
            <w:r w:rsidR="00382324" w:rsidRPr="00B40CD9">
              <w:t xml:space="preserve"> </w:t>
            </w:r>
            <w:r w:rsidR="002B5F24" w:rsidRPr="00B40CD9">
              <w:t>Exploitation de données expérimentales mettant en relation le niveau sonore et la durée d'exposition.</w:t>
            </w:r>
          </w:p>
        </w:tc>
      </w:tr>
      <w:tr w:rsidR="002B5F24" w:rsidRPr="001720BC" w:rsidTr="008A5BD1">
        <w:trPr>
          <w:trHeight w:val="20"/>
        </w:trPr>
        <w:tc>
          <w:tcPr>
            <w:tcW w:w="2835" w:type="dxa"/>
            <w:tcBorders>
              <w:top w:val="nil"/>
              <w:left w:val="single" w:sz="4" w:space="0" w:color="000000"/>
              <w:bottom w:val="single" w:sz="4" w:space="0" w:color="auto"/>
              <w:right w:val="nil"/>
            </w:tcBorders>
            <w:shd w:val="clear" w:color="auto" w:fill="auto"/>
            <w:hideMark/>
          </w:tcPr>
          <w:p w:rsidR="002B5F24" w:rsidRPr="00B40CD9" w:rsidRDefault="004E2D30" w:rsidP="00B40CD9">
            <w:pPr>
              <w:pStyle w:val="Contenudetableau"/>
              <w:rPr>
                <w:lang w:eastAsia="zh-CN"/>
              </w:rPr>
            </w:pPr>
            <w:r w:rsidRPr="00B40CD9">
              <w:t>Expliquer</w:t>
            </w:r>
            <w:r w:rsidR="002B5F24" w:rsidRPr="00B40CD9">
              <w:t xml:space="preserve"> le trajet du son dans l’oreille.</w:t>
            </w:r>
          </w:p>
        </w:tc>
        <w:tc>
          <w:tcPr>
            <w:tcW w:w="3119" w:type="dxa"/>
            <w:tcBorders>
              <w:top w:val="nil"/>
              <w:left w:val="single" w:sz="4" w:space="0" w:color="000000"/>
              <w:bottom w:val="single" w:sz="4" w:space="0" w:color="auto"/>
              <w:right w:val="nil"/>
            </w:tcBorders>
            <w:shd w:val="clear" w:color="auto" w:fill="auto"/>
            <w:hideMark/>
          </w:tcPr>
          <w:p w:rsidR="002B5F24" w:rsidRPr="00B40CD9" w:rsidRDefault="002B5F24" w:rsidP="00472EA9">
            <w:pPr>
              <w:pStyle w:val="pucesdetableau"/>
              <w:rPr>
                <w:lang w:eastAsia="zh-CN"/>
              </w:rPr>
            </w:pPr>
            <w:r w:rsidRPr="00B40CD9">
              <w:rPr>
                <w:lang w:eastAsia="zh-CN"/>
              </w:rPr>
              <w:t>Appareil auditif</w:t>
            </w:r>
          </w:p>
          <w:p w:rsidR="00D3158A" w:rsidRPr="00B40CD9" w:rsidRDefault="00D3158A" w:rsidP="00472EA9">
            <w:pPr>
              <w:pStyle w:val="pucesdetableau"/>
              <w:rPr>
                <w:lang w:eastAsia="zh-CN"/>
              </w:rPr>
            </w:pPr>
            <w:r w:rsidRPr="00B40CD9">
              <w:rPr>
                <w:lang w:eastAsia="zh-CN"/>
              </w:rPr>
              <w:t>Oreille interne</w:t>
            </w:r>
          </w:p>
        </w:tc>
        <w:tc>
          <w:tcPr>
            <w:tcW w:w="4111" w:type="dxa"/>
            <w:tcBorders>
              <w:top w:val="nil"/>
              <w:left w:val="single" w:sz="4" w:space="0" w:color="000000"/>
              <w:bottom w:val="single" w:sz="4" w:space="0" w:color="auto"/>
              <w:right w:val="single" w:sz="4" w:space="0" w:color="000000"/>
            </w:tcBorders>
            <w:shd w:val="clear" w:color="auto" w:fill="auto"/>
          </w:tcPr>
          <w:p w:rsidR="002B5F24" w:rsidRPr="00B40CD9" w:rsidRDefault="00CA46FA" w:rsidP="00B40CD9">
            <w:pPr>
              <w:pStyle w:val="Contenudetableau"/>
              <w:rPr>
                <w:lang w:eastAsia="zh-CN"/>
              </w:rPr>
            </w:pPr>
            <w:r w:rsidRPr="00B40CD9">
              <w:rPr>
                <w:noProof/>
                <w:lang w:eastAsia="fr-FR"/>
              </w:rPr>
              <w:drawing>
                <wp:inline distT="0" distB="0" distL="0" distR="0" wp14:anchorId="792A4B09" wp14:editId="668D7EFF">
                  <wp:extent cx="214630" cy="158115"/>
                  <wp:effectExtent l="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l="22839" t="11177" r="22531" b="11177"/>
                          <a:stretch>
                            <a:fillRect/>
                          </a:stretch>
                        </pic:blipFill>
                        <pic:spPr bwMode="auto">
                          <a:xfrm>
                            <a:off x="0" y="0"/>
                            <a:ext cx="214630" cy="158115"/>
                          </a:xfrm>
                          <a:prstGeom prst="rect">
                            <a:avLst/>
                          </a:prstGeom>
                          <a:solidFill>
                            <a:srgbClr val="FFFFFF"/>
                          </a:solidFill>
                          <a:ln>
                            <a:noFill/>
                          </a:ln>
                        </pic:spPr>
                      </pic:pic>
                    </a:graphicData>
                  </a:graphic>
                </wp:inline>
              </w:drawing>
            </w:r>
            <w:r w:rsidR="00382324" w:rsidRPr="00B40CD9">
              <w:t xml:space="preserve"> </w:t>
            </w:r>
            <w:r w:rsidR="002B5F24" w:rsidRPr="00B40CD9">
              <w:t>Visionnage de vidéos sur le trajet du son.</w:t>
            </w:r>
          </w:p>
          <w:p w:rsidR="002B5F24" w:rsidRPr="00B40CD9" w:rsidRDefault="00CA46FA" w:rsidP="00B40CD9">
            <w:pPr>
              <w:pStyle w:val="Contenudetableau"/>
            </w:pPr>
            <w:r w:rsidRPr="00B40CD9">
              <w:rPr>
                <w:noProof/>
                <w:lang w:eastAsia="fr-FR"/>
              </w:rPr>
              <w:drawing>
                <wp:inline distT="0" distB="0" distL="0" distR="0" wp14:anchorId="5D4DD7AC" wp14:editId="0E57D5ED">
                  <wp:extent cx="203200" cy="214630"/>
                  <wp:effectExtent l="0" t="0" r="635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extLst>
                              <a:ext uri="{28A0092B-C50C-407E-A947-70E740481C1C}">
                                <a14:useLocalDpi xmlns:a14="http://schemas.microsoft.com/office/drawing/2010/main" val="0"/>
                              </a:ext>
                            </a:extLst>
                          </a:blip>
                          <a:srcRect l="17900" t="10109" r="12482" b="6822"/>
                          <a:stretch>
                            <a:fillRect/>
                          </a:stretch>
                        </pic:blipFill>
                        <pic:spPr bwMode="auto">
                          <a:xfrm>
                            <a:off x="0" y="0"/>
                            <a:ext cx="203200" cy="214630"/>
                          </a:xfrm>
                          <a:prstGeom prst="rect">
                            <a:avLst/>
                          </a:prstGeom>
                          <a:solidFill>
                            <a:srgbClr val="FFFFFF"/>
                          </a:solidFill>
                          <a:ln>
                            <a:noFill/>
                          </a:ln>
                        </pic:spPr>
                      </pic:pic>
                    </a:graphicData>
                  </a:graphic>
                </wp:inline>
              </w:drawing>
            </w:r>
            <w:r w:rsidR="00D3158A" w:rsidRPr="00B40CD9">
              <w:t xml:space="preserve"> </w:t>
            </w:r>
            <w:r w:rsidR="007C57F6" w:rsidRPr="00B40CD9">
              <w:t>Utilisation de m</w:t>
            </w:r>
            <w:r w:rsidR="00D3158A" w:rsidRPr="00B40CD9">
              <w:t>aquette de l'oreille, schéma</w:t>
            </w:r>
            <w:r w:rsidR="00C00E94" w:rsidRPr="00B40CD9">
              <w:t>.</w:t>
            </w:r>
          </w:p>
        </w:tc>
      </w:tr>
      <w:tr w:rsidR="002B5F24" w:rsidRPr="001720BC" w:rsidTr="008A5BD1">
        <w:trPr>
          <w:trHeight w:val="20"/>
        </w:trPr>
        <w:tc>
          <w:tcPr>
            <w:tcW w:w="2835" w:type="dxa"/>
            <w:tcBorders>
              <w:top w:val="single" w:sz="4" w:space="0" w:color="auto"/>
              <w:left w:val="single" w:sz="4" w:space="0" w:color="000000"/>
              <w:bottom w:val="single" w:sz="4" w:space="0" w:color="000000"/>
              <w:right w:val="nil"/>
            </w:tcBorders>
            <w:shd w:val="clear" w:color="auto" w:fill="auto"/>
            <w:hideMark/>
          </w:tcPr>
          <w:p w:rsidR="002B5F24" w:rsidRPr="00B40CD9" w:rsidRDefault="002B5F24" w:rsidP="008A5BD1">
            <w:pPr>
              <w:pStyle w:val="Contenudetableau"/>
              <w:pageBreakBefore/>
            </w:pPr>
            <w:r w:rsidRPr="00B40CD9">
              <w:lastRenderedPageBreak/>
              <w:t>Expliquer le rôle de chacune des trois grandes parties de l'oreille.</w:t>
            </w:r>
          </w:p>
        </w:tc>
        <w:tc>
          <w:tcPr>
            <w:tcW w:w="3119" w:type="dxa"/>
            <w:tcBorders>
              <w:top w:val="single" w:sz="4" w:space="0" w:color="auto"/>
              <w:left w:val="single" w:sz="4" w:space="0" w:color="000000"/>
              <w:bottom w:val="single" w:sz="4" w:space="0" w:color="000000"/>
              <w:right w:val="nil"/>
            </w:tcBorders>
            <w:shd w:val="clear" w:color="auto" w:fill="auto"/>
            <w:hideMark/>
          </w:tcPr>
          <w:p w:rsidR="002B5F24" w:rsidRPr="00B40CD9" w:rsidRDefault="002B5F24" w:rsidP="00472EA9">
            <w:pPr>
              <w:pStyle w:val="pucesdetableau"/>
              <w:rPr>
                <w:lang w:eastAsia="fr-FR"/>
              </w:rPr>
            </w:pPr>
            <w:r w:rsidRPr="00B40CD9">
              <w:rPr>
                <w:lang w:eastAsia="fr-FR"/>
              </w:rPr>
              <w:t>Onde sonore</w:t>
            </w:r>
          </w:p>
          <w:p w:rsidR="002B5F24" w:rsidRPr="00B40CD9" w:rsidRDefault="002B5F24" w:rsidP="00472EA9">
            <w:pPr>
              <w:pStyle w:val="pucesdetableau"/>
              <w:rPr>
                <w:lang w:eastAsia="zh-CN"/>
              </w:rPr>
            </w:pPr>
            <w:r w:rsidRPr="00B40CD9">
              <w:rPr>
                <w:lang w:eastAsia="fr-FR"/>
              </w:rPr>
              <w:t>Influx nerveux</w:t>
            </w:r>
            <w:r w:rsidRPr="00B40CD9">
              <w:t xml:space="preserve"> </w:t>
            </w:r>
          </w:p>
        </w:tc>
        <w:tc>
          <w:tcPr>
            <w:tcW w:w="4111" w:type="dxa"/>
            <w:tcBorders>
              <w:top w:val="single" w:sz="4" w:space="0" w:color="auto"/>
              <w:left w:val="single" w:sz="4" w:space="0" w:color="000000"/>
              <w:bottom w:val="single" w:sz="4" w:space="0" w:color="000000"/>
              <w:right w:val="single" w:sz="4" w:space="0" w:color="000000"/>
            </w:tcBorders>
            <w:shd w:val="clear" w:color="auto" w:fill="auto"/>
            <w:hideMark/>
          </w:tcPr>
          <w:p w:rsidR="002B5F24" w:rsidRPr="00B40CD9" w:rsidRDefault="00CA46FA" w:rsidP="00B40CD9">
            <w:pPr>
              <w:pStyle w:val="Contenudetableau"/>
              <w:rPr>
                <w:lang w:eastAsia="zh-CN"/>
              </w:rPr>
            </w:pPr>
            <w:r w:rsidRPr="00B40CD9">
              <w:rPr>
                <w:noProof/>
                <w:lang w:eastAsia="fr-FR"/>
              </w:rPr>
              <w:drawing>
                <wp:inline distT="0" distB="0" distL="0" distR="0" wp14:anchorId="779BC1E8" wp14:editId="2D6AD652">
                  <wp:extent cx="214630" cy="158115"/>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extLst>
                              <a:ext uri="{28A0092B-C50C-407E-A947-70E740481C1C}">
                                <a14:useLocalDpi xmlns:a14="http://schemas.microsoft.com/office/drawing/2010/main" val="0"/>
                              </a:ext>
                            </a:extLst>
                          </a:blip>
                          <a:srcRect l="22839" t="11177" r="22531" b="11177"/>
                          <a:stretch>
                            <a:fillRect/>
                          </a:stretch>
                        </pic:blipFill>
                        <pic:spPr bwMode="auto">
                          <a:xfrm>
                            <a:off x="0" y="0"/>
                            <a:ext cx="214630" cy="158115"/>
                          </a:xfrm>
                          <a:prstGeom prst="rect">
                            <a:avLst/>
                          </a:prstGeom>
                          <a:solidFill>
                            <a:srgbClr val="FFFFFF"/>
                          </a:solidFill>
                          <a:ln>
                            <a:noFill/>
                          </a:ln>
                        </pic:spPr>
                      </pic:pic>
                    </a:graphicData>
                  </a:graphic>
                </wp:inline>
              </w:drawing>
            </w:r>
            <w:r w:rsidR="002B5F24" w:rsidRPr="00B40CD9">
              <w:t xml:space="preserve"> Exploitation d’une vidéo expliquant la captation, la transmission et la transformation de l’onde sonore. </w:t>
            </w:r>
          </w:p>
        </w:tc>
      </w:tr>
      <w:tr w:rsidR="002B5F24" w:rsidRPr="001720BC" w:rsidTr="00B40CD9">
        <w:trPr>
          <w:trHeight w:val="20"/>
        </w:trPr>
        <w:tc>
          <w:tcPr>
            <w:tcW w:w="2835" w:type="dxa"/>
            <w:tcBorders>
              <w:top w:val="nil"/>
              <w:left w:val="single" w:sz="4" w:space="0" w:color="000000"/>
              <w:bottom w:val="single" w:sz="4" w:space="0" w:color="000000"/>
              <w:right w:val="nil"/>
            </w:tcBorders>
            <w:shd w:val="clear" w:color="auto" w:fill="auto"/>
            <w:hideMark/>
          </w:tcPr>
          <w:p w:rsidR="000D0037" w:rsidRPr="00B40CD9" w:rsidRDefault="002B5F24" w:rsidP="00B40CD9">
            <w:pPr>
              <w:pStyle w:val="Contenudetableau"/>
            </w:pPr>
            <w:r w:rsidRPr="00B40CD9">
              <w:t>Identifier les effets du bruit sur l’organisme</w:t>
            </w:r>
            <w:r w:rsidR="00C00E94" w:rsidRPr="00B40CD9">
              <w:t>.</w:t>
            </w:r>
          </w:p>
          <w:p w:rsidR="002B5F24" w:rsidRPr="00B40CD9" w:rsidRDefault="008510D1" w:rsidP="00B40CD9">
            <w:pPr>
              <w:pStyle w:val="Contenudetableau"/>
              <w:rPr>
                <w:lang w:eastAsia="zh-CN"/>
              </w:rPr>
            </w:pPr>
            <w:r w:rsidRPr="00B40CD9">
              <w:t xml:space="preserve">Repérer </w:t>
            </w:r>
            <w:r w:rsidR="002B5F24" w:rsidRPr="00B40CD9">
              <w:t>les conséquences</w:t>
            </w:r>
            <w:r w:rsidR="00D3158A" w:rsidRPr="00B40CD9">
              <w:t xml:space="preserve"> du bruit</w:t>
            </w:r>
            <w:r w:rsidR="002B5F24" w:rsidRPr="00B40CD9">
              <w:t xml:space="preserve"> sur la vie sociale et professionnelle.</w:t>
            </w:r>
          </w:p>
        </w:tc>
        <w:tc>
          <w:tcPr>
            <w:tcW w:w="3119" w:type="dxa"/>
            <w:tcBorders>
              <w:top w:val="nil"/>
              <w:left w:val="single" w:sz="4" w:space="0" w:color="000000"/>
              <w:bottom w:val="single" w:sz="4" w:space="0" w:color="000000"/>
              <w:right w:val="nil"/>
            </w:tcBorders>
            <w:shd w:val="clear" w:color="auto" w:fill="auto"/>
            <w:hideMark/>
          </w:tcPr>
          <w:p w:rsidR="002B5F24" w:rsidRPr="00B40CD9" w:rsidRDefault="002B5F24" w:rsidP="00472EA9">
            <w:pPr>
              <w:pStyle w:val="pucesdetableau"/>
              <w:rPr>
                <w:lang w:eastAsia="zh-CN"/>
              </w:rPr>
            </w:pPr>
            <w:r w:rsidRPr="00B40CD9">
              <w:t>Effets auditifs</w:t>
            </w:r>
          </w:p>
          <w:p w:rsidR="002B5F24" w:rsidRPr="00B40CD9" w:rsidRDefault="002B5F24" w:rsidP="00472EA9">
            <w:pPr>
              <w:pStyle w:val="pucesdetableau"/>
              <w:rPr>
                <w:lang w:eastAsia="zh-CN"/>
              </w:rPr>
            </w:pPr>
            <w:r w:rsidRPr="00B40CD9">
              <w:t>Effets extra-auditifs</w:t>
            </w:r>
          </w:p>
        </w:tc>
        <w:tc>
          <w:tcPr>
            <w:tcW w:w="4111" w:type="dxa"/>
            <w:tcBorders>
              <w:top w:val="nil"/>
              <w:left w:val="single" w:sz="4" w:space="0" w:color="000000"/>
              <w:bottom w:val="single" w:sz="4" w:space="0" w:color="000000"/>
              <w:right w:val="single" w:sz="4" w:space="0" w:color="000000"/>
            </w:tcBorders>
            <w:shd w:val="clear" w:color="auto" w:fill="auto"/>
            <w:hideMark/>
          </w:tcPr>
          <w:p w:rsidR="002B5F24" w:rsidRPr="00B40CD9" w:rsidRDefault="00CA46FA" w:rsidP="00B40CD9">
            <w:pPr>
              <w:pStyle w:val="Contenudetableau"/>
            </w:pPr>
            <w:r w:rsidRPr="00B40CD9">
              <w:rPr>
                <w:noProof/>
                <w:lang w:eastAsia="fr-FR"/>
              </w:rPr>
              <w:drawing>
                <wp:inline distT="0" distB="0" distL="0" distR="0" wp14:anchorId="63731B3E" wp14:editId="51E8F2EA">
                  <wp:extent cx="203200" cy="214630"/>
                  <wp:effectExtent l="0" t="0" r="635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cstate="print">
                            <a:extLst>
                              <a:ext uri="{28A0092B-C50C-407E-A947-70E740481C1C}">
                                <a14:useLocalDpi xmlns:a14="http://schemas.microsoft.com/office/drawing/2010/main" val="0"/>
                              </a:ext>
                            </a:extLst>
                          </a:blip>
                          <a:srcRect l="17900" t="10109" r="12482" b="6822"/>
                          <a:stretch>
                            <a:fillRect/>
                          </a:stretch>
                        </pic:blipFill>
                        <pic:spPr bwMode="auto">
                          <a:xfrm>
                            <a:off x="0" y="0"/>
                            <a:ext cx="203200" cy="214630"/>
                          </a:xfrm>
                          <a:prstGeom prst="rect">
                            <a:avLst/>
                          </a:prstGeom>
                          <a:solidFill>
                            <a:srgbClr val="FFFFFF"/>
                          </a:solidFill>
                          <a:ln>
                            <a:noFill/>
                          </a:ln>
                        </pic:spPr>
                      </pic:pic>
                    </a:graphicData>
                  </a:graphic>
                </wp:inline>
              </w:drawing>
            </w:r>
            <w:r w:rsidR="00382324" w:rsidRPr="00B40CD9">
              <w:t xml:space="preserve"> </w:t>
            </w:r>
            <w:r w:rsidR="002B5F24" w:rsidRPr="00B40CD9">
              <w:t xml:space="preserve">Analyse de témoignages, étude de schémas pour cibler les systèmes </w:t>
            </w:r>
            <w:r w:rsidR="00E93C91" w:rsidRPr="00B40CD9">
              <w:t xml:space="preserve">affectés </w:t>
            </w:r>
            <w:r w:rsidR="002B5F24" w:rsidRPr="00B40CD9">
              <w:t>par le bruit (auditifs, nerveux, digestifs).</w:t>
            </w:r>
          </w:p>
          <w:p w:rsidR="002B5F24" w:rsidRPr="00B40CD9" w:rsidRDefault="00CA46FA" w:rsidP="00B40CD9">
            <w:pPr>
              <w:pStyle w:val="Contenudetableau"/>
              <w:rPr>
                <w:lang w:eastAsia="zh-CN"/>
              </w:rPr>
            </w:pPr>
            <w:r w:rsidRPr="00B40CD9">
              <w:rPr>
                <w:noProof/>
                <w:lang w:eastAsia="fr-FR"/>
              </w:rPr>
              <w:drawing>
                <wp:inline distT="0" distB="0" distL="0" distR="0" wp14:anchorId="70BBC93B" wp14:editId="6F23CE8C">
                  <wp:extent cx="203200" cy="214630"/>
                  <wp:effectExtent l="0" t="0" r="635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cstate="print">
                            <a:extLst>
                              <a:ext uri="{28A0092B-C50C-407E-A947-70E740481C1C}">
                                <a14:useLocalDpi xmlns:a14="http://schemas.microsoft.com/office/drawing/2010/main" val="0"/>
                              </a:ext>
                            </a:extLst>
                          </a:blip>
                          <a:srcRect l="17900" t="10109" r="12482" b="6822"/>
                          <a:stretch>
                            <a:fillRect/>
                          </a:stretch>
                        </pic:blipFill>
                        <pic:spPr bwMode="auto">
                          <a:xfrm>
                            <a:off x="0" y="0"/>
                            <a:ext cx="203200" cy="214630"/>
                          </a:xfrm>
                          <a:prstGeom prst="rect">
                            <a:avLst/>
                          </a:prstGeom>
                          <a:solidFill>
                            <a:srgbClr val="FFFFFF"/>
                          </a:solidFill>
                          <a:ln>
                            <a:noFill/>
                          </a:ln>
                        </pic:spPr>
                      </pic:pic>
                    </a:graphicData>
                  </a:graphic>
                </wp:inline>
              </w:drawing>
            </w:r>
            <w:r w:rsidR="00382324" w:rsidRPr="00B40CD9">
              <w:t xml:space="preserve"> </w:t>
            </w:r>
            <w:r w:rsidR="002B5F24" w:rsidRPr="00B40CD9">
              <w:rPr>
                <w:lang w:eastAsia="zh-CN"/>
              </w:rPr>
              <w:t>Exploita</w:t>
            </w:r>
            <w:r w:rsidR="00D3158A" w:rsidRPr="00B40CD9">
              <w:rPr>
                <w:lang w:eastAsia="zh-CN"/>
              </w:rPr>
              <w:t xml:space="preserve">tion de documents de l’INRS, de santé publique </w:t>
            </w:r>
            <w:r w:rsidR="00D3158A" w:rsidRPr="001152FD">
              <w:rPr>
                <w:rFonts w:cs="Arial"/>
                <w:i/>
              </w:rPr>
              <w:t>www.santepubliquefrance.fr</w:t>
            </w:r>
            <w:r w:rsidR="00D3158A" w:rsidRPr="00B40CD9">
              <w:rPr>
                <w:i/>
                <w:lang w:eastAsia="zh-CN"/>
              </w:rPr>
              <w:t xml:space="preserve"> </w:t>
            </w:r>
          </w:p>
        </w:tc>
      </w:tr>
      <w:tr w:rsidR="002B5F24" w:rsidRPr="001720BC" w:rsidTr="00B40CD9">
        <w:trPr>
          <w:trHeight w:val="20"/>
        </w:trPr>
        <w:tc>
          <w:tcPr>
            <w:tcW w:w="2835" w:type="dxa"/>
            <w:tcBorders>
              <w:top w:val="nil"/>
              <w:left w:val="single" w:sz="4" w:space="0" w:color="000000"/>
              <w:bottom w:val="single" w:sz="4" w:space="0" w:color="000000"/>
              <w:right w:val="nil"/>
            </w:tcBorders>
            <w:shd w:val="clear" w:color="auto" w:fill="auto"/>
            <w:hideMark/>
          </w:tcPr>
          <w:p w:rsidR="002B5F24" w:rsidRPr="00B40CD9" w:rsidRDefault="002B5F24" w:rsidP="00B40CD9">
            <w:pPr>
              <w:pStyle w:val="Contenudetableau"/>
              <w:rPr>
                <w:lang w:eastAsia="zh-CN"/>
              </w:rPr>
            </w:pPr>
            <w:r w:rsidRPr="00B40CD9">
              <w:t>Proposer des mesures de prévention contre l</w:t>
            </w:r>
            <w:r w:rsidR="0070582F" w:rsidRPr="00B40CD9">
              <w:t>e bruit dans la vie quotidienne</w:t>
            </w:r>
            <w:r w:rsidRPr="00B40CD9">
              <w:t>.</w:t>
            </w:r>
          </w:p>
        </w:tc>
        <w:tc>
          <w:tcPr>
            <w:tcW w:w="3119" w:type="dxa"/>
            <w:tcBorders>
              <w:top w:val="nil"/>
              <w:left w:val="single" w:sz="4" w:space="0" w:color="000000"/>
              <w:bottom w:val="single" w:sz="4" w:space="0" w:color="000000"/>
              <w:right w:val="nil"/>
            </w:tcBorders>
            <w:shd w:val="clear" w:color="auto" w:fill="auto"/>
            <w:hideMark/>
          </w:tcPr>
          <w:p w:rsidR="002B5F24" w:rsidRPr="00B40CD9" w:rsidRDefault="002B5F24" w:rsidP="00472EA9">
            <w:pPr>
              <w:pStyle w:val="pucesdetableau"/>
              <w:rPr>
                <w:lang w:eastAsia="zh-CN"/>
              </w:rPr>
            </w:pPr>
            <w:r w:rsidRPr="00B40CD9">
              <w:t xml:space="preserve">Comportement </w:t>
            </w:r>
            <w:r w:rsidR="00F30AB1" w:rsidRPr="00B40CD9">
              <w:t>civique</w:t>
            </w:r>
          </w:p>
          <w:p w:rsidR="000D0037" w:rsidRPr="00B40CD9" w:rsidRDefault="002B5F24" w:rsidP="00472EA9">
            <w:pPr>
              <w:pStyle w:val="pucesdetableau"/>
            </w:pPr>
            <w:r w:rsidRPr="00B40CD9">
              <w:t>Réglementation</w:t>
            </w:r>
          </w:p>
          <w:p w:rsidR="000D0037" w:rsidRPr="00B40CD9" w:rsidRDefault="002B5F24" w:rsidP="00472EA9">
            <w:pPr>
              <w:pStyle w:val="pucesdetableau"/>
            </w:pPr>
            <w:r w:rsidRPr="00B40CD9">
              <w:t>Prévention</w:t>
            </w:r>
          </w:p>
          <w:p w:rsidR="000D0037" w:rsidRPr="00B40CD9" w:rsidRDefault="002B5F24" w:rsidP="00472EA9">
            <w:pPr>
              <w:pStyle w:val="pucesdetableau"/>
            </w:pPr>
            <w:r w:rsidRPr="00B40CD9">
              <w:t>Répression</w:t>
            </w:r>
          </w:p>
          <w:p w:rsidR="002B5F24" w:rsidRPr="00B40CD9" w:rsidRDefault="00A87142" w:rsidP="00472EA9">
            <w:pPr>
              <w:pStyle w:val="pucesdetableau"/>
            </w:pPr>
            <w:r w:rsidRPr="00B40CD9">
              <w:t>Protecteurs individuels contre le bruit</w:t>
            </w:r>
          </w:p>
        </w:tc>
        <w:tc>
          <w:tcPr>
            <w:tcW w:w="4111" w:type="dxa"/>
            <w:tcBorders>
              <w:top w:val="nil"/>
              <w:left w:val="single" w:sz="4" w:space="0" w:color="000000"/>
              <w:bottom w:val="single" w:sz="4" w:space="0" w:color="000000"/>
              <w:right w:val="single" w:sz="4" w:space="0" w:color="000000"/>
            </w:tcBorders>
            <w:shd w:val="clear" w:color="auto" w:fill="auto"/>
            <w:hideMark/>
          </w:tcPr>
          <w:p w:rsidR="002B5F24" w:rsidRPr="00B40CD9" w:rsidRDefault="00CA46FA" w:rsidP="00B40CD9">
            <w:pPr>
              <w:pStyle w:val="Contenudetableau"/>
            </w:pPr>
            <w:r w:rsidRPr="00B40CD9">
              <w:rPr>
                <w:noProof/>
                <w:lang w:eastAsia="fr-FR"/>
              </w:rPr>
              <w:drawing>
                <wp:inline distT="0" distB="0" distL="0" distR="0" wp14:anchorId="4BB7C346" wp14:editId="63CB3C5A">
                  <wp:extent cx="203200" cy="214630"/>
                  <wp:effectExtent l="0" t="0" r="635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extLst>
                              <a:ext uri="{28A0092B-C50C-407E-A947-70E740481C1C}">
                                <a14:useLocalDpi xmlns:a14="http://schemas.microsoft.com/office/drawing/2010/main" val="0"/>
                              </a:ext>
                            </a:extLst>
                          </a:blip>
                          <a:srcRect l="17900" t="10109" r="12482" b="6822"/>
                          <a:stretch>
                            <a:fillRect/>
                          </a:stretch>
                        </pic:blipFill>
                        <pic:spPr bwMode="auto">
                          <a:xfrm>
                            <a:off x="0" y="0"/>
                            <a:ext cx="203200" cy="214630"/>
                          </a:xfrm>
                          <a:prstGeom prst="rect">
                            <a:avLst/>
                          </a:prstGeom>
                          <a:solidFill>
                            <a:srgbClr val="FFFFFF"/>
                          </a:solidFill>
                          <a:ln>
                            <a:noFill/>
                          </a:ln>
                        </pic:spPr>
                      </pic:pic>
                    </a:graphicData>
                  </a:graphic>
                </wp:inline>
              </w:drawing>
            </w:r>
            <w:r w:rsidR="00382324" w:rsidRPr="00B40CD9">
              <w:t xml:space="preserve"> </w:t>
            </w:r>
            <w:r w:rsidR="002B5F24" w:rsidRPr="00B40CD9">
              <w:t xml:space="preserve">Analyse d’extraits de la réglementation en matière de bruit sur la musique amplifiée, le </w:t>
            </w:r>
            <w:r w:rsidR="000D55E3" w:rsidRPr="00B40CD9">
              <w:t>bruit de voisinage</w:t>
            </w:r>
            <w:r w:rsidR="000D0037" w:rsidRPr="00B40CD9">
              <w:t> ;</w:t>
            </w:r>
            <w:r w:rsidR="000D55E3" w:rsidRPr="00B40CD9">
              <w:t xml:space="preserve"> extraits du</w:t>
            </w:r>
            <w:r w:rsidR="007C57F6" w:rsidRPr="00B40CD9">
              <w:t xml:space="preserve"> </w:t>
            </w:r>
            <w:r w:rsidR="000D55E3" w:rsidRPr="00B40CD9">
              <w:t>C</w:t>
            </w:r>
            <w:r w:rsidR="002B5F24" w:rsidRPr="00B40CD9">
              <w:t>ode du travail.</w:t>
            </w:r>
          </w:p>
          <w:p w:rsidR="002B5F24" w:rsidRPr="00B40CD9" w:rsidRDefault="00CA46FA" w:rsidP="00B40CD9">
            <w:pPr>
              <w:pStyle w:val="Contenudetableau"/>
            </w:pPr>
            <w:r w:rsidRPr="00B40CD9">
              <w:rPr>
                <w:noProof/>
                <w:lang w:eastAsia="fr-FR"/>
              </w:rPr>
              <w:drawing>
                <wp:inline distT="0" distB="0" distL="0" distR="0" wp14:anchorId="06D7466E" wp14:editId="0BB5957F">
                  <wp:extent cx="203200" cy="214630"/>
                  <wp:effectExtent l="0" t="0" r="635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extLst>
                              <a:ext uri="{28A0092B-C50C-407E-A947-70E740481C1C}">
                                <a14:useLocalDpi xmlns:a14="http://schemas.microsoft.com/office/drawing/2010/main" val="0"/>
                              </a:ext>
                            </a:extLst>
                          </a:blip>
                          <a:srcRect l="17900" t="10109" r="12482" b="6822"/>
                          <a:stretch>
                            <a:fillRect/>
                          </a:stretch>
                        </pic:blipFill>
                        <pic:spPr bwMode="auto">
                          <a:xfrm>
                            <a:off x="0" y="0"/>
                            <a:ext cx="203200" cy="214630"/>
                          </a:xfrm>
                          <a:prstGeom prst="rect">
                            <a:avLst/>
                          </a:prstGeom>
                          <a:solidFill>
                            <a:srgbClr val="FFFFFF"/>
                          </a:solidFill>
                          <a:ln>
                            <a:noFill/>
                          </a:ln>
                        </pic:spPr>
                      </pic:pic>
                    </a:graphicData>
                  </a:graphic>
                </wp:inline>
              </w:drawing>
            </w:r>
            <w:r w:rsidR="00382324" w:rsidRPr="00B40CD9">
              <w:t xml:space="preserve"> </w:t>
            </w:r>
            <w:r w:rsidR="002B5F24" w:rsidRPr="00B40CD9">
              <w:t>Exploitation de documents divers</w:t>
            </w:r>
            <w:r w:rsidR="000D0037" w:rsidRPr="00B40CD9">
              <w:t> :</w:t>
            </w:r>
            <w:r w:rsidR="002B5F24" w:rsidRPr="00B40CD9">
              <w:t xml:space="preserve"> dépliants de municipalités sur les bruits de voisinage, étiquettes d’appareils </w:t>
            </w:r>
            <w:r w:rsidR="00B4790B" w:rsidRPr="00B40CD9">
              <w:t>électro-ménagers</w:t>
            </w:r>
            <w:r w:rsidR="002B5F24" w:rsidRPr="00B40CD9">
              <w:t xml:space="preserve"> précisant le niveau sonore</w:t>
            </w:r>
            <w:r w:rsidR="00B4790B" w:rsidRPr="00B40CD9">
              <w:t>…</w:t>
            </w:r>
          </w:p>
          <w:p w:rsidR="002B5F24" w:rsidRPr="00B40CD9" w:rsidRDefault="00CA46FA" w:rsidP="00B40CD9">
            <w:pPr>
              <w:pStyle w:val="Contenudetableau"/>
              <w:rPr>
                <w:lang w:eastAsia="zh-CN"/>
              </w:rPr>
            </w:pPr>
            <w:r w:rsidRPr="00B40CD9">
              <w:rPr>
                <w:noProof/>
                <w:lang w:eastAsia="fr-FR"/>
              </w:rPr>
              <w:drawing>
                <wp:inline distT="0" distB="0" distL="0" distR="0" wp14:anchorId="5034F111" wp14:editId="1A110167">
                  <wp:extent cx="214630" cy="158115"/>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extLst>
                              <a:ext uri="{28A0092B-C50C-407E-A947-70E740481C1C}">
                                <a14:useLocalDpi xmlns:a14="http://schemas.microsoft.com/office/drawing/2010/main" val="0"/>
                              </a:ext>
                            </a:extLst>
                          </a:blip>
                          <a:srcRect l="22839" t="11177" r="22531" b="11177"/>
                          <a:stretch>
                            <a:fillRect/>
                          </a:stretch>
                        </pic:blipFill>
                        <pic:spPr bwMode="auto">
                          <a:xfrm>
                            <a:off x="0" y="0"/>
                            <a:ext cx="214630" cy="158115"/>
                          </a:xfrm>
                          <a:prstGeom prst="rect">
                            <a:avLst/>
                          </a:prstGeom>
                          <a:solidFill>
                            <a:srgbClr val="FFFFFF"/>
                          </a:solidFill>
                          <a:ln>
                            <a:noFill/>
                          </a:ln>
                        </pic:spPr>
                      </pic:pic>
                    </a:graphicData>
                  </a:graphic>
                </wp:inline>
              </w:drawing>
            </w:r>
            <w:r w:rsidR="00382324" w:rsidRPr="00B40CD9">
              <w:t xml:space="preserve"> </w:t>
            </w:r>
            <w:r w:rsidR="002B5F24" w:rsidRPr="00B40CD9">
              <w:t>Utilisation d’applications sur téléphone évaluant le niveau sonore.</w:t>
            </w:r>
          </w:p>
        </w:tc>
      </w:tr>
    </w:tbl>
    <w:p w:rsidR="00FE5E26" w:rsidRPr="001720BC" w:rsidRDefault="00FE5E26" w:rsidP="00FE5E26">
      <w:pPr>
        <w:rPr>
          <w:rFonts w:cs="Arial"/>
        </w:rPr>
      </w:pPr>
      <w:bookmarkStart w:id="60" w:name="_Toc173398"/>
      <w:bookmarkStart w:id="61" w:name="_Toc877843"/>
      <w:bookmarkStart w:id="62" w:name="_Toc1127079"/>
    </w:p>
    <w:p w:rsidR="000D0037" w:rsidRDefault="00D26AB7" w:rsidP="00D871B0">
      <w:pPr>
        <w:pStyle w:val="Titre2"/>
        <w:pageBreakBefore/>
      </w:pPr>
      <w:r w:rsidRPr="001720BC">
        <w:lastRenderedPageBreak/>
        <w:t>Thématique C</w:t>
      </w:r>
      <w:r w:rsidR="000D0037">
        <w:t> :</w:t>
      </w:r>
      <w:r w:rsidRPr="001720BC">
        <w:t xml:space="preserve"> L’individu</w:t>
      </w:r>
      <w:r w:rsidR="00A43561" w:rsidRPr="001720BC">
        <w:t xml:space="preserve"> </w:t>
      </w:r>
      <w:r w:rsidR="00BC0929" w:rsidRPr="001720BC">
        <w:t xml:space="preserve">dans son milieu professionnel, impliqué dans </w:t>
      </w:r>
      <w:r w:rsidRPr="001720BC">
        <w:t>la prévention des risques</w:t>
      </w:r>
      <w:bookmarkEnd w:id="60"/>
      <w:bookmarkEnd w:id="61"/>
      <w:bookmarkEnd w:id="62"/>
    </w:p>
    <w:p w:rsidR="000D0037" w:rsidRDefault="00D26AB7" w:rsidP="00472EA9">
      <w:pPr>
        <w:pStyle w:val="Titre3"/>
      </w:pPr>
      <w:bookmarkStart w:id="63" w:name="_Toc173399"/>
      <w:bookmarkStart w:id="64" w:name="_Toc877844"/>
      <w:bookmarkStart w:id="65" w:name="_Toc1127080"/>
      <w:r w:rsidRPr="001720BC">
        <w:t>Module C1</w:t>
      </w:r>
      <w:r w:rsidR="000D0037">
        <w:t> :</w:t>
      </w:r>
      <w:r w:rsidRPr="001720BC">
        <w:t xml:space="preserve"> </w:t>
      </w:r>
      <w:r w:rsidR="000127B5" w:rsidRPr="001720BC">
        <w:t>Les différents c</w:t>
      </w:r>
      <w:r w:rsidR="00EB0BFF" w:rsidRPr="001720BC">
        <w:t>ontrats de travail</w:t>
      </w:r>
      <w:bookmarkEnd w:id="63"/>
      <w:bookmarkEnd w:id="64"/>
      <w:bookmarkEnd w:id="65"/>
    </w:p>
    <w:p w:rsidR="00F30AB1" w:rsidRPr="001720BC" w:rsidRDefault="00D26AB7" w:rsidP="00585653">
      <w:pPr>
        <w:spacing w:after="120"/>
      </w:pPr>
      <w:r w:rsidRPr="001720BC">
        <w:t>Ce module vise</w:t>
      </w:r>
      <w:r w:rsidR="00EB0BFF" w:rsidRPr="001720BC">
        <w:t xml:space="preserve"> à </w:t>
      </w:r>
      <w:r w:rsidR="00E93C91" w:rsidRPr="001720BC">
        <w:t xml:space="preserve">faire </w:t>
      </w:r>
      <w:r w:rsidR="00EB0BFF" w:rsidRPr="001720BC">
        <w:t>découvrir</w:t>
      </w:r>
      <w:r w:rsidRPr="001720BC">
        <w:t xml:space="preserve"> </w:t>
      </w:r>
      <w:r w:rsidR="00EB0BFF" w:rsidRPr="001720BC">
        <w:t xml:space="preserve">les différentes formes de contrat de travail </w:t>
      </w:r>
      <w:r w:rsidR="00E93C91" w:rsidRPr="001720BC">
        <w:t xml:space="preserve">et </w:t>
      </w:r>
      <w:r w:rsidR="00555256" w:rsidRPr="001720BC">
        <w:t xml:space="preserve">les </w:t>
      </w:r>
      <w:r w:rsidR="00E93C91" w:rsidRPr="001720BC">
        <w:t>conventions collectives</w:t>
      </w:r>
      <w:r w:rsidR="00F30AB1" w:rsidRPr="001720BC">
        <w:t xml:space="preserve"> </w:t>
      </w:r>
      <w:r w:rsidR="00D3158A" w:rsidRPr="001720BC">
        <w:t>que l’élève</w:t>
      </w:r>
      <w:r w:rsidR="00F30AB1" w:rsidRPr="001720BC">
        <w:t xml:space="preserve"> </w:t>
      </w:r>
      <w:r w:rsidR="000A69A3" w:rsidRPr="001720BC">
        <w:t>peut être amené à rencontrer</w:t>
      </w:r>
      <w:r w:rsidR="00D3158A" w:rsidRPr="001720BC">
        <w:t xml:space="preserve"> dans son parcours professionnel</w:t>
      </w:r>
      <w:r w:rsidR="00F30AB1" w:rsidRPr="001720BC">
        <w:t>.</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2572"/>
        <w:gridCol w:w="3085"/>
        <w:gridCol w:w="3471"/>
      </w:tblGrid>
      <w:tr w:rsidR="00D26AB7" w:rsidRPr="001720BC" w:rsidTr="00585653">
        <w:trPr>
          <w:trHeight w:val="20"/>
        </w:trPr>
        <w:tc>
          <w:tcPr>
            <w:tcW w:w="6237" w:type="dxa"/>
            <w:gridSpan w:val="2"/>
            <w:tcBorders>
              <w:top w:val="single" w:sz="4" w:space="0" w:color="000000"/>
              <w:left w:val="single" w:sz="4" w:space="0" w:color="000000"/>
              <w:bottom w:val="single" w:sz="4" w:space="0" w:color="000000"/>
            </w:tcBorders>
            <w:shd w:val="clear" w:color="auto" w:fill="C3EFF5"/>
            <w:vAlign w:val="center"/>
          </w:tcPr>
          <w:p w:rsidR="00D26AB7" w:rsidRPr="00585653" w:rsidRDefault="00D26AB7" w:rsidP="00585653">
            <w:pPr>
              <w:pStyle w:val="Titre5tableauentete"/>
            </w:pPr>
            <w:r w:rsidRPr="00585653">
              <w:t>Attendus en fin de formation</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C3EFF5"/>
            <w:vAlign w:val="center"/>
          </w:tcPr>
          <w:p w:rsidR="00D26AB7" w:rsidRPr="00585653" w:rsidRDefault="00D26AB7" w:rsidP="00585653">
            <w:pPr>
              <w:pStyle w:val="Titre5tableauentete"/>
            </w:pPr>
            <w:r w:rsidRPr="00585653">
              <w:t>Propositions d’activités et de supp</w:t>
            </w:r>
            <w:r w:rsidR="004A33C5" w:rsidRPr="00585653">
              <w:t>orts d’apprentissage </w:t>
            </w:r>
          </w:p>
        </w:tc>
      </w:tr>
      <w:tr w:rsidR="00D26AB7" w:rsidRPr="001720BC" w:rsidTr="00585653">
        <w:trPr>
          <w:trHeight w:val="20"/>
        </w:trPr>
        <w:tc>
          <w:tcPr>
            <w:tcW w:w="2835" w:type="dxa"/>
            <w:tcBorders>
              <w:top w:val="single" w:sz="4" w:space="0" w:color="000000"/>
              <w:left w:val="single" w:sz="4" w:space="0" w:color="000000"/>
              <w:bottom w:val="single" w:sz="4" w:space="0" w:color="000000"/>
            </w:tcBorders>
            <w:shd w:val="clear" w:color="auto" w:fill="C3EFF5"/>
            <w:vAlign w:val="center"/>
          </w:tcPr>
          <w:p w:rsidR="00D26AB7" w:rsidRPr="00585653" w:rsidRDefault="00D26AB7" w:rsidP="00585653">
            <w:pPr>
              <w:pStyle w:val="Titre5tableauentete"/>
            </w:pPr>
            <w:r w:rsidRPr="00585653">
              <w:t>Objectifs ciblés </w:t>
            </w:r>
          </w:p>
        </w:tc>
        <w:tc>
          <w:tcPr>
            <w:tcW w:w="3402" w:type="dxa"/>
            <w:tcBorders>
              <w:top w:val="single" w:sz="4" w:space="0" w:color="000000"/>
              <w:left w:val="single" w:sz="4" w:space="0" w:color="000000"/>
              <w:bottom w:val="single" w:sz="4" w:space="0" w:color="000000"/>
            </w:tcBorders>
            <w:shd w:val="clear" w:color="auto" w:fill="C3EFF5"/>
            <w:vAlign w:val="center"/>
          </w:tcPr>
          <w:p w:rsidR="00D26AB7" w:rsidRPr="00585653" w:rsidRDefault="00D26AB7" w:rsidP="00585653">
            <w:pPr>
              <w:pStyle w:val="Titre5tableauentete"/>
            </w:pPr>
            <w:r w:rsidRPr="00585653">
              <w:t>Notions clés associées</w:t>
            </w:r>
          </w:p>
        </w:tc>
        <w:tc>
          <w:tcPr>
            <w:tcW w:w="3828" w:type="dxa"/>
            <w:vMerge/>
            <w:tcBorders>
              <w:top w:val="single" w:sz="4" w:space="0" w:color="000000"/>
              <w:left w:val="single" w:sz="4" w:space="0" w:color="000000"/>
              <w:bottom w:val="single" w:sz="4" w:space="0" w:color="000000"/>
              <w:right w:val="single" w:sz="4" w:space="0" w:color="000000"/>
            </w:tcBorders>
            <w:shd w:val="clear" w:color="auto" w:fill="C3EFF5"/>
          </w:tcPr>
          <w:p w:rsidR="00D26AB7" w:rsidRPr="00585653" w:rsidRDefault="00D26AB7" w:rsidP="00585653">
            <w:pPr>
              <w:pStyle w:val="Titre5tableauentete"/>
            </w:pPr>
          </w:p>
        </w:tc>
      </w:tr>
      <w:tr w:rsidR="00D26AB7" w:rsidRPr="001720BC" w:rsidTr="00585653">
        <w:trPr>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D0037" w:rsidRPr="00585653" w:rsidRDefault="00D26AB7" w:rsidP="00585653">
            <w:pPr>
              <w:pStyle w:val="Titre5tableau"/>
            </w:pPr>
            <w:r w:rsidRPr="00585653">
              <w:t>Notions traitées au collège (cycle 4)</w:t>
            </w:r>
            <w:r w:rsidR="000D0037" w:rsidRPr="00585653">
              <w:t> :</w:t>
            </w:r>
          </w:p>
          <w:p w:rsidR="00D26AB7" w:rsidRPr="00585653" w:rsidRDefault="00D26AB7" w:rsidP="00585653">
            <w:pPr>
              <w:pStyle w:val="Contenudetableau"/>
              <w:rPr>
                <w:rFonts w:eastAsia="Times" w:cs="Arial"/>
              </w:rPr>
            </w:pPr>
            <w:r w:rsidRPr="00585653">
              <w:rPr>
                <w:rFonts w:eastAsia="Times" w:cs="Arial"/>
              </w:rPr>
              <w:t>EMC</w:t>
            </w:r>
            <w:r w:rsidR="000D0037" w:rsidRPr="00585653">
              <w:rPr>
                <w:rFonts w:eastAsia="Times" w:cs="Arial"/>
              </w:rPr>
              <w:t> :</w:t>
            </w:r>
            <w:r w:rsidRPr="00585653">
              <w:rPr>
                <w:rFonts w:eastAsia="Times" w:cs="Arial"/>
              </w:rPr>
              <w:t xml:space="preserve"> comprendre la notion de droits et de devoirs, respecter les règles de la vie collectives, se positionner comme membre de la collectivité.</w:t>
            </w:r>
          </w:p>
          <w:p w:rsidR="00D26AB7" w:rsidRPr="00585653" w:rsidRDefault="00D26AB7" w:rsidP="00585653">
            <w:pPr>
              <w:pStyle w:val="Contenudetableau"/>
              <w:rPr>
                <w:rFonts w:eastAsia="Times" w:cs="Arial"/>
              </w:rPr>
            </w:pPr>
            <w:r w:rsidRPr="00585653">
              <w:rPr>
                <w:rFonts w:eastAsia="Times" w:cs="Arial"/>
              </w:rPr>
              <w:t>L'engagement politique, syndical, associatif, humanitaire.</w:t>
            </w:r>
          </w:p>
          <w:p w:rsidR="00D26AB7" w:rsidRPr="00585653" w:rsidRDefault="00D26AB7" w:rsidP="00585653">
            <w:pPr>
              <w:pStyle w:val="Contenudetableau"/>
              <w:rPr>
                <w:rFonts w:eastAsia="Times" w:cs="Arial"/>
              </w:rPr>
            </w:pPr>
            <w:r w:rsidRPr="00585653">
              <w:rPr>
                <w:rFonts w:eastAsia="Times" w:cs="Arial"/>
              </w:rPr>
              <w:t>Le vote et la notion de représentation, la notion de collectivité.</w:t>
            </w:r>
          </w:p>
          <w:p w:rsidR="00D26AB7" w:rsidRPr="00585653" w:rsidRDefault="00D26AB7" w:rsidP="00585653">
            <w:pPr>
              <w:pStyle w:val="Contenudetableau"/>
              <w:rPr>
                <w:rFonts w:cs="Arial"/>
              </w:rPr>
            </w:pPr>
            <w:r w:rsidRPr="00585653">
              <w:rPr>
                <w:rFonts w:eastAsia="Times" w:cs="Arial"/>
              </w:rPr>
              <w:t xml:space="preserve">Les codes (code de la </w:t>
            </w:r>
            <w:r w:rsidR="004A33C5" w:rsidRPr="00585653">
              <w:rPr>
                <w:rFonts w:eastAsia="Times" w:cs="Arial"/>
              </w:rPr>
              <w:t>route, code civil, code pénal</w:t>
            </w:r>
            <w:r w:rsidR="00B4790B" w:rsidRPr="00585653">
              <w:rPr>
                <w:rFonts w:eastAsia="Times" w:cs="Arial"/>
              </w:rPr>
              <w:t>…</w:t>
            </w:r>
            <w:r w:rsidRPr="00585653">
              <w:rPr>
                <w:rFonts w:eastAsia="Times" w:cs="Arial"/>
              </w:rPr>
              <w:t>).</w:t>
            </w:r>
          </w:p>
        </w:tc>
      </w:tr>
      <w:tr w:rsidR="00D26AB7" w:rsidRPr="001720BC" w:rsidTr="00585653">
        <w:trPr>
          <w:trHeight w:val="20"/>
        </w:trPr>
        <w:tc>
          <w:tcPr>
            <w:tcW w:w="2835" w:type="dxa"/>
            <w:tcBorders>
              <w:top w:val="single" w:sz="4" w:space="0" w:color="000000"/>
              <w:left w:val="single" w:sz="4" w:space="0" w:color="000000"/>
              <w:bottom w:val="single" w:sz="4" w:space="0" w:color="000000"/>
            </w:tcBorders>
            <w:shd w:val="clear" w:color="auto" w:fill="auto"/>
          </w:tcPr>
          <w:p w:rsidR="00D26AB7" w:rsidRPr="00585653" w:rsidRDefault="00D26AB7" w:rsidP="00585653">
            <w:pPr>
              <w:pStyle w:val="Contenudetableau"/>
              <w:rPr>
                <w:rFonts w:cs="Arial"/>
              </w:rPr>
            </w:pPr>
            <w:r w:rsidRPr="00585653">
              <w:rPr>
                <w:rFonts w:cs="Arial"/>
              </w:rPr>
              <w:t>Identifier les spécificités des différents contrat</w:t>
            </w:r>
            <w:r w:rsidR="00901EEE" w:rsidRPr="00585653">
              <w:rPr>
                <w:rFonts w:cs="Arial"/>
              </w:rPr>
              <w:t>s</w:t>
            </w:r>
            <w:r w:rsidRPr="00585653">
              <w:rPr>
                <w:rFonts w:cs="Arial"/>
              </w:rPr>
              <w:t xml:space="preserve"> de travail.</w:t>
            </w:r>
          </w:p>
        </w:tc>
        <w:tc>
          <w:tcPr>
            <w:tcW w:w="3402" w:type="dxa"/>
            <w:tcBorders>
              <w:top w:val="single" w:sz="4" w:space="0" w:color="000000"/>
              <w:left w:val="single" w:sz="4" w:space="0" w:color="000000"/>
              <w:bottom w:val="single" w:sz="4" w:space="0" w:color="000000"/>
            </w:tcBorders>
            <w:shd w:val="clear" w:color="auto" w:fill="auto"/>
          </w:tcPr>
          <w:p w:rsidR="00D26AB7" w:rsidRPr="00585653" w:rsidRDefault="00901EEE" w:rsidP="00585653">
            <w:pPr>
              <w:pStyle w:val="pucesdetableau"/>
            </w:pPr>
            <w:r w:rsidRPr="00585653">
              <w:t>CDI / CDD</w:t>
            </w:r>
          </w:p>
          <w:p w:rsidR="00D26AB7" w:rsidRPr="00585653" w:rsidRDefault="00D26AB7" w:rsidP="00585653">
            <w:pPr>
              <w:pStyle w:val="pucesdetableau"/>
            </w:pPr>
            <w:r w:rsidRPr="00585653">
              <w:t>Contrat d’apprentissage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D26AB7" w:rsidRPr="00585653" w:rsidRDefault="00CA46FA" w:rsidP="00585653">
            <w:pPr>
              <w:pStyle w:val="Contenudetableau"/>
              <w:rPr>
                <w:rFonts w:eastAsia="Times" w:cs="Arial"/>
                <w:lang w:eastAsia="fr-FR"/>
              </w:rPr>
            </w:pPr>
            <w:r w:rsidRPr="00585653">
              <w:rPr>
                <w:rFonts w:eastAsia="Times" w:cs="Arial"/>
                <w:noProof/>
                <w:lang w:eastAsia="fr-FR"/>
              </w:rPr>
              <w:drawing>
                <wp:inline distT="0" distB="0" distL="0" distR="0" wp14:anchorId="196F994C" wp14:editId="6958BA05">
                  <wp:extent cx="259715" cy="214630"/>
                  <wp:effectExtent l="0" t="0" r="6985"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solidFill>
                            <a:srgbClr val="FFFFFF"/>
                          </a:solidFill>
                          <a:ln>
                            <a:noFill/>
                          </a:ln>
                        </pic:spPr>
                      </pic:pic>
                    </a:graphicData>
                  </a:graphic>
                </wp:inline>
              </w:drawing>
            </w:r>
            <w:r w:rsidR="007B6C5C" w:rsidRPr="00585653">
              <w:rPr>
                <w:rFonts w:eastAsia="Times" w:cs="Arial"/>
                <w:lang w:eastAsia="fr-FR"/>
              </w:rPr>
              <w:t xml:space="preserve"> </w:t>
            </w:r>
            <w:r w:rsidR="00D26AB7" w:rsidRPr="00585653">
              <w:rPr>
                <w:rFonts w:eastAsia="Times" w:cs="Arial"/>
                <w:lang w:eastAsia="fr-FR"/>
              </w:rPr>
              <w:t>C</w:t>
            </w:r>
            <w:r w:rsidR="00BC7A77" w:rsidRPr="00585653">
              <w:rPr>
                <w:rFonts w:eastAsia="Times" w:cs="Arial"/>
                <w:lang w:eastAsia="fr-FR"/>
              </w:rPr>
              <w:t xml:space="preserve">omparaison </w:t>
            </w:r>
            <w:r w:rsidR="00901EEE" w:rsidRPr="00585653">
              <w:rPr>
                <w:rFonts w:eastAsia="Times" w:cs="Arial"/>
                <w:lang w:eastAsia="fr-FR"/>
              </w:rPr>
              <w:t xml:space="preserve">de CDI, CDD, </w:t>
            </w:r>
            <w:r w:rsidR="00D26AB7" w:rsidRPr="00585653">
              <w:rPr>
                <w:rFonts w:eastAsia="Times" w:cs="Arial"/>
                <w:lang w:eastAsia="fr-FR"/>
              </w:rPr>
              <w:t>contrats d’inté</w:t>
            </w:r>
            <w:r w:rsidR="00901EEE" w:rsidRPr="00585653">
              <w:rPr>
                <w:rFonts w:eastAsia="Times" w:cs="Arial"/>
                <w:lang w:eastAsia="fr-FR"/>
              </w:rPr>
              <w:t>rim, d’apprentissage, de professionnalisation</w:t>
            </w:r>
            <w:r w:rsidR="00D26AB7" w:rsidRPr="00585653">
              <w:rPr>
                <w:rFonts w:eastAsia="Times" w:cs="Arial"/>
                <w:lang w:eastAsia="fr-FR"/>
              </w:rPr>
              <w:t>, afin d'en dégager les éléments communs et les spécificités.</w:t>
            </w:r>
          </w:p>
        </w:tc>
      </w:tr>
      <w:tr w:rsidR="00BC7A77" w:rsidRPr="001720BC" w:rsidTr="00585653">
        <w:trPr>
          <w:trHeight w:val="20"/>
        </w:trPr>
        <w:tc>
          <w:tcPr>
            <w:tcW w:w="2835" w:type="dxa"/>
            <w:tcBorders>
              <w:top w:val="single" w:sz="4" w:space="0" w:color="000000"/>
              <w:left w:val="single" w:sz="4" w:space="0" w:color="000000"/>
              <w:bottom w:val="single" w:sz="4" w:space="0" w:color="000000"/>
            </w:tcBorders>
            <w:shd w:val="clear" w:color="auto" w:fill="auto"/>
          </w:tcPr>
          <w:p w:rsidR="00BC7A77" w:rsidRPr="00585653" w:rsidRDefault="00BC7A77" w:rsidP="00585653">
            <w:pPr>
              <w:pStyle w:val="Contenudetableau"/>
              <w:rPr>
                <w:rFonts w:cs="Arial"/>
              </w:rPr>
            </w:pPr>
            <w:r w:rsidRPr="00585653">
              <w:rPr>
                <w:rFonts w:cs="Arial"/>
              </w:rPr>
              <w:t xml:space="preserve">Identifier droit et obligation dans un contrat de travail. </w:t>
            </w:r>
          </w:p>
        </w:tc>
        <w:tc>
          <w:tcPr>
            <w:tcW w:w="3402" w:type="dxa"/>
            <w:tcBorders>
              <w:top w:val="single" w:sz="4" w:space="0" w:color="000000"/>
              <w:left w:val="single" w:sz="4" w:space="0" w:color="000000"/>
              <w:bottom w:val="single" w:sz="4" w:space="0" w:color="000000"/>
            </w:tcBorders>
            <w:shd w:val="clear" w:color="auto" w:fill="auto"/>
          </w:tcPr>
          <w:p w:rsidR="00BC7A77" w:rsidRPr="00585653" w:rsidRDefault="00BC7A77" w:rsidP="00585653">
            <w:pPr>
              <w:pStyle w:val="pucesdetableau"/>
            </w:pPr>
            <w:r w:rsidRPr="00585653">
              <w:t>Contrat</w:t>
            </w:r>
          </w:p>
          <w:p w:rsidR="000D0037" w:rsidRPr="00585653" w:rsidRDefault="00BC7A77" w:rsidP="00585653">
            <w:pPr>
              <w:pStyle w:val="pucesdetableau"/>
            </w:pPr>
            <w:r w:rsidRPr="00585653">
              <w:t>Droits</w:t>
            </w:r>
          </w:p>
          <w:p w:rsidR="00BC7A77" w:rsidRPr="00585653" w:rsidRDefault="00BC7A77" w:rsidP="00585653">
            <w:pPr>
              <w:pStyle w:val="pucesdetableau"/>
            </w:pPr>
            <w:r w:rsidRPr="00585653">
              <w:t>Obligations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C7A77" w:rsidRPr="00585653" w:rsidRDefault="00CA46FA" w:rsidP="00585653">
            <w:pPr>
              <w:pStyle w:val="Contenudetableau"/>
              <w:rPr>
                <w:rFonts w:cs="Arial"/>
              </w:rPr>
            </w:pPr>
            <w:r w:rsidRPr="00585653">
              <w:rPr>
                <w:rFonts w:eastAsia="Times" w:cs="Arial"/>
                <w:noProof/>
                <w:lang w:eastAsia="fr-FR"/>
              </w:rPr>
              <w:drawing>
                <wp:inline distT="0" distB="0" distL="0" distR="0" wp14:anchorId="0BE5419D" wp14:editId="7512D7CF">
                  <wp:extent cx="203200" cy="214630"/>
                  <wp:effectExtent l="0" t="0" r="6350" b="0"/>
                  <wp:docPr id="110"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BC7A77" w:rsidRPr="00585653">
              <w:rPr>
                <w:rFonts w:eastAsia="Times" w:cs="Arial"/>
                <w:noProof/>
                <w:lang w:eastAsia="fr-FR"/>
              </w:rPr>
              <w:t xml:space="preserve"> </w:t>
            </w:r>
            <w:r w:rsidR="00BC7A77" w:rsidRPr="00585653">
              <w:rPr>
                <w:rFonts w:eastAsia="Times" w:cs="Arial"/>
                <w:lang w:eastAsia="fr-FR"/>
              </w:rPr>
              <w:t>Analyse de contrats de travail afin de faire émerger les droits et les obligations de chacun, en référence au Code du travail.</w:t>
            </w:r>
          </w:p>
        </w:tc>
      </w:tr>
    </w:tbl>
    <w:p w:rsidR="00B810FC" w:rsidRPr="001720BC" w:rsidRDefault="00B810FC" w:rsidP="00585653">
      <w:pPr>
        <w:spacing w:before="0"/>
        <w:rPr>
          <w:lang w:eastAsia="fr-FR"/>
        </w:rPr>
      </w:pPr>
      <w:bookmarkStart w:id="66" w:name="_Toc536029745"/>
      <w:bookmarkStart w:id="67" w:name="_Toc173400"/>
    </w:p>
    <w:p w:rsidR="000D0037" w:rsidRDefault="00D67E9D" w:rsidP="00D871B0">
      <w:pPr>
        <w:pStyle w:val="Titre3"/>
      </w:pPr>
      <w:bookmarkStart w:id="68" w:name="_Toc877845"/>
      <w:bookmarkStart w:id="69" w:name="_Toc1127081"/>
      <w:r w:rsidRPr="001720BC">
        <w:lastRenderedPageBreak/>
        <w:t>Module C2</w:t>
      </w:r>
      <w:r w:rsidR="000D0037">
        <w:t> :</w:t>
      </w:r>
      <w:r w:rsidRPr="001720BC">
        <w:t xml:space="preserve"> Les enjeux de la </w:t>
      </w:r>
      <w:r w:rsidR="000D0037">
        <w:t>« </w:t>
      </w:r>
      <w:r w:rsidRPr="001720BC">
        <w:t>santé et sécurité au travail</w:t>
      </w:r>
      <w:bookmarkEnd w:id="66"/>
      <w:bookmarkEnd w:id="67"/>
      <w:bookmarkEnd w:id="68"/>
      <w:r w:rsidR="000D0037">
        <w:t> »</w:t>
      </w:r>
      <w:bookmarkEnd w:id="69"/>
    </w:p>
    <w:p w:rsidR="007C600C" w:rsidRPr="001720BC" w:rsidRDefault="007C600C" w:rsidP="00D871B0">
      <w:pPr>
        <w:keepNext/>
        <w:spacing w:after="120"/>
      </w:pPr>
      <w:r w:rsidRPr="001720BC">
        <w:t xml:space="preserve">Ce module sensibilise l’élève, qui débute sa formation professionnelle en établissement et en entreprise, aux enjeux de la santé et de la sécurité au travail. </w:t>
      </w:r>
      <w:r w:rsidR="00D67E9D" w:rsidRPr="001720BC">
        <w:t xml:space="preserve">À partir de statistiques d’accidents du travail et de maladies professionnelles dans le secteur concerné, il mesure les enjeux et identifie les principaux risques de son secteur professionnel. Des connaissances réglementaires sont abordées pour </w:t>
      </w:r>
      <w:r w:rsidRPr="001720BC">
        <w:t>que le futur professionnel soit autonome dans les démarches</w:t>
      </w:r>
      <w:r w:rsidR="0003200B" w:rsidRPr="001720BC">
        <w:t xml:space="preserve"> qu’il conduira </w:t>
      </w:r>
      <w:r w:rsidRPr="001720BC">
        <w:t xml:space="preserve">en cas d’accident </w:t>
      </w:r>
      <w:r w:rsidR="00D67E9D" w:rsidRPr="001720BC">
        <w:t>du travail ou de maladie professionnelle.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72"/>
        <w:gridCol w:w="2829"/>
        <w:gridCol w:w="257"/>
        <w:gridCol w:w="3470"/>
      </w:tblGrid>
      <w:tr w:rsidR="00D67E9D" w:rsidRPr="001720BC" w:rsidTr="00585653">
        <w:trPr>
          <w:trHeight w:val="20"/>
        </w:trPr>
        <w:tc>
          <w:tcPr>
            <w:tcW w:w="6237" w:type="dxa"/>
            <w:gridSpan w:val="3"/>
            <w:tcBorders>
              <w:top w:val="single" w:sz="4" w:space="0" w:color="auto"/>
              <w:left w:val="single" w:sz="4" w:space="0" w:color="auto"/>
              <w:bottom w:val="single" w:sz="4" w:space="0" w:color="auto"/>
              <w:right w:val="single" w:sz="4" w:space="0" w:color="auto"/>
            </w:tcBorders>
            <w:shd w:val="clear" w:color="auto" w:fill="C3EFF5"/>
            <w:vAlign w:val="center"/>
            <w:hideMark/>
          </w:tcPr>
          <w:p w:rsidR="00D67E9D" w:rsidRPr="00585653" w:rsidRDefault="00D67E9D" w:rsidP="00585653">
            <w:pPr>
              <w:pStyle w:val="Titre5tableauentete"/>
            </w:pPr>
            <w:r w:rsidRPr="00585653">
              <w:t>Attendus en fin de formation</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C3EFF5"/>
            <w:vAlign w:val="center"/>
          </w:tcPr>
          <w:p w:rsidR="00D67E9D" w:rsidRPr="00585653" w:rsidRDefault="00D67E9D" w:rsidP="00585653">
            <w:pPr>
              <w:pStyle w:val="Titre5tableauentete"/>
            </w:pPr>
            <w:r w:rsidRPr="00585653">
              <w:t>Propositions d’activités et de supports d’apprentissage </w:t>
            </w:r>
          </w:p>
        </w:tc>
      </w:tr>
      <w:tr w:rsidR="00D67E9D" w:rsidRPr="001720BC" w:rsidTr="00585653">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D67E9D" w:rsidRPr="00585653" w:rsidRDefault="00D67E9D" w:rsidP="00585653">
            <w:pPr>
              <w:pStyle w:val="Titre5tableauentete"/>
            </w:pPr>
            <w:r w:rsidRPr="00585653">
              <w:t>Objectifs ciblés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rsidR="00D67E9D" w:rsidRPr="00585653" w:rsidRDefault="00D67E9D" w:rsidP="00585653">
            <w:pPr>
              <w:pStyle w:val="Titre5tableauentete"/>
            </w:pPr>
            <w:r w:rsidRPr="00585653">
              <w:t>Notions clés associées</w:t>
            </w:r>
          </w:p>
        </w:tc>
        <w:tc>
          <w:tcPr>
            <w:tcW w:w="3828" w:type="dxa"/>
            <w:vMerge/>
            <w:tcBorders>
              <w:top w:val="single" w:sz="4" w:space="0" w:color="auto"/>
              <w:left w:val="single" w:sz="4" w:space="0" w:color="auto"/>
              <w:bottom w:val="single" w:sz="4" w:space="0" w:color="auto"/>
              <w:right w:val="single" w:sz="4" w:space="0" w:color="auto"/>
            </w:tcBorders>
            <w:shd w:val="clear" w:color="auto" w:fill="C3EFF5"/>
            <w:vAlign w:val="center"/>
            <w:hideMark/>
          </w:tcPr>
          <w:p w:rsidR="00D67E9D" w:rsidRPr="00585653" w:rsidRDefault="00D67E9D" w:rsidP="00585653">
            <w:pPr>
              <w:pStyle w:val="Titre5tableauentete"/>
            </w:pPr>
          </w:p>
        </w:tc>
      </w:tr>
      <w:tr w:rsidR="00D67E9D" w:rsidRPr="001720BC" w:rsidTr="00585653">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037" w:rsidRPr="00585653" w:rsidRDefault="00D67E9D" w:rsidP="00585653">
            <w:pPr>
              <w:pStyle w:val="Titre5tableau"/>
            </w:pPr>
            <w:r w:rsidRPr="00585653">
              <w:t>Notions traitées au collège (cycle 4)</w:t>
            </w:r>
            <w:r w:rsidR="000D0037" w:rsidRPr="00585653">
              <w:t> :</w:t>
            </w:r>
          </w:p>
          <w:p w:rsidR="00D67E9D" w:rsidRPr="00585653" w:rsidRDefault="00D67E9D" w:rsidP="00585653">
            <w:pPr>
              <w:pStyle w:val="Contenudetableau"/>
              <w:jc w:val="both"/>
            </w:pPr>
            <w:r w:rsidRPr="00585653">
              <w:t>Technologie</w:t>
            </w:r>
            <w:r w:rsidR="000D0037" w:rsidRPr="00585653">
              <w:t> :</w:t>
            </w:r>
            <w:r w:rsidRPr="00585653">
              <w:t xml:space="preserve"> les élèves prennent conscience des risques, qu’ils soient naturels ou liés aux activités humaines, et en analysent les causes et conséquences naturelles et humaines.</w:t>
            </w:r>
          </w:p>
          <w:p w:rsidR="00D67E9D" w:rsidRPr="00585653" w:rsidRDefault="00D67E9D" w:rsidP="00585653">
            <w:pPr>
              <w:pStyle w:val="Contenudetableau"/>
            </w:pPr>
            <w:r w:rsidRPr="00585653">
              <w:t>Physique-chimie</w:t>
            </w:r>
            <w:r w:rsidR="000D0037" w:rsidRPr="00585653">
              <w:t> :</w:t>
            </w:r>
            <w:r w:rsidRPr="00585653">
              <w:t xml:space="preserve"> Sécurité pour soi et pour autrui</w:t>
            </w:r>
            <w:r w:rsidR="000D0037" w:rsidRPr="00585653">
              <w:t> :</w:t>
            </w:r>
            <w:r w:rsidRPr="00585653">
              <w:t xml:space="preserve"> risque et gestion du risque.</w:t>
            </w:r>
          </w:p>
          <w:p w:rsidR="00D67E9D" w:rsidRPr="00585653" w:rsidRDefault="00D67E9D" w:rsidP="00585653">
            <w:pPr>
              <w:pStyle w:val="Contenudetableau"/>
            </w:pPr>
            <w:r w:rsidRPr="00585653">
              <w:t>EPS</w:t>
            </w:r>
            <w:r w:rsidR="000D0037" w:rsidRPr="00585653">
              <w:t> :</w:t>
            </w:r>
            <w:r w:rsidRPr="00585653">
              <w:t xml:space="preserve"> Évaluer les risques et apprendre à renoncer.</w:t>
            </w:r>
          </w:p>
        </w:tc>
      </w:tr>
      <w:tr w:rsidR="00D67E9D" w:rsidRPr="001720BC" w:rsidTr="00585653">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E356C" w:rsidRPr="00585653" w:rsidRDefault="00D67E9D" w:rsidP="00585653">
            <w:pPr>
              <w:pStyle w:val="Contenudetableau"/>
            </w:pPr>
            <w:r w:rsidRPr="00585653">
              <w:t>Identifier les enjeux de la santé et sécurité au travail pour les salariés</w:t>
            </w:r>
            <w:r w:rsidR="00E00586" w:rsidRPr="00585653">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7E9D" w:rsidRPr="00585653" w:rsidRDefault="00D67E9D" w:rsidP="00585653">
            <w:pPr>
              <w:pStyle w:val="pucesdetableau"/>
            </w:pPr>
            <w:r w:rsidRPr="00585653">
              <w:t>Enjeux humains</w:t>
            </w:r>
          </w:p>
          <w:p w:rsidR="00D67E9D" w:rsidRPr="00585653" w:rsidRDefault="00D67E9D" w:rsidP="00585653">
            <w:pPr>
              <w:pStyle w:val="pucesdetableau"/>
            </w:pPr>
            <w:r w:rsidRPr="00585653">
              <w:t>Enjeux socio-économiques</w:t>
            </w:r>
          </w:p>
          <w:p w:rsidR="00D67E9D" w:rsidRPr="00585653" w:rsidRDefault="00D67E9D" w:rsidP="00585653">
            <w:pPr>
              <w:pStyle w:val="pucesdetableau"/>
            </w:pPr>
            <w:r w:rsidRPr="00585653">
              <w:t>Accident du travail / Maladie professionnelle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E9D" w:rsidRPr="00585653" w:rsidRDefault="00CA46FA" w:rsidP="00585653">
            <w:pPr>
              <w:pStyle w:val="Contenudetableau"/>
              <w:rPr>
                <w:i/>
              </w:rPr>
            </w:pPr>
            <w:r w:rsidRPr="00585653">
              <w:rPr>
                <w:noProof/>
                <w:lang w:eastAsia="fr-FR"/>
              </w:rPr>
              <w:drawing>
                <wp:inline distT="0" distB="0" distL="0" distR="0" wp14:anchorId="6EEE0DBE" wp14:editId="3D92214B">
                  <wp:extent cx="214630" cy="158115"/>
                  <wp:effectExtent l="0" t="0" r="0" b="0"/>
                  <wp:docPr id="111"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445C59">
              <w:rPr>
                <w:noProof/>
                <w:lang w:eastAsia="fr-FR"/>
              </w:rPr>
              <w:t xml:space="preserve"> </w:t>
            </w:r>
            <w:r w:rsidR="00D67E9D" w:rsidRPr="00585653">
              <w:rPr>
                <w:noProof/>
                <w:lang w:eastAsia="fr-FR"/>
              </w:rPr>
              <w:t>Identification d’enjeux humains, sociaux et économiques par l’exploitation de ressources (</w:t>
            </w:r>
            <w:r w:rsidR="000A69A3" w:rsidRPr="001152FD">
              <w:rPr>
                <w:rFonts w:eastAsia="Times" w:cs="Arial"/>
                <w:i/>
                <w:noProof/>
                <w:lang w:eastAsia="fr-FR"/>
              </w:rPr>
              <w:t>www.travail-emploi.gouv.fr/sante-au-travail</w:t>
            </w:r>
            <w:r w:rsidR="00D67E9D" w:rsidRPr="00585653">
              <w:rPr>
                <w:i/>
              </w:rPr>
              <w:t>).</w:t>
            </w:r>
          </w:p>
          <w:p w:rsidR="007E356C" w:rsidRPr="00585653" w:rsidRDefault="00CA46FA" w:rsidP="00585653">
            <w:pPr>
              <w:pStyle w:val="Contenudetableau"/>
            </w:pPr>
            <w:r w:rsidRPr="00585653">
              <w:rPr>
                <w:noProof/>
                <w:lang w:eastAsia="fr-FR"/>
              </w:rPr>
              <w:drawing>
                <wp:inline distT="0" distB="0" distL="0" distR="0" wp14:anchorId="2A140A0C" wp14:editId="5DD232FE">
                  <wp:extent cx="203200" cy="214630"/>
                  <wp:effectExtent l="0" t="0" r="6350" b="0"/>
                  <wp:docPr id="1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7E356C" w:rsidRPr="00585653">
              <w:rPr>
                <w:noProof/>
                <w:lang w:eastAsia="fr-FR"/>
              </w:rPr>
              <w:t>Analyse de statistiques d’accident du travail (pour l’ensemble des salariés, pour les jeunes) ou de maladie professionnelle en lien avec le secteur professionnel concerné (</w:t>
            </w:r>
            <w:r w:rsidR="007E356C" w:rsidRPr="001152FD">
              <w:rPr>
                <w:rFonts w:cs="Arial"/>
                <w:i/>
              </w:rPr>
              <w:t>www.risquesprofessionnels.ameli.fr</w:t>
            </w:r>
            <w:r w:rsidR="007E356C" w:rsidRPr="00585653">
              <w:rPr>
                <w:noProof/>
                <w:lang w:eastAsia="fr-FR"/>
              </w:rPr>
              <w:t>).</w:t>
            </w:r>
          </w:p>
        </w:tc>
      </w:tr>
      <w:tr w:rsidR="007E356C" w:rsidRPr="001720BC" w:rsidTr="00585653">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7E356C" w:rsidRPr="00585653" w:rsidRDefault="007E356C" w:rsidP="00585653">
            <w:pPr>
              <w:pStyle w:val="Contenudetableau"/>
            </w:pPr>
            <w:r w:rsidRPr="00585653">
              <w:t>Différencier accident du travail et maladie professionnelle.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E356C" w:rsidRPr="00585653" w:rsidRDefault="007E356C" w:rsidP="00585653">
            <w:pPr>
              <w:pStyle w:val="pucesdetableau"/>
            </w:pPr>
            <w:r w:rsidRPr="00585653">
              <w:t>Lésion</w:t>
            </w:r>
          </w:p>
          <w:p w:rsidR="007E356C" w:rsidRPr="00585653" w:rsidRDefault="007E356C" w:rsidP="00585653">
            <w:pPr>
              <w:pStyle w:val="pucesdetableau"/>
            </w:pPr>
            <w:r w:rsidRPr="00585653">
              <w:t>Exposition</w:t>
            </w:r>
          </w:p>
          <w:p w:rsidR="000D55E3" w:rsidRPr="00585653" w:rsidRDefault="000D55E3" w:rsidP="00B901E7">
            <w:pPr>
              <w:pStyle w:val="pucesdetableau"/>
            </w:pPr>
            <w:r w:rsidRPr="00585653">
              <w:t>Chroni</w:t>
            </w:r>
            <w:r w:rsidR="00911792">
              <w:t>que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7E356C" w:rsidRPr="00585653" w:rsidRDefault="00CA46FA" w:rsidP="00585653">
            <w:pPr>
              <w:pStyle w:val="Contenudetableau"/>
              <w:rPr>
                <w:noProof/>
                <w:lang w:eastAsia="fr-FR"/>
              </w:rPr>
            </w:pPr>
            <w:r w:rsidRPr="00585653">
              <w:rPr>
                <w:noProof/>
                <w:lang w:eastAsia="fr-FR"/>
              </w:rPr>
              <w:drawing>
                <wp:inline distT="0" distB="0" distL="0" distR="0" wp14:anchorId="63FB22CC" wp14:editId="3472D4DC">
                  <wp:extent cx="203200" cy="214630"/>
                  <wp:effectExtent l="0" t="0" r="6350" b="0"/>
                  <wp:docPr id="1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7E356C" w:rsidRPr="00585653">
              <w:rPr>
                <w:noProof/>
                <w:lang w:eastAsia="fr-FR"/>
              </w:rPr>
              <w:t>Analyse de situations d’accident du travail ou de maladie professionnelle afin de les distinguer</w:t>
            </w:r>
            <w:r w:rsidR="00D127A5" w:rsidRPr="00585653">
              <w:rPr>
                <w:noProof/>
                <w:lang w:eastAsia="fr-FR"/>
              </w:rPr>
              <w:t xml:space="preserve"> à l’aide des cri</w:t>
            </w:r>
            <w:r w:rsidR="000D55E3" w:rsidRPr="00585653">
              <w:rPr>
                <w:noProof/>
                <w:lang w:eastAsia="fr-FR"/>
              </w:rPr>
              <w:t>tères de différenciation</w:t>
            </w:r>
            <w:r w:rsidR="007E356C" w:rsidRPr="00585653">
              <w:rPr>
                <w:noProof/>
                <w:lang w:eastAsia="fr-FR"/>
              </w:rPr>
              <w:t>.</w:t>
            </w:r>
          </w:p>
        </w:tc>
      </w:tr>
      <w:tr w:rsidR="00D67E9D" w:rsidRPr="001720BC" w:rsidTr="00585653">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67E9D" w:rsidRPr="00585653" w:rsidRDefault="00D67E9D" w:rsidP="00585653">
            <w:pPr>
              <w:pStyle w:val="Contenudetableau"/>
            </w:pPr>
            <w:r w:rsidRPr="00585653">
              <w:t>Repérer</w:t>
            </w:r>
            <w:r w:rsidR="000D55E3" w:rsidRPr="00585653">
              <w:t xml:space="preserve"> dans le Code du travail</w:t>
            </w:r>
            <w:r w:rsidRPr="00585653">
              <w:t xml:space="preserve"> les dispositions réglementaires de l’employeur et du salarié en matière de santé et sécurité au travail.</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7E9D" w:rsidRPr="00585653" w:rsidRDefault="00D67E9D" w:rsidP="00585653">
            <w:pPr>
              <w:pStyle w:val="pucesdetableau"/>
            </w:pPr>
            <w:r w:rsidRPr="00585653">
              <w:t>Cadre réglementaire</w:t>
            </w:r>
          </w:p>
          <w:p w:rsidR="00D67E9D" w:rsidRPr="00585653" w:rsidRDefault="00D67E9D" w:rsidP="00585653">
            <w:pPr>
              <w:pStyle w:val="pucesdetableau"/>
            </w:pPr>
            <w:r w:rsidRPr="00585653">
              <w:t>Responsabilité / obligations de l’employeur</w:t>
            </w:r>
          </w:p>
          <w:p w:rsidR="00D67E9D" w:rsidRPr="00585653" w:rsidRDefault="00D67E9D" w:rsidP="00585653">
            <w:pPr>
              <w:pStyle w:val="pucesdetableau"/>
            </w:pPr>
            <w:r w:rsidRPr="00585653">
              <w:t>Droits / obligations du salarié</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E9D" w:rsidRPr="00585653" w:rsidRDefault="00CA46FA" w:rsidP="00585653">
            <w:pPr>
              <w:pStyle w:val="Contenudetableau"/>
              <w:rPr>
                <w:noProof/>
                <w:lang w:eastAsia="fr-FR"/>
              </w:rPr>
            </w:pPr>
            <w:r w:rsidRPr="00585653">
              <w:rPr>
                <w:noProof/>
                <w:lang w:eastAsia="fr-FR"/>
              </w:rPr>
              <w:drawing>
                <wp:inline distT="0" distB="0" distL="0" distR="0" wp14:anchorId="345CD337" wp14:editId="681FAFE8">
                  <wp:extent cx="203200" cy="214630"/>
                  <wp:effectExtent l="0" t="0" r="6350" b="0"/>
                  <wp:docPr id="1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7B6C5C" w:rsidRPr="00585653">
              <w:rPr>
                <w:noProof/>
                <w:lang w:eastAsia="fr-FR"/>
              </w:rPr>
              <w:t xml:space="preserve"> </w:t>
            </w:r>
            <w:r w:rsidR="00D67E9D" w:rsidRPr="00585653">
              <w:rPr>
                <w:noProof/>
                <w:lang w:eastAsia="fr-FR"/>
              </w:rPr>
              <w:t>Exploitation des articles réglementaires du Code du travail</w:t>
            </w:r>
            <w:r w:rsidR="000D55E3" w:rsidRPr="00585653">
              <w:rPr>
                <w:noProof/>
                <w:lang w:eastAsia="fr-FR"/>
              </w:rPr>
              <w:t xml:space="preserve"> afin de se familiariser avec son utilisation et de repérer les </w:t>
            </w:r>
            <w:r w:rsidR="000D0037" w:rsidRPr="00585653">
              <w:rPr>
                <w:noProof/>
                <w:lang w:eastAsia="fr-FR"/>
              </w:rPr>
              <w:t>« </w:t>
            </w:r>
            <w:r w:rsidR="000D55E3" w:rsidRPr="00585653">
              <w:rPr>
                <w:noProof/>
                <w:lang w:eastAsia="fr-FR"/>
              </w:rPr>
              <w:t>titres</w:t>
            </w:r>
            <w:r w:rsidR="000D0037" w:rsidRPr="00585653">
              <w:rPr>
                <w:noProof/>
                <w:lang w:eastAsia="fr-FR"/>
              </w:rPr>
              <w:t> »</w:t>
            </w:r>
            <w:r w:rsidR="000D55E3" w:rsidRPr="00585653">
              <w:rPr>
                <w:noProof/>
                <w:lang w:eastAsia="fr-FR"/>
              </w:rPr>
              <w:t xml:space="preserve"> importants.</w:t>
            </w:r>
          </w:p>
        </w:tc>
      </w:tr>
      <w:tr w:rsidR="00D67E9D" w:rsidRPr="001720BC" w:rsidTr="00585653">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67E9D" w:rsidRPr="00585653" w:rsidRDefault="00D67E9D" w:rsidP="00585653">
            <w:pPr>
              <w:pStyle w:val="Contenudetableau"/>
            </w:pPr>
            <w:r w:rsidRPr="00585653">
              <w:lastRenderedPageBreak/>
              <w:t xml:space="preserve">Identifier les dispositions réglementaires spécifiques aux </w:t>
            </w:r>
            <w:r w:rsidR="000D0037" w:rsidRPr="00585653">
              <w:t>« </w:t>
            </w:r>
            <w:r w:rsidRPr="00585653">
              <w:t>jeunes travailleurs</w:t>
            </w:r>
            <w:r w:rsidR="000D0037" w:rsidRPr="00585653">
              <w:t> »</w:t>
            </w:r>
            <w:r w:rsidRPr="00585653">
              <w:t xml:space="preserve"> et/ou aux </w:t>
            </w:r>
            <w:r w:rsidR="000D0037" w:rsidRPr="00585653">
              <w:t>« </w:t>
            </w:r>
            <w:r w:rsidRPr="00585653">
              <w:t>nouveaux embauché</w:t>
            </w:r>
            <w:r w:rsidR="0070582F" w:rsidRPr="00585653">
              <w:t>s</w:t>
            </w:r>
            <w:r w:rsidR="000D0037" w:rsidRPr="00585653">
              <w:t> »</w:t>
            </w:r>
            <w:r w:rsidRPr="00585653">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7E9D" w:rsidRPr="00585653" w:rsidRDefault="00D67E9D" w:rsidP="00585653">
            <w:pPr>
              <w:pStyle w:val="pucesdetableau"/>
            </w:pPr>
            <w:r w:rsidRPr="00585653">
              <w:t>Jeune travailleur</w:t>
            </w:r>
            <w:r w:rsidR="00D0587E" w:rsidRPr="00585653">
              <w:t xml:space="preserve"> / </w:t>
            </w:r>
            <w:r w:rsidR="0070582F" w:rsidRPr="00585653">
              <w:t>n</w:t>
            </w:r>
            <w:r w:rsidRPr="00585653">
              <w:t>ouvel embauché</w:t>
            </w:r>
          </w:p>
          <w:p w:rsidR="00D67E9D" w:rsidRPr="00585653" w:rsidRDefault="00D67E9D" w:rsidP="00585653">
            <w:pPr>
              <w:pStyle w:val="pucesdetableau"/>
            </w:pPr>
            <w:r w:rsidRPr="00585653">
              <w:t>Cadre réglementaire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D67E9D" w:rsidRPr="00585653" w:rsidRDefault="00CA46FA" w:rsidP="00585653">
            <w:pPr>
              <w:pStyle w:val="Contenudetableau"/>
              <w:rPr>
                <w:noProof/>
                <w:lang w:eastAsia="fr-FR"/>
              </w:rPr>
            </w:pPr>
            <w:r w:rsidRPr="00585653">
              <w:rPr>
                <w:noProof/>
                <w:lang w:eastAsia="fr-FR"/>
              </w:rPr>
              <w:drawing>
                <wp:inline distT="0" distB="0" distL="0" distR="0" wp14:anchorId="22AC49B3" wp14:editId="46941984">
                  <wp:extent cx="203200" cy="214630"/>
                  <wp:effectExtent l="0" t="0" r="6350" b="0"/>
                  <wp:docPr id="1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477E65" w:rsidRPr="00585653">
              <w:rPr>
                <w:noProof/>
                <w:lang w:eastAsia="fr-FR"/>
              </w:rPr>
              <w:t xml:space="preserve"> </w:t>
            </w:r>
            <w:r w:rsidR="00D67E9D" w:rsidRPr="00585653">
              <w:rPr>
                <w:noProof/>
                <w:lang w:eastAsia="fr-FR"/>
              </w:rPr>
              <w:t>Exploitation de ressources réglementaires (INRS, ministère du travail).</w:t>
            </w:r>
          </w:p>
          <w:p w:rsidR="00D67E9D" w:rsidRPr="00585653" w:rsidRDefault="00FE5E26" w:rsidP="00585653">
            <w:pPr>
              <w:pStyle w:val="Contenudetableau"/>
              <w:rPr>
                <w:noProof/>
                <w:lang w:eastAsia="fr-FR"/>
              </w:rPr>
            </w:pPr>
            <w:r w:rsidRPr="00585653">
              <w:rPr>
                <w:noProof/>
                <w:lang w:eastAsia="fr-FR"/>
              </w:rPr>
              <w:drawing>
                <wp:inline distT="0" distB="0" distL="0" distR="0" wp14:anchorId="3AA3AD5A" wp14:editId="343E2BB7">
                  <wp:extent cx="219075" cy="219075"/>
                  <wp:effectExtent l="0" t="0" r="9525" b="9525"/>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477E65" w:rsidRPr="00585653">
              <w:t xml:space="preserve"> </w:t>
            </w:r>
            <w:r w:rsidR="00D67E9D" w:rsidRPr="00585653">
              <w:t>Exploitation de ressources issues de l’entreprise (PFMP, visites d’entreprises)</w:t>
            </w:r>
            <w:r w:rsidR="000D55E3" w:rsidRPr="00585653">
              <w:t xml:space="preserve"> en lien avec le professeur de l’enseignement professionnel</w:t>
            </w:r>
            <w:r w:rsidR="00D67E9D" w:rsidRPr="00585653">
              <w:t>.</w:t>
            </w:r>
          </w:p>
        </w:tc>
      </w:tr>
      <w:tr w:rsidR="00D67E9D" w:rsidRPr="001720BC" w:rsidTr="00585653">
        <w:trPr>
          <w:trHeight w:val="20"/>
        </w:trPr>
        <w:tc>
          <w:tcPr>
            <w:tcW w:w="2835" w:type="dxa"/>
            <w:tcBorders>
              <w:top w:val="single" w:sz="4" w:space="0" w:color="auto"/>
              <w:left w:val="single" w:sz="4" w:space="0" w:color="auto"/>
              <w:right w:val="single" w:sz="4" w:space="0" w:color="auto"/>
            </w:tcBorders>
            <w:shd w:val="clear" w:color="auto" w:fill="auto"/>
          </w:tcPr>
          <w:p w:rsidR="00D67E9D" w:rsidRPr="00585653" w:rsidRDefault="000D55E3" w:rsidP="00585653">
            <w:pPr>
              <w:pStyle w:val="Contenudetableau"/>
            </w:pPr>
            <w:r w:rsidRPr="00585653">
              <w:t>Décrire</w:t>
            </w:r>
            <w:r w:rsidR="00D4162E" w:rsidRPr="00585653">
              <w:t xml:space="preserve"> les démarches </w:t>
            </w:r>
            <w:r w:rsidRPr="00585653">
              <w:t xml:space="preserve">nécessaires </w:t>
            </w:r>
            <w:r w:rsidR="00D4162E" w:rsidRPr="00585653">
              <w:t>en vue de la déclaration d’un accident de travail.</w:t>
            </w:r>
          </w:p>
        </w:tc>
        <w:tc>
          <w:tcPr>
            <w:tcW w:w="3119" w:type="dxa"/>
            <w:tcBorders>
              <w:top w:val="single" w:sz="4" w:space="0" w:color="auto"/>
              <w:left w:val="single" w:sz="4" w:space="0" w:color="auto"/>
              <w:right w:val="single" w:sz="4" w:space="0" w:color="auto"/>
            </w:tcBorders>
            <w:shd w:val="clear" w:color="auto" w:fill="auto"/>
          </w:tcPr>
          <w:p w:rsidR="00D67E9D" w:rsidRPr="00585653" w:rsidRDefault="00D67E9D" w:rsidP="00B901E7">
            <w:pPr>
              <w:pStyle w:val="pucesdetableau"/>
            </w:pPr>
            <w:r w:rsidRPr="00585653">
              <w:t>Prise en charge des soins</w:t>
            </w:r>
          </w:p>
          <w:p w:rsidR="00D67E9D" w:rsidRPr="00585653" w:rsidRDefault="00D67E9D" w:rsidP="00B901E7">
            <w:pPr>
              <w:pStyle w:val="pucesdetableau"/>
            </w:pPr>
            <w:r w:rsidRPr="00585653">
              <w:t>Indemnités journalières</w:t>
            </w:r>
          </w:p>
          <w:p w:rsidR="00D67E9D" w:rsidRPr="00585653" w:rsidRDefault="00D67E9D" w:rsidP="00B901E7">
            <w:pPr>
              <w:pStyle w:val="pucesdetableau"/>
            </w:pPr>
            <w:r w:rsidRPr="00585653">
              <w:t>Réparation / indemnisation</w:t>
            </w:r>
          </w:p>
          <w:p w:rsidR="00D67E9D" w:rsidRPr="00585653" w:rsidRDefault="00D67E9D" w:rsidP="00B901E7">
            <w:pPr>
              <w:pStyle w:val="pucesdetableau"/>
            </w:pPr>
            <w:r w:rsidRPr="00585653">
              <w:t>Procédures</w:t>
            </w:r>
          </w:p>
        </w:tc>
        <w:tc>
          <w:tcPr>
            <w:tcW w:w="4111" w:type="dxa"/>
            <w:gridSpan w:val="2"/>
            <w:tcBorders>
              <w:top w:val="single" w:sz="4" w:space="0" w:color="auto"/>
              <w:left w:val="single" w:sz="4" w:space="0" w:color="auto"/>
              <w:right w:val="single" w:sz="4" w:space="0" w:color="auto"/>
            </w:tcBorders>
            <w:shd w:val="clear" w:color="auto" w:fill="auto"/>
          </w:tcPr>
          <w:p w:rsidR="00D67E9D" w:rsidRPr="00585653" w:rsidRDefault="00CA46FA" w:rsidP="00585653">
            <w:pPr>
              <w:pStyle w:val="Contenudetableau"/>
            </w:pPr>
            <w:r w:rsidRPr="00585653">
              <w:rPr>
                <w:noProof/>
                <w:lang w:eastAsia="fr-FR"/>
              </w:rPr>
              <w:drawing>
                <wp:inline distT="0" distB="0" distL="0" distR="0" wp14:anchorId="501FD309" wp14:editId="6FEFEC04">
                  <wp:extent cx="214630" cy="158115"/>
                  <wp:effectExtent l="0" t="0" r="0" b="0"/>
                  <wp:docPr id="117"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D67E9D" w:rsidRPr="00585653">
              <w:rPr>
                <w:noProof/>
                <w:lang w:eastAsia="fr-FR"/>
              </w:rPr>
              <w:t xml:space="preserve"> </w:t>
            </w:r>
            <w:r w:rsidR="007B6C5C" w:rsidRPr="00585653">
              <w:rPr>
                <w:noProof/>
                <w:lang w:eastAsia="fr-FR"/>
              </w:rPr>
              <w:t>É</w:t>
            </w:r>
            <w:r w:rsidR="00D67E9D" w:rsidRPr="00585653">
              <w:rPr>
                <w:noProof/>
                <w:lang w:eastAsia="fr-FR"/>
              </w:rPr>
              <w:t xml:space="preserve">tude de documents, recherches sur des sites tels que </w:t>
            </w:r>
            <w:r w:rsidR="008C5C29" w:rsidRPr="001152FD">
              <w:rPr>
                <w:rFonts w:cs="Arial"/>
                <w:i/>
                <w:noProof/>
                <w:lang w:eastAsia="fr-FR"/>
              </w:rPr>
              <w:t>www.service</w:t>
            </w:r>
            <w:r w:rsidR="001152FD">
              <w:rPr>
                <w:rFonts w:cs="Arial"/>
                <w:i/>
                <w:noProof/>
                <w:lang w:eastAsia="fr-FR"/>
              </w:rPr>
              <w:noBreakHyphen/>
            </w:r>
            <w:r w:rsidR="008C5C29" w:rsidRPr="001152FD">
              <w:rPr>
                <w:rFonts w:cs="Arial"/>
                <w:i/>
                <w:noProof/>
                <w:lang w:eastAsia="fr-FR"/>
              </w:rPr>
              <w:t>public.fr</w:t>
            </w:r>
            <w:r w:rsidR="000D0037" w:rsidRPr="00585653">
              <w:rPr>
                <w:noProof/>
                <w:lang w:eastAsia="fr-FR"/>
              </w:rPr>
              <w:t> ;</w:t>
            </w:r>
            <w:r w:rsidR="008C5C29" w:rsidRPr="00585653">
              <w:rPr>
                <w:noProof/>
                <w:lang w:eastAsia="fr-FR"/>
              </w:rPr>
              <w:t xml:space="preserve"> </w:t>
            </w:r>
            <w:r w:rsidR="00E93C91" w:rsidRPr="001152FD">
              <w:rPr>
                <w:rFonts w:cs="Arial"/>
                <w:i/>
                <w:noProof/>
                <w:lang w:eastAsia="fr-FR"/>
              </w:rPr>
              <w:t>www.ameli.fr</w:t>
            </w:r>
          </w:p>
          <w:p w:rsidR="00D67E9D" w:rsidRPr="00585653" w:rsidRDefault="00CA46FA" w:rsidP="00585653">
            <w:pPr>
              <w:pStyle w:val="Contenudetableau"/>
            </w:pPr>
            <w:r w:rsidRPr="00585653">
              <w:rPr>
                <w:noProof/>
                <w:lang w:eastAsia="fr-FR"/>
              </w:rPr>
              <w:drawing>
                <wp:inline distT="0" distB="0" distL="0" distR="0" wp14:anchorId="623E36EF" wp14:editId="07CE54CE">
                  <wp:extent cx="203200" cy="214630"/>
                  <wp:effectExtent l="0" t="0" r="635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7B6C5C" w:rsidRPr="00585653">
              <w:rPr>
                <w:noProof/>
                <w:lang w:eastAsia="fr-FR"/>
              </w:rPr>
              <w:t xml:space="preserve"> </w:t>
            </w:r>
            <w:r w:rsidR="007E356C" w:rsidRPr="00585653">
              <w:t xml:space="preserve">Analyse de </w:t>
            </w:r>
            <w:r w:rsidR="00D67E9D" w:rsidRPr="00585653">
              <w:t>convention de PFMP, d</w:t>
            </w:r>
            <w:r w:rsidR="004803E2" w:rsidRPr="00585653">
              <w:t>’un contrat d’apprentissage</w:t>
            </w:r>
            <w:r w:rsidR="000D55E3" w:rsidRPr="00585653">
              <w:t xml:space="preserve"> en lien avec le professeur d’</w:t>
            </w:r>
            <w:r w:rsidR="0076382E" w:rsidRPr="00585653">
              <w:t xml:space="preserve">enseignement </w:t>
            </w:r>
            <w:r w:rsidR="000D55E3" w:rsidRPr="00585653">
              <w:t>professionnel</w:t>
            </w:r>
            <w:r w:rsidR="00D67E9D" w:rsidRPr="00585653">
              <w:t>.</w:t>
            </w:r>
          </w:p>
        </w:tc>
      </w:tr>
      <w:tr w:rsidR="000D55E3" w:rsidRPr="001720BC" w:rsidTr="00585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D55E3" w:rsidRPr="00585653" w:rsidRDefault="00127614" w:rsidP="00585653">
            <w:pPr>
              <w:pStyle w:val="Contenudetableau"/>
            </w:pPr>
            <w:r w:rsidRPr="00585653">
              <w:rPr>
                <w:position w:val="-10"/>
                <w:sz w:val="52"/>
                <w:szCs w:val="52"/>
              </w:rPr>
              <w:sym w:font="Wingdings" w:char="F0F3"/>
            </w:r>
            <w:r w:rsidR="006C002F" w:rsidRPr="00585653">
              <w:rPr>
                <w:noProof/>
                <w:lang w:eastAsia="fr-FR"/>
              </w:rPr>
              <w:t xml:space="preserve"> </w:t>
            </w:r>
            <w:r w:rsidR="000D55E3" w:rsidRPr="00585653">
              <w:t>Lien avec l’enseignement profe</w:t>
            </w:r>
            <w:r w:rsidR="007C600C" w:rsidRPr="00585653">
              <w:t>ssionnel spécifique du diplôme.</w:t>
            </w:r>
          </w:p>
        </w:tc>
      </w:tr>
    </w:tbl>
    <w:p w:rsidR="005866C8" w:rsidRPr="001720BC" w:rsidRDefault="005866C8" w:rsidP="005866C8">
      <w:pPr>
        <w:ind w:left="644"/>
        <w:rPr>
          <w:rFonts w:eastAsia="Times New Roman" w:cs="Arial"/>
          <w:bCs/>
          <w:sz w:val="18"/>
          <w:szCs w:val="24"/>
          <w:lang w:eastAsia="fr-FR"/>
        </w:rPr>
      </w:pPr>
      <w:bookmarkStart w:id="70" w:name="_Toc173401"/>
    </w:p>
    <w:p w:rsidR="0075723B" w:rsidRPr="001720BC" w:rsidRDefault="00A74159" w:rsidP="00221CCA">
      <w:pPr>
        <w:pStyle w:val="Titre3"/>
        <w:pageBreakBefore/>
        <w:spacing w:before="0"/>
      </w:pPr>
      <w:bookmarkStart w:id="71" w:name="_Toc173402"/>
      <w:bookmarkStart w:id="72" w:name="_Toc877846"/>
      <w:bookmarkStart w:id="73" w:name="_Toc1127082"/>
      <w:bookmarkEnd w:id="70"/>
      <w:r w:rsidRPr="001720BC">
        <w:lastRenderedPageBreak/>
        <w:t>Module C3</w:t>
      </w:r>
      <w:r w:rsidR="000D0037">
        <w:t> :</w:t>
      </w:r>
      <w:r w:rsidR="0075723B" w:rsidRPr="001720BC">
        <w:t xml:space="preserve"> </w:t>
      </w:r>
      <w:r w:rsidR="009B2A87" w:rsidRPr="001720BC">
        <w:t>La d</w:t>
      </w:r>
      <w:r w:rsidR="005C6013" w:rsidRPr="001720BC">
        <w:t xml:space="preserve">émarche de prévention appliquée à </w:t>
      </w:r>
      <w:r w:rsidRPr="001720BC">
        <w:t>une activité</w:t>
      </w:r>
      <w:r w:rsidR="0075723B" w:rsidRPr="001720BC">
        <w:t xml:space="preserve"> de travail</w:t>
      </w:r>
      <w:bookmarkEnd w:id="71"/>
      <w:bookmarkEnd w:id="72"/>
      <w:bookmarkEnd w:id="73"/>
    </w:p>
    <w:p w:rsidR="005C5AAF" w:rsidRPr="001720BC" w:rsidRDefault="005C5AAF" w:rsidP="00585653">
      <w:pPr>
        <w:spacing w:after="120"/>
      </w:pPr>
      <w:r w:rsidRPr="001720BC">
        <w:t xml:space="preserve">Dans ce module qui présente les bases incontournables de l’analyse d’une </w:t>
      </w:r>
      <w:r w:rsidR="000D0037">
        <w:t>« </w:t>
      </w:r>
      <w:r w:rsidRPr="001720BC">
        <w:t>activité de travail</w:t>
      </w:r>
      <w:r w:rsidR="000D0037">
        <w:t> »</w:t>
      </w:r>
      <w:r w:rsidRPr="001720BC">
        <w:t>, l’élève comprend l’importance de respecter les consignes de sécurité. Il utilise des outils méthodologiques d’analyse pour dégager les composantes d’une activité de travail et identifier, à travers leur mise en relation, les dangers potentiels liés au poste de travail. Il prend conscience des risques et adopte une attitude responsable pour garantir sa sécurité et celle des autres.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808"/>
        <w:gridCol w:w="1831"/>
        <w:gridCol w:w="2895"/>
        <w:gridCol w:w="3754"/>
      </w:tblGrid>
      <w:tr w:rsidR="0075723B" w:rsidRPr="001720BC" w:rsidTr="000C529F">
        <w:trPr>
          <w:trHeight w:val="20"/>
        </w:trPr>
        <w:tc>
          <w:tcPr>
            <w:tcW w:w="5534" w:type="dxa"/>
            <w:gridSpan w:val="3"/>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75723B" w:rsidRPr="00585653" w:rsidRDefault="00127614" w:rsidP="00585653">
            <w:pPr>
              <w:pStyle w:val="Titre5tableauentete"/>
              <w:rPr>
                <w:strike/>
              </w:rPr>
            </w:pPr>
            <w:r w:rsidRPr="00585653">
              <w:t xml:space="preserve">Attendus </w:t>
            </w:r>
            <w:r w:rsidR="0075723B" w:rsidRPr="00585653">
              <w:t>en fin de formation</w:t>
            </w:r>
          </w:p>
        </w:tc>
        <w:tc>
          <w:tcPr>
            <w:tcW w:w="3754" w:type="dxa"/>
            <w:vMerge w:val="restart"/>
            <w:tcBorders>
              <w:top w:val="single" w:sz="4" w:space="0" w:color="000000"/>
              <w:left w:val="single" w:sz="4" w:space="0" w:color="000000"/>
              <w:bottom w:val="single" w:sz="4" w:space="0" w:color="000000"/>
              <w:right w:val="single" w:sz="4" w:space="0" w:color="000000"/>
            </w:tcBorders>
            <w:shd w:val="clear" w:color="auto" w:fill="C3EFF5"/>
            <w:tcMar>
              <w:top w:w="0" w:type="dxa"/>
              <w:left w:w="108" w:type="dxa"/>
              <w:bottom w:w="0" w:type="dxa"/>
              <w:right w:w="108" w:type="dxa"/>
            </w:tcMar>
            <w:vAlign w:val="center"/>
            <w:hideMark/>
          </w:tcPr>
          <w:p w:rsidR="0075723B" w:rsidRPr="00585653" w:rsidRDefault="0075723B" w:rsidP="00585653">
            <w:pPr>
              <w:pStyle w:val="Titre5tableauentete"/>
              <w:rPr>
                <w:strike/>
              </w:rPr>
            </w:pPr>
            <w:r w:rsidRPr="00585653">
              <w:t>Propositions d’activités et de supports d’apprentissage</w:t>
            </w:r>
          </w:p>
        </w:tc>
      </w:tr>
      <w:tr w:rsidR="0075723B" w:rsidRPr="001720BC" w:rsidTr="000C529F">
        <w:trPr>
          <w:trHeight w:val="20"/>
        </w:trPr>
        <w:tc>
          <w:tcPr>
            <w:tcW w:w="2639" w:type="dxa"/>
            <w:gridSpan w:val="2"/>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75723B" w:rsidRPr="00585653" w:rsidRDefault="0075723B" w:rsidP="00585653">
            <w:pPr>
              <w:pStyle w:val="Titre5tableauentete"/>
            </w:pPr>
            <w:r w:rsidRPr="00585653">
              <w:t>Objectifs ciblés </w:t>
            </w:r>
          </w:p>
        </w:tc>
        <w:tc>
          <w:tcPr>
            <w:tcW w:w="2895" w:type="dxa"/>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75723B" w:rsidRPr="00585653" w:rsidRDefault="0075723B" w:rsidP="00585653">
            <w:pPr>
              <w:pStyle w:val="Titre5tableauentete"/>
            </w:pPr>
            <w:r w:rsidRPr="00585653">
              <w:t>Notions clés associées </w:t>
            </w:r>
          </w:p>
        </w:tc>
        <w:tc>
          <w:tcPr>
            <w:tcW w:w="3754" w:type="dxa"/>
            <w:vMerge/>
            <w:tcBorders>
              <w:top w:val="single" w:sz="4" w:space="0" w:color="000000"/>
              <w:left w:val="single" w:sz="4" w:space="0" w:color="000000"/>
              <w:bottom w:val="single" w:sz="4" w:space="0" w:color="000000"/>
              <w:right w:val="single" w:sz="4" w:space="0" w:color="000000"/>
            </w:tcBorders>
            <w:shd w:val="clear" w:color="auto" w:fill="C3EFF5"/>
            <w:vAlign w:val="center"/>
            <w:hideMark/>
          </w:tcPr>
          <w:p w:rsidR="0075723B" w:rsidRPr="00585653" w:rsidRDefault="0075723B" w:rsidP="00585653">
            <w:pPr>
              <w:pStyle w:val="Titre5tableauentete"/>
              <w:rPr>
                <w:strike/>
                <w:kern w:val="3"/>
              </w:rPr>
            </w:pPr>
          </w:p>
        </w:tc>
      </w:tr>
      <w:tr w:rsidR="0075723B" w:rsidRPr="001720BC" w:rsidTr="00591720">
        <w:trPr>
          <w:trHeight w:val="2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5723B" w:rsidRPr="00585653" w:rsidRDefault="0075723B" w:rsidP="00585653">
            <w:pPr>
              <w:pStyle w:val="Titre5tableau"/>
            </w:pPr>
            <w:r w:rsidRPr="00585653">
              <w:t>Notions traitées au collège (cycle 4)</w:t>
            </w:r>
            <w:r w:rsidR="000D0037" w:rsidRPr="00585653">
              <w:t> :</w:t>
            </w:r>
          </w:p>
          <w:p w:rsidR="0075723B" w:rsidRPr="00585653" w:rsidRDefault="0075723B" w:rsidP="00585653">
            <w:pPr>
              <w:pStyle w:val="Contenudetableau"/>
              <w:jc w:val="both"/>
            </w:pPr>
            <w:r w:rsidRPr="00585653">
              <w:t>Technologie</w:t>
            </w:r>
            <w:r w:rsidR="000D0037" w:rsidRPr="00585653">
              <w:t> :</w:t>
            </w:r>
            <w:r w:rsidRPr="00585653">
              <w:t xml:space="preserve"> les élèves prennent conscience des risques, qu’ils soient naturels ou liés aux activités humaines, et en analysent les causes et conséquences naturelles et humaines.</w:t>
            </w:r>
          </w:p>
          <w:p w:rsidR="0075723B" w:rsidRPr="00585653" w:rsidRDefault="0075723B" w:rsidP="00585653">
            <w:pPr>
              <w:pStyle w:val="Contenudetableau"/>
            </w:pPr>
            <w:r w:rsidRPr="00585653">
              <w:t>Physique-chimie</w:t>
            </w:r>
            <w:r w:rsidR="000D0037" w:rsidRPr="00585653">
              <w:t> :</w:t>
            </w:r>
            <w:r w:rsidRPr="00585653">
              <w:t xml:space="preserve"> sécurité pour soi et pour autrui</w:t>
            </w:r>
            <w:r w:rsidR="000D0037" w:rsidRPr="00585653">
              <w:t> :</w:t>
            </w:r>
            <w:r w:rsidRPr="00585653">
              <w:t xml:space="preserve"> risque et gestion du risque.</w:t>
            </w:r>
          </w:p>
        </w:tc>
      </w:tr>
      <w:tr w:rsidR="00F42B3C" w:rsidRPr="001720BC" w:rsidTr="000C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rsidR="00F42B3C" w:rsidRPr="00585653" w:rsidRDefault="008510D1" w:rsidP="00585653">
            <w:pPr>
              <w:pStyle w:val="Contenudetableau"/>
            </w:pPr>
            <w:r w:rsidRPr="00585653">
              <w:t xml:space="preserve">Expliquer </w:t>
            </w:r>
            <w:r w:rsidR="00F42B3C" w:rsidRPr="00585653">
              <w:t xml:space="preserve">les consignes de sécurité au poste de travail lors de la mise en œuvre d’une activité professionnelle en plateau technique. </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F42B3C" w:rsidRPr="00585653" w:rsidRDefault="00F42B3C" w:rsidP="00585653">
            <w:pPr>
              <w:pStyle w:val="pucesdetableau"/>
            </w:pPr>
            <w:r w:rsidRPr="00585653">
              <w:t>Instruction / information</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F42B3C" w:rsidRPr="00585653" w:rsidRDefault="00FE5E26" w:rsidP="00591720">
            <w:pPr>
              <w:pStyle w:val="Contenudetableau"/>
            </w:pPr>
            <w:r w:rsidRPr="00585653">
              <w:rPr>
                <w:noProof/>
                <w:lang w:eastAsia="fr-FR"/>
              </w:rPr>
              <w:drawing>
                <wp:inline distT="0" distB="0" distL="0" distR="0" wp14:anchorId="0F60821E" wp14:editId="046C82B5">
                  <wp:extent cx="219075" cy="219075"/>
                  <wp:effectExtent l="0" t="0" r="9525" b="9525"/>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C5CD6" w:rsidRPr="00585653">
              <w:rPr>
                <w:noProof/>
                <w:lang w:eastAsia="fr-FR"/>
              </w:rPr>
              <w:t xml:space="preserve"> É</w:t>
            </w:r>
            <w:r w:rsidR="00F42B3C" w:rsidRPr="00585653">
              <w:rPr>
                <w:noProof/>
                <w:lang w:eastAsia="fr-FR"/>
              </w:rPr>
              <w:t>tude des consignes de sécurité et conduites à tenir </w:t>
            </w:r>
            <w:r w:rsidR="00F42B3C" w:rsidRPr="00585653">
              <w:t xml:space="preserve">relevées dans les zones d’activités professionnelles avec </w:t>
            </w:r>
            <w:r w:rsidR="00C22310" w:rsidRPr="00585653">
              <w:t xml:space="preserve">le professeur </w:t>
            </w:r>
            <w:r w:rsidR="00F42B3C" w:rsidRPr="00585653">
              <w:t>de l’enseignement professionnel</w:t>
            </w:r>
            <w:r w:rsidR="000D0037" w:rsidRPr="00585653">
              <w:t> :</w:t>
            </w:r>
            <w:r w:rsidR="00F42B3C" w:rsidRPr="00585653">
              <w:t xml:space="preserve"> plateaux techniques, laboratoires, ateliers.</w:t>
            </w:r>
          </w:p>
          <w:p w:rsidR="00F42B3C" w:rsidRPr="00585653" w:rsidRDefault="00FE5E26" w:rsidP="00585653">
            <w:pPr>
              <w:pStyle w:val="Contenudetableau"/>
              <w:rPr>
                <w:noProof/>
              </w:rPr>
            </w:pPr>
            <w:r w:rsidRPr="00585653">
              <w:rPr>
                <w:noProof/>
                <w:lang w:eastAsia="fr-FR"/>
              </w:rPr>
              <w:drawing>
                <wp:inline distT="0" distB="0" distL="0" distR="0" wp14:anchorId="51DF0A02" wp14:editId="748FC7AA">
                  <wp:extent cx="219075" cy="219075"/>
                  <wp:effectExtent l="0" t="0" r="9525" b="9525"/>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F42B3C" w:rsidRPr="00585653">
              <w:t xml:space="preserve"> Repérage des consignes de sécurité lors</w:t>
            </w:r>
            <w:r w:rsidR="000D0037" w:rsidRPr="00585653">
              <w:t xml:space="preserve"> </w:t>
            </w:r>
            <w:r w:rsidR="00F42B3C" w:rsidRPr="00585653">
              <w:t>de la semaine d’acc</w:t>
            </w:r>
            <w:r w:rsidR="00BD3627" w:rsidRPr="00585653">
              <w:t>ueil ou de la préparation aux P</w:t>
            </w:r>
            <w:r w:rsidR="00F42B3C" w:rsidRPr="00585653">
              <w:t>F</w:t>
            </w:r>
            <w:r w:rsidR="00BD3627" w:rsidRPr="00585653">
              <w:t>M</w:t>
            </w:r>
            <w:r w:rsidR="00F42B3C" w:rsidRPr="00585653">
              <w:t>P.</w:t>
            </w:r>
          </w:p>
        </w:tc>
      </w:tr>
      <w:tr w:rsidR="000C529F" w:rsidRPr="001720BC" w:rsidTr="000C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585653">
            <w:pPr>
              <w:pStyle w:val="Contenudetableau"/>
            </w:pPr>
            <w:r w:rsidRPr="00585653">
              <w:t>Analyser les composantes d’une activité de travail dans un secteur professionnel par une analyse simple ou à l’aide d’un outil méthodologique d’analyse au choix.</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0C529F">
            <w:pPr>
              <w:pStyle w:val="pucesdetableau"/>
            </w:pPr>
            <w:r w:rsidRPr="00585653">
              <w:t>Activité de travail</w:t>
            </w:r>
          </w:p>
          <w:p w:rsidR="000C529F" w:rsidRPr="00585653" w:rsidRDefault="000C529F" w:rsidP="000C529F">
            <w:pPr>
              <w:pStyle w:val="pucesdetableau"/>
            </w:pPr>
            <w:r w:rsidRPr="00585653">
              <w:t>Outil d’analyse</w:t>
            </w:r>
          </w:p>
          <w:p w:rsidR="000C529F" w:rsidRPr="00585653" w:rsidRDefault="000C529F" w:rsidP="000C529F">
            <w:pPr>
              <w:pStyle w:val="pucesdetableau"/>
            </w:pPr>
            <w:r w:rsidRPr="00585653">
              <w:t>Individu</w:t>
            </w:r>
          </w:p>
          <w:p w:rsidR="000C529F" w:rsidRPr="00585653" w:rsidRDefault="000C529F" w:rsidP="000C529F">
            <w:pPr>
              <w:pStyle w:val="pucesdetableau"/>
            </w:pPr>
            <w:r w:rsidRPr="00585653">
              <w:t>Tâche</w:t>
            </w:r>
          </w:p>
          <w:p w:rsidR="000C529F" w:rsidRPr="00585653" w:rsidRDefault="000C529F" w:rsidP="000C529F">
            <w:pPr>
              <w:pStyle w:val="pucesdetableau"/>
            </w:pPr>
            <w:r w:rsidRPr="00585653">
              <w:t>Matériel</w:t>
            </w:r>
          </w:p>
          <w:p w:rsidR="000C529F" w:rsidRPr="00585653" w:rsidRDefault="000C529F" w:rsidP="000C529F">
            <w:pPr>
              <w:pStyle w:val="pucesdetableau"/>
            </w:pPr>
            <w:r w:rsidRPr="00585653">
              <w:t>Milieu</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0C529F">
            <w:pPr>
              <w:pStyle w:val="Contenudetableau"/>
            </w:pPr>
            <w:r w:rsidRPr="00585653">
              <w:rPr>
                <w:noProof/>
                <w:lang w:eastAsia="fr-FR"/>
              </w:rPr>
              <w:drawing>
                <wp:inline distT="0" distB="0" distL="0" distR="0" wp14:anchorId="4AEBB5E6" wp14:editId="4FAE1D08">
                  <wp:extent cx="203200" cy="214630"/>
                  <wp:effectExtent l="0" t="0" r="6350" b="0"/>
                  <wp:docPr id="122"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Pr="00585653">
              <w:rPr>
                <w:noProof/>
                <w:lang w:eastAsia="fr-FR"/>
              </w:rPr>
              <w:t xml:space="preserve"> </w:t>
            </w:r>
            <w:r w:rsidRPr="00585653">
              <w:t xml:space="preserve">Utilisation de différents outils d’analyse (5M, QQOQCP, </w:t>
            </w:r>
            <w:proofErr w:type="spellStart"/>
            <w:r w:rsidRPr="00585653">
              <w:t>ITAMaMi</w:t>
            </w:r>
            <w:proofErr w:type="spellEnd"/>
            <w:r w:rsidRPr="00585653">
              <w:t>), pour mettre en évidence les composants invariants d’une activité de travail.</w:t>
            </w:r>
          </w:p>
          <w:p w:rsidR="000C529F" w:rsidRPr="00585653" w:rsidRDefault="000C529F" w:rsidP="000C529F">
            <w:pPr>
              <w:pStyle w:val="Contenudetableau"/>
              <w:rPr>
                <w:noProof/>
                <w:lang w:eastAsia="fr-FR"/>
              </w:rPr>
            </w:pPr>
            <w:r w:rsidRPr="00585653">
              <w:rPr>
                <w:noProof/>
                <w:lang w:eastAsia="fr-FR"/>
              </w:rPr>
              <w:drawing>
                <wp:inline distT="0" distB="0" distL="0" distR="0" wp14:anchorId="659CABFF" wp14:editId="467F4BA6">
                  <wp:extent cx="219075" cy="219075"/>
                  <wp:effectExtent l="0" t="0" r="9525" b="9525"/>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585653">
              <w:t xml:space="preserve"> Repérage des éléments constitutifs d’une activité de travail en cours de réalisation sur un plateau technique avec les professeurs d’enseignement professionnel.</w:t>
            </w:r>
          </w:p>
        </w:tc>
      </w:tr>
      <w:tr w:rsidR="000C529F" w:rsidRPr="001720BC" w:rsidTr="000C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585653">
            <w:pPr>
              <w:pStyle w:val="Contenudetableau"/>
            </w:pPr>
            <w:r w:rsidRPr="00585653">
              <w:t>Repérer les dangers en lien avec les dommages potentiels par observation d’une activité au poste de travail à partir de son analyse simple ou à l’aide d’outils méthodologiques.</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0C529F">
            <w:pPr>
              <w:pStyle w:val="pucesdetableau"/>
            </w:pPr>
            <w:r w:rsidRPr="00585653">
              <w:t>Poste de travail</w:t>
            </w:r>
          </w:p>
          <w:p w:rsidR="000C529F" w:rsidRPr="00585653" w:rsidRDefault="000C529F" w:rsidP="000C529F">
            <w:pPr>
              <w:pStyle w:val="pucesdetableau"/>
            </w:pPr>
            <w:r w:rsidRPr="00585653">
              <w:t>Danger</w:t>
            </w:r>
          </w:p>
          <w:p w:rsidR="000C529F" w:rsidRPr="00585653" w:rsidRDefault="000C529F" w:rsidP="000C529F">
            <w:pPr>
              <w:pStyle w:val="pucesdetableau"/>
            </w:pPr>
            <w:r w:rsidRPr="00585653">
              <w:t>Dommage</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591720">
            <w:pPr>
              <w:pStyle w:val="Contenudetableau"/>
              <w:rPr>
                <w:noProof/>
                <w:lang w:eastAsia="fr-FR"/>
              </w:rPr>
            </w:pPr>
            <w:r w:rsidRPr="00585653">
              <w:rPr>
                <w:noProof/>
                <w:lang w:eastAsia="fr-FR"/>
              </w:rPr>
              <w:drawing>
                <wp:inline distT="0" distB="0" distL="0" distR="0" wp14:anchorId="1C85FC5E" wp14:editId="5B2F6C8D">
                  <wp:extent cx="219075" cy="219075"/>
                  <wp:effectExtent l="0" t="0" r="9525" b="9525"/>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585653">
              <w:t xml:space="preserve"> </w:t>
            </w:r>
            <w:r w:rsidRPr="00585653">
              <w:rPr>
                <w:noProof/>
                <w:lang w:eastAsia="fr-FR"/>
              </w:rPr>
              <w:t>Exploitation d’observations réalisées sur un poste de travail à l’atelier avec le professeur d’enseignement professionnel spécifique, et en mileu professionnel.</w:t>
            </w:r>
          </w:p>
        </w:tc>
      </w:tr>
      <w:tr w:rsidR="000C529F" w:rsidRPr="001720BC" w:rsidTr="000C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585653">
            <w:pPr>
              <w:pStyle w:val="Contenudetableau"/>
            </w:pPr>
            <w:r w:rsidRPr="00585653">
              <w:lastRenderedPageBreak/>
              <w:t>Identifier danger(s) et risque(s) au(x)quel(s) l’opérateur est exposé à un poste de travail au cours de la réalisation d’une activité.</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0C529F">
            <w:pPr>
              <w:pStyle w:val="pucesdetableau"/>
            </w:pPr>
            <w:r w:rsidRPr="00585653">
              <w:t>Danger</w:t>
            </w:r>
          </w:p>
          <w:p w:rsidR="000C529F" w:rsidRPr="00585653" w:rsidRDefault="000C529F" w:rsidP="000C529F">
            <w:pPr>
              <w:pStyle w:val="pucesdetableau"/>
            </w:pPr>
            <w:r w:rsidRPr="00585653">
              <w:t>Situation dangereuse</w:t>
            </w:r>
          </w:p>
          <w:p w:rsidR="000C529F" w:rsidRPr="00585653" w:rsidRDefault="000C529F" w:rsidP="000C529F">
            <w:pPr>
              <w:pStyle w:val="pucesdetableau"/>
            </w:pPr>
            <w:r w:rsidRPr="00585653">
              <w:t>Événement dangereux</w:t>
            </w:r>
          </w:p>
          <w:p w:rsidR="000C529F" w:rsidRPr="00585653" w:rsidRDefault="000C529F" w:rsidP="000C529F">
            <w:pPr>
              <w:pStyle w:val="pucesdetableau"/>
            </w:pPr>
            <w:r w:rsidRPr="00585653">
              <w:t>Risque</w:t>
            </w:r>
          </w:p>
          <w:p w:rsidR="000C529F" w:rsidRPr="00585653" w:rsidRDefault="000C529F" w:rsidP="000C529F">
            <w:pPr>
              <w:pStyle w:val="pucesdetableau"/>
            </w:pPr>
            <w:r w:rsidRPr="00585653">
              <w:t>Dommage potentiel</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0C529F">
            <w:pPr>
              <w:pStyle w:val="Contenudetableau"/>
            </w:pPr>
            <w:r w:rsidRPr="00585653">
              <w:rPr>
                <w:noProof/>
                <w:lang w:eastAsia="fr-FR"/>
              </w:rPr>
              <w:drawing>
                <wp:inline distT="0" distB="0" distL="0" distR="0" wp14:anchorId="45644539" wp14:editId="32C07A0B">
                  <wp:extent cx="219075" cy="219075"/>
                  <wp:effectExtent l="0" t="0" r="9525" b="9525"/>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585653">
              <w:t xml:space="preserve"> Exploitation de photos, de vidéos réalisées à l’atelier, « </w:t>
            </w:r>
            <w:proofErr w:type="spellStart"/>
            <w:r w:rsidRPr="00585653">
              <w:t>TutoPrev</w:t>
            </w:r>
            <w:proofErr w:type="spellEnd"/>
            <w:r w:rsidRPr="00585653">
              <w:t>’ » ou brochure ED 840 (INRS) présentant les familles de risques.</w:t>
            </w:r>
          </w:p>
          <w:p w:rsidR="000C529F" w:rsidRPr="00585653" w:rsidRDefault="000C529F" w:rsidP="000C529F">
            <w:pPr>
              <w:pStyle w:val="Contenudetableau"/>
              <w:rPr>
                <w:noProof/>
                <w:lang w:eastAsia="fr-FR"/>
              </w:rPr>
            </w:pPr>
            <w:r w:rsidRPr="00585653">
              <w:rPr>
                <w:noProof/>
                <w:lang w:eastAsia="fr-FR"/>
              </w:rPr>
              <w:drawing>
                <wp:inline distT="0" distB="0" distL="0" distR="0" wp14:anchorId="1D16C5C6" wp14:editId="0DAE053D">
                  <wp:extent cx="219075" cy="219075"/>
                  <wp:effectExtent l="0" t="0" r="9525" b="9525"/>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585653">
              <w:t xml:space="preserve"> </w:t>
            </w:r>
            <w:r w:rsidRPr="00585653">
              <w:rPr>
                <w:noProof/>
                <w:lang w:eastAsia="fr-FR"/>
              </w:rPr>
              <w:t>Identification des différents éléments d’une activité de travail</w:t>
            </w:r>
          </w:p>
          <w:p w:rsidR="000C529F" w:rsidRPr="00585653" w:rsidRDefault="000C529F" w:rsidP="000C529F">
            <w:pPr>
              <w:pStyle w:val="Contenudetableau"/>
              <w:rPr>
                <w:noProof/>
                <w:lang w:eastAsia="fr-FR"/>
              </w:rPr>
            </w:pPr>
            <w:r w:rsidRPr="00585653">
              <w:rPr>
                <w:noProof/>
                <w:lang w:eastAsia="fr-FR"/>
              </w:rPr>
              <w:t xml:space="preserve">à partir de vidéos, d’observations sur un plateau technique avec le professeur d’enseignement professionnel spécifique, </w:t>
            </w:r>
            <w:r w:rsidRPr="00585653">
              <w:t>à transférer en milieu professionnel lors des PFMP</w:t>
            </w:r>
            <w:r w:rsidRPr="00585653">
              <w:rPr>
                <w:noProof/>
                <w:lang w:eastAsia="fr-FR"/>
              </w:rPr>
              <w:t>.</w:t>
            </w:r>
          </w:p>
        </w:tc>
      </w:tr>
      <w:tr w:rsidR="000C529F" w:rsidRPr="001720BC" w:rsidTr="000C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585653">
            <w:pPr>
              <w:pStyle w:val="Contenudetableau"/>
            </w:pPr>
            <w:r w:rsidRPr="00585653">
              <w:t>Expliquer sous forme rédigée ou sous forme d’un schéma la mise en relation des éléments d’apparition d’un dommage.</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0C529F">
            <w:pPr>
              <w:pStyle w:val="pucesdetableau"/>
            </w:pPr>
            <w:r w:rsidRPr="00585653">
              <w:rPr>
                <w:rFonts w:eastAsia="Calibri"/>
              </w:rPr>
              <w:t>Éléments d’apparition d’un dommage</w:t>
            </w:r>
          </w:p>
          <w:p w:rsidR="000C529F" w:rsidRPr="00585653" w:rsidRDefault="000C529F" w:rsidP="000C529F">
            <w:pPr>
              <w:pStyle w:val="pucesdetableau"/>
            </w:pPr>
            <w:r w:rsidRPr="00585653">
              <w:rPr>
                <w:rFonts w:eastAsia="Calibri"/>
              </w:rPr>
              <w:t>Démarche</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591720">
            <w:pPr>
              <w:pStyle w:val="Contenudetableau"/>
              <w:rPr>
                <w:noProof/>
                <w:lang w:eastAsia="fr-FR"/>
              </w:rPr>
            </w:pPr>
            <w:r w:rsidRPr="00585653">
              <w:rPr>
                <w:noProof/>
                <w:lang w:eastAsia="fr-FR"/>
              </w:rPr>
              <w:drawing>
                <wp:inline distT="0" distB="0" distL="0" distR="0" wp14:anchorId="680BB380" wp14:editId="23F21423">
                  <wp:extent cx="203200" cy="214630"/>
                  <wp:effectExtent l="0" t="0" r="6350"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Pr="00585653">
              <w:rPr>
                <w:noProof/>
                <w:lang w:eastAsia="fr-FR"/>
              </w:rPr>
              <w:t xml:space="preserve"> </w:t>
            </w:r>
            <w:r w:rsidRPr="00585653">
              <w:t>Représentations schématiques, sous différentes formes, de la mise en relation cohérente des éléments d’apparition d’un dommage.</w:t>
            </w:r>
          </w:p>
        </w:tc>
      </w:tr>
      <w:tr w:rsidR="000C529F" w:rsidRPr="001720BC" w:rsidTr="000C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585653">
            <w:pPr>
              <w:pStyle w:val="Contenudetableau"/>
            </w:pPr>
            <w:r w:rsidRPr="00585653">
              <w:t>Choisir une mesure de protection à partir de l’identification d’un danger et du risque associé parmi une sélection.</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0C529F">
            <w:pPr>
              <w:pStyle w:val="pucesdetableau"/>
            </w:pPr>
            <w:r w:rsidRPr="00585653">
              <w:t>Protection collective</w:t>
            </w:r>
          </w:p>
          <w:p w:rsidR="000C529F" w:rsidRPr="00585653" w:rsidRDefault="000C529F" w:rsidP="000C529F">
            <w:pPr>
              <w:pStyle w:val="pucesdetableau"/>
            </w:pPr>
            <w:r w:rsidRPr="00585653">
              <w:t>Protection individuelle</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0C529F" w:rsidRPr="00585653" w:rsidRDefault="000C529F" w:rsidP="00591720">
            <w:pPr>
              <w:pStyle w:val="Contenudetableau"/>
              <w:rPr>
                <w:noProof/>
                <w:lang w:eastAsia="fr-FR"/>
              </w:rPr>
            </w:pPr>
            <w:r w:rsidRPr="00585653">
              <w:rPr>
                <w:noProof/>
                <w:lang w:eastAsia="fr-FR"/>
              </w:rPr>
              <w:drawing>
                <wp:inline distT="0" distB="0" distL="0" distR="0" wp14:anchorId="18FB4601" wp14:editId="7AB94C2E">
                  <wp:extent cx="219075" cy="219075"/>
                  <wp:effectExtent l="0" t="0" r="9525" b="9525"/>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585653">
              <w:t xml:space="preserve"> Recherche, classement et hiérarchisation des mesures de protection existantes sur le plateau technique</w:t>
            </w:r>
            <w:r w:rsidRPr="00585653">
              <w:rPr>
                <w:noProof/>
                <w:lang w:eastAsia="fr-FR"/>
              </w:rPr>
              <w:t xml:space="preserve"> avec le professeur d’enseignement professionnel spécifique</w:t>
            </w:r>
            <w:r w:rsidRPr="00585653">
              <w:t>.</w:t>
            </w:r>
            <w:r w:rsidRPr="00585653">
              <w:rPr>
                <w:lang w:eastAsia="zh-CN"/>
              </w:rPr>
              <w:t xml:space="preserve"> </w:t>
            </w:r>
          </w:p>
        </w:tc>
      </w:tr>
      <w:tr w:rsidR="00585653" w:rsidRPr="001720BC" w:rsidTr="000C529F">
        <w:trPr>
          <w:trHeight w:val="1202"/>
        </w:trPr>
        <w:tc>
          <w:tcPr>
            <w:tcW w:w="808"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5653" w:rsidRPr="00585653" w:rsidRDefault="00585653" w:rsidP="00585653">
            <w:pPr>
              <w:pStyle w:val="Contenudetableau"/>
              <w:jc w:val="center"/>
              <w:rPr>
                <w:sz w:val="52"/>
                <w:szCs w:val="52"/>
              </w:rPr>
            </w:pPr>
            <w:r w:rsidRPr="00585653">
              <w:rPr>
                <w:position w:val="-10"/>
                <w:sz w:val="52"/>
                <w:szCs w:val="52"/>
              </w:rPr>
              <w:sym w:font="Wingdings" w:char="F0F3"/>
            </w:r>
          </w:p>
        </w:tc>
        <w:tc>
          <w:tcPr>
            <w:tcW w:w="8480" w:type="dxa"/>
            <w:gridSpan w:val="3"/>
            <w:tcBorders>
              <w:top w:val="single" w:sz="4" w:space="0" w:color="auto"/>
              <w:bottom w:val="single" w:sz="4" w:space="0" w:color="auto"/>
              <w:right w:val="single" w:sz="4" w:space="0" w:color="auto"/>
            </w:tcBorders>
            <w:shd w:val="clear" w:color="auto" w:fill="auto"/>
            <w:vAlign w:val="center"/>
          </w:tcPr>
          <w:p w:rsidR="00585653" w:rsidRPr="00585653" w:rsidRDefault="00585653" w:rsidP="00585653">
            <w:pPr>
              <w:pStyle w:val="listetableau"/>
            </w:pPr>
            <w:r w:rsidRPr="00585653">
              <w:t>Lien avec l’enseignement professionnel.</w:t>
            </w:r>
          </w:p>
          <w:p w:rsidR="00585653" w:rsidRPr="00585653" w:rsidRDefault="00585653" w:rsidP="00585653">
            <w:pPr>
              <w:pStyle w:val="listetableau"/>
            </w:pPr>
            <w:r w:rsidRPr="00585653">
              <w:t>Lien avec l’EPS : se préparer, connaître les risques, respecter la réglementation et appliquer les procédures d’urgence à mettre en œuvre dans les différents environnements de pratique pour s’y engager en sécurité.</w:t>
            </w:r>
          </w:p>
        </w:tc>
      </w:tr>
    </w:tbl>
    <w:p w:rsidR="00940ECF" w:rsidRPr="001720BC" w:rsidRDefault="00940ECF" w:rsidP="002C786A">
      <w:pPr>
        <w:rPr>
          <w:rFonts w:eastAsia="Times New Roman" w:cs="Arial"/>
          <w:bCs/>
          <w:sz w:val="18"/>
          <w:szCs w:val="24"/>
          <w:lang w:eastAsia="fr-FR"/>
        </w:rPr>
      </w:pPr>
      <w:bookmarkStart w:id="74" w:name="_Toc173403"/>
    </w:p>
    <w:p w:rsidR="000D0037" w:rsidRDefault="00A74159" w:rsidP="00221CCA">
      <w:pPr>
        <w:pStyle w:val="Titre3"/>
        <w:pageBreakBefore/>
      </w:pPr>
      <w:bookmarkStart w:id="75" w:name="_Toc877847"/>
      <w:bookmarkStart w:id="76" w:name="_Toc1127083"/>
      <w:r w:rsidRPr="001720BC">
        <w:lastRenderedPageBreak/>
        <w:t>Module C4</w:t>
      </w:r>
      <w:r w:rsidR="000D0037">
        <w:t> :</w:t>
      </w:r>
      <w:r w:rsidR="0075723B" w:rsidRPr="001720BC">
        <w:t xml:space="preserve"> </w:t>
      </w:r>
      <w:r w:rsidR="009B2A87" w:rsidRPr="001720BC">
        <w:t>La d</w:t>
      </w:r>
      <w:r w:rsidR="005C6013" w:rsidRPr="001720BC">
        <w:t>émarche de prévention appliqué</w:t>
      </w:r>
      <w:r w:rsidR="00CC2E77" w:rsidRPr="001720BC">
        <w:t>e</w:t>
      </w:r>
      <w:r w:rsidR="005C6013" w:rsidRPr="001720BC">
        <w:t xml:space="preserve"> à un</w:t>
      </w:r>
      <w:r w:rsidR="0075723B" w:rsidRPr="001720BC">
        <w:t xml:space="preserve"> risque spécifique au métier</w:t>
      </w:r>
      <w:bookmarkEnd w:id="74"/>
      <w:bookmarkEnd w:id="75"/>
      <w:bookmarkEnd w:id="76"/>
    </w:p>
    <w:p w:rsidR="004C2D5A" w:rsidRPr="001720BC" w:rsidRDefault="0075723B" w:rsidP="00221CCA">
      <w:pPr>
        <w:spacing w:after="120"/>
        <w:rPr>
          <w:lang w:eastAsia="fr-FR"/>
        </w:rPr>
      </w:pPr>
      <w:r w:rsidRPr="001720BC">
        <w:rPr>
          <w:lang w:eastAsia="fr-FR"/>
        </w:rPr>
        <w:t>Ce module vise à appliquer</w:t>
      </w:r>
      <w:r w:rsidR="009B2A87" w:rsidRPr="001720BC">
        <w:rPr>
          <w:lang w:eastAsia="fr-FR"/>
        </w:rPr>
        <w:t xml:space="preserve"> au métier</w:t>
      </w:r>
      <w:r w:rsidRPr="001720BC">
        <w:rPr>
          <w:lang w:eastAsia="fr-FR"/>
        </w:rPr>
        <w:t xml:space="preserve">, pour un risque prépondérant, la démarche d’analyse </w:t>
      </w:r>
      <w:r w:rsidR="00F35024" w:rsidRPr="001720BC">
        <w:rPr>
          <w:lang w:eastAsia="fr-FR"/>
        </w:rPr>
        <w:t>du</w:t>
      </w:r>
      <w:r w:rsidRPr="001720BC">
        <w:rPr>
          <w:lang w:eastAsia="fr-FR"/>
        </w:rPr>
        <w:t xml:space="preserve"> risque en vue de </w:t>
      </w:r>
      <w:r w:rsidR="000C1313" w:rsidRPr="001720BC">
        <w:rPr>
          <w:lang w:eastAsia="fr-FR"/>
        </w:rPr>
        <w:t>choisir</w:t>
      </w:r>
      <w:r w:rsidRPr="001720BC">
        <w:rPr>
          <w:lang w:eastAsia="fr-FR"/>
        </w:rPr>
        <w:t xml:space="preserve"> l’ensemble des mesures de protection adaptées.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572"/>
        <w:gridCol w:w="3085"/>
        <w:gridCol w:w="3471"/>
      </w:tblGrid>
      <w:tr w:rsidR="0075723B" w:rsidRPr="001720BC" w:rsidTr="000C529F">
        <w:trPr>
          <w:trHeight w:val="20"/>
        </w:trPr>
        <w:tc>
          <w:tcPr>
            <w:tcW w:w="6237" w:type="dxa"/>
            <w:gridSpan w:val="2"/>
            <w:tcBorders>
              <w:top w:val="single" w:sz="4" w:space="0" w:color="000000"/>
              <w:left w:val="single" w:sz="4" w:space="0" w:color="000000"/>
              <w:bottom w:val="single" w:sz="4" w:space="0" w:color="000000"/>
              <w:right w:val="nil"/>
            </w:tcBorders>
            <w:shd w:val="clear" w:color="auto" w:fill="C3EFF5"/>
            <w:noWrap/>
            <w:tcMar>
              <w:top w:w="28" w:type="dxa"/>
              <w:left w:w="28" w:type="dxa"/>
              <w:bottom w:w="28" w:type="dxa"/>
              <w:right w:w="28" w:type="dxa"/>
            </w:tcMar>
            <w:vAlign w:val="center"/>
            <w:hideMark/>
          </w:tcPr>
          <w:p w:rsidR="0075723B" w:rsidRPr="00221CCA" w:rsidRDefault="00127614" w:rsidP="00221CCA">
            <w:pPr>
              <w:pStyle w:val="Titre5tableauentete"/>
              <w:rPr>
                <w:strike/>
              </w:rPr>
            </w:pPr>
            <w:r w:rsidRPr="00221CCA">
              <w:t xml:space="preserve">Attendus </w:t>
            </w:r>
            <w:r w:rsidR="0075723B" w:rsidRPr="00221CCA">
              <w:t>en fin de formation</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C3EFF5"/>
            <w:noWrap/>
            <w:tcMar>
              <w:top w:w="28" w:type="dxa"/>
              <w:left w:w="28" w:type="dxa"/>
              <w:bottom w:w="28" w:type="dxa"/>
              <w:right w:w="28" w:type="dxa"/>
            </w:tcMar>
            <w:vAlign w:val="center"/>
            <w:hideMark/>
          </w:tcPr>
          <w:p w:rsidR="0075723B" w:rsidRPr="00221CCA" w:rsidRDefault="0075723B" w:rsidP="00221CCA">
            <w:pPr>
              <w:pStyle w:val="Titre5tableauentete"/>
              <w:rPr>
                <w:strike/>
              </w:rPr>
            </w:pPr>
            <w:r w:rsidRPr="00221CCA">
              <w:t>Propositions d’activités et de supports d’apprentissage</w:t>
            </w:r>
          </w:p>
        </w:tc>
      </w:tr>
      <w:tr w:rsidR="0075723B" w:rsidRPr="001720BC" w:rsidTr="000C529F">
        <w:trPr>
          <w:trHeight w:val="20"/>
        </w:trPr>
        <w:tc>
          <w:tcPr>
            <w:tcW w:w="2835" w:type="dxa"/>
            <w:tcBorders>
              <w:top w:val="single" w:sz="4" w:space="0" w:color="000000"/>
              <w:left w:val="single" w:sz="4" w:space="0" w:color="000000"/>
              <w:bottom w:val="single" w:sz="4" w:space="0" w:color="000000"/>
              <w:right w:val="nil"/>
            </w:tcBorders>
            <w:shd w:val="clear" w:color="auto" w:fill="C3EFF5"/>
            <w:noWrap/>
            <w:tcMar>
              <w:top w:w="28" w:type="dxa"/>
              <w:left w:w="28" w:type="dxa"/>
              <w:bottom w:w="28" w:type="dxa"/>
              <w:right w:w="28" w:type="dxa"/>
            </w:tcMar>
            <w:vAlign w:val="center"/>
            <w:hideMark/>
          </w:tcPr>
          <w:p w:rsidR="0075723B" w:rsidRPr="00221CCA" w:rsidRDefault="0075723B" w:rsidP="00221CCA">
            <w:pPr>
              <w:pStyle w:val="Titre5tableauentete"/>
            </w:pPr>
            <w:r w:rsidRPr="00221CCA">
              <w:t>Objectifs ciblés </w:t>
            </w:r>
          </w:p>
        </w:tc>
        <w:tc>
          <w:tcPr>
            <w:tcW w:w="3402" w:type="dxa"/>
            <w:tcBorders>
              <w:top w:val="single" w:sz="4" w:space="0" w:color="000000"/>
              <w:left w:val="single" w:sz="4" w:space="0" w:color="000000"/>
              <w:bottom w:val="single" w:sz="4" w:space="0" w:color="000000"/>
              <w:right w:val="nil"/>
            </w:tcBorders>
            <w:shd w:val="clear" w:color="auto" w:fill="C3EFF5"/>
            <w:noWrap/>
            <w:tcMar>
              <w:top w:w="28" w:type="dxa"/>
              <w:left w:w="28" w:type="dxa"/>
              <w:bottom w:w="28" w:type="dxa"/>
              <w:right w:w="28" w:type="dxa"/>
            </w:tcMar>
            <w:vAlign w:val="center"/>
            <w:hideMark/>
          </w:tcPr>
          <w:p w:rsidR="0075723B" w:rsidRPr="00221CCA" w:rsidRDefault="0075723B" w:rsidP="00221CCA">
            <w:pPr>
              <w:pStyle w:val="Titre5tableauentete"/>
            </w:pPr>
            <w:r w:rsidRPr="00221CCA">
              <w:t>Notions clés associées </w:t>
            </w:r>
          </w:p>
        </w:tc>
        <w:tc>
          <w:tcPr>
            <w:tcW w:w="3828" w:type="dxa"/>
            <w:vMerge/>
            <w:tcBorders>
              <w:top w:val="single" w:sz="4" w:space="0" w:color="000000"/>
              <w:left w:val="single" w:sz="4" w:space="0" w:color="000000"/>
              <w:bottom w:val="single" w:sz="4" w:space="0" w:color="000000"/>
              <w:right w:val="single" w:sz="4" w:space="0" w:color="000000"/>
            </w:tcBorders>
            <w:shd w:val="clear" w:color="auto" w:fill="C3EFF5"/>
            <w:noWrap/>
            <w:tcMar>
              <w:top w:w="28" w:type="dxa"/>
              <w:left w:w="28" w:type="dxa"/>
              <w:bottom w:w="28" w:type="dxa"/>
              <w:right w:w="28" w:type="dxa"/>
            </w:tcMar>
            <w:vAlign w:val="center"/>
            <w:hideMark/>
          </w:tcPr>
          <w:p w:rsidR="0075723B" w:rsidRPr="00221CCA" w:rsidRDefault="0075723B" w:rsidP="00221CCA">
            <w:pPr>
              <w:pStyle w:val="Titre5tableauentete"/>
              <w:rPr>
                <w:strike/>
                <w:kern w:val="3"/>
              </w:rPr>
            </w:pPr>
          </w:p>
        </w:tc>
      </w:tr>
      <w:tr w:rsidR="0075723B" w:rsidRPr="001720BC" w:rsidTr="000C529F">
        <w:trPr>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221CCA" w:rsidRDefault="0075723B" w:rsidP="00221CCA">
            <w:pPr>
              <w:pStyle w:val="Titre5tableau"/>
            </w:pPr>
            <w:r w:rsidRPr="00221CCA">
              <w:t>Notions traitées au collège (cycle 4)</w:t>
            </w:r>
            <w:r w:rsidR="000D0037" w:rsidRPr="00221CCA">
              <w:t> :</w:t>
            </w:r>
          </w:p>
          <w:p w:rsidR="0075723B" w:rsidRPr="00221CCA" w:rsidRDefault="007F50C7" w:rsidP="00221CCA">
            <w:pPr>
              <w:pStyle w:val="Contenudetableau"/>
            </w:pPr>
            <w:r w:rsidRPr="00221CCA">
              <w:t>Aucune</w:t>
            </w:r>
            <w:r w:rsidR="000D2CC3" w:rsidRPr="00221CCA">
              <w:t>.</w:t>
            </w:r>
          </w:p>
        </w:tc>
      </w:tr>
      <w:tr w:rsidR="0075723B"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75723B" w:rsidRPr="00221CCA" w:rsidRDefault="0075723B" w:rsidP="00221CCA">
            <w:pPr>
              <w:pStyle w:val="Contenudetableau"/>
            </w:pPr>
            <w:r w:rsidRPr="00221CCA">
              <w:t>Repérer la prépondérance d’un risque spécifique à</w:t>
            </w:r>
            <w:r w:rsidR="005C6013" w:rsidRPr="00221CCA">
              <w:t xml:space="preserve"> un secteur professionnel donné parmi </w:t>
            </w:r>
            <w:r w:rsidR="00280CB0" w:rsidRPr="00221CCA">
              <w:t>un ensemble</w:t>
            </w:r>
            <w:r w:rsidR="005C6013" w:rsidRPr="00221CCA">
              <w:t xml:space="preserve"> de risques</w:t>
            </w:r>
            <w:r w:rsidR="009B2A87" w:rsidRPr="00221CCA">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75723B" w:rsidRPr="00221CCA" w:rsidRDefault="0075723B" w:rsidP="00221CCA">
            <w:pPr>
              <w:pStyle w:val="pucesdetableau"/>
            </w:pPr>
            <w:r w:rsidRPr="00221CCA">
              <w:t>Risque spécifique</w:t>
            </w:r>
          </w:p>
          <w:p w:rsidR="005C6013" w:rsidRPr="00221CCA" w:rsidRDefault="00280CB0" w:rsidP="00221CCA">
            <w:pPr>
              <w:pStyle w:val="pucesdetableau"/>
            </w:pPr>
            <w:r w:rsidRPr="00221CCA">
              <w:t>Classification</w:t>
            </w:r>
            <w:r w:rsidR="005C6013" w:rsidRPr="00221CCA">
              <w:t xml:space="preserve"> de</w:t>
            </w:r>
            <w:r w:rsidRPr="00221CCA">
              <w:t>s</w:t>
            </w:r>
            <w:r w:rsidR="005C6013" w:rsidRPr="00221CCA">
              <w:t xml:space="preserve"> risques</w:t>
            </w:r>
          </w:p>
        </w:tc>
        <w:tc>
          <w:tcPr>
            <w:tcW w:w="3828"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75723B" w:rsidRPr="00221CCA" w:rsidRDefault="00CA46FA" w:rsidP="00221CCA">
            <w:pPr>
              <w:pStyle w:val="Contenudetableau"/>
              <w:rPr>
                <w:noProof/>
                <w:lang w:eastAsia="fr-FR"/>
              </w:rPr>
            </w:pPr>
            <w:r w:rsidRPr="00221CCA">
              <w:rPr>
                <w:noProof/>
                <w:lang w:eastAsia="fr-FR"/>
              </w:rPr>
              <w:drawing>
                <wp:inline distT="0" distB="0" distL="0" distR="0" wp14:anchorId="1314D35E" wp14:editId="20FD842F">
                  <wp:extent cx="203200" cy="214630"/>
                  <wp:effectExtent l="0" t="0" r="635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0C5CD6" w:rsidRPr="00221CCA">
              <w:rPr>
                <w:noProof/>
                <w:lang w:eastAsia="fr-FR"/>
              </w:rPr>
              <w:t xml:space="preserve"> </w:t>
            </w:r>
            <w:r w:rsidR="0075723B" w:rsidRPr="00221CCA">
              <w:rPr>
                <w:noProof/>
                <w:lang w:eastAsia="fr-FR"/>
              </w:rPr>
              <w:t>Exploitation de statistiques liées aux accidents du travail et aux maladies professionnelles</w:t>
            </w:r>
            <w:r w:rsidR="00280CB0" w:rsidRPr="00221CCA">
              <w:rPr>
                <w:noProof/>
                <w:lang w:eastAsia="fr-FR"/>
              </w:rPr>
              <w:t xml:space="preserve"> pour repérer le risque le plus fréque</w:t>
            </w:r>
            <w:r w:rsidR="009B2A87" w:rsidRPr="00221CCA">
              <w:rPr>
                <w:noProof/>
                <w:lang w:eastAsia="fr-FR"/>
              </w:rPr>
              <w:t>nt</w:t>
            </w:r>
            <w:r w:rsidR="0075723B" w:rsidRPr="00221CCA">
              <w:rPr>
                <w:noProof/>
                <w:lang w:eastAsia="fr-FR"/>
              </w:rPr>
              <w:t>.</w:t>
            </w:r>
          </w:p>
        </w:tc>
      </w:tr>
      <w:tr w:rsidR="0075723B"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75723B" w:rsidRPr="00221CCA" w:rsidRDefault="0075723B" w:rsidP="00221CCA">
            <w:pPr>
              <w:pStyle w:val="Contenudetableau"/>
            </w:pPr>
            <w:r w:rsidRPr="00221CCA">
              <w:t>A</w:t>
            </w:r>
            <w:r w:rsidR="0070582F" w:rsidRPr="00221CCA">
              <w:t>ppliquer une démarche d’analyse simple ou à l’aide d’outil</w:t>
            </w:r>
            <w:r w:rsidR="000F224B" w:rsidRPr="00221CCA">
              <w:t>s</w:t>
            </w:r>
            <w:r w:rsidR="0070582F" w:rsidRPr="00221CCA">
              <w:t xml:space="preserve"> </w:t>
            </w:r>
            <w:r w:rsidR="000F224B" w:rsidRPr="00221CCA">
              <w:t>m</w:t>
            </w:r>
            <w:r w:rsidR="0070582F" w:rsidRPr="00221CCA">
              <w:t>éthodologique</w:t>
            </w:r>
            <w:r w:rsidR="000F224B" w:rsidRPr="00221CCA">
              <w:t>s</w:t>
            </w:r>
            <w:r w:rsidR="00280CB0" w:rsidRPr="00221CCA">
              <w:t xml:space="preserve"> au </w:t>
            </w:r>
            <w:r w:rsidR="000C1313" w:rsidRPr="00221CCA">
              <w:t>risque</w:t>
            </w:r>
            <w:r w:rsidR="00280CB0" w:rsidRPr="00221CCA">
              <w:t xml:space="preserve"> du secteur professionnel</w:t>
            </w:r>
            <w:r w:rsidR="000C1313" w:rsidRPr="00221CCA">
              <w:t xml:space="preserve"> </w:t>
            </w:r>
            <w:r w:rsidR="00280CB0" w:rsidRPr="00221CCA">
              <w:t xml:space="preserve">lors d’une </w:t>
            </w:r>
            <w:r w:rsidR="000C1313" w:rsidRPr="00221CCA">
              <w:t>activité au</w:t>
            </w:r>
            <w:r w:rsidRPr="00221CCA">
              <w:t xml:space="preserve"> poste de travail.</w:t>
            </w: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0D0037" w:rsidRPr="00221CCA" w:rsidRDefault="0075723B" w:rsidP="00221CCA">
            <w:pPr>
              <w:pStyle w:val="pucesdetableau"/>
            </w:pPr>
            <w:r w:rsidRPr="00221CCA">
              <w:t>Processus</w:t>
            </w:r>
          </w:p>
          <w:p w:rsidR="0075723B" w:rsidRPr="00221CCA" w:rsidRDefault="0075723B" w:rsidP="00221CCA">
            <w:pPr>
              <w:pStyle w:val="pucesdetableau"/>
            </w:pPr>
            <w:r w:rsidRPr="00221CCA">
              <w:t>Dommage potentiel</w:t>
            </w:r>
          </w:p>
          <w:p w:rsidR="00E23CAB" w:rsidRPr="00221CCA" w:rsidRDefault="000F224B" w:rsidP="00221CCA">
            <w:pPr>
              <w:pStyle w:val="pucesdetableau"/>
            </w:pPr>
            <w:r w:rsidRPr="00221CCA">
              <w:t>D</w:t>
            </w:r>
            <w:r w:rsidR="00E23CAB" w:rsidRPr="00221CCA">
              <w:t>émarche</w:t>
            </w:r>
          </w:p>
        </w:tc>
        <w:tc>
          <w:tcPr>
            <w:tcW w:w="3828"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0D0037" w:rsidRPr="00221CCA" w:rsidRDefault="00CA46FA" w:rsidP="00221CCA">
            <w:pPr>
              <w:pStyle w:val="Contenudetableau"/>
              <w:rPr>
                <w:lang w:eastAsia="zh-CN"/>
              </w:rPr>
            </w:pPr>
            <w:r w:rsidRPr="00221CCA">
              <w:rPr>
                <w:noProof/>
                <w:lang w:eastAsia="fr-FR"/>
              </w:rPr>
              <w:drawing>
                <wp:inline distT="0" distB="0" distL="0" distR="0" wp14:anchorId="696CB9A6" wp14:editId="0B1B0DCB">
                  <wp:extent cx="203200" cy="214630"/>
                  <wp:effectExtent l="0" t="0" r="635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0C5CD6" w:rsidRPr="00221CCA">
              <w:rPr>
                <w:noProof/>
                <w:lang w:eastAsia="fr-FR"/>
              </w:rPr>
              <w:t xml:space="preserve"> </w:t>
            </w:r>
            <w:r w:rsidR="00E45F49" w:rsidRPr="00221CCA">
              <w:t xml:space="preserve">Représentations schématiques </w:t>
            </w:r>
            <w:r w:rsidR="00F35024" w:rsidRPr="00221CCA">
              <w:t xml:space="preserve">de </w:t>
            </w:r>
            <w:r w:rsidR="00E45F49" w:rsidRPr="00221CCA">
              <w:t>différentes formes possibles</w:t>
            </w:r>
            <w:r w:rsidR="0075723B" w:rsidRPr="00221CCA">
              <w:t xml:space="preserve"> qui mettent en relation de façon cohérente les différents éléments du processus d’apparition d’un dommage potentiel.</w:t>
            </w:r>
          </w:p>
          <w:p w:rsidR="0075723B" w:rsidRPr="00221CCA" w:rsidRDefault="00B901E7" w:rsidP="00221CCA">
            <w:pPr>
              <w:pStyle w:val="Contenudetableau"/>
            </w:pPr>
            <w:r w:rsidRPr="00221CCA">
              <w:rPr>
                <w:noProof/>
                <w:lang w:eastAsia="fr-FR"/>
              </w:rPr>
              <w:drawing>
                <wp:inline distT="0" distB="0" distL="0" distR="0" wp14:anchorId="27ECDB39" wp14:editId="44A2CF35">
                  <wp:extent cx="214630" cy="158115"/>
                  <wp:effectExtent l="0" t="0" r="0" b="0"/>
                  <wp:docPr id="1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Pr="00221CCA">
              <w:rPr>
                <w:noProof/>
                <w:lang w:eastAsia="fr-FR"/>
              </w:rPr>
              <w:t xml:space="preserve"> </w:t>
            </w:r>
            <w:r w:rsidR="00280CB0" w:rsidRPr="00221CCA">
              <w:t>Exploitation d’une vidéo présentant quelques moyens de prévention en milieu professionnel.</w:t>
            </w:r>
          </w:p>
        </w:tc>
      </w:tr>
      <w:tr w:rsidR="007F50C7"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7F50C7" w:rsidRPr="00221CCA" w:rsidRDefault="007F50C7" w:rsidP="00221CCA">
            <w:pPr>
              <w:pStyle w:val="Contenudetableau"/>
            </w:pPr>
            <w:r w:rsidRPr="00221CCA">
              <w:t xml:space="preserve">Mettre en évidence les effets </w:t>
            </w:r>
            <w:proofErr w:type="spellStart"/>
            <w:r w:rsidRPr="00221CCA">
              <w:t>physio-pathologiques</w:t>
            </w:r>
            <w:proofErr w:type="spellEnd"/>
            <w:r w:rsidRPr="00221CCA">
              <w:t xml:space="preserve"> du risque.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7F50C7" w:rsidRPr="00221CCA" w:rsidRDefault="007F50C7" w:rsidP="00221CCA">
            <w:pPr>
              <w:pStyle w:val="pucesdetableau"/>
            </w:pPr>
            <w:r w:rsidRPr="00221CCA">
              <w:t xml:space="preserve">Effets </w:t>
            </w:r>
            <w:proofErr w:type="spellStart"/>
            <w:r w:rsidRPr="00221CCA">
              <w:t>physio-pathologiques</w:t>
            </w:r>
            <w:proofErr w:type="spellEnd"/>
          </w:p>
          <w:p w:rsidR="007F50C7" w:rsidRPr="00221CCA" w:rsidRDefault="007F50C7" w:rsidP="00221CCA">
            <w:pPr>
              <w:pStyle w:val="pucesdetableau"/>
            </w:pPr>
            <w:r w:rsidRPr="00221CCA">
              <w:t>Santé</w:t>
            </w:r>
          </w:p>
        </w:tc>
        <w:tc>
          <w:tcPr>
            <w:tcW w:w="3828"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7F50C7" w:rsidRPr="00221CCA" w:rsidRDefault="00CA46FA" w:rsidP="00221CCA">
            <w:pPr>
              <w:pStyle w:val="Contenudetableau"/>
            </w:pPr>
            <w:r w:rsidRPr="00221CCA">
              <w:rPr>
                <w:noProof/>
                <w:lang w:eastAsia="fr-FR"/>
              </w:rPr>
              <w:drawing>
                <wp:inline distT="0" distB="0" distL="0" distR="0" wp14:anchorId="41C3D71D" wp14:editId="11204BF4">
                  <wp:extent cx="203200" cy="214630"/>
                  <wp:effectExtent l="0" t="0" r="6350"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CC2E77" w:rsidRPr="00221CCA">
              <w:rPr>
                <w:noProof/>
                <w:lang w:eastAsia="fr-FR"/>
              </w:rPr>
              <w:t xml:space="preserve"> </w:t>
            </w:r>
            <w:r w:rsidR="007F50C7" w:rsidRPr="00221CCA">
              <w:t>Exploitation de témoignages de salariés souffrant d’affections en lien avec le risque spécifique.</w:t>
            </w:r>
          </w:p>
          <w:p w:rsidR="007F50C7" w:rsidRPr="00221CCA" w:rsidRDefault="00CA46FA" w:rsidP="00221CCA">
            <w:pPr>
              <w:pStyle w:val="Contenudetableau"/>
            </w:pPr>
            <w:r w:rsidRPr="00221CCA">
              <w:rPr>
                <w:noProof/>
                <w:lang w:eastAsia="fr-FR"/>
              </w:rPr>
              <w:drawing>
                <wp:inline distT="0" distB="0" distL="0" distR="0" wp14:anchorId="1F0E9002" wp14:editId="0CB75154">
                  <wp:extent cx="214630" cy="158115"/>
                  <wp:effectExtent l="0" t="0" r="0" b="0"/>
                  <wp:docPr id="13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CC2E77" w:rsidRPr="00221CCA">
              <w:rPr>
                <w:noProof/>
                <w:lang w:eastAsia="fr-FR"/>
              </w:rPr>
              <w:t xml:space="preserve"> </w:t>
            </w:r>
            <w:r w:rsidR="007F50C7" w:rsidRPr="00221CCA">
              <w:t>Exploitation de schémas anatomiques animés, de vidéos</w:t>
            </w:r>
            <w:r w:rsidR="00B4790B" w:rsidRPr="00221CCA">
              <w:t>…</w:t>
            </w:r>
          </w:p>
        </w:tc>
      </w:tr>
      <w:tr w:rsidR="0075723B"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75723B" w:rsidRPr="00221CCA" w:rsidRDefault="000C1313" w:rsidP="00221CCA">
            <w:pPr>
              <w:pStyle w:val="Contenudetableau"/>
            </w:pPr>
            <w:r w:rsidRPr="00221CCA">
              <w:t>Propos</w:t>
            </w:r>
            <w:r w:rsidR="00803FEA" w:rsidRPr="00221CCA">
              <w:t xml:space="preserve">er des mesures de protection </w:t>
            </w:r>
            <w:r w:rsidR="0088452C">
              <w:t xml:space="preserve">collective et individuelle </w:t>
            </w:r>
            <w:r w:rsidR="00803FEA" w:rsidRPr="00221CCA">
              <w:t>à partir d’un</w:t>
            </w:r>
            <w:r w:rsidR="0070582F" w:rsidRPr="00221CCA">
              <w:t xml:space="preserve">e </w:t>
            </w:r>
            <w:r w:rsidR="00E23CAB" w:rsidRPr="00221CCA">
              <w:t>sélection</w:t>
            </w:r>
            <w:r w:rsidR="00803FEA" w:rsidRPr="00221CCA">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75723B" w:rsidRPr="00221CCA" w:rsidRDefault="0075723B" w:rsidP="00221CCA">
            <w:pPr>
              <w:pStyle w:val="pucesdetableau"/>
            </w:pPr>
            <w:r w:rsidRPr="00221CCA">
              <w:t>Protection collective</w:t>
            </w:r>
          </w:p>
          <w:p w:rsidR="0075723B" w:rsidRPr="00221CCA" w:rsidRDefault="0075723B" w:rsidP="00221CCA">
            <w:pPr>
              <w:pStyle w:val="pucesdetableau"/>
            </w:pPr>
            <w:r w:rsidRPr="00221CCA">
              <w:t>Protection individuelle</w:t>
            </w:r>
          </w:p>
        </w:tc>
        <w:tc>
          <w:tcPr>
            <w:tcW w:w="3828"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75723B" w:rsidRPr="00221CCA" w:rsidRDefault="00FE5E26" w:rsidP="00221CCA">
            <w:pPr>
              <w:pStyle w:val="Contenudetableau"/>
            </w:pPr>
            <w:r w:rsidRPr="00221CCA">
              <w:rPr>
                <w:noProof/>
                <w:lang w:eastAsia="fr-FR"/>
              </w:rPr>
              <w:drawing>
                <wp:inline distT="0" distB="0" distL="0" distR="0" wp14:anchorId="1A65C989" wp14:editId="4DF13FB8">
                  <wp:extent cx="219075" cy="219075"/>
                  <wp:effectExtent l="0" t="0" r="9525" b="9525"/>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C5CD6" w:rsidRPr="00221CCA">
              <w:t xml:space="preserve"> </w:t>
            </w:r>
            <w:r w:rsidR="0075723B" w:rsidRPr="00221CCA">
              <w:t xml:space="preserve">Projet de prévention des risques en lien avec </w:t>
            </w:r>
            <w:r w:rsidR="00C22310" w:rsidRPr="00221CCA">
              <w:t xml:space="preserve">le professeur </w:t>
            </w:r>
            <w:r w:rsidR="0075723B" w:rsidRPr="00221CCA">
              <w:t>du domaine professionnel.</w:t>
            </w:r>
          </w:p>
        </w:tc>
      </w:tr>
      <w:tr w:rsidR="0075723B" w:rsidRPr="001720BC" w:rsidTr="000C529F">
        <w:trPr>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75723B" w:rsidRPr="00221CCA" w:rsidRDefault="00127614" w:rsidP="00221CCA">
            <w:pPr>
              <w:pStyle w:val="Contenudetableau"/>
            </w:pPr>
            <w:r w:rsidRPr="00221CCA">
              <w:rPr>
                <w:position w:val="-10"/>
                <w:sz w:val="52"/>
              </w:rPr>
              <w:sym w:font="Wingdings" w:char="F0F3"/>
            </w:r>
            <w:r w:rsidR="006C002F" w:rsidRPr="00221CCA">
              <w:rPr>
                <w:noProof/>
                <w:lang w:eastAsia="fr-FR"/>
              </w:rPr>
              <w:t xml:space="preserve"> </w:t>
            </w:r>
            <w:r w:rsidR="0075723B" w:rsidRPr="00221CCA">
              <w:t>Lien avec l’enseignement professionnel.</w:t>
            </w:r>
          </w:p>
        </w:tc>
      </w:tr>
    </w:tbl>
    <w:p w:rsidR="0075723B" w:rsidRPr="001720BC" w:rsidRDefault="0075723B" w:rsidP="0075723B">
      <w:pPr>
        <w:rPr>
          <w:rFonts w:cs="Arial"/>
          <w:lang w:eastAsia="fr-FR"/>
        </w:rPr>
      </w:pPr>
    </w:p>
    <w:p w:rsidR="0075723B" w:rsidRPr="001720BC" w:rsidRDefault="00A74159" w:rsidP="00221CCA">
      <w:pPr>
        <w:pStyle w:val="Titre3"/>
        <w:pageBreakBefore/>
      </w:pPr>
      <w:bookmarkStart w:id="77" w:name="_Toc173404"/>
      <w:bookmarkStart w:id="78" w:name="_Toc877848"/>
      <w:bookmarkStart w:id="79" w:name="_Toc1127084"/>
      <w:r w:rsidRPr="001720BC">
        <w:lastRenderedPageBreak/>
        <w:t>Module C5</w:t>
      </w:r>
      <w:r w:rsidR="000D0037">
        <w:t> :</w:t>
      </w:r>
      <w:r w:rsidR="0075723B" w:rsidRPr="001720BC">
        <w:t xml:space="preserve"> Les risques liés à l’activité physique </w:t>
      </w:r>
      <w:r w:rsidR="002A6514" w:rsidRPr="001720BC">
        <w:t>du métier</w:t>
      </w:r>
      <w:bookmarkEnd w:id="77"/>
      <w:bookmarkEnd w:id="78"/>
      <w:bookmarkEnd w:id="79"/>
    </w:p>
    <w:p w:rsidR="0075723B" w:rsidRPr="001720BC" w:rsidRDefault="0075723B" w:rsidP="00221CCA">
      <w:pPr>
        <w:spacing w:after="120"/>
        <w:rPr>
          <w:lang w:eastAsia="fr-FR"/>
        </w:rPr>
      </w:pPr>
      <w:r w:rsidRPr="001720BC">
        <w:rPr>
          <w:lang w:eastAsia="fr-FR"/>
        </w:rPr>
        <w:t xml:space="preserve">Ce module vise à démontrer </w:t>
      </w:r>
      <w:r w:rsidR="00CC2E77" w:rsidRPr="001720BC">
        <w:rPr>
          <w:lang w:eastAsia="fr-FR"/>
        </w:rPr>
        <w:t xml:space="preserve">que, si l’activité physique est indispensable et même souhaitable pour un bon état de santé, elle peut, dans l’exercice du métier, être source d’atteintes de l’appareil locomoteur ou cause d’accidents qui peuvent entraîner une inaptitude au travail. </w:t>
      </w:r>
      <w:r w:rsidR="00356A07" w:rsidRPr="001720BC">
        <w:rPr>
          <w:lang w:eastAsia="fr-FR"/>
        </w:rPr>
        <w:t>L’élève</w:t>
      </w:r>
      <w:r w:rsidRPr="001720BC">
        <w:rPr>
          <w:lang w:eastAsia="fr-FR"/>
        </w:rPr>
        <w:t xml:space="preserve"> doit être capable de</w:t>
      </w:r>
      <w:r w:rsidR="00356A07" w:rsidRPr="001720BC">
        <w:rPr>
          <w:lang w:eastAsia="fr-FR"/>
        </w:rPr>
        <w:t xml:space="preserve"> comprendre les liens entre sa posture, sa fatigue musculaire lors d’une activité de travail et les risques</w:t>
      </w:r>
      <w:r w:rsidRPr="001720BC">
        <w:rPr>
          <w:lang w:eastAsia="fr-FR"/>
        </w:rPr>
        <w:t xml:space="preserve"> </w:t>
      </w:r>
      <w:r w:rsidR="00356A07" w:rsidRPr="001720BC">
        <w:rPr>
          <w:lang w:eastAsia="fr-FR"/>
        </w:rPr>
        <w:t>d’atteinte à sa santé</w:t>
      </w:r>
      <w:r w:rsidRPr="001720BC">
        <w:rPr>
          <w:lang w:eastAsia="fr-FR"/>
        </w:rPr>
        <w:t xml:space="preserve"> </w:t>
      </w:r>
      <w:r w:rsidR="00356A07" w:rsidRPr="001720BC">
        <w:rPr>
          <w:lang w:eastAsia="fr-FR"/>
        </w:rPr>
        <w:t>afin</w:t>
      </w:r>
      <w:r w:rsidRPr="001720BC">
        <w:rPr>
          <w:lang w:eastAsia="fr-FR"/>
        </w:rPr>
        <w:t xml:space="preserve"> </w:t>
      </w:r>
      <w:r w:rsidR="00CC2E77" w:rsidRPr="001720BC">
        <w:rPr>
          <w:lang w:eastAsia="fr-FR"/>
        </w:rPr>
        <w:t>d’envisager</w:t>
      </w:r>
      <w:r w:rsidR="00356A07" w:rsidRPr="001720BC">
        <w:rPr>
          <w:lang w:eastAsia="fr-FR"/>
        </w:rPr>
        <w:t xml:space="preserve"> des mesures de protection collectives et individuelles et de les mettre en œuvre</w:t>
      </w:r>
      <w:r w:rsidRPr="001720BC">
        <w:rPr>
          <w:lang w:eastAsia="fr-FR"/>
        </w:rPr>
        <w:t>.</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438"/>
        <w:gridCol w:w="2693"/>
        <w:gridCol w:w="3997"/>
      </w:tblGrid>
      <w:tr w:rsidR="00221CCA" w:rsidRPr="001720BC" w:rsidTr="000C529F">
        <w:trPr>
          <w:trHeight w:val="20"/>
        </w:trPr>
        <w:tc>
          <w:tcPr>
            <w:tcW w:w="5131"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221CCA" w:rsidRPr="00221CCA" w:rsidRDefault="00221CCA" w:rsidP="00221CCA">
            <w:pPr>
              <w:pStyle w:val="Titre5tableauentete"/>
              <w:spacing w:after="40"/>
              <w:rPr>
                <w:strike/>
              </w:rPr>
            </w:pPr>
            <w:r w:rsidRPr="00221CCA">
              <w:t>Attendus en fin de formation</w:t>
            </w:r>
          </w:p>
        </w:tc>
        <w:tc>
          <w:tcPr>
            <w:tcW w:w="3997" w:type="dxa"/>
            <w:vMerge w:val="restart"/>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221CCA" w:rsidRPr="00221CCA" w:rsidRDefault="00221CCA" w:rsidP="00221CCA">
            <w:pPr>
              <w:pStyle w:val="Titre5tableauentete"/>
              <w:spacing w:after="40"/>
              <w:rPr>
                <w:strike/>
              </w:rPr>
            </w:pPr>
            <w:r w:rsidRPr="00221CCA">
              <w:t>Propositions d’activités et de supports d’apprentissage</w:t>
            </w:r>
          </w:p>
        </w:tc>
      </w:tr>
      <w:tr w:rsidR="00221CCA" w:rsidRPr="001720BC" w:rsidTr="000C529F">
        <w:trPr>
          <w:trHeight w:val="20"/>
        </w:trPr>
        <w:tc>
          <w:tcPr>
            <w:tcW w:w="2438"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221CCA" w:rsidRPr="00221CCA" w:rsidRDefault="00221CCA" w:rsidP="00221CCA">
            <w:pPr>
              <w:pStyle w:val="Titre5tableauentete"/>
              <w:spacing w:after="40"/>
            </w:pPr>
            <w:r w:rsidRPr="00221CCA">
              <w:t>Objectifs ciblés </w:t>
            </w:r>
          </w:p>
        </w:tc>
        <w:tc>
          <w:tcPr>
            <w:tcW w:w="2693"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221CCA" w:rsidRPr="00221CCA" w:rsidRDefault="00221CCA" w:rsidP="00221CCA">
            <w:pPr>
              <w:pStyle w:val="Titre5tableauentete"/>
              <w:spacing w:after="40"/>
            </w:pPr>
            <w:r>
              <w:t>Notions clés associées</w:t>
            </w:r>
          </w:p>
        </w:tc>
        <w:tc>
          <w:tcPr>
            <w:tcW w:w="3997" w:type="dxa"/>
            <w:vMerge/>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221CCA" w:rsidRPr="00221CCA" w:rsidRDefault="00221CCA" w:rsidP="00221CCA">
            <w:pPr>
              <w:pStyle w:val="Titre5tableauentete"/>
              <w:spacing w:after="40"/>
              <w:rPr>
                <w:strike/>
                <w:kern w:val="3"/>
              </w:rPr>
            </w:pPr>
          </w:p>
        </w:tc>
      </w:tr>
      <w:tr w:rsidR="00221CCA" w:rsidRPr="001720BC" w:rsidTr="000C529F">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221CCA" w:rsidRPr="00221CCA" w:rsidRDefault="00221CCA" w:rsidP="00221CCA">
            <w:pPr>
              <w:pStyle w:val="Titre5tableau"/>
              <w:spacing w:after="40"/>
            </w:pPr>
            <w:r w:rsidRPr="00221CCA">
              <w:t>Notions traitées au collège (cycle 4) :</w:t>
            </w:r>
          </w:p>
          <w:p w:rsidR="00221CCA" w:rsidRPr="00221CCA" w:rsidRDefault="00221CCA" w:rsidP="00221CCA">
            <w:pPr>
              <w:pStyle w:val="Contenudetableau"/>
              <w:spacing w:after="40"/>
              <w:rPr>
                <w:u w:val="single"/>
              </w:rPr>
            </w:pPr>
            <w:r w:rsidRPr="00221CCA">
              <w:t>EPS : Évaluer les risques et apprendre à renoncer.</w:t>
            </w:r>
          </w:p>
        </w:tc>
      </w:tr>
      <w:tr w:rsidR="00221CCA" w:rsidRPr="001720BC" w:rsidTr="000C529F">
        <w:trPr>
          <w:trHeight w:val="20"/>
        </w:trPr>
        <w:tc>
          <w:tcPr>
            <w:tcW w:w="243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221CCA" w:rsidRPr="00221CCA" w:rsidRDefault="00221CCA" w:rsidP="00221CCA">
            <w:pPr>
              <w:pStyle w:val="Contenudetableau"/>
              <w:spacing w:after="40"/>
            </w:pPr>
            <w:r w:rsidRPr="00221CCA">
              <w:t>Identifier les facteurs de risque en relation avec l’activité physique dans une activité de travail.</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221CCA" w:rsidRPr="00221CCA" w:rsidRDefault="00221CCA" w:rsidP="00221CCA">
            <w:pPr>
              <w:pStyle w:val="pucesdetableau"/>
              <w:spacing w:after="40"/>
            </w:pPr>
            <w:r w:rsidRPr="00221CCA">
              <w:t>Activité physique</w:t>
            </w:r>
          </w:p>
          <w:p w:rsidR="00221CCA" w:rsidRPr="00221CCA" w:rsidRDefault="00221CCA" w:rsidP="00221CCA">
            <w:pPr>
              <w:pStyle w:val="pucesdetableau"/>
              <w:spacing w:after="40"/>
            </w:pPr>
            <w:r w:rsidRPr="00221CCA">
              <w:t>Statique</w:t>
            </w:r>
          </w:p>
          <w:p w:rsidR="00221CCA" w:rsidRPr="00221CCA" w:rsidRDefault="00221CCA" w:rsidP="00221CCA">
            <w:pPr>
              <w:pStyle w:val="pucesdetableau"/>
              <w:spacing w:after="40"/>
            </w:pPr>
            <w:r w:rsidRPr="00221CCA">
              <w:t>Dynamique</w:t>
            </w:r>
          </w:p>
          <w:p w:rsidR="00221CCA" w:rsidRPr="00221CCA" w:rsidRDefault="00221CCA" w:rsidP="00221CCA">
            <w:pPr>
              <w:pStyle w:val="pucesdetableau"/>
              <w:spacing w:after="40"/>
            </w:pPr>
            <w:r w:rsidRPr="00221CCA">
              <w:t>Posture</w:t>
            </w:r>
          </w:p>
        </w:tc>
        <w:tc>
          <w:tcPr>
            <w:tcW w:w="399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21CCA" w:rsidRPr="00221CCA" w:rsidRDefault="00221CCA" w:rsidP="00221CCA">
            <w:pPr>
              <w:pStyle w:val="Contenudetableau"/>
              <w:spacing w:after="40"/>
            </w:pPr>
            <w:r w:rsidRPr="00221CCA">
              <w:rPr>
                <w:noProof/>
                <w:lang w:eastAsia="fr-FR"/>
              </w:rPr>
              <w:drawing>
                <wp:inline distT="0" distB="0" distL="0" distR="0" wp14:anchorId="1AB27E7D" wp14:editId="4CAB3BEE">
                  <wp:extent cx="219075" cy="219075"/>
                  <wp:effectExtent l="0" t="0" r="9525" b="9525"/>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21CCA">
              <w:t xml:space="preserve"> Observation d’activités de travail sur les plateaux techniques </w:t>
            </w:r>
            <w:r w:rsidR="00B901E7">
              <w:t>a</w:t>
            </w:r>
            <w:r w:rsidRPr="00221CCA">
              <w:t>vec le professeur d’enseignement professionnel spécifique, à transférer en milieu professionnel lors des PFMP.</w:t>
            </w:r>
          </w:p>
          <w:p w:rsidR="00221CCA" w:rsidRPr="00221CCA" w:rsidRDefault="00221CCA" w:rsidP="00221CCA">
            <w:pPr>
              <w:pStyle w:val="Contenudetableau"/>
              <w:spacing w:after="40"/>
            </w:pPr>
            <w:r w:rsidRPr="00221CCA">
              <w:rPr>
                <w:noProof/>
                <w:lang w:eastAsia="fr-FR"/>
              </w:rPr>
              <w:drawing>
                <wp:inline distT="0" distB="0" distL="0" distR="0" wp14:anchorId="6026EDFA" wp14:editId="50848BD3">
                  <wp:extent cx="214630" cy="180340"/>
                  <wp:effectExtent l="0" t="0" r="0" b="0"/>
                  <wp:docPr id="138"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4630" cy="180340"/>
                          </a:xfrm>
                          <a:prstGeom prst="rect">
                            <a:avLst/>
                          </a:prstGeom>
                          <a:noFill/>
                          <a:ln>
                            <a:noFill/>
                          </a:ln>
                        </pic:spPr>
                      </pic:pic>
                    </a:graphicData>
                  </a:graphic>
                </wp:inline>
              </w:drawing>
            </w:r>
            <w:r w:rsidRPr="00221CCA">
              <w:t xml:space="preserve"> Exploitation de photos, de vidéos réalisées à l’atelier pour mettre en évidence les facteurs de risque (exemples : gestes répétés, ports de charges lourdes, manutentions manuelles, efforts intenses, prolongés).</w:t>
            </w:r>
          </w:p>
        </w:tc>
      </w:tr>
      <w:tr w:rsidR="00221CCA" w:rsidRPr="001720BC" w:rsidTr="000C529F">
        <w:trPr>
          <w:trHeight w:val="20"/>
        </w:trPr>
        <w:tc>
          <w:tcPr>
            <w:tcW w:w="243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21CCA" w:rsidRPr="00221CCA" w:rsidRDefault="00221CCA" w:rsidP="00221CCA">
            <w:pPr>
              <w:pStyle w:val="Contenudetableau"/>
              <w:spacing w:after="40"/>
            </w:pPr>
            <w:r w:rsidRPr="00221CCA">
              <w:t>Repérer les dommages possibles consécutifs à l’activité physique lors de la mise en œuvre d’une activité de travail.</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221CCA" w:rsidRPr="00221CCA" w:rsidRDefault="00221CCA" w:rsidP="00221CCA">
            <w:pPr>
              <w:pStyle w:val="pucesdetableau"/>
              <w:spacing w:after="40"/>
            </w:pPr>
            <w:r w:rsidRPr="00221CCA">
              <w:t>Fatigue musculaire</w:t>
            </w:r>
          </w:p>
          <w:p w:rsidR="00221CCA" w:rsidRPr="00221CCA" w:rsidRDefault="00221CCA" w:rsidP="00221CCA">
            <w:pPr>
              <w:pStyle w:val="pucesdetableau"/>
              <w:spacing w:after="40"/>
            </w:pPr>
            <w:r w:rsidRPr="00221CCA">
              <w:t>Troubles musculo-squelettiques</w:t>
            </w:r>
          </w:p>
          <w:p w:rsidR="00221CCA" w:rsidRPr="00221CCA" w:rsidRDefault="00221CCA" w:rsidP="00221CCA">
            <w:pPr>
              <w:pStyle w:val="pucesdetableau"/>
              <w:spacing w:after="40"/>
            </w:pPr>
            <w:r w:rsidRPr="00221CCA">
              <w:t>Troubles ou maladies chroniques</w:t>
            </w:r>
          </w:p>
          <w:p w:rsidR="00221CCA" w:rsidRPr="00221CCA" w:rsidRDefault="00221CCA" w:rsidP="00221CCA">
            <w:pPr>
              <w:pStyle w:val="pucesdetableau"/>
              <w:spacing w:after="40"/>
            </w:pPr>
            <w:r w:rsidRPr="00221CCA">
              <w:t>Accidents</w:t>
            </w:r>
          </w:p>
        </w:tc>
        <w:tc>
          <w:tcPr>
            <w:tcW w:w="399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221CCA" w:rsidRPr="00221CCA" w:rsidRDefault="00221CCA" w:rsidP="00221CCA">
            <w:pPr>
              <w:pStyle w:val="Contenudetableau"/>
              <w:spacing w:after="40"/>
            </w:pPr>
            <w:r w:rsidRPr="00221CCA">
              <w:rPr>
                <w:noProof/>
                <w:lang w:eastAsia="fr-FR"/>
              </w:rPr>
              <w:drawing>
                <wp:inline distT="0" distB="0" distL="0" distR="0" wp14:anchorId="720F76D2" wp14:editId="564E5657">
                  <wp:extent cx="203200" cy="214630"/>
                  <wp:effectExtent l="0" t="0" r="635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Pr="00221CCA">
              <w:rPr>
                <w:noProof/>
                <w:lang w:eastAsia="fr-FR"/>
              </w:rPr>
              <w:t xml:space="preserve"> </w:t>
            </w:r>
            <w:r w:rsidRPr="00221CCA">
              <w:t>Exploitation de témoignages de salariés souffrant d’affections en lien avec les risques liés à l’activité physique.</w:t>
            </w:r>
          </w:p>
          <w:p w:rsidR="00221CCA" w:rsidRPr="00221CCA" w:rsidRDefault="00221CCA" w:rsidP="00221CCA">
            <w:pPr>
              <w:pStyle w:val="Contenudetableau"/>
              <w:spacing w:after="40"/>
            </w:pPr>
            <w:r w:rsidRPr="00221CCA">
              <w:rPr>
                <w:noProof/>
                <w:lang w:eastAsia="fr-FR"/>
              </w:rPr>
              <w:drawing>
                <wp:inline distT="0" distB="0" distL="0" distR="0" wp14:anchorId="165331C8" wp14:editId="10A987E5">
                  <wp:extent cx="214630" cy="158115"/>
                  <wp:effectExtent l="0" t="0" r="0" b="0"/>
                  <wp:docPr id="140"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Pr="00221CCA">
              <w:rPr>
                <w:noProof/>
                <w:lang w:eastAsia="fr-FR"/>
              </w:rPr>
              <w:t xml:space="preserve"> </w:t>
            </w:r>
            <w:r w:rsidRPr="00221CCA">
              <w:t>Exploitation de schémas anatomiques animés, de vidéos…</w:t>
            </w:r>
          </w:p>
          <w:p w:rsidR="00221CCA" w:rsidRPr="00221CCA" w:rsidRDefault="00221CCA" w:rsidP="00221CCA">
            <w:pPr>
              <w:pStyle w:val="Contenudetableau"/>
              <w:spacing w:after="40"/>
            </w:pPr>
            <w:r w:rsidRPr="00221CCA">
              <w:rPr>
                <w:noProof/>
                <w:lang w:eastAsia="fr-FR"/>
              </w:rPr>
              <w:drawing>
                <wp:inline distT="0" distB="0" distL="0" distR="0" wp14:anchorId="52CF258C" wp14:editId="6FE03F07">
                  <wp:extent cx="203200" cy="214630"/>
                  <wp:effectExtent l="0" t="0" r="635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Pr="00221CCA">
              <w:rPr>
                <w:noProof/>
                <w:lang w:eastAsia="fr-FR"/>
              </w:rPr>
              <w:t xml:space="preserve"> </w:t>
            </w:r>
            <w:r w:rsidRPr="00221CCA">
              <w:t>Mise en relation des textes réglementaires avec les risques liés à l’activité physique.</w:t>
            </w:r>
          </w:p>
        </w:tc>
      </w:tr>
      <w:tr w:rsidR="00221CCA" w:rsidRPr="001720BC" w:rsidTr="000C529F">
        <w:trPr>
          <w:trHeight w:val="20"/>
        </w:trPr>
        <w:tc>
          <w:tcPr>
            <w:tcW w:w="243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221CCA" w:rsidRPr="00221CCA" w:rsidRDefault="00221CCA" w:rsidP="00221CCA">
            <w:pPr>
              <w:pStyle w:val="Contenudetableau"/>
              <w:spacing w:after="40"/>
            </w:pPr>
            <w:r w:rsidRPr="00221CCA">
              <w:t>Proposer des mesures de protection adaptées au risque en prenant en compte le caractère chronique ou immédiat du risque d’atteinte.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221CCA" w:rsidRPr="00221CCA" w:rsidRDefault="00221CCA" w:rsidP="00221CCA">
            <w:pPr>
              <w:pStyle w:val="pucesdetableau"/>
              <w:spacing w:after="40"/>
            </w:pPr>
            <w:r w:rsidRPr="00221CCA">
              <w:t>Protection collective</w:t>
            </w:r>
          </w:p>
          <w:p w:rsidR="00221CCA" w:rsidRPr="00221CCA" w:rsidRDefault="00221CCA" w:rsidP="00221CCA">
            <w:pPr>
              <w:pStyle w:val="pucesdetableau"/>
              <w:spacing w:after="40"/>
            </w:pPr>
            <w:r w:rsidRPr="00221CCA">
              <w:t>Protection individuelle</w:t>
            </w:r>
          </w:p>
          <w:p w:rsidR="00221CCA" w:rsidRPr="00221CCA" w:rsidRDefault="00221CCA" w:rsidP="00221CCA">
            <w:pPr>
              <w:pStyle w:val="pucesdetableau"/>
              <w:spacing w:after="40"/>
            </w:pPr>
            <w:r w:rsidRPr="00221CCA">
              <w:t>Sécurité physique</w:t>
            </w:r>
          </w:p>
          <w:p w:rsidR="00221CCA" w:rsidRPr="00221CCA" w:rsidRDefault="00221CCA" w:rsidP="00221CCA">
            <w:pPr>
              <w:pStyle w:val="pucesdetableau"/>
              <w:spacing w:after="40"/>
            </w:pPr>
            <w:r w:rsidRPr="00221CCA">
              <w:t>Ergonomie</w:t>
            </w:r>
          </w:p>
          <w:p w:rsidR="00221CCA" w:rsidRPr="00221CCA" w:rsidRDefault="00221CCA" w:rsidP="00221CCA">
            <w:pPr>
              <w:pStyle w:val="pucesdetableau"/>
              <w:spacing w:after="40"/>
            </w:pPr>
            <w:r w:rsidRPr="00221CCA">
              <w:t>Économie d’effort</w:t>
            </w:r>
          </w:p>
        </w:tc>
        <w:tc>
          <w:tcPr>
            <w:tcW w:w="399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221CCA" w:rsidRPr="00221CCA" w:rsidRDefault="00221CCA" w:rsidP="00221CCA">
            <w:pPr>
              <w:pStyle w:val="Contenudetableau"/>
              <w:spacing w:after="40"/>
            </w:pPr>
            <w:r w:rsidRPr="00221CCA">
              <w:rPr>
                <w:noProof/>
                <w:lang w:eastAsia="fr-FR"/>
              </w:rPr>
              <w:drawing>
                <wp:inline distT="0" distB="0" distL="0" distR="0" wp14:anchorId="38FA017D" wp14:editId="6A17E68F">
                  <wp:extent cx="219075" cy="219075"/>
                  <wp:effectExtent l="0" t="0" r="9525" b="9525"/>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21CCA">
              <w:t xml:space="preserve"> Recherche et catégorisation des mesures de protection existantes pour identifier celles liées à l’activité physique.</w:t>
            </w:r>
          </w:p>
          <w:p w:rsidR="00221CCA" w:rsidRPr="00221CCA" w:rsidRDefault="00221CCA" w:rsidP="00221CCA">
            <w:pPr>
              <w:pStyle w:val="Contenudetableau"/>
              <w:spacing w:after="40"/>
            </w:pPr>
            <w:r w:rsidRPr="00221CCA">
              <w:rPr>
                <w:noProof/>
                <w:lang w:eastAsia="fr-FR"/>
              </w:rPr>
              <w:drawing>
                <wp:inline distT="0" distB="0" distL="0" distR="0" wp14:anchorId="31F4E719" wp14:editId="1B527A2F">
                  <wp:extent cx="203200" cy="214630"/>
                  <wp:effectExtent l="0" t="0" r="635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Pr="00221CCA">
              <w:rPr>
                <w:noProof/>
                <w:lang w:eastAsia="fr-FR"/>
              </w:rPr>
              <w:t xml:space="preserve"> </w:t>
            </w:r>
            <w:r w:rsidRPr="00221CCA">
              <w:t>Mise en relation des mesures de protection avec les risques liés à l’activité physique, en prenant en compte leur caractère chronique.</w:t>
            </w:r>
          </w:p>
        </w:tc>
      </w:tr>
      <w:tr w:rsidR="00221CCA" w:rsidRPr="001720BC" w:rsidTr="000C529F">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221CCA" w:rsidRPr="00221CCA" w:rsidRDefault="00221CCA" w:rsidP="00221CCA">
            <w:pPr>
              <w:pStyle w:val="Contenudetableau"/>
              <w:spacing w:after="40"/>
            </w:pPr>
            <w:r w:rsidRPr="00221CCA">
              <w:rPr>
                <w:position w:val="-10"/>
                <w:sz w:val="52"/>
              </w:rPr>
              <w:sym w:font="Wingdings" w:char="F0F3"/>
            </w:r>
            <w:r w:rsidRPr="00221CCA">
              <w:rPr>
                <w:noProof/>
                <w:lang w:eastAsia="fr-FR"/>
              </w:rPr>
              <w:t xml:space="preserve"> </w:t>
            </w:r>
            <w:r w:rsidRPr="00221CCA">
              <w:t>Lien avec l’enseignement professionnel spécifique.</w:t>
            </w:r>
          </w:p>
        </w:tc>
      </w:tr>
    </w:tbl>
    <w:p w:rsidR="005866C8" w:rsidRPr="00221CCA" w:rsidRDefault="005866C8" w:rsidP="00221CCA">
      <w:pPr>
        <w:spacing w:before="0"/>
        <w:rPr>
          <w:sz w:val="4"/>
          <w:lang w:eastAsia="fr-FR"/>
        </w:rPr>
      </w:pPr>
      <w:bookmarkStart w:id="80" w:name="_Toc173405"/>
    </w:p>
    <w:p w:rsidR="00A74159" w:rsidRPr="001720BC" w:rsidRDefault="00A74159" w:rsidP="00221CCA">
      <w:pPr>
        <w:pStyle w:val="Titre3"/>
      </w:pPr>
      <w:bookmarkStart w:id="81" w:name="_Toc877849"/>
      <w:bookmarkStart w:id="82" w:name="_Toc1127085"/>
      <w:r w:rsidRPr="001720BC">
        <w:lastRenderedPageBreak/>
        <w:t>Module C6</w:t>
      </w:r>
      <w:r w:rsidR="000D0037">
        <w:t> :</w:t>
      </w:r>
      <w:r w:rsidRPr="001720BC">
        <w:t xml:space="preserve"> Les acteurs et les organismes de la prévention</w:t>
      </w:r>
      <w:bookmarkEnd w:id="80"/>
      <w:bookmarkEnd w:id="81"/>
      <w:bookmarkEnd w:id="82"/>
    </w:p>
    <w:p w:rsidR="00C77879" w:rsidRPr="001720BC" w:rsidRDefault="00A74159" w:rsidP="00221CCA">
      <w:pPr>
        <w:spacing w:after="120"/>
      </w:pPr>
      <w:r w:rsidRPr="001720BC">
        <w:t>Ce module vise à identifier les acteurs de prévention internes et externes à l’entreprise ainsi que leurs</w:t>
      </w:r>
      <w:r w:rsidR="006A75C0" w:rsidRPr="001720BC">
        <w:t xml:space="preserve"> missions </w:t>
      </w:r>
      <w:r w:rsidR="00C77879" w:rsidRPr="001720BC">
        <w:t>afin que l’élève identifie les bons interlocuteurs auxquels il faut soumettre une question relative à la prévention des risques professionnels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
        <w:gridCol w:w="2554"/>
        <w:gridCol w:w="2931"/>
        <w:gridCol w:w="3636"/>
      </w:tblGrid>
      <w:tr w:rsidR="00BF52F6" w:rsidRPr="001720BC" w:rsidTr="0036333E">
        <w:trPr>
          <w:gridBefore w:val="1"/>
          <w:wBefore w:w="7" w:type="dxa"/>
          <w:trHeight w:val="20"/>
        </w:trPr>
        <w:tc>
          <w:tcPr>
            <w:tcW w:w="5507" w:type="dxa"/>
            <w:gridSpan w:val="2"/>
            <w:tcBorders>
              <w:top w:val="single" w:sz="4" w:space="0" w:color="auto"/>
              <w:left w:val="single" w:sz="4" w:space="0" w:color="auto"/>
              <w:bottom w:val="single" w:sz="4" w:space="0" w:color="auto"/>
              <w:right w:val="single" w:sz="4" w:space="0" w:color="auto"/>
            </w:tcBorders>
            <w:shd w:val="clear" w:color="auto" w:fill="C3EFF5"/>
            <w:hideMark/>
          </w:tcPr>
          <w:p w:rsidR="00A74159" w:rsidRPr="00221CCA" w:rsidRDefault="00A74159" w:rsidP="0036333E">
            <w:pPr>
              <w:pStyle w:val="Titre5tableauentete"/>
            </w:pPr>
            <w:r w:rsidRPr="00221CCA">
              <w:t>Attendus en fin de formation</w:t>
            </w:r>
          </w:p>
        </w:tc>
        <w:tc>
          <w:tcPr>
            <w:tcW w:w="3651" w:type="dxa"/>
            <w:vMerge w:val="restart"/>
            <w:tcBorders>
              <w:top w:val="single" w:sz="4" w:space="0" w:color="auto"/>
              <w:left w:val="single" w:sz="4" w:space="0" w:color="auto"/>
              <w:bottom w:val="single" w:sz="4" w:space="0" w:color="auto"/>
              <w:right w:val="single" w:sz="4" w:space="0" w:color="auto"/>
            </w:tcBorders>
            <w:shd w:val="clear" w:color="auto" w:fill="C3EFF5"/>
            <w:vAlign w:val="center"/>
            <w:hideMark/>
          </w:tcPr>
          <w:p w:rsidR="00A74159" w:rsidRPr="00221CCA" w:rsidRDefault="00A74159" w:rsidP="0036333E">
            <w:pPr>
              <w:pStyle w:val="Titre5tableauentete"/>
            </w:pPr>
            <w:r w:rsidRPr="00221CCA">
              <w:t>Propositions d’activités et de supports d’apprentissage</w:t>
            </w:r>
          </w:p>
        </w:tc>
      </w:tr>
      <w:tr w:rsidR="00BF52F6" w:rsidRPr="001720BC" w:rsidTr="0036333E">
        <w:trPr>
          <w:gridBefore w:val="1"/>
          <w:wBefore w:w="7" w:type="dxa"/>
          <w:trHeight w:val="20"/>
        </w:trPr>
        <w:tc>
          <w:tcPr>
            <w:tcW w:w="2564"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A74159" w:rsidRPr="00221CCA" w:rsidRDefault="00A74159" w:rsidP="0036333E">
            <w:pPr>
              <w:pStyle w:val="Titre5tableauentete"/>
            </w:pPr>
            <w:r w:rsidRPr="00221CCA">
              <w:t>Objectifs ciblés</w:t>
            </w:r>
          </w:p>
        </w:tc>
        <w:tc>
          <w:tcPr>
            <w:tcW w:w="2943"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A74159" w:rsidRPr="00221CCA" w:rsidRDefault="00A74159" w:rsidP="0036333E">
            <w:pPr>
              <w:pStyle w:val="Titre5tableauentete"/>
            </w:pPr>
            <w:r w:rsidRPr="00221CCA">
              <w:t>Notions clés associées</w:t>
            </w:r>
          </w:p>
        </w:tc>
        <w:tc>
          <w:tcPr>
            <w:tcW w:w="3651" w:type="dxa"/>
            <w:vMerge/>
            <w:tcBorders>
              <w:top w:val="single" w:sz="4" w:space="0" w:color="auto"/>
              <w:left w:val="single" w:sz="4" w:space="0" w:color="auto"/>
              <w:bottom w:val="single" w:sz="4" w:space="0" w:color="auto"/>
              <w:right w:val="single" w:sz="4" w:space="0" w:color="auto"/>
            </w:tcBorders>
            <w:shd w:val="clear" w:color="auto" w:fill="C3EFF5"/>
            <w:vAlign w:val="center"/>
            <w:hideMark/>
          </w:tcPr>
          <w:p w:rsidR="00A74159" w:rsidRPr="00221CCA" w:rsidRDefault="00A74159" w:rsidP="0036333E">
            <w:pPr>
              <w:pStyle w:val="Titre5tableauentete"/>
              <w:rPr>
                <w:rFonts w:eastAsia="SimSun"/>
                <w:lang w:eastAsia="zh-CN" w:bidi="hi-IN"/>
              </w:rPr>
            </w:pPr>
          </w:p>
        </w:tc>
      </w:tr>
      <w:tr w:rsidR="00BF52F6" w:rsidRPr="001720BC" w:rsidTr="00221CCA">
        <w:trPr>
          <w:gridBefore w:val="1"/>
          <w:wBefore w:w="7" w:type="dxa"/>
          <w:trHeight w:val="20"/>
        </w:trPr>
        <w:tc>
          <w:tcPr>
            <w:tcW w:w="9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333E" w:rsidRDefault="00BF52F6" w:rsidP="0036333E">
            <w:pPr>
              <w:pStyle w:val="Titre5tableau"/>
            </w:pPr>
            <w:r w:rsidRPr="00221CCA">
              <w:t>Notions traitées au collège (cycle 4)</w:t>
            </w:r>
            <w:r w:rsidR="000D0037" w:rsidRPr="00221CCA">
              <w:t> :</w:t>
            </w:r>
            <w:r w:rsidRPr="00221CCA">
              <w:t xml:space="preserve"> </w:t>
            </w:r>
          </w:p>
          <w:p w:rsidR="00BF52F6" w:rsidRPr="00221CCA" w:rsidRDefault="009B2A87" w:rsidP="00221CCA">
            <w:pPr>
              <w:pStyle w:val="Contenudetableau"/>
              <w:rPr>
                <w:rFonts w:eastAsia="SimSun"/>
                <w:lang w:eastAsia="zh-CN" w:bidi="hi-IN"/>
              </w:rPr>
            </w:pPr>
            <w:r w:rsidRPr="00221CCA">
              <w:rPr>
                <w:rFonts w:eastAsia="Times"/>
              </w:rPr>
              <w:t>Aucune</w:t>
            </w:r>
            <w:r w:rsidR="006C002F" w:rsidRPr="00221CCA">
              <w:rPr>
                <w:rFonts w:eastAsia="Times"/>
              </w:rPr>
              <w:t>.</w:t>
            </w:r>
          </w:p>
        </w:tc>
      </w:tr>
      <w:tr w:rsidR="00BF52F6" w:rsidRPr="001720BC" w:rsidTr="00221CCA">
        <w:trPr>
          <w:gridBefore w:val="1"/>
          <w:wBefore w:w="7" w:type="dxa"/>
          <w:trHeight w:val="20"/>
        </w:trPr>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C77879" w:rsidRPr="00221CCA" w:rsidRDefault="00A74159" w:rsidP="00221CCA">
            <w:pPr>
              <w:pStyle w:val="Contenudetableau"/>
            </w:pPr>
            <w:r w:rsidRPr="00221CCA">
              <w:t>Identifier les acteurs de prévention interne à l’entreprise</w:t>
            </w:r>
            <w:r w:rsidR="00C77879" w:rsidRPr="00221CCA">
              <w:t>.</w:t>
            </w:r>
          </w:p>
          <w:p w:rsidR="00A74159" w:rsidRPr="00221CCA" w:rsidRDefault="00A74159" w:rsidP="00221CCA">
            <w:pPr>
              <w:pStyle w:val="Contenudetableau"/>
            </w:pP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74159" w:rsidRPr="00221CCA" w:rsidRDefault="00A74159" w:rsidP="00221CCA">
            <w:pPr>
              <w:pStyle w:val="pucesdetableau"/>
            </w:pPr>
            <w:r w:rsidRPr="00221CCA">
              <w:t>Prévention</w:t>
            </w:r>
          </w:p>
          <w:p w:rsidR="00A74159" w:rsidRPr="00221CCA" w:rsidRDefault="000D0037" w:rsidP="00221CCA">
            <w:pPr>
              <w:pStyle w:val="pucesdetableau"/>
            </w:pPr>
            <w:r w:rsidRPr="00221CCA">
              <w:t>« </w:t>
            </w:r>
            <w:r w:rsidR="00D0587E" w:rsidRPr="00221CCA">
              <w:t>Salarié compétent</w:t>
            </w:r>
            <w:r w:rsidRPr="00221CCA">
              <w:t> »</w:t>
            </w:r>
            <w:r w:rsidR="00D0587E" w:rsidRPr="00221CCA">
              <w:t xml:space="preserve"> pour la protection et la prévention des risques professionnels (PPRP).</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A74159" w:rsidRPr="00221CCA" w:rsidRDefault="00CA46FA" w:rsidP="00221CCA">
            <w:pPr>
              <w:pStyle w:val="Contenudetableau"/>
              <w:rPr>
                <w:rFonts w:eastAsia="SimSun"/>
                <w:lang w:eastAsia="zh-CN" w:bidi="hi-IN"/>
              </w:rPr>
            </w:pPr>
            <w:r w:rsidRPr="00221CCA">
              <w:rPr>
                <w:rFonts w:eastAsia="Times"/>
                <w:noProof/>
                <w:lang w:eastAsia="fr-FR"/>
              </w:rPr>
              <w:drawing>
                <wp:inline distT="0" distB="0" distL="0" distR="0" wp14:anchorId="5DA7D522" wp14:editId="0AA85C8F">
                  <wp:extent cx="203200" cy="214630"/>
                  <wp:effectExtent l="0" t="0" r="6350" b="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445C59">
              <w:rPr>
                <w:rFonts w:eastAsia="SimSun"/>
                <w:lang w:eastAsia="zh-CN" w:bidi="hi-IN"/>
              </w:rPr>
              <w:t xml:space="preserve"> </w:t>
            </w:r>
            <w:r w:rsidR="00A74159" w:rsidRPr="00221CCA">
              <w:rPr>
                <w:rFonts w:eastAsia="SimSun"/>
                <w:lang w:eastAsia="zh-CN" w:bidi="hi-IN"/>
              </w:rPr>
              <w:t>Exploitation des PFMP et de vidéos</w:t>
            </w:r>
            <w:r w:rsidR="00D0587E" w:rsidRPr="00221CCA">
              <w:rPr>
                <w:rFonts w:eastAsia="SimSun"/>
                <w:lang w:eastAsia="zh-CN" w:bidi="hi-IN"/>
              </w:rPr>
              <w:t xml:space="preserve"> de l’INRS.</w:t>
            </w:r>
          </w:p>
        </w:tc>
      </w:tr>
      <w:tr w:rsidR="00BF52F6" w:rsidRPr="001720BC" w:rsidTr="00221CCA">
        <w:trPr>
          <w:gridBefore w:val="1"/>
          <w:wBefore w:w="7" w:type="dxa"/>
          <w:trHeight w:val="20"/>
        </w:trPr>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A74159" w:rsidRPr="00221CCA" w:rsidRDefault="00D0587E" w:rsidP="00221CCA">
            <w:pPr>
              <w:pStyle w:val="Contenudetableau"/>
            </w:pPr>
            <w:r w:rsidRPr="00221CCA">
              <w:t>Expliquer le</w:t>
            </w:r>
            <w:r w:rsidR="000E7A81" w:rsidRPr="00221CCA">
              <w:t>s</w:t>
            </w:r>
            <w:r w:rsidRPr="00221CCA">
              <w:t xml:space="preserve"> rôle</w:t>
            </w:r>
            <w:r w:rsidR="000E7A81" w:rsidRPr="00221CCA">
              <w:t>s</w:t>
            </w:r>
            <w:r w:rsidRPr="00221CCA">
              <w:t xml:space="preserve"> du c</w:t>
            </w:r>
            <w:r w:rsidR="00A74159" w:rsidRPr="00221CCA">
              <w:t>omité social et économique</w:t>
            </w:r>
            <w:r w:rsidRPr="00221CCA">
              <w:t xml:space="preserve"> (CSE)</w:t>
            </w:r>
            <w:r w:rsidR="000E7A81" w:rsidRPr="00221CCA">
              <w:t xml:space="preserve"> liées à la santé et sécurité au travail</w:t>
            </w:r>
            <w:r w:rsidR="00A74159" w:rsidRPr="00221CCA">
              <w:t>.</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74159" w:rsidRPr="00221CCA" w:rsidRDefault="00674B29" w:rsidP="00221CCA">
            <w:pPr>
              <w:pStyle w:val="pucesdetableau"/>
            </w:pPr>
            <w:r w:rsidRPr="00221CCA">
              <w:t>Instance représentative</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A74159" w:rsidRPr="00221CCA" w:rsidRDefault="00FE5E26" w:rsidP="00221CCA">
            <w:pPr>
              <w:pStyle w:val="Contenudetableau"/>
              <w:rPr>
                <w:rFonts w:eastAsia="SimSun"/>
                <w:lang w:eastAsia="zh-CN" w:bidi="hi-IN"/>
              </w:rPr>
            </w:pPr>
            <w:r w:rsidRPr="00221CCA">
              <w:rPr>
                <w:noProof/>
                <w:lang w:eastAsia="fr-FR"/>
              </w:rPr>
              <w:drawing>
                <wp:inline distT="0" distB="0" distL="0" distR="0" wp14:anchorId="77F3A04E" wp14:editId="5859BFAE">
                  <wp:extent cx="219075" cy="219075"/>
                  <wp:effectExtent l="0" t="0" r="9525" b="9525"/>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A74159" w:rsidRPr="00221CCA">
              <w:rPr>
                <w:rFonts w:eastAsia="Times"/>
              </w:rPr>
              <w:t xml:space="preserve"> </w:t>
            </w:r>
            <w:r w:rsidR="00A74159" w:rsidRPr="00221CCA">
              <w:rPr>
                <w:rFonts w:eastAsia="SimSun"/>
                <w:lang w:eastAsia="zh-CN" w:bidi="hi-IN"/>
              </w:rPr>
              <w:t>Recueil d’informations lors des PFMP</w:t>
            </w:r>
            <w:r w:rsidR="00674B29" w:rsidRPr="00221CCA">
              <w:rPr>
                <w:rFonts w:eastAsia="SimSun"/>
                <w:lang w:eastAsia="zh-CN" w:bidi="hi-IN"/>
              </w:rPr>
              <w:t xml:space="preserve"> à partir d’un questionnaire élaboré</w:t>
            </w:r>
            <w:r w:rsidR="000D0037" w:rsidRPr="00221CCA">
              <w:rPr>
                <w:rFonts w:eastAsia="SimSun"/>
                <w:lang w:eastAsia="zh-CN" w:bidi="hi-IN"/>
              </w:rPr>
              <w:t xml:space="preserve"> </w:t>
            </w:r>
            <w:r w:rsidR="00674B29" w:rsidRPr="00221CCA">
              <w:rPr>
                <w:rFonts w:eastAsia="SimSun"/>
                <w:lang w:eastAsia="zh-CN" w:bidi="hi-IN"/>
              </w:rPr>
              <w:t>avec les professeurs de PSE et d’enseignement professionnel</w:t>
            </w:r>
            <w:r w:rsidR="00A74159" w:rsidRPr="00221CCA">
              <w:rPr>
                <w:rFonts w:eastAsia="SimSun"/>
                <w:lang w:eastAsia="zh-CN" w:bidi="hi-IN"/>
              </w:rPr>
              <w:t>.</w:t>
            </w:r>
          </w:p>
          <w:p w:rsidR="00674B29" w:rsidRPr="00221CCA" w:rsidRDefault="00CA46FA" w:rsidP="00221CCA">
            <w:pPr>
              <w:pStyle w:val="Contenudetableau"/>
            </w:pPr>
            <w:r w:rsidRPr="00221CCA">
              <w:rPr>
                <w:noProof/>
                <w:lang w:eastAsia="fr-FR"/>
              </w:rPr>
              <w:drawing>
                <wp:inline distT="0" distB="0" distL="0" distR="0" wp14:anchorId="061B4CE8" wp14:editId="606219D3">
                  <wp:extent cx="214630" cy="158115"/>
                  <wp:effectExtent l="0" t="0" r="0" b="0"/>
                  <wp:docPr id="147" name="Image 14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A74159" w:rsidRPr="00221CCA">
              <w:rPr>
                <w:noProof/>
                <w:lang w:eastAsia="fr-FR"/>
              </w:rPr>
              <w:t xml:space="preserve"> </w:t>
            </w:r>
            <w:r w:rsidR="00A74159" w:rsidRPr="00221CCA">
              <w:t>Exploitation du site</w:t>
            </w:r>
          </w:p>
          <w:p w:rsidR="00A74159" w:rsidRPr="00221CCA" w:rsidRDefault="00A74159" w:rsidP="00221CCA">
            <w:pPr>
              <w:pStyle w:val="Contenudetableau"/>
            </w:pPr>
            <w:r w:rsidRPr="00221CCA">
              <w:t xml:space="preserve"> </w:t>
            </w:r>
            <w:r w:rsidR="006E34F5" w:rsidRPr="001152FD">
              <w:rPr>
                <w:rFonts w:cs="Arial"/>
                <w:i/>
              </w:rPr>
              <w:t>www.travail-emploi.gouv.fr</w:t>
            </w:r>
          </w:p>
        </w:tc>
      </w:tr>
      <w:tr w:rsidR="00BF52F6" w:rsidRPr="001720BC" w:rsidTr="00221CCA">
        <w:trPr>
          <w:gridBefore w:val="1"/>
          <w:wBefore w:w="7" w:type="dxa"/>
          <w:trHeight w:val="20"/>
        </w:trPr>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A74159" w:rsidRPr="00221CCA" w:rsidRDefault="006A75C0" w:rsidP="00221CCA">
            <w:pPr>
              <w:pStyle w:val="Contenudetableau"/>
            </w:pPr>
            <w:r w:rsidRPr="00221CCA">
              <w:t>Identifier</w:t>
            </w:r>
            <w:r w:rsidR="00A74159" w:rsidRPr="00221CCA">
              <w:t xml:space="preserve"> les missions du service de santé au travail. </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74159" w:rsidRPr="00221CCA" w:rsidRDefault="00A74159" w:rsidP="00221CCA">
            <w:pPr>
              <w:pStyle w:val="pucesdetableau"/>
            </w:pPr>
            <w:r w:rsidRPr="00221CCA">
              <w:t>Médecin du travail</w:t>
            </w:r>
          </w:p>
          <w:p w:rsidR="00A74159" w:rsidRPr="00221CCA" w:rsidRDefault="00A74159" w:rsidP="00221CCA">
            <w:pPr>
              <w:pStyle w:val="pucesdetableau"/>
            </w:pPr>
            <w:r w:rsidRPr="00221CCA">
              <w:t>Intervenants en prévention des risques professionnels (IPRP)</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A74159" w:rsidRPr="00221CCA" w:rsidRDefault="00CA46FA" w:rsidP="00221CCA">
            <w:pPr>
              <w:pStyle w:val="Contenudetableau"/>
              <w:rPr>
                <w:iCs/>
              </w:rPr>
            </w:pPr>
            <w:r w:rsidRPr="00221CCA">
              <w:rPr>
                <w:rFonts w:eastAsia="Times"/>
                <w:noProof/>
                <w:lang w:eastAsia="fr-FR"/>
              </w:rPr>
              <w:drawing>
                <wp:inline distT="0" distB="0" distL="0" distR="0" wp14:anchorId="2E85A0AD" wp14:editId="5771CB56">
                  <wp:extent cx="203200" cy="214630"/>
                  <wp:effectExtent l="0" t="0" r="635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0F224B" w:rsidRPr="00221CCA">
              <w:rPr>
                <w:rFonts w:eastAsia="Times"/>
                <w:noProof/>
                <w:lang w:eastAsia="fr-FR"/>
              </w:rPr>
              <w:t xml:space="preserve"> </w:t>
            </w:r>
            <w:r w:rsidR="00A74159" w:rsidRPr="00221CCA">
              <w:rPr>
                <w:iCs/>
              </w:rPr>
              <w:t>Exploitation de plaquettes de présentation d’un service de santé au travail.</w:t>
            </w:r>
          </w:p>
        </w:tc>
      </w:tr>
      <w:tr w:rsidR="00BF52F6" w:rsidRPr="001720BC" w:rsidTr="00221CCA">
        <w:trPr>
          <w:gridBefore w:val="1"/>
          <w:wBefore w:w="7" w:type="dxa"/>
          <w:trHeight w:val="20"/>
        </w:trPr>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A74159" w:rsidRPr="00221CCA" w:rsidRDefault="006A75C0" w:rsidP="00221CCA">
            <w:pPr>
              <w:pStyle w:val="Contenudetableau"/>
            </w:pPr>
            <w:r w:rsidRPr="00221CCA">
              <w:t xml:space="preserve">Identifier </w:t>
            </w:r>
            <w:r w:rsidR="00A74159" w:rsidRPr="00221CCA">
              <w:t>les missions des acteurs de prévention extérieurs à l’entreprise.</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A75C0" w:rsidRPr="00221CCA" w:rsidRDefault="00A74159" w:rsidP="00221CCA">
            <w:pPr>
              <w:pStyle w:val="pucesdetableau"/>
            </w:pPr>
            <w:r w:rsidRPr="00221CCA">
              <w:t>Inspection du travail</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A74159" w:rsidRPr="00221CCA" w:rsidRDefault="00CA46FA" w:rsidP="00221CCA">
            <w:pPr>
              <w:pStyle w:val="Contenudetableau"/>
              <w:rPr>
                <w:iCs/>
              </w:rPr>
            </w:pPr>
            <w:r w:rsidRPr="00221CCA">
              <w:rPr>
                <w:noProof/>
                <w:lang w:eastAsia="fr-FR"/>
              </w:rPr>
              <w:drawing>
                <wp:inline distT="0" distB="0" distL="0" distR="0" wp14:anchorId="43928ED0" wp14:editId="687DA2F8">
                  <wp:extent cx="214630" cy="158115"/>
                  <wp:effectExtent l="0" t="0" r="0" b="0"/>
                  <wp:docPr id="149" name="Image 14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0F224B" w:rsidRPr="00221CCA">
              <w:rPr>
                <w:noProof/>
                <w:lang w:eastAsia="fr-FR"/>
              </w:rPr>
              <w:t xml:space="preserve"> </w:t>
            </w:r>
            <w:r w:rsidR="00A74159" w:rsidRPr="00221CCA">
              <w:rPr>
                <w:iCs/>
              </w:rPr>
              <w:t>Exploitation de sites internet de l’inspection du travail ou de plaquettes</w:t>
            </w:r>
            <w:r w:rsidR="00BE40B7" w:rsidRPr="00221CCA">
              <w:rPr>
                <w:iCs/>
              </w:rPr>
              <w:t xml:space="preserve"> pour comprendre le rôle de l’inspecteur du travail</w:t>
            </w:r>
            <w:r w:rsidR="00A74159" w:rsidRPr="00221CCA">
              <w:rPr>
                <w:iCs/>
              </w:rPr>
              <w:t>.</w:t>
            </w:r>
          </w:p>
          <w:p w:rsidR="006A75C0" w:rsidRPr="00221CCA" w:rsidRDefault="00CA46FA" w:rsidP="00221CCA">
            <w:pPr>
              <w:pStyle w:val="Contenudetableau"/>
            </w:pPr>
            <w:r w:rsidRPr="00221CCA">
              <w:rPr>
                <w:rFonts w:eastAsia="Times"/>
                <w:noProof/>
                <w:lang w:eastAsia="fr-FR"/>
              </w:rPr>
              <w:drawing>
                <wp:inline distT="0" distB="0" distL="0" distR="0" wp14:anchorId="36E1E307" wp14:editId="12CF62B4">
                  <wp:extent cx="203200" cy="214630"/>
                  <wp:effectExtent l="0" t="0" r="635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0F224B" w:rsidRPr="00221CCA">
              <w:rPr>
                <w:rFonts w:eastAsia="Times"/>
                <w:noProof/>
                <w:lang w:eastAsia="fr-FR"/>
              </w:rPr>
              <w:t xml:space="preserve"> </w:t>
            </w:r>
            <w:r w:rsidR="006A75C0" w:rsidRPr="00221CCA">
              <w:rPr>
                <w:iCs/>
              </w:rPr>
              <w:t xml:space="preserve">Exploitation de plaquettes de présentation de la </w:t>
            </w:r>
            <w:r w:rsidR="006A75C0" w:rsidRPr="00221CCA">
              <w:t>CARSAT</w:t>
            </w:r>
            <w:r w:rsidR="006F54EF" w:rsidRPr="00221CCA">
              <w:t xml:space="preserve"> pour identifier les interlocuteurs et leurs rôles</w:t>
            </w:r>
            <w:r w:rsidR="006A75C0" w:rsidRPr="00221CCA">
              <w:t>.</w:t>
            </w:r>
          </w:p>
        </w:tc>
      </w:tr>
      <w:tr w:rsidR="00BD28E5" w:rsidRPr="001720BC" w:rsidTr="00221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D28E5" w:rsidRPr="00221CCA" w:rsidRDefault="00127614" w:rsidP="00221CCA">
            <w:pPr>
              <w:pStyle w:val="Contenudetableau"/>
              <w:rPr>
                <w:rFonts w:eastAsia="Times"/>
              </w:rPr>
            </w:pPr>
            <w:r w:rsidRPr="00221CCA">
              <w:rPr>
                <w:position w:val="-10"/>
                <w:sz w:val="52"/>
                <w:szCs w:val="52"/>
              </w:rPr>
              <w:sym w:font="Wingdings" w:char="F0F3"/>
            </w:r>
            <w:r w:rsidR="006C002F" w:rsidRPr="00221CCA">
              <w:rPr>
                <w:noProof/>
                <w:lang w:eastAsia="fr-FR"/>
              </w:rPr>
              <w:t xml:space="preserve"> </w:t>
            </w:r>
            <w:r w:rsidR="00BD28E5" w:rsidRPr="00221CCA">
              <w:t>Lien avec l’enseignement professionnel spécifique.</w:t>
            </w:r>
          </w:p>
        </w:tc>
      </w:tr>
    </w:tbl>
    <w:p w:rsidR="0036333E" w:rsidRPr="00221CCA" w:rsidRDefault="0036333E" w:rsidP="0036333E">
      <w:pPr>
        <w:spacing w:before="0"/>
      </w:pPr>
    </w:p>
    <w:p w:rsidR="000D0037" w:rsidRDefault="000D0037" w:rsidP="00B01DA9">
      <w:pPr>
        <w:rPr>
          <w:rFonts w:cs="Arial"/>
          <w:sz w:val="2"/>
          <w:lang w:eastAsia="fr-FR"/>
        </w:rPr>
      </w:pPr>
    </w:p>
    <w:p w:rsidR="000D0037" w:rsidRDefault="00A74159" w:rsidP="008E6ADB">
      <w:pPr>
        <w:pStyle w:val="Titre3"/>
      </w:pPr>
      <w:bookmarkStart w:id="83" w:name="_Toc173406"/>
      <w:bookmarkStart w:id="84" w:name="_Toc877850"/>
      <w:bookmarkStart w:id="85" w:name="_Toc1127086"/>
      <w:r w:rsidRPr="001720BC">
        <w:lastRenderedPageBreak/>
        <w:t>Module C7</w:t>
      </w:r>
      <w:r w:rsidR="000D0037">
        <w:t> :</w:t>
      </w:r>
      <w:r w:rsidR="0050465B" w:rsidRPr="001720BC">
        <w:t xml:space="preserve"> </w:t>
      </w:r>
      <w:r w:rsidR="009B2A87" w:rsidRPr="001720BC">
        <w:t>Le suivi médical</w:t>
      </w:r>
      <w:r w:rsidR="0050465B" w:rsidRPr="001720BC">
        <w:t xml:space="preserve"> des salariés </w:t>
      </w:r>
      <w:r w:rsidR="00993A13" w:rsidRPr="001720BC">
        <w:t xml:space="preserve">et </w:t>
      </w:r>
      <w:r w:rsidR="009B2A87" w:rsidRPr="001720BC">
        <w:t xml:space="preserve">la </w:t>
      </w:r>
      <w:r w:rsidR="00993A13" w:rsidRPr="001720BC">
        <w:t>vaccination</w:t>
      </w:r>
      <w:bookmarkEnd w:id="83"/>
      <w:bookmarkEnd w:id="84"/>
      <w:bookmarkEnd w:id="85"/>
    </w:p>
    <w:p w:rsidR="007A39F1" w:rsidRPr="001720BC" w:rsidRDefault="0050465B" w:rsidP="008E6ADB">
      <w:pPr>
        <w:keepNext/>
        <w:spacing w:after="120"/>
      </w:pPr>
      <w:r w:rsidRPr="001720BC">
        <w:t>Ce module vise à démont</w:t>
      </w:r>
      <w:r w:rsidR="00E465CD" w:rsidRPr="001720BC">
        <w:t>r</w:t>
      </w:r>
      <w:r w:rsidRPr="001720BC">
        <w:t>er l</w:t>
      </w:r>
      <w:r w:rsidR="00E465CD" w:rsidRPr="001720BC">
        <w:t>’</w:t>
      </w:r>
      <w:r w:rsidRPr="001720BC">
        <w:t>importance d'un</w:t>
      </w:r>
      <w:r w:rsidR="009B2A87" w:rsidRPr="001720BC">
        <w:t xml:space="preserve"> suivi médical</w:t>
      </w:r>
      <w:r w:rsidRPr="001720BC">
        <w:t xml:space="preserve"> dans le cadre professionnel. La connaissance de ce suivi et des enjeux de la vaccination </w:t>
      </w:r>
      <w:r w:rsidR="00993A13" w:rsidRPr="001720BC">
        <w:t xml:space="preserve">permet également de comprendre comment </w:t>
      </w:r>
      <w:r w:rsidR="00356347" w:rsidRPr="001720BC">
        <w:t>u</w:t>
      </w:r>
      <w:r w:rsidRPr="001720BC">
        <w:t>ne at</w:t>
      </w:r>
      <w:r w:rsidR="00356347" w:rsidRPr="001720BC">
        <w:t>titude responsable vis-à-</w:t>
      </w:r>
      <w:r w:rsidRPr="001720BC">
        <w:t xml:space="preserve">vis de sa </w:t>
      </w:r>
      <w:r w:rsidR="00993A13" w:rsidRPr="001720BC">
        <w:t xml:space="preserve">propre </w:t>
      </w:r>
      <w:r w:rsidRPr="001720BC">
        <w:t xml:space="preserve">santé </w:t>
      </w:r>
      <w:r w:rsidR="00993A13" w:rsidRPr="001720BC">
        <w:t>engage aussi</w:t>
      </w:r>
      <w:r w:rsidRPr="001720BC">
        <w:t xml:space="preserve"> celle des autres.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298"/>
        <w:gridCol w:w="19"/>
        <w:gridCol w:w="2938"/>
        <w:gridCol w:w="3873"/>
      </w:tblGrid>
      <w:tr w:rsidR="0050465B" w:rsidRPr="001720BC" w:rsidTr="008E6ADB">
        <w:trPr>
          <w:trHeight w:val="20"/>
        </w:trPr>
        <w:tc>
          <w:tcPr>
            <w:tcW w:w="5792" w:type="dxa"/>
            <w:gridSpan w:val="3"/>
            <w:tcBorders>
              <w:top w:val="single" w:sz="4" w:space="0" w:color="000000"/>
              <w:left w:val="single" w:sz="4" w:space="0" w:color="000000"/>
              <w:bottom w:val="single" w:sz="4" w:space="0" w:color="000000"/>
              <w:right w:val="nil"/>
            </w:tcBorders>
            <w:shd w:val="clear" w:color="auto" w:fill="C3EFF5"/>
            <w:vAlign w:val="center"/>
            <w:hideMark/>
          </w:tcPr>
          <w:p w:rsidR="0050465B" w:rsidRPr="008E6ADB" w:rsidRDefault="00127614" w:rsidP="008E6ADB">
            <w:pPr>
              <w:pStyle w:val="Titre5tableauentete"/>
              <w:rPr>
                <w:lang w:eastAsia="zh-CN"/>
              </w:rPr>
            </w:pPr>
            <w:r w:rsidRPr="008E6ADB">
              <w:t xml:space="preserve">Attendus </w:t>
            </w:r>
            <w:r w:rsidR="0050465B" w:rsidRPr="008E6ADB">
              <w:t>en fin de formation</w:t>
            </w:r>
          </w:p>
        </w:tc>
        <w:tc>
          <w:tcPr>
            <w:tcW w:w="4273" w:type="dxa"/>
            <w:vMerge w:val="restart"/>
            <w:tcBorders>
              <w:top w:val="single" w:sz="4" w:space="0" w:color="000000"/>
              <w:left w:val="single" w:sz="4" w:space="0" w:color="000000"/>
              <w:bottom w:val="single" w:sz="4" w:space="0" w:color="000000"/>
              <w:right w:val="single" w:sz="4" w:space="0" w:color="000000"/>
            </w:tcBorders>
            <w:shd w:val="clear" w:color="auto" w:fill="C3EFF5"/>
            <w:vAlign w:val="center"/>
          </w:tcPr>
          <w:p w:rsidR="0050465B" w:rsidRPr="008E6ADB" w:rsidRDefault="0050465B" w:rsidP="008E6ADB">
            <w:pPr>
              <w:pStyle w:val="Titre5tableauentete"/>
              <w:rPr>
                <w:lang w:eastAsia="zh-CN"/>
              </w:rPr>
            </w:pPr>
            <w:r w:rsidRPr="008E6ADB">
              <w:t xml:space="preserve">Propositions d’activités </w:t>
            </w:r>
            <w:r w:rsidR="00B37453" w:rsidRPr="008E6ADB">
              <w:t>et de supports d’apprentissage </w:t>
            </w:r>
          </w:p>
        </w:tc>
      </w:tr>
      <w:tr w:rsidR="0050465B" w:rsidRPr="001720BC" w:rsidTr="008E6ADB">
        <w:trPr>
          <w:trHeight w:val="20"/>
        </w:trPr>
        <w:tc>
          <w:tcPr>
            <w:tcW w:w="2552" w:type="dxa"/>
            <w:gridSpan w:val="2"/>
            <w:tcBorders>
              <w:top w:val="single" w:sz="4" w:space="0" w:color="000000"/>
              <w:left w:val="single" w:sz="4" w:space="0" w:color="000000"/>
              <w:bottom w:val="single" w:sz="4" w:space="0" w:color="000000"/>
              <w:right w:val="nil"/>
            </w:tcBorders>
            <w:shd w:val="clear" w:color="auto" w:fill="C3EFF5"/>
            <w:vAlign w:val="center"/>
            <w:hideMark/>
          </w:tcPr>
          <w:p w:rsidR="0050465B" w:rsidRPr="008E6ADB" w:rsidRDefault="0050465B" w:rsidP="008E6ADB">
            <w:pPr>
              <w:pStyle w:val="Titre5tableauentete"/>
              <w:rPr>
                <w:lang w:eastAsia="zh-CN"/>
              </w:rPr>
            </w:pPr>
            <w:r w:rsidRPr="008E6ADB">
              <w:t>Objectifs ciblés </w:t>
            </w:r>
          </w:p>
        </w:tc>
        <w:tc>
          <w:tcPr>
            <w:tcW w:w="3240" w:type="dxa"/>
            <w:tcBorders>
              <w:top w:val="single" w:sz="4" w:space="0" w:color="000000"/>
              <w:left w:val="single" w:sz="4" w:space="0" w:color="000000"/>
              <w:bottom w:val="single" w:sz="4" w:space="0" w:color="000000"/>
              <w:right w:val="nil"/>
            </w:tcBorders>
            <w:shd w:val="clear" w:color="auto" w:fill="C3EFF5"/>
            <w:vAlign w:val="center"/>
            <w:hideMark/>
          </w:tcPr>
          <w:p w:rsidR="0050465B" w:rsidRPr="008E6ADB" w:rsidRDefault="0050465B" w:rsidP="008E6ADB">
            <w:pPr>
              <w:pStyle w:val="Titre5tableauentete"/>
              <w:rPr>
                <w:lang w:eastAsia="zh-CN"/>
              </w:rPr>
            </w:pPr>
            <w:r w:rsidRPr="008E6ADB">
              <w:t>Notions clés associées</w:t>
            </w:r>
          </w:p>
        </w:tc>
        <w:tc>
          <w:tcPr>
            <w:tcW w:w="4273" w:type="dxa"/>
            <w:vMerge/>
            <w:tcBorders>
              <w:top w:val="single" w:sz="4" w:space="0" w:color="000000"/>
              <w:left w:val="single" w:sz="4" w:space="0" w:color="000000"/>
              <w:bottom w:val="single" w:sz="4" w:space="0" w:color="000000"/>
              <w:right w:val="single" w:sz="4" w:space="0" w:color="000000"/>
            </w:tcBorders>
            <w:shd w:val="clear" w:color="auto" w:fill="C3EFF5"/>
            <w:vAlign w:val="center"/>
            <w:hideMark/>
          </w:tcPr>
          <w:p w:rsidR="0050465B" w:rsidRPr="008E6ADB" w:rsidRDefault="0050465B" w:rsidP="008E6ADB">
            <w:pPr>
              <w:pStyle w:val="Titre5tableauentete"/>
              <w:rPr>
                <w:lang w:eastAsia="zh-CN"/>
              </w:rPr>
            </w:pPr>
          </w:p>
        </w:tc>
      </w:tr>
      <w:tr w:rsidR="0050465B" w:rsidRPr="001720BC" w:rsidTr="008E6ADB">
        <w:trPr>
          <w:trHeight w:val="2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D0037" w:rsidRPr="008E6ADB" w:rsidRDefault="0050465B" w:rsidP="008E6ADB">
            <w:pPr>
              <w:pStyle w:val="Titre5tableau"/>
            </w:pPr>
            <w:r w:rsidRPr="008E6ADB">
              <w:t>Notions traitées au collège (cycle 4)</w:t>
            </w:r>
            <w:r w:rsidR="000D0037" w:rsidRPr="008E6ADB">
              <w:t> :</w:t>
            </w:r>
          </w:p>
          <w:p w:rsidR="0050465B" w:rsidRPr="008E6ADB" w:rsidRDefault="002B5458" w:rsidP="008E6ADB">
            <w:pPr>
              <w:pStyle w:val="Contenudetableau"/>
              <w:jc w:val="both"/>
            </w:pPr>
            <w:r w:rsidRPr="008E6ADB">
              <w:t>SVT</w:t>
            </w:r>
            <w:r w:rsidR="000D0037" w:rsidRPr="008E6ADB">
              <w:t> :</w:t>
            </w:r>
            <w:r w:rsidRPr="008E6ADB">
              <w:t xml:space="preserve"> A</w:t>
            </w:r>
            <w:r w:rsidR="0050465B" w:rsidRPr="008E6ADB">
              <w:t>rgumenter l’intérêt des politiques de prévention et de lutte contre la contamination et/ou l’infection</w:t>
            </w:r>
            <w:r w:rsidR="000D0037" w:rsidRPr="008E6ADB">
              <w:t> :</w:t>
            </w:r>
            <w:r w:rsidR="0050465B" w:rsidRPr="008E6ADB">
              <w:t xml:space="preserve"> mesure d’hygiène, vaccination, action des antiseptiques et des antibiotiques.</w:t>
            </w:r>
          </w:p>
        </w:tc>
      </w:tr>
      <w:tr w:rsidR="00B37453" w:rsidRPr="001720BC" w:rsidTr="008E6ADB">
        <w:trPr>
          <w:trHeight w:val="20"/>
        </w:trPr>
        <w:tc>
          <w:tcPr>
            <w:tcW w:w="2532" w:type="dxa"/>
            <w:tcBorders>
              <w:top w:val="single" w:sz="4" w:space="0" w:color="000000"/>
              <w:left w:val="single" w:sz="4" w:space="0" w:color="000000"/>
              <w:bottom w:val="single" w:sz="4" w:space="0" w:color="000000"/>
              <w:right w:val="nil"/>
            </w:tcBorders>
            <w:shd w:val="clear" w:color="auto" w:fill="auto"/>
          </w:tcPr>
          <w:p w:rsidR="00B37453" w:rsidRPr="008E6ADB" w:rsidRDefault="00B37453" w:rsidP="008E6ADB">
            <w:pPr>
              <w:pStyle w:val="Contenudetableau"/>
              <w:rPr>
                <w:lang w:eastAsia="zh-CN"/>
              </w:rPr>
            </w:pPr>
            <w:r w:rsidRPr="008E6ADB">
              <w:t>Énoncer les intérêts des visites médicales du salarié.</w:t>
            </w:r>
          </w:p>
        </w:tc>
        <w:tc>
          <w:tcPr>
            <w:tcW w:w="3260" w:type="dxa"/>
            <w:gridSpan w:val="2"/>
            <w:tcBorders>
              <w:top w:val="single" w:sz="4" w:space="0" w:color="000000"/>
              <w:left w:val="single" w:sz="4" w:space="0" w:color="000000"/>
              <w:bottom w:val="single" w:sz="4" w:space="0" w:color="000000"/>
              <w:right w:val="nil"/>
            </w:tcBorders>
            <w:shd w:val="clear" w:color="auto" w:fill="auto"/>
          </w:tcPr>
          <w:p w:rsidR="00B37453" w:rsidRPr="008E6ADB" w:rsidRDefault="00B37453" w:rsidP="008E6ADB">
            <w:pPr>
              <w:pStyle w:val="pucesdetableau"/>
            </w:pPr>
            <w:r w:rsidRPr="008E6ADB">
              <w:t>Aptitudes au travail</w:t>
            </w:r>
          </w:p>
          <w:p w:rsidR="00B37453" w:rsidRPr="008E6ADB" w:rsidRDefault="00B37453" w:rsidP="008E6ADB">
            <w:pPr>
              <w:pStyle w:val="pucesdetableau"/>
            </w:pPr>
            <w:r w:rsidRPr="008E6ADB">
              <w:t>Suivi médical individuel</w:t>
            </w:r>
          </w:p>
          <w:p w:rsidR="00B37453" w:rsidRPr="008E6ADB" w:rsidRDefault="00B37453" w:rsidP="008E6ADB">
            <w:pPr>
              <w:pStyle w:val="pucesdetableau"/>
              <w:rPr>
                <w:lang w:eastAsia="zh-CN"/>
              </w:rPr>
            </w:pPr>
            <w:r w:rsidRPr="008E6ADB">
              <w:t>Protection de la santé</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B37453" w:rsidRPr="008E6ADB" w:rsidRDefault="00EB3D0E" w:rsidP="008E6ADB">
            <w:pPr>
              <w:pStyle w:val="Contenudetableau"/>
              <w:rPr>
                <w:i/>
                <w:iCs/>
                <w:lang w:eastAsia="zh-CN"/>
              </w:rPr>
            </w:pPr>
            <w:r w:rsidRPr="008E6ADB">
              <w:rPr>
                <w:noProof/>
                <w:lang w:eastAsia="fr-FR"/>
              </w:rPr>
              <w:drawing>
                <wp:inline distT="0" distB="0" distL="0" distR="0" wp14:anchorId="390A6118" wp14:editId="5E3B970E">
                  <wp:extent cx="219075" cy="219075"/>
                  <wp:effectExtent l="0" t="0" r="9525" b="9525"/>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C77879" w:rsidRPr="008E6ADB">
              <w:t xml:space="preserve"> </w:t>
            </w:r>
            <w:r w:rsidR="00B37453" w:rsidRPr="008E6ADB">
              <w:t>Visite d’un service de santé au travail ou d’un centre mobile.</w:t>
            </w:r>
          </w:p>
        </w:tc>
      </w:tr>
      <w:tr w:rsidR="0050465B" w:rsidRPr="001720BC" w:rsidTr="008E6ADB">
        <w:trPr>
          <w:trHeight w:val="20"/>
        </w:trPr>
        <w:tc>
          <w:tcPr>
            <w:tcW w:w="2532" w:type="dxa"/>
            <w:tcBorders>
              <w:top w:val="single" w:sz="4" w:space="0" w:color="000000"/>
              <w:left w:val="single" w:sz="4" w:space="0" w:color="000000"/>
              <w:bottom w:val="single" w:sz="4" w:space="0" w:color="000000"/>
              <w:right w:val="nil"/>
            </w:tcBorders>
            <w:shd w:val="clear" w:color="auto" w:fill="auto"/>
          </w:tcPr>
          <w:p w:rsidR="0050465B" w:rsidRPr="008E6ADB" w:rsidRDefault="0050465B" w:rsidP="008E6ADB">
            <w:pPr>
              <w:pStyle w:val="Contenudetableau"/>
              <w:rPr>
                <w:lang w:eastAsia="zh-CN"/>
              </w:rPr>
            </w:pPr>
            <w:r w:rsidRPr="008E6ADB">
              <w:t>Expliquer le principe de la vaccination.</w:t>
            </w:r>
          </w:p>
        </w:tc>
        <w:tc>
          <w:tcPr>
            <w:tcW w:w="3260" w:type="dxa"/>
            <w:gridSpan w:val="2"/>
            <w:tcBorders>
              <w:top w:val="single" w:sz="4" w:space="0" w:color="000000"/>
              <w:left w:val="single" w:sz="4" w:space="0" w:color="000000"/>
              <w:bottom w:val="single" w:sz="4" w:space="0" w:color="000000"/>
              <w:right w:val="nil"/>
            </w:tcBorders>
            <w:shd w:val="clear" w:color="auto" w:fill="auto"/>
          </w:tcPr>
          <w:p w:rsidR="0050465B" w:rsidRPr="008E6ADB" w:rsidRDefault="0050465B" w:rsidP="008E6ADB">
            <w:pPr>
              <w:pStyle w:val="pucesdetableau"/>
            </w:pPr>
            <w:r w:rsidRPr="008E6ADB">
              <w:t>Micro-organisme</w:t>
            </w:r>
          </w:p>
          <w:p w:rsidR="0050465B" w:rsidRPr="008E6ADB" w:rsidRDefault="0050465B" w:rsidP="008E6ADB">
            <w:pPr>
              <w:pStyle w:val="pucesdetableau"/>
            </w:pPr>
            <w:r w:rsidRPr="008E6ADB">
              <w:t>Virulence atténuée</w:t>
            </w:r>
          </w:p>
          <w:p w:rsidR="0050465B" w:rsidRPr="008E6ADB" w:rsidRDefault="0050465B" w:rsidP="008E6ADB">
            <w:pPr>
              <w:pStyle w:val="pucesdetableau"/>
            </w:pPr>
            <w:r w:rsidRPr="008E6ADB">
              <w:t>Antigène</w:t>
            </w:r>
          </w:p>
          <w:p w:rsidR="0050465B" w:rsidRPr="008E6ADB" w:rsidRDefault="0050465B" w:rsidP="008E6ADB">
            <w:pPr>
              <w:pStyle w:val="pucesdetableau"/>
            </w:pPr>
            <w:r w:rsidRPr="008E6ADB">
              <w:t>Anticorps</w:t>
            </w:r>
          </w:p>
        </w:tc>
        <w:tc>
          <w:tcPr>
            <w:tcW w:w="4273" w:type="dxa"/>
            <w:tcBorders>
              <w:top w:val="single" w:sz="4" w:space="0" w:color="000000"/>
              <w:left w:val="single" w:sz="4" w:space="0" w:color="000000"/>
              <w:bottom w:val="single" w:sz="4" w:space="0" w:color="000000"/>
              <w:right w:val="single" w:sz="4" w:space="0" w:color="000000"/>
            </w:tcBorders>
            <w:shd w:val="clear" w:color="auto" w:fill="auto"/>
            <w:hideMark/>
          </w:tcPr>
          <w:p w:rsidR="0050465B" w:rsidRPr="008E6ADB" w:rsidRDefault="00CA46FA" w:rsidP="008E6ADB">
            <w:pPr>
              <w:pStyle w:val="Contenudetableau"/>
              <w:rPr>
                <w:lang w:eastAsia="zh-CN"/>
              </w:rPr>
            </w:pPr>
            <w:r w:rsidRPr="008E6ADB">
              <w:rPr>
                <w:noProof/>
                <w:lang w:eastAsia="fr-FR"/>
              </w:rPr>
              <w:drawing>
                <wp:inline distT="0" distB="0" distL="0" distR="0" wp14:anchorId="2F1EDCE9" wp14:editId="4E0DB4E7">
                  <wp:extent cx="214630" cy="158115"/>
                  <wp:effectExtent l="0" t="0" r="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cstate="print">
                            <a:extLst>
                              <a:ext uri="{28A0092B-C50C-407E-A947-70E740481C1C}">
                                <a14:useLocalDpi xmlns:a14="http://schemas.microsoft.com/office/drawing/2010/main" val="0"/>
                              </a:ext>
                            </a:extLst>
                          </a:blip>
                          <a:srcRect l="23303" t="12059" r="22993" b="12059"/>
                          <a:stretch>
                            <a:fillRect/>
                          </a:stretch>
                        </pic:blipFill>
                        <pic:spPr bwMode="auto">
                          <a:xfrm>
                            <a:off x="0" y="0"/>
                            <a:ext cx="214630" cy="158115"/>
                          </a:xfrm>
                          <a:prstGeom prst="rect">
                            <a:avLst/>
                          </a:prstGeom>
                          <a:solidFill>
                            <a:srgbClr val="FFFFFF"/>
                          </a:solidFill>
                          <a:ln>
                            <a:noFill/>
                          </a:ln>
                        </pic:spPr>
                      </pic:pic>
                    </a:graphicData>
                  </a:graphic>
                </wp:inline>
              </w:drawing>
            </w:r>
            <w:r w:rsidR="000F224B" w:rsidRPr="008E6ADB">
              <w:t xml:space="preserve"> </w:t>
            </w:r>
            <w:r w:rsidR="0050465B" w:rsidRPr="008E6ADB">
              <w:t>Exploitation d’une vidéo expliquant la réponse immunitaire et le pri</w:t>
            </w:r>
            <w:r w:rsidR="00C75082" w:rsidRPr="008E6ADB">
              <w:t>ncipe de la vaccination (</w:t>
            </w:r>
            <w:r w:rsidR="000C14CB" w:rsidRPr="001152FD">
              <w:rPr>
                <w:rFonts w:eastAsia="Times" w:cs="Arial"/>
                <w:i/>
              </w:rPr>
              <w:t>www.risquesprofessionnels.ameli.fr</w:t>
            </w:r>
            <w:r w:rsidR="0050465B" w:rsidRPr="008E6ADB">
              <w:t>).</w:t>
            </w:r>
          </w:p>
        </w:tc>
      </w:tr>
      <w:tr w:rsidR="0050465B" w:rsidRPr="001720BC" w:rsidTr="008E6ADB">
        <w:trPr>
          <w:trHeight w:val="20"/>
        </w:trPr>
        <w:tc>
          <w:tcPr>
            <w:tcW w:w="2532" w:type="dxa"/>
            <w:tcBorders>
              <w:top w:val="nil"/>
              <w:left w:val="single" w:sz="4" w:space="0" w:color="000000"/>
              <w:bottom w:val="single" w:sz="4" w:space="0" w:color="000000"/>
              <w:right w:val="nil"/>
            </w:tcBorders>
            <w:shd w:val="clear" w:color="auto" w:fill="auto"/>
          </w:tcPr>
          <w:p w:rsidR="0050465B" w:rsidRPr="008E6ADB" w:rsidRDefault="002B5458" w:rsidP="008E6ADB">
            <w:pPr>
              <w:pStyle w:val="Contenudetableau"/>
              <w:rPr>
                <w:lang w:eastAsia="zh-CN"/>
              </w:rPr>
            </w:pPr>
            <w:r w:rsidRPr="008E6ADB">
              <w:t>Expliqu</w:t>
            </w:r>
            <w:r w:rsidR="0050465B" w:rsidRPr="008E6ADB">
              <w:t>er l’intérêt de la vaccination pour l’individu, pour la collectivité.</w:t>
            </w:r>
          </w:p>
        </w:tc>
        <w:tc>
          <w:tcPr>
            <w:tcW w:w="3260" w:type="dxa"/>
            <w:gridSpan w:val="2"/>
            <w:tcBorders>
              <w:top w:val="nil"/>
              <w:left w:val="single" w:sz="4" w:space="0" w:color="000000"/>
              <w:bottom w:val="single" w:sz="4" w:space="0" w:color="000000"/>
              <w:right w:val="nil"/>
            </w:tcBorders>
            <w:shd w:val="clear" w:color="auto" w:fill="auto"/>
          </w:tcPr>
          <w:p w:rsidR="00B901E7" w:rsidRPr="008E6ADB" w:rsidRDefault="0050465B" w:rsidP="00B901E7">
            <w:pPr>
              <w:pStyle w:val="pucesdetableau"/>
            </w:pPr>
            <w:r w:rsidRPr="008E6ADB">
              <w:t>Protection individuelle</w:t>
            </w:r>
          </w:p>
          <w:p w:rsidR="0050465B" w:rsidRPr="008E6ADB" w:rsidRDefault="00B901E7" w:rsidP="00B901E7">
            <w:pPr>
              <w:pStyle w:val="pucesdetableau"/>
            </w:pPr>
            <w:r w:rsidRPr="008E6ADB">
              <w:t>Protection collective</w:t>
            </w:r>
          </w:p>
          <w:p w:rsidR="0050465B" w:rsidRPr="008E6ADB" w:rsidRDefault="002B5458" w:rsidP="00B901E7">
            <w:pPr>
              <w:pStyle w:val="pucesdetableau"/>
              <w:rPr>
                <w:lang w:eastAsia="zh-CN"/>
              </w:rPr>
            </w:pPr>
            <w:r w:rsidRPr="008E6ADB">
              <w:t>Vaccin obligatoire</w:t>
            </w:r>
          </w:p>
        </w:tc>
        <w:tc>
          <w:tcPr>
            <w:tcW w:w="4273" w:type="dxa"/>
            <w:tcBorders>
              <w:top w:val="nil"/>
              <w:left w:val="single" w:sz="4" w:space="0" w:color="000000"/>
              <w:bottom w:val="single" w:sz="4" w:space="0" w:color="000000"/>
              <w:right w:val="single" w:sz="4" w:space="0" w:color="000000"/>
            </w:tcBorders>
            <w:shd w:val="clear" w:color="auto" w:fill="auto"/>
            <w:hideMark/>
          </w:tcPr>
          <w:p w:rsidR="0050465B" w:rsidRPr="008E6ADB" w:rsidRDefault="00CA46FA" w:rsidP="008E6ADB">
            <w:pPr>
              <w:pStyle w:val="Contenudetableau"/>
              <w:rPr>
                <w:i/>
                <w:iCs/>
                <w:lang w:eastAsia="zh-CN"/>
              </w:rPr>
            </w:pPr>
            <w:r w:rsidRPr="008E6ADB">
              <w:rPr>
                <w:noProof/>
                <w:lang w:eastAsia="fr-FR"/>
              </w:rPr>
              <w:drawing>
                <wp:inline distT="0" distB="0" distL="0" distR="0" wp14:anchorId="7EE1EF16" wp14:editId="3C9E11C8">
                  <wp:extent cx="203200" cy="214630"/>
                  <wp:effectExtent l="0" t="0" r="635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cstate="print">
                            <a:extLst>
                              <a:ext uri="{28A0092B-C50C-407E-A947-70E740481C1C}">
                                <a14:useLocalDpi xmlns:a14="http://schemas.microsoft.com/office/drawing/2010/main" val="0"/>
                              </a:ext>
                            </a:extLst>
                          </a:blip>
                          <a:srcRect l="17986" t="10202" r="12567" b="6915"/>
                          <a:stretch>
                            <a:fillRect/>
                          </a:stretch>
                        </pic:blipFill>
                        <pic:spPr bwMode="auto">
                          <a:xfrm>
                            <a:off x="0" y="0"/>
                            <a:ext cx="203200" cy="214630"/>
                          </a:xfrm>
                          <a:prstGeom prst="rect">
                            <a:avLst/>
                          </a:prstGeom>
                          <a:solidFill>
                            <a:srgbClr val="FFFFFF"/>
                          </a:solidFill>
                          <a:ln>
                            <a:noFill/>
                          </a:ln>
                        </pic:spPr>
                      </pic:pic>
                    </a:graphicData>
                  </a:graphic>
                </wp:inline>
              </w:drawing>
            </w:r>
            <w:r w:rsidR="00BB6ABF" w:rsidRPr="008E6ADB">
              <w:t xml:space="preserve"> </w:t>
            </w:r>
            <w:r w:rsidR="0050465B" w:rsidRPr="008E6ADB">
              <w:t>Étude de courbes, de statistiques démontrant l’efficacité d’une couverture vaccinale sur une population donnée</w:t>
            </w:r>
            <w:r w:rsidR="000D0037" w:rsidRPr="008E6ADB">
              <w:t xml:space="preserve"> </w:t>
            </w:r>
            <w:r w:rsidR="00BD28E5" w:rsidRPr="008E6ADB">
              <w:t>en lien avec la protection vaccinale individuelle</w:t>
            </w:r>
            <w:r w:rsidR="0050465B" w:rsidRPr="008E6ADB">
              <w:t>.</w:t>
            </w:r>
          </w:p>
        </w:tc>
      </w:tr>
      <w:tr w:rsidR="00BD28E5" w:rsidRPr="001720BC" w:rsidTr="008E6ADB">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D28E5" w:rsidRPr="008E6ADB" w:rsidRDefault="00127614" w:rsidP="008E6ADB">
            <w:pPr>
              <w:pStyle w:val="Contenudetableau"/>
            </w:pPr>
            <w:r w:rsidRPr="008E6ADB">
              <w:rPr>
                <w:position w:val="-10"/>
                <w:sz w:val="52"/>
                <w:szCs w:val="52"/>
              </w:rPr>
              <w:sym w:font="Wingdings" w:char="F0F3"/>
            </w:r>
            <w:r w:rsidR="008E6ADB">
              <w:rPr>
                <w:noProof/>
                <w:lang w:eastAsia="fr-FR"/>
              </w:rPr>
              <w:t xml:space="preserve"> </w:t>
            </w:r>
            <w:r w:rsidR="00BD28E5" w:rsidRPr="008E6ADB">
              <w:t>Lien avec l’enseign</w:t>
            </w:r>
            <w:r w:rsidR="00C77879" w:rsidRPr="008E6ADB">
              <w:t>ement professionnel spécifique.</w:t>
            </w:r>
          </w:p>
        </w:tc>
      </w:tr>
    </w:tbl>
    <w:p w:rsidR="000D0037" w:rsidRDefault="000D0037" w:rsidP="007F2D69">
      <w:pPr>
        <w:pStyle w:val="Sansinterligne"/>
        <w:rPr>
          <w:rFonts w:ascii="Arial" w:hAnsi="Arial" w:cs="Arial"/>
        </w:rPr>
      </w:pPr>
      <w:bookmarkStart w:id="86" w:name="_Toc173407"/>
    </w:p>
    <w:p w:rsidR="000D0037" w:rsidRDefault="00B37453" w:rsidP="008E6ADB">
      <w:pPr>
        <w:pStyle w:val="Titre3"/>
        <w:pageBreakBefore/>
      </w:pPr>
      <w:bookmarkStart w:id="87" w:name="_Toc877851"/>
      <w:bookmarkStart w:id="88" w:name="_Toc1127087"/>
      <w:r w:rsidRPr="001720BC">
        <w:lastRenderedPageBreak/>
        <w:t>Module C8</w:t>
      </w:r>
      <w:r w:rsidR="000D0037">
        <w:t> :</w:t>
      </w:r>
      <w:r w:rsidRPr="001720BC">
        <w:t xml:space="preserve"> La gestion des situations d’urgence</w:t>
      </w:r>
      <w:bookmarkEnd w:id="87"/>
      <w:bookmarkEnd w:id="88"/>
    </w:p>
    <w:p w:rsidR="00B37453" w:rsidRPr="001720BC" w:rsidRDefault="00B37453" w:rsidP="008E6ADB">
      <w:r w:rsidRPr="001720BC">
        <w:t xml:space="preserve">Ce module vise à former des </w:t>
      </w:r>
      <w:r w:rsidR="009F30FE" w:rsidRPr="001720BC">
        <w:t>S</w:t>
      </w:r>
      <w:r w:rsidRPr="001720BC">
        <w:t>a</w:t>
      </w:r>
      <w:r w:rsidR="009F30FE" w:rsidRPr="001720BC">
        <w:t>uveteurs Secouristes du T</w:t>
      </w:r>
      <w:r w:rsidRPr="001720BC">
        <w:t>ravail capables d’intervenir rapidement et efficacement lors d'une situation d'accident du travail. Cette formation permet d</w:t>
      </w:r>
      <w:r w:rsidR="00E465CD" w:rsidRPr="001720BC">
        <w:t>’</w:t>
      </w:r>
      <w:r w:rsidRPr="001720BC">
        <w:t xml:space="preserve">acquérir les compétences </w:t>
      </w:r>
      <w:r w:rsidR="00E465CD" w:rsidRPr="001720BC">
        <w:t xml:space="preserve">nécessaires </w:t>
      </w:r>
      <w:r w:rsidRPr="001720BC">
        <w:t>pour apporter les premiers secours en attendant l</w:t>
      </w:r>
      <w:r w:rsidR="00E465CD" w:rsidRPr="001720BC">
        <w:t>’</w:t>
      </w:r>
      <w:r w:rsidRPr="001720BC">
        <w:t>arrivée des secours.</w:t>
      </w:r>
    </w:p>
    <w:p w:rsidR="00B37453" w:rsidRPr="001720BC" w:rsidRDefault="00B37453" w:rsidP="008E6ADB">
      <w:pPr>
        <w:spacing w:after="120"/>
      </w:pPr>
      <w:r w:rsidRPr="001720BC">
        <w:t xml:space="preserve">La </w:t>
      </w:r>
      <w:r w:rsidR="00CB0AC5" w:rsidRPr="001720BC">
        <w:t>formation est dispensée par un formateur</w:t>
      </w:r>
      <w:r w:rsidRPr="001720BC">
        <w:t xml:space="preserve"> SST à jour de ses recyclages en référence au </w:t>
      </w:r>
      <w:r w:rsidR="000D0037">
        <w:t>« </w:t>
      </w:r>
      <w:r w:rsidRPr="001720BC">
        <w:t>guide technique et document de référence de la formation SST (INRS)</w:t>
      </w:r>
      <w:r w:rsidR="000D0037">
        <w:t> »</w:t>
      </w:r>
      <w:r w:rsidRPr="001720BC">
        <w:t>.</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298"/>
        <w:gridCol w:w="19"/>
        <w:gridCol w:w="2938"/>
        <w:gridCol w:w="3873"/>
      </w:tblGrid>
      <w:tr w:rsidR="008E6ADB" w:rsidRPr="001720BC" w:rsidTr="008E6ADB">
        <w:trPr>
          <w:trHeight w:val="20"/>
        </w:trPr>
        <w:tc>
          <w:tcPr>
            <w:tcW w:w="5792" w:type="dxa"/>
            <w:gridSpan w:val="3"/>
            <w:tcBorders>
              <w:top w:val="single" w:sz="4" w:space="0" w:color="000000"/>
              <w:left w:val="single" w:sz="4" w:space="0" w:color="000000"/>
              <w:bottom w:val="single" w:sz="4" w:space="0" w:color="000000"/>
              <w:right w:val="nil"/>
            </w:tcBorders>
            <w:shd w:val="clear" w:color="auto" w:fill="C3EFF5"/>
            <w:vAlign w:val="center"/>
            <w:hideMark/>
          </w:tcPr>
          <w:p w:rsidR="008E6ADB" w:rsidRPr="008E6ADB" w:rsidRDefault="008E6ADB" w:rsidP="008E6ADB">
            <w:pPr>
              <w:pStyle w:val="Titre5tableauentete"/>
              <w:rPr>
                <w:lang w:eastAsia="zh-CN"/>
              </w:rPr>
            </w:pPr>
            <w:r w:rsidRPr="008E6ADB">
              <w:t>Attendus en fin de formation</w:t>
            </w:r>
          </w:p>
        </w:tc>
        <w:tc>
          <w:tcPr>
            <w:tcW w:w="4273" w:type="dxa"/>
            <w:vMerge w:val="restart"/>
            <w:tcBorders>
              <w:top w:val="single" w:sz="4" w:space="0" w:color="000000"/>
              <w:left w:val="single" w:sz="4" w:space="0" w:color="000000"/>
              <w:right w:val="single" w:sz="4" w:space="0" w:color="000000"/>
            </w:tcBorders>
            <w:shd w:val="clear" w:color="auto" w:fill="C3EFF5"/>
            <w:vAlign w:val="center"/>
          </w:tcPr>
          <w:p w:rsidR="008E6ADB" w:rsidRPr="008E6ADB" w:rsidRDefault="008E6ADB" w:rsidP="008E6ADB">
            <w:pPr>
              <w:pStyle w:val="Titre5tableauentete"/>
              <w:rPr>
                <w:lang w:eastAsia="zh-CN"/>
              </w:rPr>
            </w:pPr>
            <w:r w:rsidRPr="008E6ADB">
              <w:t>Propositions d’activités et de supports d’apprentissage </w:t>
            </w:r>
          </w:p>
        </w:tc>
      </w:tr>
      <w:tr w:rsidR="008E6ADB" w:rsidRPr="001720BC" w:rsidTr="008E6ADB">
        <w:trPr>
          <w:trHeight w:val="20"/>
        </w:trPr>
        <w:tc>
          <w:tcPr>
            <w:tcW w:w="2552" w:type="dxa"/>
            <w:gridSpan w:val="2"/>
            <w:tcBorders>
              <w:top w:val="single" w:sz="4" w:space="0" w:color="000000"/>
              <w:left w:val="single" w:sz="4" w:space="0" w:color="000000"/>
              <w:bottom w:val="single" w:sz="4" w:space="0" w:color="000000"/>
              <w:right w:val="nil"/>
            </w:tcBorders>
            <w:shd w:val="clear" w:color="auto" w:fill="C3EFF5"/>
            <w:vAlign w:val="center"/>
            <w:hideMark/>
          </w:tcPr>
          <w:p w:rsidR="008E6ADB" w:rsidRPr="008E6ADB" w:rsidRDefault="008E6ADB" w:rsidP="008E6ADB">
            <w:pPr>
              <w:pStyle w:val="Titre5tableauentete"/>
              <w:rPr>
                <w:lang w:eastAsia="zh-CN"/>
              </w:rPr>
            </w:pPr>
            <w:r w:rsidRPr="008E6ADB">
              <w:t>Objectifs ciblés </w:t>
            </w:r>
          </w:p>
        </w:tc>
        <w:tc>
          <w:tcPr>
            <w:tcW w:w="3240" w:type="dxa"/>
            <w:tcBorders>
              <w:top w:val="single" w:sz="4" w:space="0" w:color="000000"/>
              <w:left w:val="single" w:sz="4" w:space="0" w:color="000000"/>
              <w:bottom w:val="single" w:sz="4" w:space="0" w:color="000000"/>
              <w:right w:val="nil"/>
            </w:tcBorders>
            <w:shd w:val="clear" w:color="auto" w:fill="C3EFF5"/>
            <w:vAlign w:val="center"/>
            <w:hideMark/>
          </w:tcPr>
          <w:p w:rsidR="008E6ADB" w:rsidRPr="008E6ADB" w:rsidRDefault="008E6ADB" w:rsidP="008E6ADB">
            <w:pPr>
              <w:pStyle w:val="Titre5tableauentete"/>
              <w:rPr>
                <w:lang w:eastAsia="zh-CN"/>
              </w:rPr>
            </w:pPr>
            <w:r w:rsidRPr="008E6ADB">
              <w:t>Notions clés associées</w:t>
            </w:r>
          </w:p>
        </w:tc>
        <w:tc>
          <w:tcPr>
            <w:tcW w:w="4273" w:type="dxa"/>
            <w:vMerge/>
            <w:tcBorders>
              <w:left w:val="single" w:sz="4" w:space="0" w:color="000000"/>
              <w:bottom w:val="single" w:sz="4" w:space="0" w:color="000000"/>
              <w:right w:val="single" w:sz="4" w:space="0" w:color="000000"/>
            </w:tcBorders>
            <w:shd w:val="clear" w:color="auto" w:fill="C3EFF5"/>
            <w:vAlign w:val="center"/>
            <w:hideMark/>
          </w:tcPr>
          <w:p w:rsidR="008E6ADB" w:rsidRPr="008E6ADB" w:rsidRDefault="008E6ADB" w:rsidP="008E6ADB">
            <w:pPr>
              <w:pStyle w:val="Titre5tableauentete"/>
              <w:rPr>
                <w:lang w:eastAsia="zh-CN"/>
              </w:rPr>
            </w:pPr>
          </w:p>
        </w:tc>
      </w:tr>
      <w:tr w:rsidR="00B37453" w:rsidRPr="001720BC" w:rsidTr="008E6ADB">
        <w:trPr>
          <w:trHeight w:val="2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D0037" w:rsidRPr="008E6ADB" w:rsidRDefault="00B37453" w:rsidP="008E6ADB">
            <w:pPr>
              <w:pStyle w:val="Titre5tableau"/>
            </w:pPr>
            <w:r w:rsidRPr="008E6ADB">
              <w:t>Notions traitées au collège (cycle 4)</w:t>
            </w:r>
            <w:r w:rsidR="000D0037" w:rsidRPr="008E6ADB">
              <w:t> :</w:t>
            </w:r>
          </w:p>
          <w:p w:rsidR="00B37453" w:rsidRPr="008E6ADB" w:rsidRDefault="00B37453" w:rsidP="008E6ADB">
            <w:pPr>
              <w:pStyle w:val="Contenudetableau"/>
            </w:pPr>
            <w:r w:rsidRPr="008E6ADB">
              <w:t xml:space="preserve">Le brevet </w:t>
            </w:r>
            <w:r w:rsidR="00E465CD" w:rsidRPr="008E6ADB">
              <w:t xml:space="preserve">de </w:t>
            </w:r>
            <w:r w:rsidR="00DC1E6F" w:rsidRPr="008E6ADB">
              <w:t>prévention de secours civi</w:t>
            </w:r>
            <w:r w:rsidR="00C77879" w:rsidRPr="008E6ADB">
              <w:t>que</w:t>
            </w:r>
            <w:r w:rsidR="00566FEF" w:rsidRPr="008E6ADB">
              <w:t>s</w:t>
            </w:r>
            <w:r w:rsidRPr="008E6ADB">
              <w:t xml:space="preserve"> de niveau 1 (PSC1) peut être acquis ou non</w:t>
            </w:r>
            <w:r w:rsidR="00DC1E6F" w:rsidRPr="008E6ADB">
              <w:t>.</w:t>
            </w:r>
          </w:p>
        </w:tc>
      </w:tr>
      <w:tr w:rsidR="00B37453" w:rsidRPr="001720BC" w:rsidTr="008E6ADB">
        <w:trPr>
          <w:trHeight w:val="20"/>
        </w:trPr>
        <w:tc>
          <w:tcPr>
            <w:tcW w:w="2532" w:type="dxa"/>
            <w:tcBorders>
              <w:top w:val="single" w:sz="4" w:space="0" w:color="000000"/>
              <w:left w:val="single" w:sz="4" w:space="0" w:color="000000"/>
              <w:bottom w:val="single" w:sz="4" w:space="0" w:color="000000"/>
              <w:right w:val="nil"/>
            </w:tcBorders>
            <w:shd w:val="clear" w:color="auto" w:fill="auto"/>
          </w:tcPr>
          <w:p w:rsidR="00B37453" w:rsidRPr="008E6ADB" w:rsidRDefault="00B37453" w:rsidP="008E6ADB">
            <w:pPr>
              <w:pStyle w:val="Contenudetableau"/>
            </w:pPr>
            <w:r w:rsidRPr="008E6ADB">
              <w:t xml:space="preserve">Assurer la protection de la victime, des témoins et du secouriste, pour éviter le </w:t>
            </w:r>
            <w:proofErr w:type="spellStart"/>
            <w:r w:rsidRPr="008E6ADB">
              <w:t>suraccident</w:t>
            </w:r>
            <w:proofErr w:type="spellEnd"/>
            <w:r w:rsidRPr="008E6ADB">
              <w:t>.</w:t>
            </w:r>
          </w:p>
          <w:p w:rsidR="00B37453" w:rsidRPr="008E6ADB" w:rsidRDefault="00B37453" w:rsidP="008E6ADB">
            <w:pPr>
              <w:pStyle w:val="Contenudetableau"/>
              <w:rPr>
                <w:lang w:eastAsia="zh-CN"/>
              </w:rPr>
            </w:pPr>
          </w:p>
        </w:tc>
        <w:tc>
          <w:tcPr>
            <w:tcW w:w="3260" w:type="dxa"/>
            <w:gridSpan w:val="2"/>
            <w:tcBorders>
              <w:top w:val="single" w:sz="4" w:space="0" w:color="000000"/>
              <w:left w:val="single" w:sz="4" w:space="0" w:color="000000"/>
              <w:bottom w:val="single" w:sz="4" w:space="0" w:color="000000"/>
              <w:right w:val="nil"/>
            </w:tcBorders>
            <w:shd w:val="clear" w:color="auto" w:fill="auto"/>
          </w:tcPr>
          <w:p w:rsidR="00B37453" w:rsidRPr="008E6ADB" w:rsidRDefault="00B37453" w:rsidP="008E6ADB">
            <w:pPr>
              <w:pStyle w:val="pucesdetableau"/>
            </w:pPr>
            <w:r w:rsidRPr="008E6ADB">
              <w:t>Protection</w:t>
            </w:r>
          </w:p>
          <w:p w:rsidR="00B37453" w:rsidRPr="008E6ADB" w:rsidRDefault="00B37453" w:rsidP="008E6ADB">
            <w:pPr>
              <w:pStyle w:val="pucesdetableau"/>
            </w:pPr>
            <w:r w:rsidRPr="008E6ADB">
              <w:t>Prévention</w:t>
            </w:r>
          </w:p>
        </w:tc>
        <w:tc>
          <w:tcPr>
            <w:tcW w:w="4273" w:type="dxa"/>
            <w:tcBorders>
              <w:top w:val="single" w:sz="4" w:space="0" w:color="000000"/>
              <w:left w:val="single" w:sz="4" w:space="0" w:color="000000"/>
              <w:bottom w:val="single" w:sz="4" w:space="0" w:color="000000"/>
              <w:right w:val="single" w:sz="4" w:space="0" w:color="000000"/>
            </w:tcBorders>
            <w:shd w:val="clear" w:color="auto" w:fill="auto"/>
            <w:hideMark/>
          </w:tcPr>
          <w:p w:rsidR="000D0037" w:rsidRPr="008E6ADB" w:rsidRDefault="00CA46FA" w:rsidP="008E6ADB">
            <w:pPr>
              <w:pStyle w:val="Contenudetableau"/>
            </w:pPr>
            <w:r w:rsidRPr="008E6ADB">
              <w:rPr>
                <w:noProof/>
                <w:lang w:eastAsia="fr-FR"/>
              </w:rPr>
              <w:drawing>
                <wp:inline distT="0" distB="0" distL="0" distR="0" wp14:anchorId="171D09FD" wp14:editId="5014EAB4">
                  <wp:extent cx="214630" cy="158115"/>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 cstate="print">
                            <a:extLst>
                              <a:ext uri="{28A0092B-C50C-407E-A947-70E740481C1C}">
                                <a14:useLocalDpi xmlns:a14="http://schemas.microsoft.com/office/drawing/2010/main" val="0"/>
                              </a:ext>
                            </a:extLst>
                          </a:blip>
                          <a:srcRect l="23303" t="12059" r="22993" b="12059"/>
                          <a:stretch>
                            <a:fillRect/>
                          </a:stretch>
                        </pic:blipFill>
                        <pic:spPr bwMode="auto">
                          <a:xfrm>
                            <a:off x="0" y="0"/>
                            <a:ext cx="214630" cy="158115"/>
                          </a:xfrm>
                          <a:prstGeom prst="rect">
                            <a:avLst/>
                          </a:prstGeom>
                          <a:solidFill>
                            <a:srgbClr val="FFFFFF"/>
                          </a:solidFill>
                          <a:ln>
                            <a:noFill/>
                          </a:ln>
                        </pic:spPr>
                      </pic:pic>
                    </a:graphicData>
                  </a:graphic>
                </wp:inline>
              </w:drawing>
            </w:r>
            <w:r w:rsidR="00B37453" w:rsidRPr="008E6ADB">
              <w:rPr>
                <w:lang w:eastAsia="zh-CN"/>
              </w:rPr>
              <w:t xml:space="preserve"> </w:t>
            </w:r>
            <w:r w:rsidR="00B37453" w:rsidRPr="008E6ADB">
              <w:t>Analyse des vidéos présentant des activités</w:t>
            </w:r>
            <w:r w:rsidR="000D0037" w:rsidRPr="008E6ADB">
              <w:t xml:space="preserve"> </w:t>
            </w:r>
            <w:r w:rsidR="00B37453" w:rsidRPr="008E6ADB">
              <w:t>de travail</w:t>
            </w:r>
            <w:r w:rsidR="000D0037" w:rsidRPr="008E6ADB">
              <w:t xml:space="preserve"> </w:t>
            </w:r>
            <w:r w:rsidR="00B37453" w:rsidRPr="008E6ADB">
              <w:t>à risque.</w:t>
            </w:r>
          </w:p>
          <w:p w:rsidR="00B37453" w:rsidRPr="008E6ADB" w:rsidRDefault="00EB3D0E" w:rsidP="008E6ADB">
            <w:pPr>
              <w:pStyle w:val="Contenudetableau"/>
            </w:pPr>
            <w:r w:rsidRPr="008E6ADB">
              <w:rPr>
                <w:noProof/>
                <w:lang w:eastAsia="fr-FR"/>
              </w:rPr>
              <w:drawing>
                <wp:inline distT="0" distB="0" distL="0" distR="0" wp14:anchorId="4D7CD348" wp14:editId="48C24D78">
                  <wp:extent cx="219075" cy="219075"/>
                  <wp:effectExtent l="0" t="0" r="9525" b="9525"/>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37453" w:rsidRPr="008E6ADB">
              <w:t xml:space="preserve"> Mise en œuvre d’une protection de la victime et des personnes présentes dans le cas d’une situation simulée.</w:t>
            </w:r>
          </w:p>
        </w:tc>
      </w:tr>
      <w:tr w:rsidR="00B37453" w:rsidRPr="001720BC" w:rsidTr="008E6ADB">
        <w:trPr>
          <w:trHeight w:val="20"/>
        </w:trPr>
        <w:tc>
          <w:tcPr>
            <w:tcW w:w="2532" w:type="dxa"/>
            <w:tcBorders>
              <w:top w:val="single" w:sz="4" w:space="0" w:color="000000"/>
              <w:left w:val="single" w:sz="4" w:space="0" w:color="000000"/>
              <w:bottom w:val="single" w:sz="4" w:space="0" w:color="000000"/>
              <w:right w:val="nil"/>
            </w:tcBorders>
            <w:shd w:val="clear" w:color="auto" w:fill="auto"/>
          </w:tcPr>
          <w:p w:rsidR="00B37453" w:rsidRPr="008E6ADB" w:rsidRDefault="00B37453" w:rsidP="008E6ADB">
            <w:pPr>
              <w:pStyle w:val="Contenudetableau"/>
            </w:pPr>
            <w:r w:rsidRPr="008E6ADB">
              <w:t>Examiner la victime pour faire un premier diagnostic global de son état.</w:t>
            </w:r>
          </w:p>
        </w:tc>
        <w:tc>
          <w:tcPr>
            <w:tcW w:w="3260" w:type="dxa"/>
            <w:gridSpan w:val="2"/>
            <w:tcBorders>
              <w:top w:val="single" w:sz="4" w:space="0" w:color="000000"/>
              <w:left w:val="single" w:sz="4" w:space="0" w:color="000000"/>
              <w:bottom w:val="single" w:sz="4" w:space="0" w:color="000000"/>
              <w:right w:val="nil"/>
            </w:tcBorders>
            <w:shd w:val="clear" w:color="auto" w:fill="auto"/>
          </w:tcPr>
          <w:p w:rsidR="000D0037" w:rsidRPr="008E6ADB" w:rsidRDefault="00B37453" w:rsidP="008E6ADB">
            <w:pPr>
              <w:pStyle w:val="pucesdetableau"/>
            </w:pPr>
            <w:r w:rsidRPr="008E6ADB">
              <w:t>Victime</w:t>
            </w:r>
          </w:p>
          <w:p w:rsidR="00B37453" w:rsidRPr="008E6ADB" w:rsidRDefault="00B37453" w:rsidP="008E6ADB">
            <w:pPr>
              <w:pStyle w:val="pucesdetableau"/>
            </w:pPr>
            <w:r w:rsidRPr="008E6ADB">
              <w:t>État physiologique global</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B37453" w:rsidRPr="008E6ADB" w:rsidRDefault="00CA46FA" w:rsidP="008E6ADB">
            <w:pPr>
              <w:pStyle w:val="Contenudetableau"/>
              <w:rPr>
                <w:lang w:eastAsia="zh-CN"/>
              </w:rPr>
            </w:pPr>
            <w:r w:rsidRPr="008E6ADB">
              <w:rPr>
                <w:noProof/>
                <w:lang w:eastAsia="fr-FR"/>
              </w:rPr>
              <w:drawing>
                <wp:inline distT="0" distB="0" distL="0" distR="0" wp14:anchorId="6122C60A" wp14:editId="0E14587C">
                  <wp:extent cx="203200" cy="214630"/>
                  <wp:effectExtent l="0" t="0" r="6350" b="0"/>
                  <wp:docPr id="15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203200" cy="214630"/>
                          </a:xfrm>
                          <a:prstGeom prst="rect">
                            <a:avLst/>
                          </a:prstGeom>
                          <a:noFill/>
                          <a:ln>
                            <a:noFill/>
                          </a:ln>
                        </pic:spPr>
                      </pic:pic>
                    </a:graphicData>
                  </a:graphic>
                </wp:inline>
              </w:drawing>
            </w:r>
            <w:r w:rsidR="00566FEF" w:rsidRPr="008E6ADB">
              <w:rPr>
                <w:noProof/>
                <w:lang w:eastAsia="fr-FR"/>
              </w:rPr>
              <w:t xml:space="preserve"> </w:t>
            </w:r>
            <w:r w:rsidR="00B37453" w:rsidRPr="008E6ADB">
              <w:t>Présentation des éléments à identifier sur la victime afin de permettre une alerte efficace.</w:t>
            </w:r>
          </w:p>
        </w:tc>
      </w:tr>
      <w:tr w:rsidR="00B37453" w:rsidRPr="001720BC" w:rsidTr="008E6ADB">
        <w:trPr>
          <w:trHeight w:val="20"/>
        </w:trPr>
        <w:tc>
          <w:tcPr>
            <w:tcW w:w="2532" w:type="dxa"/>
            <w:tcBorders>
              <w:top w:val="nil"/>
              <w:left w:val="single" w:sz="4" w:space="0" w:color="000000"/>
              <w:bottom w:val="single" w:sz="4" w:space="0" w:color="000000"/>
              <w:right w:val="nil"/>
            </w:tcBorders>
            <w:shd w:val="clear" w:color="auto" w:fill="auto"/>
          </w:tcPr>
          <w:p w:rsidR="00B37453" w:rsidRPr="008E6ADB" w:rsidRDefault="00B37453" w:rsidP="008E6ADB">
            <w:pPr>
              <w:pStyle w:val="Contenudetableau"/>
              <w:rPr>
                <w:lang w:eastAsia="zh-CN"/>
              </w:rPr>
            </w:pPr>
            <w:r w:rsidRPr="008E6ADB">
              <w:t>Alerter ou faire alerter les secours professionnels.</w:t>
            </w:r>
          </w:p>
        </w:tc>
        <w:tc>
          <w:tcPr>
            <w:tcW w:w="3260" w:type="dxa"/>
            <w:gridSpan w:val="2"/>
            <w:tcBorders>
              <w:top w:val="nil"/>
              <w:left w:val="single" w:sz="4" w:space="0" w:color="000000"/>
              <w:bottom w:val="single" w:sz="4" w:space="0" w:color="000000"/>
              <w:right w:val="nil"/>
            </w:tcBorders>
            <w:shd w:val="clear" w:color="auto" w:fill="auto"/>
          </w:tcPr>
          <w:p w:rsidR="00B37453" w:rsidRPr="008E6ADB" w:rsidRDefault="00B37453" w:rsidP="008E6ADB">
            <w:pPr>
              <w:pStyle w:val="pucesdetableau"/>
              <w:rPr>
                <w:lang w:eastAsia="zh-CN"/>
              </w:rPr>
            </w:pPr>
            <w:r w:rsidRPr="008E6ADB">
              <w:t>Alerte</w:t>
            </w:r>
          </w:p>
          <w:p w:rsidR="00B37453" w:rsidRPr="008E6ADB" w:rsidRDefault="00B37453" w:rsidP="008E6ADB">
            <w:pPr>
              <w:pStyle w:val="pucesdetableau"/>
              <w:rPr>
                <w:lang w:eastAsia="zh-CN"/>
              </w:rPr>
            </w:pPr>
            <w:r w:rsidRPr="008E6ADB">
              <w:t>Éléments descriptifs</w:t>
            </w:r>
          </w:p>
        </w:tc>
        <w:tc>
          <w:tcPr>
            <w:tcW w:w="4273" w:type="dxa"/>
            <w:tcBorders>
              <w:top w:val="nil"/>
              <w:left w:val="single" w:sz="4" w:space="0" w:color="000000"/>
              <w:bottom w:val="single" w:sz="4" w:space="0" w:color="000000"/>
              <w:right w:val="single" w:sz="4" w:space="0" w:color="000000"/>
            </w:tcBorders>
            <w:shd w:val="clear" w:color="auto" w:fill="auto"/>
            <w:hideMark/>
          </w:tcPr>
          <w:p w:rsidR="00B37453" w:rsidRPr="008E6ADB" w:rsidRDefault="00EB3D0E" w:rsidP="008E6ADB">
            <w:pPr>
              <w:pStyle w:val="Contenudetableau"/>
              <w:rPr>
                <w:i/>
                <w:iCs/>
                <w:lang w:eastAsia="zh-CN"/>
              </w:rPr>
            </w:pPr>
            <w:r w:rsidRPr="008E6ADB">
              <w:rPr>
                <w:noProof/>
                <w:lang w:eastAsia="fr-FR"/>
              </w:rPr>
              <w:drawing>
                <wp:inline distT="0" distB="0" distL="0" distR="0" wp14:anchorId="3D934146" wp14:editId="553BE50F">
                  <wp:extent cx="219075" cy="219075"/>
                  <wp:effectExtent l="0" t="0" r="9525" b="9525"/>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566FEF" w:rsidRPr="008E6ADB">
              <w:t xml:space="preserve"> </w:t>
            </w:r>
            <w:r w:rsidR="00B37453" w:rsidRPr="008E6ADB">
              <w:t>Identification du protocole d’alerte de l’établissement, lors des PFMP.</w:t>
            </w:r>
          </w:p>
        </w:tc>
      </w:tr>
      <w:tr w:rsidR="00B37453" w:rsidRPr="001720BC" w:rsidTr="008E6ADB">
        <w:trPr>
          <w:trHeight w:val="20"/>
        </w:trPr>
        <w:tc>
          <w:tcPr>
            <w:tcW w:w="2532" w:type="dxa"/>
            <w:tcBorders>
              <w:top w:val="nil"/>
              <w:left w:val="single" w:sz="4" w:space="0" w:color="000000"/>
              <w:bottom w:val="single" w:sz="4" w:space="0" w:color="000000"/>
              <w:right w:val="nil"/>
            </w:tcBorders>
            <w:shd w:val="clear" w:color="auto" w:fill="auto"/>
          </w:tcPr>
          <w:p w:rsidR="00B37453" w:rsidRPr="008E6ADB" w:rsidRDefault="00B37453" w:rsidP="008E6ADB">
            <w:pPr>
              <w:pStyle w:val="Contenudetableau"/>
            </w:pPr>
            <w:r w:rsidRPr="008E6ADB">
              <w:t xml:space="preserve">Pratiquer les gestes de premier secours. </w:t>
            </w:r>
          </w:p>
        </w:tc>
        <w:tc>
          <w:tcPr>
            <w:tcW w:w="3260" w:type="dxa"/>
            <w:gridSpan w:val="2"/>
            <w:tcBorders>
              <w:top w:val="nil"/>
              <w:left w:val="single" w:sz="4" w:space="0" w:color="000000"/>
              <w:bottom w:val="single" w:sz="4" w:space="0" w:color="000000"/>
              <w:right w:val="nil"/>
            </w:tcBorders>
            <w:shd w:val="clear" w:color="auto" w:fill="auto"/>
          </w:tcPr>
          <w:p w:rsidR="00B37453" w:rsidRPr="008E6ADB" w:rsidRDefault="00B37453" w:rsidP="008E6ADB">
            <w:pPr>
              <w:pStyle w:val="pucesdetableau"/>
            </w:pPr>
            <w:r w:rsidRPr="008E6ADB">
              <w:t>Premier secours</w:t>
            </w:r>
          </w:p>
          <w:p w:rsidR="00B37453" w:rsidRPr="008E6ADB" w:rsidRDefault="00B37453" w:rsidP="008E6ADB">
            <w:pPr>
              <w:pStyle w:val="pucesdetableau"/>
            </w:pPr>
            <w:r w:rsidRPr="008E6ADB">
              <w:t>Gestes d’urgence</w:t>
            </w:r>
          </w:p>
        </w:tc>
        <w:tc>
          <w:tcPr>
            <w:tcW w:w="4273" w:type="dxa"/>
            <w:tcBorders>
              <w:top w:val="nil"/>
              <w:left w:val="single" w:sz="4" w:space="0" w:color="000000"/>
              <w:bottom w:val="single" w:sz="4" w:space="0" w:color="000000"/>
              <w:right w:val="single" w:sz="4" w:space="0" w:color="000000"/>
            </w:tcBorders>
            <w:shd w:val="clear" w:color="auto" w:fill="auto"/>
          </w:tcPr>
          <w:p w:rsidR="00B37453" w:rsidRPr="008E6ADB" w:rsidRDefault="00CA46FA" w:rsidP="008E6ADB">
            <w:pPr>
              <w:pStyle w:val="Contenudetableau"/>
            </w:pPr>
            <w:r w:rsidRPr="008E6ADB">
              <w:rPr>
                <w:noProof/>
                <w:lang w:eastAsia="fr-FR"/>
              </w:rPr>
              <w:drawing>
                <wp:inline distT="0" distB="0" distL="0" distR="0" wp14:anchorId="75CF46FD" wp14:editId="2BE3503F">
                  <wp:extent cx="214630" cy="158115"/>
                  <wp:effectExtent l="0" t="0" r="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 cstate="print">
                            <a:extLst>
                              <a:ext uri="{28A0092B-C50C-407E-A947-70E740481C1C}">
                                <a14:useLocalDpi xmlns:a14="http://schemas.microsoft.com/office/drawing/2010/main" val="0"/>
                              </a:ext>
                            </a:extLst>
                          </a:blip>
                          <a:srcRect l="23303" t="12059" r="22993" b="12059"/>
                          <a:stretch>
                            <a:fillRect/>
                          </a:stretch>
                        </pic:blipFill>
                        <pic:spPr bwMode="auto">
                          <a:xfrm>
                            <a:off x="0" y="0"/>
                            <a:ext cx="214630" cy="158115"/>
                          </a:xfrm>
                          <a:prstGeom prst="rect">
                            <a:avLst/>
                          </a:prstGeom>
                          <a:solidFill>
                            <a:srgbClr val="FFFFFF"/>
                          </a:solidFill>
                          <a:ln>
                            <a:noFill/>
                          </a:ln>
                        </pic:spPr>
                      </pic:pic>
                    </a:graphicData>
                  </a:graphic>
                </wp:inline>
              </w:drawing>
            </w:r>
            <w:r w:rsidR="00DC1E6F" w:rsidRPr="008E6ADB">
              <w:t xml:space="preserve"> </w:t>
            </w:r>
            <w:r w:rsidR="001152FD">
              <w:t>Obs</w:t>
            </w:r>
            <w:r w:rsidR="00B37453" w:rsidRPr="008E6ADB">
              <w:t>ervation de la pratique de</w:t>
            </w:r>
            <w:r w:rsidR="000D0037" w:rsidRPr="008E6ADB">
              <w:t xml:space="preserve"> </w:t>
            </w:r>
            <w:r w:rsidR="00B37453" w:rsidRPr="008E6ADB">
              <w:t>gestes à l’aide de vidéos descriptives.</w:t>
            </w:r>
          </w:p>
          <w:p w:rsidR="00B37453" w:rsidRPr="008E6ADB" w:rsidRDefault="00EB3D0E" w:rsidP="008E6ADB">
            <w:pPr>
              <w:pStyle w:val="Contenudetableau"/>
              <w:rPr>
                <w:highlight w:val="green"/>
              </w:rPr>
            </w:pPr>
            <w:r w:rsidRPr="008E6ADB">
              <w:rPr>
                <w:noProof/>
                <w:lang w:eastAsia="fr-FR"/>
              </w:rPr>
              <w:drawing>
                <wp:inline distT="0" distB="0" distL="0" distR="0" wp14:anchorId="4A8A4FC9" wp14:editId="3723B620">
                  <wp:extent cx="219075" cy="219075"/>
                  <wp:effectExtent l="0" t="0" r="9525" b="9525"/>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DC1E6F" w:rsidRPr="008E6ADB">
              <w:t xml:space="preserve"> </w:t>
            </w:r>
            <w:r w:rsidR="00B37453" w:rsidRPr="008E6ADB">
              <w:t xml:space="preserve">Mise en œuvre sur mannequin ou sur une personne des gestes. </w:t>
            </w:r>
          </w:p>
        </w:tc>
      </w:tr>
      <w:tr w:rsidR="00B37453" w:rsidRPr="001720BC" w:rsidTr="008E6ADB">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7453" w:rsidRPr="008E6ADB" w:rsidRDefault="00127614" w:rsidP="008E6ADB">
            <w:pPr>
              <w:pStyle w:val="Contenudetableau"/>
            </w:pPr>
            <w:r w:rsidRPr="008E6ADB">
              <w:rPr>
                <w:position w:val="-10"/>
                <w:sz w:val="52"/>
                <w:szCs w:val="52"/>
              </w:rPr>
              <w:sym w:font="Wingdings" w:char="F0F3"/>
            </w:r>
            <w:r w:rsidR="00566FEF" w:rsidRPr="008E6ADB">
              <w:rPr>
                <w:noProof/>
                <w:lang w:eastAsia="fr-FR"/>
              </w:rPr>
              <w:t xml:space="preserve"> </w:t>
            </w:r>
            <w:r w:rsidR="00B37453" w:rsidRPr="008E6ADB">
              <w:t>Lien avec l’enseignement professionnel spécifique.</w:t>
            </w:r>
          </w:p>
        </w:tc>
      </w:tr>
    </w:tbl>
    <w:p w:rsidR="000D0037" w:rsidRDefault="000D0037" w:rsidP="007F2D69">
      <w:pPr>
        <w:pStyle w:val="Sansinterligne"/>
        <w:rPr>
          <w:rFonts w:ascii="Arial" w:hAnsi="Arial" w:cs="Arial"/>
        </w:rPr>
      </w:pPr>
    </w:p>
    <w:p w:rsidR="000D0037" w:rsidRDefault="00BD2D72" w:rsidP="008E6ADB">
      <w:pPr>
        <w:pStyle w:val="Titre2"/>
        <w:pageBreakBefore/>
        <w:rPr>
          <w:rFonts w:eastAsia="Calibri"/>
        </w:rPr>
      </w:pPr>
      <w:bookmarkStart w:id="89" w:name="_Toc877852"/>
      <w:bookmarkStart w:id="90" w:name="_Toc1127088"/>
      <w:r w:rsidRPr="001720BC">
        <w:rPr>
          <w:rFonts w:eastAsia="Calibri"/>
        </w:rPr>
        <w:lastRenderedPageBreak/>
        <w:t>Thématique D</w:t>
      </w:r>
      <w:r w:rsidR="000D0037">
        <w:rPr>
          <w:rFonts w:eastAsia="Calibri"/>
        </w:rPr>
        <w:t> :</w:t>
      </w:r>
      <w:r w:rsidRPr="001720BC">
        <w:rPr>
          <w:rFonts w:eastAsia="Calibri"/>
        </w:rPr>
        <w:t xml:space="preserve"> L</w:t>
      </w:r>
      <w:r w:rsidR="00E465CD" w:rsidRPr="001720BC">
        <w:rPr>
          <w:rFonts w:eastAsia="Calibri"/>
        </w:rPr>
        <w:t>’</w:t>
      </w:r>
      <w:r w:rsidRPr="001720BC">
        <w:rPr>
          <w:rFonts w:eastAsia="Calibri"/>
        </w:rPr>
        <w:t>individu consommateur averti</w:t>
      </w:r>
      <w:bookmarkEnd w:id="86"/>
      <w:bookmarkEnd w:id="89"/>
      <w:bookmarkEnd w:id="90"/>
    </w:p>
    <w:p w:rsidR="000D0037" w:rsidRDefault="005831F1" w:rsidP="008E6ADB">
      <w:pPr>
        <w:pStyle w:val="Titre3"/>
      </w:pPr>
      <w:bookmarkStart w:id="91" w:name="_Toc173408"/>
      <w:bookmarkStart w:id="92" w:name="_Toc877853"/>
      <w:bookmarkStart w:id="93" w:name="_Toc1127089"/>
      <w:r w:rsidRPr="001720BC">
        <w:t>Module D1</w:t>
      </w:r>
      <w:r w:rsidR="000D0037">
        <w:t> :</w:t>
      </w:r>
      <w:r w:rsidRPr="001720BC">
        <w:t xml:space="preserve"> L’assurance</w:t>
      </w:r>
      <w:bookmarkEnd w:id="91"/>
      <w:bookmarkEnd w:id="92"/>
      <w:bookmarkEnd w:id="93"/>
    </w:p>
    <w:p w:rsidR="005831F1" w:rsidRPr="001720BC" w:rsidRDefault="005831F1" w:rsidP="008E6ADB">
      <w:pPr>
        <w:spacing w:after="120"/>
        <w:rPr>
          <w:lang w:eastAsia="fr-FR"/>
        </w:rPr>
      </w:pPr>
      <w:r w:rsidRPr="001720BC">
        <w:rPr>
          <w:lang w:eastAsia="fr-FR"/>
        </w:rPr>
        <w:t xml:space="preserve">Ce module vise à faire comprendre à </w:t>
      </w:r>
      <w:r w:rsidR="00BF6D84" w:rsidRPr="001720BC">
        <w:rPr>
          <w:lang w:eastAsia="fr-FR"/>
        </w:rPr>
        <w:t>l’élève</w:t>
      </w:r>
      <w:r w:rsidRPr="001720BC">
        <w:t xml:space="preserve"> </w:t>
      </w:r>
      <w:r w:rsidR="00BF6D84" w:rsidRPr="001720BC">
        <w:t xml:space="preserve">la nécessité de souscrire une assurance. Il permet d’en définir les composantes </w:t>
      </w:r>
      <w:r w:rsidRPr="001720BC">
        <w:t xml:space="preserve">afin </w:t>
      </w:r>
      <w:r w:rsidR="00325D1C" w:rsidRPr="001720BC">
        <w:t xml:space="preserve">que le futur </w:t>
      </w:r>
      <w:r w:rsidR="00BF6D84" w:rsidRPr="001720BC">
        <w:t>consommateur</w:t>
      </w:r>
      <w:r w:rsidR="005E09FE" w:rsidRPr="001720BC">
        <w:t xml:space="preserve"> </w:t>
      </w:r>
      <w:r w:rsidRPr="001720BC">
        <w:t>puisse réaliser un choix</w:t>
      </w:r>
      <w:r w:rsidR="00BF6D84" w:rsidRPr="001720BC">
        <w:t xml:space="preserve"> éclairé parmi </w:t>
      </w:r>
      <w:r w:rsidR="00DC1E6F" w:rsidRPr="001720BC">
        <w:t>les offres</w:t>
      </w:r>
      <w:r w:rsidR="005E09FE" w:rsidRPr="001720BC">
        <w:t xml:space="preserve"> qui lui sont </w:t>
      </w:r>
      <w:r w:rsidR="009F30FE" w:rsidRPr="001720BC">
        <w:t>proposées.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574"/>
        <w:gridCol w:w="2958"/>
        <w:gridCol w:w="3596"/>
      </w:tblGrid>
      <w:tr w:rsidR="008E6ADB" w:rsidRPr="001720BC" w:rsidTr="000C529F">
        <w:trPr>
          <w:trHeight w:val="20"/>
        </w:trPr>
        <w:tc>
          <w:tcPr>
            <w:tcW w:w="5629" w:type="dxa"/>
            <w:gridSpan w:val="2"/>
            <w:tcBorders>
              <w:top w:val="single" w:sz="4" w:space="0" w:color="000000"/>
              <w:left w:val="single" w:sz="4" w:space="0" w:color="000000"/>
              <w:bottom w:val="single" w:sz="4" w:space="0" w:color="000000"/>
              <w:right w:val="nil"/>
            </w:tcBorders>
            <w:shd w:val="clear" w:color="auto" w:fill="C3EFF5"/>
            <w:noWrap/>
            <w:tcMar>
              <w:top w:w="28" w:type="dxa"/>
              <w:left w:w="28" w:type="dxa"/>
              <w:bottom w:w="28" w:type="dxa"/>
              <w:right w:w="28" w:type="dxa"/>
            </w:tcMar>
            <w:vAlign w:val="center"/>
            <w:hideMark/>
          </w:tcPr>
          <w:p w:rsidR="008E6ADB" w:rsidRPr="008E6ADB" w:rsidRDefault="008E6ADB" w:rsidP="008E6ADB">
            <w:pPr>
              <w:pStyle w:val="Titre5tableauentete"/>
              <w:rPr>
                <w:strike/>
              </w:rPr>
            </w:pPr>
            <w:r w:rsidRPr="008E6ADB">
              <w:t>Attendus en fin de formation</w:t>
            </w:r>
          </w:p>
        </w:tc>
        <w:tc>
          <w:tcPr>
            <w:tcW w:w="3659" w:type="dxa"/>
            <w:vMerge w:val="restart"/>
            <w:tcBorders>
              <w:top w:val="single" w:sz="4" w:space="0" w:color="000000"/>
              <w:left w:val="single" w:sz="4" w:space="0" w:color="000000"/>
              <w:right w:val="single" w:sz="4" w:space="0" w:color="000000"/>
            </w:tcBorders>
            <w:shd w:val="clear" w:color="auto" w:fill="C3EFF5"/>
            <w:noWrap/>
            <w:tcMar>
              <w:top w:w="28" w:type="dxa"/>
              <w:left w:w="28" w:type="dxa"/>
              <w:bottom w:w="28" w:type="dxa"/>
              <w:right w:w="28" w:type="dxa"/>
            </w:tcMar>
            <w:vAlign w:val="center"/>
            <w:hideMark/>
          </w:tcPr>
          <w:p w:rsidR="008E6ADB" w:rsidRPr="008E6ADB" w:rsidRDefault="008E6ADB" w:rsidP="008E6ADB">
            <w:pPr>
              <w:pStyle w:val="Titre5tableauentete"/>
              <w:rPr>
                <w:strike/>
              </w:rPr>
            </w:pPr>
            <w:r w:rsidRPr="008E6ADB">
              <w:t>Propositions d’activités et de supports d’apprentissage </w:t>
            </w:r>
          </w:p>
        </w:tc>
      </w:tr>
      <w:tr w:rsidR="008E6ADB" w:rsidRPr="001720BC" w:rsidTr="000C529F">
        <w:trPr>
          <w:trHeight w:val="20"/>
        </w:trPr>
        <w:tc>
          <w:tcPr>
            <w:tcW w:w="2619" w:type="dxa"/>
            <w:tcBorders>
              <w:top w:val="single" w:sz="4" w:space="0" w:color="000000"/>
              <w:left w:val="single" w:sz="4" w:space="0" w:color="000000"/>
              <w:bottom w:val="single" w:sz="4" w:space="0" w:color="000000"/>
              <w:right w:val="nil"/>
            </w:tcBorders>
            <w:shd w:val="clear" w:color="auto" w:fill="C3EFF5"/>
            <w:noWrap/>
            <w:tcMar>
              <w:top w:w="28" w:type="dxa"/>
              <w:left w:w="28" w:type="dxa"/>
              <w:bottom w:w="28" w:type="dxa"/>
              <w:right w:w="28" w:type="dxa"/>
            </w:tcMar>
            <w:vAlign w:val="center"/>
            <w:hideMark/>
          </w:tcPr>
          <w:p w:rsidR="008E6ADB" w:rsidRPr="008E6ADB" w:rsidRDefault="008E6ADB" w:rsidP="008E6ADB">
            <w:pPr>
              <w:pStyle w:val="Titre5tableauentete"/>
            </w:pPr>
            <w:r w:rsidRPr="008E6ADB">
              <w:t>Objectifs ciblés </w:t>
            </w:r>
          </w:p>
        </w:tc>
        <w:tc>
          <w:tcPr>
            <w:tcW w:w="3010" w:type="dxa"/>
            <w:tcBorders>
              <w:top w:val="single" w:sz="4" w:space="0" w:color="000000"/>
              <w:left w:val="single" w:sz="4" w:space="0" w:color="000000"/>
              <w:bottom w:val="single" w:sz="4" w:space="0" w:color="000000"/>
              <w:right w:val="nil"/>
            </w:tcBorders>
            <w:shd w:val="clear" w:color="auto" w:fill="C3EFF5"/>
            <w:noWrap/>
            <w:tcMar>
              <w:top w:w="28" w:type="dxa"/>
              <w:left w:w="28" w:type="dxa"/>
              <w:bottom w:w="28" w:type="dxa"/>
              <w:right w:w="28" w:type="dxa"/>
            </w:tcMar>
            <w:vAlign w:val="center"/>
            <w:hideMark/>
          </w:tcPr>
          <w:p w:rsidR="008E6ADB" w:rsidRPr="008E6ADB" w:rsidRDefault="008E6ADB" w:rsidP="008E6ADB">
            <w:pPr>
              <w:pStyle w:val="Titre5tableauentete"/>
            </w:pPr>
            <w:r w:rsidRPr="008E6ADB">
              <w:t>Notions clés associées </w:t>
            </w:r>
          </w:p>
        </w:tc>
        <w:tc>
          <w:tcPr>
            <w:tcW w:w="3659" w:type="dxa"/>
            <w:vMerge/>
            <w:tcBorders>
              <w:left w:val="single" w:sz="4" w:space="0" w:color="000000"/>
              <w:bottom w:val="single" w:sz="4" w:space="0" w:color="000000"/>
              <w:right w:val="single" w:sz="4" w:space="0" w:color="000000"/>
            </w:tcBorders>
            <w:shd w:val="clear" w:color="auto" w:fill="C3EFF5"/>
            <w:noWrap/>
            <w:tcMar>
              <w:top w:w="28" w:type="dxa"/>
              <w:left w:w="28" w:type="dxa"/>
              <w:bottom w:w="28" w:type="dxa"/>
              <w:right w:w="28" w:type="dxa"/>
            </w:tcMar>
            <w:vAlign w:val="center"/>
            <w:hideMark/>
          </w:tcPr>
          <w:p w:rsidR="008E6ADB" w:rsidRPr="008E6ADB" w:rsidRDefault="008E6ADB" w:rsidP="008E6ADB">
            <w:pPr>
              <w:pStyle w:val="Titre5tableauentete"/>
              <w:rPr>
                <w:strike/>
                <w:kern w:val="3"/>
              </w:rPr>
            </w:pPr>
          </w:p>
        </w:tc>
      </w:tr>
      <w:tr w:rsidR="005831F1" w:rsidRPr="001720BC" w:rsidTr="000C529F">
        <w:trPr>
          <w:trHeight w:val="20"/>
        </w:trPr>
        <w:tc>
          <w:tcPr>
            <w:tcW w:w="9288" w:type="dxa"/>
            <w:gridSpan w:val="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8E6ADB" w:rsidRDefault="005831F1" w:rsidP="008E6ADB">
            <w:pPr>
              <w:pStyle w:val="Titre5tableau"/>
            </w:pPr>
            <w:r w:rsidRPr="008E6ADB">
              <w:t>Notions traitées au collège (cycle 4)</w:t>
            </w:r>
            <w:r w:rsidR="000D0037" w:rsidRPr="008E6ADB">
              <w:t> :</w:t>
            </w:r>
          </w:p>
          <w:p w:rsidR="005831F1" w:rsidRPr="008E6ADB" w:rsidRDefault="009B2A87" w:rsidP="008E6ADB">
            <w:pPr>
              <w:pStyle w:val="Contenudetableau"/>
            </w:pPr>
            <w:r w:rsidRPr="008E6ADB">
              <w:t>Aucune</w:t>
            </w:r>
            <w:r w:rsidR="006C002F" w:rsidRPr="008E6ADB">
              <w:t>.</w:t>
            </w:r>
          </w:p>
        </w:tc>
      </w:tr>
      <w:tr w:rsidR="005831F1" w:rsidRPr="001720BC" w:rsidTr="000C529F">
        <w:trPr>
          <w:trHeight w:val="20"/>
        </w:trPr>
        <w:tc>
          <w:tcPr>
            <w:tcW w:w="261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0D0037" w:rsidRPr="008E6ADB" w:rsidRDefault="005831F1" w:rsidP="008E6ADB">
            <w:pPr>
              <w:pStyle w:val="Contenudetableau"/>
            </w:pPr>
            <w:r w:rsidRPr="008E6ADB">
              <w:t>Expliquer le principe de l’assurance</w:t>
            </w:r>
            <w:r w:rsidR="00BF6D84" w:rsidRPr="008E6ADB">
              <w:t xml:space="preserve"> comme fonctionnement solidaire</w:t>
            </w:r>
            <w:r w:rsidRPr="008E6ADB">
              <w:t>.</w:t>
            </w:r>
          </w:p>
          <w:p w:rsidR="002D48DD" w:rsidRPr="008E6ADB" w:rsidRDefault="002D48DD" w:rsidP="008E6ADB">
            <w:pPr>
              <w:pStyle w:val="Contenudetableau"/>
            </w:pPr>
            <w:r w:rsidRPr="008E6ADB">
              <w:t>Identifier les garanties et les clauses restrictives à partir d’un contrat ou d’extraits de contrat</w:t>
            </w:r>
            <w:r w:rsidR="00730838" w:rsidRPr="008E6ADB">
              <w:t>.</w:t>
            </w:r>
          </w:p>
        </w:tc>
        <w:tc>
          <w:tcPr>
            <w:tcW w:w="301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5831F1" w:rsidRPr="008E6ADB" w:rsidRDefault="005831F1" w:rsidP="008E6ADB">
            <w:pPr>
              <w:pStyle w:val="pucesdetableau"/>
            </w:pPr>
            <w:r w:rsidRPr="008E6ADB">
              <w:t>Risque</w:t>
            </w:r>
          </w:p>
          <w:p w:rsidR="005831F1" w:rsidRPr="008E6ADB" w:rsidRDefault="005831F1" w:rsidP="008E6ADB">
            <w:pPr>
              <w:pStyle w:val="pucesdetableau"/>
            </w:pPr>
            <w:r w:rsidRPr="008E6ADB">
              <w:t>Sinistre</w:t>
            </w:r>
          </w:p>
          <w:p w:rsidR="005831F1" w:rsidRPr="008E6ADB" w:rsidRDefault="005831F1" w:rsidP="008E6ADB">
            <w:pPr>
              <w:pStyle w:val="pucesdetableau"/>
            </w:pPr>
            <w:r w:rsidRPr="008E6ADB">
              <w:t>Solidarité</w:t>
            </w:r>
          </w:p>
          <w:p w:rsidR="005831F1" w:rsidRPr="008E6ADB" w:rsidRDefault="005831F1" w:rsidP="008E6ADB">
            <w:pPr>
              <w:pStyle w:val="pucesdetableau"/>
            </w:pPr>
            <w:r w:rsidRPr="008E6ADB">
              <w:t>Garanties</w:t>
            </w:r>
          </w:p>
          <w:p w:rsidR="005831F1" w:rsidRPr="008E6ADB" w:rsidRDefault="005831F1" w:rsidP="008E6ADB">
            <w:pPr>
              <w:pStyle w:val="pucesdetableau"/>
            </w:pPr>
            <w:r w:rsidRPr="008E6ADB">
              <w:t>Indemnisation/cotisation</w:t>
            </w:r>
          </w:p>
          <w:p w:rsidR="005831F1" w:rsidRPr="008E6ADB" w:rsidRDefault="005831F1" w:rsidP="008E6ADB">
            <w:pPr>
              <w:pStyle w:val="pucesdetableau"/>
            </w:pPr>
            <w:r w:rsidRPr="008E6ADB">
              <w:t>Contrat</w:t>
            </w:r>
          </w:p>
          <w:p w:rsidR="002D48DD" w:rsidRPr="008E6ADB" w:rsidRDefault="002D48DD" w:rsidP="008E6ADB">
            <w:pPr>
              <w:pStyle w:val="pucesdetableau"/>
            </w:pPr>
            <w:r w:rsidRPr="008E6ADB">
              <w:t>Clause</w:t>
            </w:r>
            <w:r w:rsidR="008A5FE9" w:rsidRPr="008E6ADB">
              <w:t xml:space="preserve"> d’exclusion</w:t>
            </w:r>
          </w:p>
        </w:tc>
        <w:tc>
          <w:tcPr>
            <w:tcW w:w="365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5831F1" w:rsidRPr="008E6ADB" w:rsidRDefault="00CA46FA" w:rsidP="008E6ADB">
            <w:pPr>
              <w:pStyle w:val="Contenudetableau"/>
            </w:pPr>
            <w:r w:rsidRPr="008E6ADB">
              <w:rPr>
                <w:noProof/>
                <w:lang w:eastAsia="fr-FR"/>
              </w:rPr>
              <w:drawing>
                <wp:inline distT="0" distB="0" distL="0" distR="0" wp14:anchorId="48227C0B" wp14:editId="6DFD8B02">
                  <wp:extent cx="226060" cy="248285"/>
                  <wp:effectExtent l="0" t="0" r="2540" b="0"/>
                  <wp:docPr id="163"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5831F1" w:rsidRPr="008E6ADB">
              <w:rPr>
                <w:noProof/>
                <w:lang w:eastAsia="fr-FR"/>
              </w:rPr>
              <w:t xml:space="preserve"> </w:t>
            </w:r>
            <w:r w:rsidR="005831F1" w:rsidRPr="008E6ADB">
              <w:t xml:space="preserve">Repérage des garanties </w:t>
            </w:r>
            <w:r w:rsidR="002D48DD" w:rsidRPr="008E6ADB">
              <w:t xml:space="preserve">et des devoirs </w:t>
            </w:r>
            <w:r w:rsidR="005831F1" w:rsidRPr="008E6ADB">
              <w:t>à partir d’un exemple de contrat d’assu</w:t>
            </w:r>
            <w:r w:rsidR="002D48DD" w:rsidRPr="008E6ADB">
              <w:t>rance adapté au type de public en formation.</w:t>
            </w:r>
          </w:p>
          <w:p w:rsidR="005831F1" w:rsidRPr="008E6ADB" w:rsidRDefault="00CA46FA" w:rsidP="008E6ADB">
            <w:pPr>
              <w:pStyle w:val="Contenudetableau"/>
            </w:pPr>
            <w:r w:rsidRPr="008E6ADB">
              <w:rPr>
                <w:noProof/>
                <w:lang w:eastAsia="fr-FR"/>
              </w:rPr>
              <w:drawing>
                <wp:inline distT="0" distB="0" distL="0" distR="0" wp14:anchorId="32CAC3D6" wp14:editId="27C7C92D">
                  <wp:extent cx="226060" cy="248285"/>
                  <wp:effectExtent l="0" t="0" r="2540" b="0"/>
                  <wp:docPr id="164" name="Image 16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5831F1" w:rsidRPr="008E6ADB">
              <w:rPr>
                <w:noProof/>
                <w:lang w:eastAsia="fr-FR"/>
              </w:rPr>
              <w:t xml:space="preserve"> </w:t>
            </w:r>
            <w:r w:rsidR="005831F1" w:rsidRPr="008E6ADB">
              <w:t>Acquisition du vocabu</w:t>
            </w:r>
            <w:r w:rsidR="002D48DD" w:rsidRPr="008E6ADB">
              <w:t>laire</w:t>
            </w:r>
            <w:r w:rsidR="000D0037" w:rsidRPr="008E6ADB">
              <w:t xml:space="preserve"> </w:t>
            </w:r>
            <w:r w:rsidR="002D48DD" w:rsidRPr="008E6ADB">
              <w:t>à partir de mots croisés.</w:t>
            </w:r>
          </w:p>
          <w:p w:rsidR="005831F1" w:rsidRPr="008E6ADB" w:rsidRDefault="00CA46FA" w:rsidP="001152FD">
            <w:pPr>
              <w:pStyle w:val="Contenudetableau"/>
            </w:pPr>
            <w:r w:rsidRPr="008E6ADB">
              <w:rPr>
                <w:noProof/>
                <w:lang w:eastAsia="fr-FR"/>
              </w:rPr>
              <w:drawing>
                <wp:inline distT="0" distB="0" distL="0" distR="0" wp14:anchorId="367D946C" wp14:editId="0AB3BB3E">
                  <wp:extent cx="214630" cy="158115"/>
                  <wp:effectExtent l="0" t="0" r="0" b="0"/>
                  <wp:docPr id="165"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5831F1" w:rsidRPr="008E6ADB">
              <w:rPr>
                <w:noProof/>
                <w:lang w:eastAsia="fr-FR"/>
              </w:rPr>
              <w:t xml:space="preserve"> </w:t>
            </w:r>
            <w:r w:rsidR="007A39F1" w:rsidRPr="008E6ADB">
              <w:t>Recherche internet (</w:t>
            </w:r>
            <w:r w:rsidR="005831F1" w:rsidRPr="001152FD">
              <w:rPr>
                <w:rFonts w:eastAsia="Times" w:cs="Arial"/>
                <w:i/>
              </w:rPr>
              <w:t>www.ffa</w:t>
            </w:r>
            <w:r w:rsidR="001152FD">
              <w:rPr>
                <w:rFonts w:eastAsia="Times" w:cs="Arial"/>
                <w:i/>
              </w:rPr>
              <w:noBreakHyphen/>
            </w:r>
            <w:r w:rsidR="005831F1" w:rsidRPr="001152FD">
              <w:rPr>
                <w:rFonts w:eastAsia="Times" w:cs="Arial"/>
                <w:i/>
              </w:rPr>
              <w:t>assurance.fr</w:t>
            </w:r>
            <w:r w:rsidR="007A39F1" w:rsidRPr="008E6ADB">
              <w:t>)</w:t>
            </w:r>
            <w:r w:rsidR="007A39F1" w:rsidRPr="008E6ADB">
              <w:rPr>
                <w:i/>
              </w:rPr>
              <w:t>.</w:t>
            </w:r>
          </w:p>
        </w:tc>
      </w:tr>
      <w:tr w:rsidR="005831F1" w:rsidRPr="001720BC" w:rsidTr="000C529F">
        <w:trPr>
          <w:trHeight w:val="20"/>
        </w:trPr>
        <w:tc>
          <w:tcPr>
            <w:tcW w:w="261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5831F1" w:rsidRPr="008E6ADB" w:rsidRDefault="005831F1" w:rsidP="008E6ADB">
            <w:pPr>
              <w:pStyle w:val="Contenudetableau"/>
            </w:pPr>
            <w:r w:rsidRPr="008E6ADB">
              <w:t>Démontrer le caract</w:t>
            </w:r>
            <w:r w:rsidR="002D48DD" w:rsidRPr="008E6ADB">
              <w:t>ère obligatoire ou facultatif d’une assurance à partir d’un texte réglementaire.</w:t>
            </w:r>
          </w:p>
        </w:tc>
        <w:tc>
          <w:tcPr>
            <w:tcW w:w="301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5831F1" w:rsidRPr="008E6ADB" w:rsidRDefault="005831F1" w:rsidP="008E6ADB">
            <w:pPr>
              <w:pStyle w:val="pucesdetableau"/>
            </w:pPr>
            <w:r w:rsidRPr="008E6ADB">
              <w:t>Responsabilité civile</w:t>
            </w:r>
          </w:p>
          <w:p w:rsidR="002D48DD" w:rsidRPr="008E6ADB" w:rsidRDefault="005831F1" w:rsidP="008E6ADB">
            <w:pPr>
              <w:pStyle w:val="pucesdetableau"/>
            </w:pPr>
            <w:r w:rsidRPr="008E6ADB">
              <w:t>Législation</w:t>
            </w:r>
            <w:r w:rsidR="007F5B0C" w:rsidRPr="008E6ADB">
              <w:t>/</w:t>
            </w:r>
            <w:r w:rsidR="00B901E7">
              <w:t xml:space="preserve"> </w:t>
            </w:r>
            <w:r w:rsidR="007F5B0C" w:rsidRPr="008E6ADB">
              <w:t>réglementation</w:t>
            </w:r>
          </w:p>
        </w:tc>
        <w:tc>
          <w:tcPr>
            <w:tcW w:w="365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5831F1" w:rsidRPr="008E6ADB" w:rsidRDefault="00CA46FA" w:rsidP="008E6ADB">
            <w:pPr>
              <w:pStyle w:val="Contenudetableau"/>
            </w:pPr>
            <w:r w:rsidRPr="008E6ADB">
              <w:rPr>
                <w:noProof/>
                <w:lang w:eastAsia="fr-FR"/>
              </w:rPr>
              <w:drawing>
                <wp:inline distT="0" distB="0" distL="0" distR="0" wp14:anchorId="0F95DA58" wp14:editId="02E61945">
                  <wp:extent cx="226060" cy="248285"/>
                  <wp:effectExtent l="0" t="0" r="2540" b="0"/>
                  <wp:docPr id="166" name="Image 16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5831F1" w:rsidRPr="008E6ADB">
              <w:rPr>
                <w:noProof/>
                <w:lang w:eastAsia="fr-FR"/>
              </w:rPr>
              <w:t xml:space="preserve"> </w:t>
            </w:r>
            <w:r w:rsidR="005831F1" w:rsidRPr="008E6ADB">
              <w:t>Repérage des risques couverts par les assurances obligatoires et celles non obligatoires à partir de situations contextualisées (locataire/propriétaire, victime/responsable, conducteur/passagers).</w:t>
            </w:r>
          </w:p>
        </w:tc>
      </w:tr>
      <w:tr w:rsidR="005831F1" w:rsidRPr="001720BC" w:rsidTr="000C529F">
        <w:trPr>
          <w:trHeight w:val="20"/>
        </w:trPr>
        <w:tc>
          <w:tcPr>
            <w:tcW w:w="261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5831F1" w:rsidRPr="008E6ADB" w:rsidRDefault="00B37453" w:rsidP="008E6ADB">
            <w:pPr>
              <w:pStyle w:val="Contenudetableau"/>
            </w:pPr>
            <w:r w:rsidRPr="008E6ADB">
              <w:t>Repérer</w:t>
            </w:r>
            <w:r w:rsidR="005E09FE" w:rsidRPr="008E6ADB">
              <w:t xml:space="preserve"> </w:t>
            </w:r>
            <w:r w:rsidR="005831F1" w:rsidRPr="008E6ADB">
              <w:t>les démarches à effectuer dans une situation donnée en cas de sinistre</w:t>
            </w:r>
            <w:r w:rsidR="009B726D" w:rsidRPr="008E6ADB">
              <w:t xml:space="preserve"> à partir d’</w:t>
            </w:r>
            <w:r w:rsidR="00283173" w:rsidRPr="008E6ADB">
              <w:t>une procédure, d’un formulaire</w:t>
            </w:r>
            <w:r w:rsidR="005831F1" w:rsidRPr="008E6ADB">
              <w:t>.</w:t>
            </w:r>
          </w:p>
        </w:tc>
        <w:tc>
          <w:tcPr>
            <w:tcW w:w="3010"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5831F1" w:rsidRPr="008E6ADB" w:rsidRDefault="005831F1" w:rsidP="008E6ADB">
            <w:pPr>
              <w:pStyle w:val="pucesdetableau"/>
            </w:pPr>
            <w:r w:rsidRPr="008E6ADB">
              <w:t>Nature du sinistre</w:t>
            </w:r>
          </w:p>
          <w:p w:rsidR="000D0037" w:rsidRPr="008E6ADB" w:rsidRDefault="005831F1" w:rsidP="008E6ADB">
            <w:pPr>
              <w:pStyle w:val="pucesdetableau"/>
            </w:pPr>
            <w:r w:rsidRPr="008E6ADB">
              <w:t>Déclaration</w:t>
            </w:r>
          </w:p>
          <w:p w:rsidR="00283173" w:rsidRPr="008E6ADB" w:rsidRDefault="009B2A87" w:rsidP="008E6ADB">
            <w:pPr>
              <w:pStyle w:val="pucesdetableau"/>
            </w:pPr>
            <w:r w:rsidRPr="008E6ADB">
              <w:t>F</w:t>
            </w:r>
            <w:r w:rsidR="00283173" w:rsidRPr="008E6ADB">
              <w:t>ormulaire</w:t>
            </w:r>
          </w:p>
        </w:tc>
        <w:tc>
          <w:tcPr>
            <w:tcW w:w="365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hideMark/>
          </w:tcPr>
          <w:p w:rsidR="005831F1" w:rsidRPr="008E6ADB" w:rsidRDefault="00CA46FA" w:rsidP="008E6ADB">
            <w:pPr>
              <w:pStyle w:val="Contenudetableau"/>
            </w:pPr>
            <w:r w:rsidRPr="008E6ADB">
              <w:rPr>
                <w:noProof/>
                <w:lang w:eastAsia="fr-FR"/>
              </w:rPr>
              <w:drawing>
                <wp:inline distT="0" distB="0" distL="0" distR="0" wp14:anchorId="529C7516" wp14:editId="5744A914">
                  <wp:extent cx="226060" cy="248285"/>
                  <wp:effectExtent l="0" t="0" r="2540" b="0"/>
                  <wp:docPr id="167" name="Image 16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643B05">
              <w:t xml:space="preserve"> </w:t>
            </w:r>
            <w:r w:rsidR="005831F1" w:rsidRPr="008E6ADB">
              <w:t>Analyse d’un constat amiable.</w:t>
            </w:r>
          </w:p>
          <w:p w:rsidR="005831F1" w:rsidRPr="008E6ADB" w:rsidRDefault="00CA46FA" w:rsidP="008E6ADB">
            <w:pPr>
              <w:pStyle w:val="Contenudetableau"/>
            </w:pPr>
            <w:r w:rsidRPr="008E6ADB">
              <w:rPr>
                <w:noProof/>
                <w:lang w:eastAsia="fr-FR"/>
              </w:rPr>
              <w:drawing>
                <wp:inline distT="0" distB="0" distL="0" distR="0" wp14:anchorId="0017472D" wp14:editId="181233D6">
                  <wp:extent cx="226060" cy="248285"/>
                  <wp:effectExtent l="0" t="0" r="2540" b="0"/>
                  <wp:docPr id="168" name="Image 16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BB6ABF" w:rsidRPr="008E6ADB">
              <w:rPr>
                <w:noProof/>
                <w:lang w:eastAsia="fr-FR"/>
              </w:rPr>
              <w:t xml:space="preserve"> </w:t>
            </w:r>
            <w:r w:rsidR="005831F1" w:rsidRPr="008E6ADB">
              <w:t>Analyse de différents contrats pour repérer les démarches et les délais (constat amiable, c</w:t>
            </w:r>
            <w:r w:rsidR="00F367C0" w:rsidRPr="008E6ADB">
              <w:t>ontrat d’assurance habitation</w:t>
            </w:r>
            <w:r w:rsidR="00B4790B" w:rsidRPr="008E6ADB">
              <w:t>…</w:t>
            </w:r>
            <w:r w:rsidR="005831F1" w:rsidRPr="008E6ADB">
              <w:t>).</w:t>
            </w:r>
          </w:p>
        </w:tc>
      </w:tr>
    </w:tbl>
    <w:p w:rsidR="000D0037" w:rsidRDefault="000D0037" w:rsidP="008E6ADB">
      <w:pPr>
        <w:spacing w:before="0"/>
      </w:pPr>
    </w:p>
    <w:p w:rsidR="000D0037" w:rsidRDefault="005831F1" w:rsidP="00B27A43">
      <w:pPr>
        <w:pStyle w:val="Titre3"/>
        <w:pageBreakBefore/>
        <w:spacing w:before="0"/>
      </w:pPr>
      <w:bookmarkStart w:id="94" w:name="_Toc173409"/>
      <w:bookmarkStart w:id="95" w:name="_Toc877854"/>
      <w:bookmarkStart w:id="96" w:name="_Toc1127090"/>
      <w:r w:rsidRPr="001720BC">
        <w:lastRenderedPageBreak/>
        <w:t>Module D2</w:t>
      </w:r>
      <w:r w:rsidR="000D0037">
        <w:t> :</w:t>
      </w:r>
      <w:r w:rsidRPr="001720BC">
        <w:t xml:space="preserve"> Le budget</w:t>
      </w:r>
      <w:bookmarkEnd w:id="94"/>
      <w:bookmarkEnd w:id="95"/>
      <w:bookmarkEnd w:id="96"/>
    </w:p>
    <w:p w:rsidR="005831F1" w:rsidRPr="001720BC" w:rsidRDefault="004D6101" w:rsidP="008E6ADB">
      <w:pPr>
        <w:spacing w:after="120"/>
        <w:rPr>
          <w:strike/>
          <w:lang w:eastAsia="fr-FR"/>
        </w:rPr>
      </w:pPr>
      <w:r w:rsidRPr="001720BC">
        <w:rPr>
          <w:lang w:eastAsia="fr-FR"/>
        </w:rPr>
        <w:t>Dans c</w:t>
      </w:r>
      <w:r w:rsidR="005831F1" w:rsidRPr="001720BC">
        <w:rPr>
          <w:lang w:eastAsia="fr-FR"/>
        </w:rPr>
        <w:t>e module</w:t>
      </w:r>
      <w:r w:rsidRPr="001720BC">
        <w:rPr>
          <w:lang w:eastAsia="fr-FR"/>
        </w:rPr>
        <w:t>, l’élève apprend à</w:t>
      </w:r>
      <w:r w:rsidR="005831F1" w:rsidRPr="001720BC">
        <w:rPr>
          <w:lang w:eastAsia="fr-FR"/>
        </w:rPr>
        <w:t xml:space="preserve"> </w:t>
      </w:r>
      <w:r w:rsidR="00DF0BA8" w:rsidRPr="001720BC">
        <w:rPr>
          <w:lang w:eastAsia="fr-FR"/>
        </w:rPr>
        <w:t>utiliser</w:t>
      </w:r>
      <w:r w:rsidR="005831F1" w:rsidRPr="001720BC">
        <w:rPr>
          <w:lang w:eastAsia="fr-FR"/>
        </w:rPr>
        <w:t xml:space="preserve"> des outils facilitant la gestion du budget </w:t>
      </w:r>
      <w:r w:rsidR="005831F1" w:rsidRPr="001720BC">
        <w:t xml:space="preserve">et </w:t>
      </w:r>
      <w:r w:rsidRPr="001720BC">
        <w:t>prend</w:t>
      </w:r>
      <w:r w:rsidR="00650040" w:rsidRPr="001720BC">
        <w:t xml:space="preserve"> conscience de la nécessité de développer un regard </w:t>
      </w:r>
      <w:r w:rsidR="005831F1" w:rsidRPr="001720BC">
        <w:t xml:space="preserve">critique </w:t>
      </w:r>
      <w:r w:rsidR="00C5599B" w:rsidRPr="001720BC">
        <w:t>sur les</w:t>
      </w:r>
      <w:r w:rsidR="00DF0BA8" w:rsidRPr="001720BC">
        <w:t xml:space="preserve"> propositions de</w:t>
      </w:r>
      <w:r w:rsidR="005831F1" w:rsidRPr="001720BC">
        <w:t xml:space="preserve"> crédit</w:t>
      </w:r>
      <w:r w:rsidR="00650040" w:rsidRPr="001720BC">
        <w:t>, afin d’adopter une attitude responsable et d’éviter le surendettement</w:t>
      </w:r>
      <w:r w:rsidR="005831F1" w:rsidRPr="001720BC">
        <w:t xml:space="preserve">.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572"/>
        <w:gridCol w:w="3085"/>
        <w:gridCol w:w="3471"/>
      </w:tblGrid>
      <w:tr w:rsidR="005831F1" w:rsidRPr="001720BC" w:rsidTr="000C529F">
        <w:trPr>
          <w:trHeight w:val="20"/>
        </w:trPr>
        <w:tc>
          <w:tcPr>
            <w:tcW w:w="6237"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5831F1" w:rsidRPr="001720BC" w:rsidRDefault="005831F1" w:rsidP="00B27A43">
            <w:pPr>
              <w:pStyle w:val="Titre5tableauentete"/>
              <w:rPr>
                <w:strike/>
              </w:rPr>
            </w:pPr>
            <w:r w:rsidRPr="001720BC">
              <w:t>Attendus en fin de formation</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5831F1" w:rsidRPr="001720BC" w:rsidRDefault="005831F1" w:rsidP="00B27A43">
            <w:pPr>
              <w:pStyle w:val="Titre5tableauentete"/>
              <w:rPr>
                <w:strike/>
              </w:rPr>
            </w:pPr>
            <w:r w:rsidRPr="001720BC">
              <w:t>Propositions d’activités et de supports d’apprentissage </w:t>
            </w:r>
          </w:p>
        </w:tc>
      </w:tr>
      <w:tr w:rsidR="005831F1" w:rsidRPr="001720BC" w:rsidTr="000C529F">
        <w:trPr>
          <w:trHeight w:val="20"/>
        </w:trPr>
        <w:tc>
          <w:tcPr>
            <w:tcW w:w="2835"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5831F1" w:rsidRPr="001720BC" w:rsidRDefault="005831F1" w:rsidP="00B27A43">
            <w:pPr>
              <w:pStyle w:val="Titre5tableauentete"/>
            </w:pPr>
            <w:r w:rsidRPr="001720BC">
              <w:t>Objectifs ciblés </w:t>
            </w:r>
          </w:p>
        </w:tc>
        <w:tc>
          <w:tcPr>
            <w:tcW w:w="3402"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5831F1" w:rsidRPr="001720BC" w:rsidRDefault="005831F1" w:rsidP="00B27A43">
            <w:pPr>
              <w:pStyle w:val="Titre5tableauentete"/>
            </w:pPr>
            <w:r w:rsidRPr="001720BC">
              <w:t>Notions clés associées </w:t>
            </w:r>
          </w:p>
        </w:tc>
        <w:tc>
          <w:tcPr>
            <w:tcW w:w="3828" w:type="dxa"/>
            <w:vMerge/>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5831F1" w:rsidRPr="001720BC" w:rsidRDefault="005831F1" w:rsidP="00B27A43">
            <w:pPr>
              <w:pStyle w:val="Titre5tableauentete"/>
              <w:rPr>
                <w:strike/>
                <w:kern w:val="3"/>
              </w:rPr>
            </w:pPr>
          </w:p>
        </w:tc>
      </w:tr>
      <w:tr w:rsidR="005831F1" w:rsidRPr="001720BC" w:rsidTr="000C529F">
        <w:trPr>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B27A43" w:rsidRDefault="005831F1" w:rsidP="00B27A43">
            <w:pPr>
              <w:pStyle w:val="Titre5tableau"/>
            </w:pPr>
            <w:r w:rsidRPr="001720BC">
              <w:t>Notions traitées au collège (cycle 4)</w:t>
            </w:r>
            <w:r w:rsidR="000D0037">
              <w:t> :</w:t>
            </w:r>
          </w:p>
          <w:p w:rsidR="005831F1" w:rsidRPr="001720BC" w:rsidRDefault="009B2A87" w:rsidP="008E6ADB">
            <w:pPr>
              <w:pStyle w:val="Contenudetableau"/>
              <w:rPr>
                <w:color w:val="000000"/>
              </w:rPr>
            </w:pPr>
            <w:r w:rsidRPr="001720BC">
              <w:rPr>
                <w:color w:val="000000"/>
              </w:rPr>
              <w:t>Aucune</w:t>
            </w:r>
            <w:r w:rsidR="000D2CC3" w:rsidRPr="001720BC">
              <w:rPr>
                <w:color w:val="000000"/>
              </w:rPr>
              <w:t>.</w:t>
            </w:r>
          </w:p>
        </w:tc>
      </w:tr>
      <w:tr w:rsidR="005831F1"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5831F1" w:rsidRPr="001720BC" w:rsidRDefault="005831F1" w:rsidP="008E6ADB">
            <w:pPr>
              <w:pStyle w:val="Contenudetableau"/>
            </w:pPr>
            <w:bookmarkStart w:id="97" w:name="_Hlk535874211"/>
            <w:r w:rsidRPr="001720BC">
              <w:t>Identifier les différent</w:t>
            </w:r>
            <w:r w:rsidR="008D7CEB" w:rsidRPr="001720BC">
              <w:t>e</w:t>
            </w:r>
            <w:r w:rsidRPr="001720BC">
              <w:t xml:space="preserve">s </w:t>
            </w:r>
            <w:r w:rsidR="008D7CEB" w:rsidRPr="001720BC">
              <w:t>catégories</w:t>
            </w:r>
            <w:r w:rsidRPr="001720BC">
              <w:t xml:space="preserve"> de recettes et de dépenses d’un budget. </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5831F1" w:rsidRPr="001720BC" w:rsidRDefault="005831F1" w:rsidP="00B27A43">
            <w:pPr>
              <w:pStyle w:val="pucesdetableau"/>
            </w:pPr>
            <w:r w:rsidRPr="001720BC">
              <w:t>Revenus liés au travail</w:t>
            </w:r>
          </w:p>
          <w:p w:rsidR="000D0037" w:rsidRDefault="005831F1" w:rsidP="00B27A43">
            <w:pPr>
              <w:pStyle w:val="pucesdetableau"/>
            </w:pPr>
            <w:r w:rsidRPr="001720BC">
              <w:t>Revenus sociaux</w:t>
            </w:r>
          </w:p>
          <w:p w:rsidR="005831F1" w:rsidRPr="001720BC" w:rsidRDefault="008D7CEB" w:rsidP="00B27A43">
            <w:pPr>
              <w:pStyle w:val="pucesdetableau"/>
            </w:pPr>
            <w:r w:rsidRPr="001720BC">
              <w:t>Dépense incompressible</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5831F1" w:rsidRPr="001720BC" w:rsidRDefault="00CA46FA" w:rsidP="008E6ADB">
            <w:pPr>
              <w:pStyle w:val="Contenudetableau"/>
            </w:pPr>
            <w:r w:rsidRPr="001720BC">
              <w:rPr>
                <w:noProof/>
                <w:szCs w:val="20"/>
                <w:lang w:eastAsia="fr-FR"/>
              </w:rPr>
              <w:drawing>
                <wp:inline distT="0" distB="0" distL="0" distR="0" wp14:anchorId="0AE718CA" wp14:editId="5EAEC71D">
                  <wp:extent cx="226060" cy="248285"/>
                  <wp:effectExtent l="0" t="0" r="2540" b="0"/>
                  <wp:docPr id="169" name="Image 16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BB6ABF" w:rsidRPr="001720BC">
              <w:rPr>
                <w:noProof/>
                <w:szCs w:val="20"/>
                <w:lang w:eastAsia="fr-FR"/>
              </w:rPr>
              <w:t xml:space="preserve"> </w:t>
            </w:r>
            <w:r w:rsidR="005831F1" w:rsidRPr="001720BC">
              <w:t>Classement des recettes et dépenses à partir d’un exemple simple de budget familial.</w:t>
            </w:r>
          </w:p>
          <w:p w:rsidR="005831F1" w:rsidRPr="001720BC" w:rsidRDefault="00CA46FA" w:rsidP="008E6ADB">
            <w:pPr>
              <w:pStyle w:val="Contenudetableau"/>
            </w:pPr>
            <w:r w:rsidRPr="001720BC">
              <w:rPr>
                <w:noProof/>
                <w:lang w:eastAsia="fr-FR"/>
              </w:rPr>
              <w:drawing>
                <wp:inline distT="0" distB="0" distL="0" distR="0" wp14:anchorId="72197EAF" wp14:editId="571DEB52">
                  <wp:extent cx="214630" cy="158115"/>
                  <wp:effectExtent l="0" t="0" r="0" b="0"/>
                  <wp:docPr id="170"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BB6ABF" w:rsidRPr="001720BC">
              <w:rPr>
                <w:noProof/>
                <w:lang w:eastAsia="fr-FR"/>
              </w:rPr>
              <w:t xml:space="preserve"> </w:t>
            </w:r>
            <w:r w:rsidR="005831F1" w:rsidRPr="001720BC">
              <w:t>Exploitation d’une application</w:t>
            </w:r>
            <w:r w:rsidR="000D0037">
              <w:t xml:space="preserve"> </w:t>
            </w:r>
            <w:r w:rsidR="005831F1" w:rsidRPr="001720BC">
              <w:t xml:space="preserve">de gestion de budget. </w:t>
            </w:r>
          </w:p>
        </w:tc>
      </w:tr>
      <w:tr w:rsidR="009B2A87" w:rsidRPr="001720BC" w:rsidTr="000C529F">
        <w:trPr>
          <w:trHeight w:val="20"/>
        </w:trPr>
        <w:tc>
          <w:tcPr>
            <w:tcW w:w="2835"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hideMark/>
          </w:tcPr>
          <w:p w:rsidR="009B2A87" w:rsidRPr="001720BC" w:rsidRDefault="009B2A87" w:rsidP="008E6ADB">
            <w:pPr>
              <w:pStyle w:val="Contenudetableau"/>
            </w:pPr>
            <w:r w:rsidRPr="001720BC">
              <w:t>Énoncer la principale règle de gestion d’un budget.</w:t>
            </w:r>
          </w:p>
        </w:tc>
        <w:tc>
          <w:tcPr>
            <w:tcW w:w="3402"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hideMark/>
          </w:tcPr>
          <w:p w:rsidR="009B2A87" w:rsidRPr="001720BC" w:rsidRDefault="009B2A87" w:rsidP="00B27A43">
            <w:pPr>
              <w:pStyle w:val="pucesdetableau"/>
            </w:pPr>
            <w:r w:rsidRPr="001720BC">
              <w:t>Budget équilibré</w:t>
            </w:r>
          </w:p>
          <w:p w:rsidR="009B2A87" w:rsidRPr="001720BC" w:rsidRDefault="009B2A87" w:rsidP="00B27A43">
            <w:pPr>
              <w:pStyle w:val="pucesdetableau"/>
            </w:pPr>
            <w:r w:rsidRPr="001720BC">
              <w:t>Déficitaire</w:t>
            </w:r>
          </w:p>
          <w:p w:rsidR="000D0037" w:rsidRDefault="009B2A87" w:rsidP="00B27A43">
            <w:pPr>
              <w:pStyle w:val="pucesdetableau"/>
            </w:pPr>
            <w:r w:rsidRPr="001720BC">
              <w:t>Excédentaire</w:t>
            </w:r>
          </w:p>
          <w:p w:rsidR="009B2A87" w:rsidRPr="001720BC" w:rsidRDefault="009B2A87" w:rsidP="00B27A43">
            <w:pPr>
              <w:pStyle w:val="pucesdetableau"/>
            </w:pPr>
            <w:r w:rsidRPr="001720BC">
              <w:t>Équilibre</w:t>
            </w:r>
          </w:p>
        </w:tc>
        <w:tc>
          <w:tcPr>
            <w:tcW w:w="3828"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hideMark/>
          </w:tcPr>
          <w:p w:rsidR="009B2A87" w:rsidRPr="001720BC" w:rsidRDefault="00CA46FA" w:rsidP="008E6ADB">
            <w:pPr>
              <w:pStyle w:val="Contenudetableau"/>
            </w:pPr>
            <w:r w:rsidRPr="001720BC">
              <w:rPr>
                <w:noProof/>
                <w:szCs w:val="20"/>
                <w:lang w:eastAsia="fr-FR"/>
              </w:rPr>
              <w:drawing>
                <wp:inline distT="0" distB="0" distL="0" distR="0" wp14:anchorId="31D98A46" wp14:editId="019A5EF9">
                  <wp:extent cx="226060" cy="248285"/>
                  <wp:effectExtent l="0" t="0" r="2540" b="0"/>
                  <wp:docPr id="171" name="Image 17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9B2A87" w:rsidRPr="001720BC">
              <w:rPr>
                <w:noProof/>
                <w:szCs w:val="20"/>
                <w:lang w:eastAsia="fr-FR"/>
              </w:rPr>
              <w:t xml:space="preserve"> </w:t>
            </w:r>
            <w:r w:rsidR="009B2A87" w:rsidRPr="001720BC">
              <w:t>Exploitation de situation de la vie quotidienne présentant trois exemples de budget (équilibré, déficitaire, excédentaire).</w:t>
            </w:r>
          </w:p>
          <w:p w:rsidR="009B2A87" w:rsidRPr="001720BC" w:rsidRDefault="00CA46FA" w:rsidP="008E6ADB">
            <w:pPr>
              <w:pStyle w:val="Contenudetableau"/>
            </w:pPr>
            <w:r w:rsidRPr="001720BC">
              <w:rPr>
                <w:noProof/>
                <w:lang w:eastAsia="fr-FR"/>
              </w:rPr>
              <w:drawing>
                <wp:inline distT="0" distB="0" distL="0" distR="0" wp14:anchorId="1A3A2B22" wp14:editId="4495856E">
                  <wp:extent cx="214630" cy="158115"/>
                  <wp:effectExtent l="0" t="0" r="0" b="0"/>
                  <wp:docPr id="172"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9B2A87" w:rsidRPr="001720BC">
              <w:rPr>
                <w:noProof/>
                <w:lang w:eastAsia="fr-FR"/>
              </w:rPr>
              <w:t xml:space="preserve"> </w:t>
            </w:r>
            <w:r w:rsidR="009B2A87" w:rsidRPr="001720BC">
              <w:t>Exploitation d’un logiciel simple ou d’une application de gestion de budget.</w:t>
            </w:r>
          </w:p>
          <w:p w:rsidR="009B2A87" w:rsidRPr="001720BC" w:rsidRDefault="00CA46FA" w:rsidP="008E6ADB">
            <w:pPr>
              <w:pStyle w:val="Contenudetableau"/>
            </w:pPr>
            <w:r w:rsidRPr="001720BC">
              <w:rPr>
                <w:noProof/>
                <w:lang w:eastAsia="fr-FR"/>
              </w:rPr>
              <w:drawing>
                <wp:inline distT="0" distB="0" distL="0" distR="0" wp14:anchorId="372C9647" wp14:editId="448E04B3">
                  <wp:extent cx="214630" cy="158115"/>
                  <wp:effectExtent l="0" t="0" r="0" b="0"/>
                  <wp:docPr id="173"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9B2A87" w:rsidRPr="001720BC">
              <w:rPr>
                <w:noProof/>
                <w:lang w:eastAsia="fr-FR"/>
              </w:rPr>
              <w:t xml:space="preserve"> </w:t>
            </w:r>
            <w:r w:rsidR="009B2A87" w:rsidRPr="001720BC">
              <w:t xml:space="preserve">Exploitation d’une vidéo sur la gestion de son compte en banque. </w:t>
            </w:r>
          </w:p>
        </w:tc>
      </w:tr>
      <w:bookmarkEnd w:id="97"/>
      <w:tr w:rsidR="005831F1"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5831F1" w:rsidRPr="001720BC" w:rsidRDefault="008D7CEB" w:rsidP="008E6ADB">
            <w:pPr>
              <w:pStyle w:val="Contenudetableau"/>
            </w:pPr>
            <w:r w:rsidRPr="001720BC">
              <w:t xml:space="preserve">Expliquer </w:t>
            </w:r>
            <w:r w:rsidR="005831F1" w:rsidRPr="001720BC">
              <w:t>le principe de l’épargne et les critères de choix.</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5831F1" w:rsidRPr="001720BC" w:rsidRDefault="005831F1" w:rsidP="00B27A43">
            <w:pPr>
              <w:pStyle w:val="pucesdetableau"/>
            </w:pPr>
            <w:r w:rsidRPr="001720BC">
              <w:t>Intérêts</w:t>
            </w:r>
          </w:p>
          <w:p w:rsidR="005831F1" w:rsidRPr="001720BC" w:rsidRDefault="00BB6ABF" w:rsidP="00B27A43">
            <w:pPr>
              <w:pStyle w:val="pucesdetableau"/>
            </w:pPr>
            <w:r w:rsidRPr="001720BC">
              <w:t>É</w:t>
            </w:r>
            <w:r w:rsidR="005831F1" w:rsidRPr="001720BC">
              <w:t>pargne de précaution</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D0037" w:rsidRDefault="00CA46FA" w:rsidP="008E6ADB">
            <w:pPr>
              <w:pStyle w:val="Contenudetableau"/>
            </w:pPr>
            <w:r w:rsidRPr="001720BC">
              <w:rPr>
                <w:noProof/>
                <w:lang w:eastAsia="fr-FR"/>
              </w:rPr>
              <w:drawing>
                <wp:inline distT="0" distB="0" distL="0" distR="0" wp14:anchorId="461687E6" wp14:editId="696860F6">
                  <wp:extent cx="214630" cy="158115"/>
                  <wp:effectExtent l="0" t="0" r="0" b="0"/>
                  <wp:docPr id="17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BB6ABF" w:rsidRPr="001720BC">
              <w:rPr>
                <w:noProof/>
                <w:lang w:eastAsia="fr-FR"/>
              </w:rPr>
              <w:t xml:space="preserve"> </w:t>
            </w:r>
            <w:r w:rsidR="005831F1" w:rsidRPr="001720BC">
              <w:t>Exploitation d’une vidéo sur le principe de l’épargne.</w:t>
            </w:r>
          </w:p>
          <w:p w:rsidR="005831F1" w:rsidRPr="001720BC" w:rsidRDefault="00CA46FA" w:rsidP="008E6ADB">
            <w:pPr>
              <w:pStyle w:val="Contenudetableau"/>
            </w:pPr>
            <w:r w:rsidRPr="001720BC">
              <w:rPr>
                <w:noProof/>
                <w:szCs w:val="20"/>
                <w:lang w:eastAsia="fr-FR"/>
              </w:rPr>
              <w:drawing>
                <wp:inline distT="0" distB="0" distL="0" distR="0" wp14:anchorId="645CB879" wp14:editId="541DE481">
                  <wp:extent cx="226060" cy="248285"/>
                  <wp:effectExtent l="0" t="0" r="2540" b="0"/>
                  <wp:docPr id="175" name="Image 17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5831F1" w:rsidRPr="001720BC">
              <w:t xml:space="preserve"> Comparaison de différents produits d’épargne.</w:t>
            </w:r>
          </w:p>
        </w:tc>
      </w:tr>
      <w:tr w:rsidR="005831F1"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5831F1" w:rsidRPr="001720BC" w:rsidRDefault="008D7CEB" w:rsidP="008E6ADB">
            <w:pPr>
              <w:pStyle w:val="Contenudetableau"/>
            </w:pPr>
            <w:r w:rsidRPr="001720BC">
              <w:t>Expliquer</w:t>
            </w:r>
            <w:r w:rsidR="005831F1" w:rsidRPr="001720BC">
              <w:t xml:space="preserve"> </w:t>
            </w:r>
            <w:r w:rsidRPr="001720BC">
              <w:t>les avantages et l</w:t>
            </w:r>
            <w:r w:rsidR="005831F1" w:rsidRPr="001720BC">
              <w:t>es inconvénients</w:t>
            </w:r>
            <w:r w:rsidRPr="001720BC">
              <w:t xml:space="preserve"> d’un crédit à la consommation</w:t>
            </w:r>
            <w:r w:rsidR="005831F1" w:rsidRPr="001720BC">
              <w: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D0037" w:rsidRDefault="005831F1" w:rsidP="00B27A43">
            <w:pPr>
              <w:pStyle w:val="pucesdetableau"/>
            </w:pPr>
            <w:r w:rsidRPr="001720BC">
              <w:t>Mensualités</w:t>
            </w:r>
          </w:p>
          <w:p w:rsidR="005831F1" w:rsidRPr="001720BC" w:rsidRDefault="005831F1" w:rsidP="00B27A43">
            <w:pPr>
              <w:pStyle w:val="pucesdetableau"/>
            </w:pPr>
            <w:r w:rsidRPr="001720BC">
              <w:t>TAEG</w:t>
            </w:r>
          </w:p>
          <w:p w:rsidR="005831F1" w:rsidRPr="001720BC" w:rsidRDefault="005831F1" w:rsidP="00B27A43">
            <w:pPr>
              <w:pStyle w:val="pucesdetableau"/>
            </w:pPr>
            <w:r w:rsidRPr="001720BC">
              <w:t>Surendettement</w:t>
            </w:r>
          </w:p>
          <w:p w:rsidR="005831F1" w:rsidRPr="001720BC" w:rsidRDefault="005831F1" w:rsidP="00B27A43">
            <w:pPr>
              <w:pStyle w:val="pucesdetableau"/>
            </w:pPr>
            <w:r w:rsidRPr="001720BC">
              <w:t>Rétractation</w:t>
            </w:r>
          </w:p>
          <w:p w:rsidR="005831F1" w:rsidRPr="001720BC" w:rsidRDefault="005831F1" w:rsidP="00B27A43">
            <w:pPr>
              <w:pStyle w:val="pucesdetableau"/>
            </w:pPr>
            <w:r w:rsidRPr="001720BC">
              <w:t>Engagement réciproque</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D0037" w:rsidRDefault="00CA46FA" w:rsidP="008E6ADB">
            <w:pPr>
              <w:pStyle w:val="Contenudetableau"/>
            </w:pPr>
            <w:r w:rsidRPr="001720BC">
              <w:rPr>
                <w:noProof/>
                <w:lang w:eastAsia="fr-FR"/>
              </w:rPr>
              <w:drawing>
                <wp:inline distT="0" distB="0" distL="0" distR="0" wp14:anchorId="1AE5A1AA" wp14:editId="7677B0D3">
                  <wp:extent cx="214630" cy="158115"/>
                  <wp:effectExtent l="0" t="0" r="0" b="0"/>
                  <wp:docPr id="176"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BB6ABF" w:rsidRPr="001720BC">
              <w:rPr>
                <w:noProof/>
                <w:lang w:eastAsia="fr-FR"/>
              </w:rPr>
              <w:t xml:space="preserve"> </w:t>
            </w:r>
            <w:r w:rsidR="005831F1" w:rsidRPr="001720BC">
              <w:t>Exploitation d’une vidéo présentant le principe du crédit</w:t>
            </w:r>
            <w:r w:rsidR="009C0437" w:rsidRPr="001720BC">
              <w:t xml:space="preserve"> à la consommation pour en comprendre les avantages et les inconvénients</w:t>
            </w:r>
            <w:r w:rsidR="00730838" w:rsidRPr="001720BC">
              <w:t>.</w:t>
            </w:r>
          </w:p>
          <w:p w:rsidR="000D0037" w:rsidRDefault="00CA46FA" w:rsidP="008E6ADB">
            <w:pPr>
              <w:pStyle w:val="Contenudetableau"/>
            </w:pPr>
            <w:r w:rsidRPr="001720BC">
              <w:rPr>
                <w:noProof/>
                <w:szCs w:val="20"/>
                <w:lang w:eastAsia="fr-FR"/>
              </w:rPr>
              <w:drawing>
                <wp:inline distT="0" distB="0" distL="0" distR="0" wp14:anchorId="68C78616" wp14:editId="496FE85C">
                  <wp:extent cx="226060" cy="248285"/>
                  <wp:effectExtent l="0" t="0" r="2540" b="0"/>
                  <wp:docPr id="177" name="Image 17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BB6ABF" w:rsidRPr="001720BC">
              <w:rPr>
                <w:noProof/>
                <w:szCs w:val="20"/>
                <w:lang w:eastAsia="fr-FR"/>
              </w:rPr>
              <w:t xml:space="preserve"> Ét</w:t>
            </w:r>
            <w:r w:rsidR="005831F1" w:rsidRPr="001720BC">
              <w:rPr>
                <w:noProof/>
                <w:szCs w:val="20"/>
                <w:lang w:eastAsia="fr-FR"/>
              </w:rPr>
              <w:t>u</w:t>
            </w:r>
            <w:r w:rsidR="00BB6ABF" w:rsidRPr="001720BC">
              <w:rPr>
                <w:noProof/>
                <w:szCs w:val="20"/>
                <w:lang w:eastAsia="fr-FR"/>
              </w:rPr>
              <w:t>d</w:t>
            </w:r>
            <w:r w:rsidR="005831F1" w:rsidRPr="001720BC">
              <w:rPr>
                <w:noProof/>
                <w:szCs w:val="20"/>
                <w:lang w:eastAsia="fr-FR"/>
              </w:rPr>
              <w:t xml:space="preserve">e de </w:t>
            </w:r>
            <w:r w:rsidR="005831F1" w:rsidRPr="001720BC">
              <w:t>documents publicitaires.</w:t>
            </w:r>
          </w:p>
          <w:p w:rsidR="005831F1" w:rsidRPr="001720BC" w:rsidRDefault="00CA46FA" w:rsidP="008E6ADB">
            <w:pPr>
              <w:pStyle w:val="Contenudetableau"/>
            </w:pPr>
            <w:r w:rsidRPr="001720BC">
              <w:rPr>
                <w:noProof/>
                <w:szCs w:val="20"/>
                <w:lang w:eastAsia="fr-FR"/>
              </w:rPr>
              <w:drawing>
                <wp:inline distT="0" distB="0" distL="0" distR="0" wp14:anchorId="6532009D" wp14:editId="4A4E7627">
                  <wp:extent cx="226060" cy="248285"/>
                  <wp:effectExtent l="0" t="0" r="2540" b="0"/>
                  <wp:docPr id="178" name="Image 17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4D6101" w:rsidRPr="001720BC">
              <w:rPr>
                <w:noProof/>
                <w:szCs w:val="20"/>
                <w:lang w:eastAsia="fr-FR"/>
              </w:rPr>
              <w:t xml:space="preserve"> </w:t>
            </w:r>
            <w:r w:rsidR="005831F1" w:rsidRPr="001720BC">
              <w:t>Analyse d’extraits d’une offre préalable de crédit.</w:t>
            </w:r>
          </w:p>
          <w:p w:rsidR="005831F1" w:rsidRPr="001720BC" w:rsidRDefault="00CA46FA" w:rsidP="008E6ADB">
            <w:pPr>
              <w:pStyle w:val="Contenudetableau"/>
            </w:pPr>
            <w:r w:rsidRPr="001720BC">
              <w:rPr>
                <w:noProof/>
                <w:szCs w:val="20"/>
                <w:lang w:eastAsia="fr-FR"/>
              </w:rPr>
              <w:drawing>
                <wp:inline distT="0" distB="0" distL="0" distR="0" wp14:anchorId="3F179E52" wp14:editId="082175B3">
                  <wp:extent cx="226060" cy="248285"/>
                  <wp:effectExtent l="0" t="0" r="2540" b="0"/>
                  <wp:docPr id="179" name="Image 17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BB6ABF" w:rsidRPr="001720BC">
              <w:rPr>
                <w:noProof/>
                <w:szCs w:val="20"/>
                <w:lang w:eastAsia="fr-FR"/>
              </w:rPr>
              <w:t xml:space="preserve"> </w:t>
            </w:r>
            <w:r w:rsidR="005831F1" w:rsidRPr="001720BC">
              <w:t>Comparaison</w:t>
            </w:r>
            <w:r w:rsidR="00EA37F9" w:rsidRPr="001720BC">
              <w:t>,</w:t>
            </w:r>
            <w:r w:rsidR="005831F1" w:rsidRPr="001720BC">
              <w:t xml:space="preserve"> à partir d’offres</w:t>
            </w:r>
            <w:r w:rsidR="00EA37F9" w:rsidRPr="001720BC">
              <w:t>,</w:t>
            </w:r>
            <w:r w:rsidR="005831F1" w:rsidRPr="001720BC">
              <w:t xml:space="preserve"> du prix d’un véhicule payé comptant et </w:t>
            </w:r>
            <w:r w:rsidR="00EA37F9" w:rsidRPr="001720BC">
              <w:t xml:space="preserve">du prix d’un véhicule </w:t>
            </w:r>
            <w:r w:rsidR="005831F1" w:rsidRPr="001720BC">
              <w:t>acheté à crédit.</w:t>
            </w:r>
          </w:p>
        </w:tc>
      </w:tr>
    </w:tbl>
    <w:p w:rsidR="00B27A43" w:rsidRPr="000C529F" w:rsidRDefault="00B27A43" w:rsidP="00B27A43">
      <w:pPr>
        <w:spacing w:before="0"/>
        <w:rPr>
          <w:noProof/>
          <w:sz w:val="14"/>
          <w:lang w:eastAsia="fr-FR"/>
        </w:rPr>
      </w:pPr>
    </w:p>
    <w:p w:rsidR="000D0037" w:rsidRDefault="00B17735" w:rsidP="00B27A43">
      <w:pPr>
        <w:pStyle w:val="Titre3"/>
      </w:pPr>
      <w:bookmarkStart w:id="98" w:name="_Toc173410"/>
      <w:bookmarkStart w:id="99" w:name="_Toc877855"/>
      <w:bookmarkStart w:id="100" w:name="_Toc1127091"/>
      <w:r w:rsidRPr="001720BC">
        <w:lastRenderedPageBreak/>
        <w:t>Module D3</w:t>
      </w:r>
      <w:r w:rsidR="000D0037">
        <w:t> :</w:t>
      </w:r>
      <w:r w:rsidRPr="001720BC">
        <w:t xml:space="preserve"> Les achats</w:t>
      </w:r>
      <w:bookmarkEnd w:id="98"/>
      <w:bookmarkEnd w:id="99"/>
      <w:bookmarkEnd w:id="100"/>
    </w:p>
    <w:p w:rsidR="00DC1E6F" w:rsidRPr="001720BC" w:rsidRDefault="00DC1E6F" w:rsidP="00B27A43">
      <w:pPr>
        <w:spacing w:after="120"/>
      </w:pPr>
      <w:r w:rsidRPr="001720BC">
        <w:t>Ce module vise à susciter chez l’élève une réflexion avant tout acte de consommation et à développer son esprit critique vis-à-vis des diverses sollicitations d’achats.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572"/>
        <w:gridCol w:w="3085"/>
        <w:gridCol w:w="3471"/>
      </w:tblGrid>
      <w:tr w:rsidR="00B17735" w:rsidRPr="001720BC" w:rsidTr="000C529F">
        <w:trPr>
          <w:trHeight w:val="20"/>
        </w:trPr>
        <w:tc>
          <w:tcPr>
            <w:tcW w:w="6237"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B17735" w:rsidRPr="001720BC" w:rsidRDefault="00B17735" w:rsidP="00B27A43">
            <w:pPr>
              <w:pStyle w:val="Titre5tableauentete"/>
              <w:rPr>
                <w:strike/>
              </w:rPr>
            </w:pPr>
            <w:r w:rsidRPr="001720BC">
              <w:t>Attendus en fin de formation</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B17735" w:rsidRPr="001720BC" w:rsidRDefault="00B17735" w:rsidP="00B27A43">
            <w:pPr>
              <w:pStyle w:val="Titre5tableauentete"/>
              <w:rPr>
                <w:strike/>
              </w:rPr>
            </w:pPr>
            <w:r w:rsidRPr="001720BC">
              <w:t>Propositions d’activités et de supports d’apprentissage </w:t>
            </w:r>
          </w:p>
        </w:tc>
      </w:tr>
      <w:tr w:rsidR="00B17735" w:rsidRPr="001720BC" w:rsidTr="000C529F">
        <w:trPr>
          <w:trHeight w:val="20"/>
        </w:trPr>
        <w:tc>
          <w:tcPr>
            <w:tcW w:w="2835"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B17735" w:rsidRPr="001720BC" w:rsidRDefault="00B17735" w:rsidP="00B27A43">
            <w:pPr>
              <w:pStyle w:val="Titre5tableauentete"/>
            </w:pPr>
            <w:r w:rsidRPr="001720BC">
              <w:t>Objectifs ciblés </w:t>
            </w:r>
          </w:p>
        </w:tc>
        <w:tc>
          <w:tcPr>
            <w:tcW w:w="3402"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B17735" w:rsidRPr="001720BC" w:rsidRDefault="00B17735" w:rsidP="00B27A43">
            <w:pPr>
              <w:pStyle w:val="Titre5tableauentete"/>
            </w:pPr>
            <w:r w:rsidRPr="001720BC">
              <w:t>Notions clés associées </w:t>
            </w:r>
          </w:p>
        </w:tc>
        <w:tc>
          <w:tcPr>
            <w:tcW w:w="3828" w:type="dxa"/>
            <w:vMerge/>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B17735" w:rsidRPr="001720BC" w:rsidRDefault="00B17735" w:rsidP="00B27A43">
            <w:pPr>
              <w:pStyle w:val="Titre5tableauentete"/>
              <w:rPr>
                <w:strike/>
                <w:kern w:val="3"/>
              </w:rPr>
            </w:pPr>
          </w:p>
        </w:tc>
      </w:tr>
      <w:tr w:rsidR="00B17735" w:rsidRPr="001720BC" w:rsidTr="000C529F">
        <w:trPr>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B27A43" w:rsidRDefault="00B17735" w:rsidP="00B27A43">
            <w:pPr>
              <w:pStyle w:val="Titre5tableau"/>
            </w:pPr>
            <w:r w:rsidRPr="001720BC">
              <w:t>Notions traitées au collège (cycle 4)</w:t>
            </w:r>
            <w:r w:rsidR="000D0037">
              <w:t> :</w:t>
            </w:r>
          </w:p>
          <w:p w:rsidR="00B17735" w:rsidRPr="001720BC" w:rsidRDefault="009B2A87" w:rsidP="00B27A43">
            <w:pPr>
              <w:pStyle w:val="Contenudetableau"/>
            </w:pPr>
            <w:r w:rsidRPr="001720BC">
              <w:t>Aucune</w:t>
            </w:r>
            <w:r w:rsidR="006C002F" w:rsidRPr="001720BC">
              <w:t>.</w:t>
            </w:r>
          </w:p>
        </w:tc>
      </w:tr>
      <w:tr w:rsidR="00B17735"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B17735" w:rsidRPr="001720BC" w:rsidRDefault="009C0437" w:rsidP="00A32F0A">
            <w:pPr>
              <w:pStyle w:val="Contenudetableau"/>
            </w:pPr>
            <w:r w:rsidRPr="001720BC">
              <w:t>Expliquer</w:t>
            </w:r>
            <w:r w:rsidR="00B17735" w:rsidRPr="001720BC">
              <w:t xml:space="preserve"> les avan</w:t>
            </w:r>
            <w:r w:rsidR="00C50183" w:rsidRPr="001720BC">
              <w:t xml:space="preserve">tages et les inconvénients </w:t>
            </w:r>
            <w:proofErr w:type="gramStart"/>
            <w:r w:rsidR="00C50183" w:rsidRPr="001720BC">
              <w:t>du</w:t>
            </w:r>
            <w:r w:rsidR="00A32F0A">
              <w:t xml:space="preserve"> </w:t>
            </w:r>
            <w:r w:rsidR="00C50183" w:rsidRPr="001720BC">
              <w:t>e</w:t>
            </w:r>
            <w:r w:rsidR="00A32F0A">
              <w:noBreakHyphen/>
            </w:r>
            <w:r w:rsidR="00B17735" w:rsidRPr="001720BC">
              <w:t>commerce</w:t>
            </w:r>
            <w:proofErr w:type="gramEnd"/>
            <w:r w:rsidR="00B17735" w:rsidRPr="001720BC">
              <w:t xml:space="preserve"> pour le consommateur. </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0D0037" w:rsidRDefault="00B17735" w:rsidP="00B27A43">
            <w:pPr>
              <w:pStyle w:val="pucesdetableau"/>
            </w:pPr>
            <w:r w:rsidRPr="001720BC">
              <w:t>Achats en ligne</w:t>
            </w:r>
          </w:p>
          <w:p w:rsidR="000D0037" w:rsidRDefault="00B17735" w:rsidP="00B27A43">
            <w:pPr>
              <w:pStyle w:val="pucesdetableau"/>
            </w:pPr>
            <w:r w:rsidRPr="001720BC">
              <w:t>Conditions générales de vente</w:t>
            </w:r>
          </w:p>
          <w:p w:rsidR="00B17735" w:rsidRPr="001720BC" w:rsidRDefault="00B17735" w:rsidP="00B27A43">
            <w:pPr>
              <w:pStyle w:val="pucesdetableau"/>
            </w:pPr>
            <w:r w:rsidRPr="001720BC">
              <w:t>Délai de rétractation</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B17735" w:rsidRPr="001720BC" w:rsidRDefault="00CA46FA" w:rsidP="00B27A43">
            <w:pPr>
              <w:pStyle w:val="Contenudetableau"/>
            </w:pPr>
            <w:r w:rsidRPr="001720BC">
              <w:rPr>
                <w:noProof/>
                <w:szCs w:val="20"/>
                <w:lang w:eastAsia="fr-FR"/>
              </w:rPr>
              <w:drawing>
                <wp:inline distT="0" distB="0" distL="0" distR="0" wp14:anchorId="7F3C0DA1" wp14:editId="3DE3D160">
                  <wp:extent cx="226060" cy="248285"/>
                  <wp:effectExtent l="0" t="0" r="2540" b="0"/>
                  <wp:docPr id="180" name="Image 18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BB6ABF" w:rsidRPr="001720BC">
              <w:rPr>
                <w:noProof/>
                <w:szCs w:val="20"/>
                <w:lang w:eastAsia="fr-FR"/>
              </w:rPr>
              <w:t xml:space="preserve"> </w:t>
            </w:r>
            <w:r w:rsidR="00B17735" w:rsidRPr="001720BC">
              <w:t>Identification à partir d’un besoin des différentes possibilités pour réaliser l’achat.</w:t>
            </w:r>
          </w:p>
          <w:p w:rsidR="000D0037" w:rsidRDefault="00CA46FA" w:rsidP="00B27A43">
            <w:pPr>
              <w:pStyle w:val="Contenudetableau"/>
            </w:pPr>
            <w:r w:rsidRPr="001720BC">
              <w:rPr>
                <w:noProof/>
                <w:lang w:eastAsia="fr-FR"/>
              </w:rPr>
              <w:drawing>
                <wp:inline distT="0" distB="0" distL="0" distR="0" wp14:anchorId="67E41B53" wp14:editId="34F93BFC">
                  <wp:extent cx="214630" cy="158115"/>
                  <wp:effectExtent l="0" t="0" r="0" b="0"/>
                  <wp:docPr id="181"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BB6ABF" w:rsidRPr="001720BC">
              <w:rPr>
                <w:noProof/>
                <w:lang w:eastAsia="fr-FR"/>
              </w:rPr>
              <w:t xml:space="preserve"> </w:t>
            </w:r>
            <w:r w:rsidR="00B17735" w:rsidRPr="001720BC">
              <w:t>Exploitation de conditions générales de vente.</w:t>
            </w:r>
          </w:p>
          <w:p w:rsidR="00B17735" w:rsidRPr="001720BC" w:rsidRDefault="00CA46FA" w:rsidP="00B27A43">
            <w:pPr>
              <w:pStyle w:val="Contenudetableau"/>
            </w:pPr>
            <w:r w:rsidRPr="001720BC">
              <w:rPr>
                <w:noProof/>
                <w:lang w:eastAsia="fr-FR"/>
              </w:rPr>
              <w:drawing>
                <wp:inline distT="0" distB="0" distL="0" distR="0" wp14:anchorId="587EFD8D" wp14:editId="1AD1DD3F">
                  <wp:extent cx="214630" cy="158115"/>
                  <wp:effectExtent l="0" t="0" r="0" b="0"/>
                  <wp:docPr id="182"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BB6ABF" w:rsidRPr="001720BC">
              <w:rPr>
                <w:noProof/>
                <w:lang w:eastAsia="fr-FR"/>
              </w:rPr>
              <w:t xml:space="preserve"> </w:t>
            </w:r>
            <w:r w:rsidR="00B17735" w:rsidRPr="001720BC">
              <w:t>Exploitation d’un site de vente en ligne ou de sites officiels pour définir le délai de rétractation.</w:t>
            </w:r>
          </w:p>
        </w:tc>
      </w:tr>
      <w:tr w:rsidR="00B17735"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7735" w:rsidRPr="001720BC" w:rsidRDefault="009C0437" w:rsidP="00B27A43">
            <w:pPr>
              <w:pStyle w:val="Contenudetableau"/>
            </w:pPr>
            <w:r w:rsidRPr="001720BC">
              <w:t>H</w:t>
            </w:r>
            <w:r w:rsidR="00B17735" w:rsidRPr="001720BC">
              <w:t>iérarchiser dans une situation donnée les critères de choix pour un produit en fonction de différents facteurs.</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7735" w:rsidRPr="001720BC" w:rsidRDefault="00B17735" w:rsidP="00B27A43">
            <w:pPr>
              <w:pStyle w:val="pucesdetableau"/>
            </w:pPr>
            <w:r w:rsidRPr="001720BC">
              <w:t xml:space="preserve">Critères </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7735" w:rsidRPr="001720BC" w:rsidRDefault="00CA46FA" w:rsidP="00B27A43">
            <w:pPr>
              <w:pStyle w:val="Contenudetableau"/>
            </w:pPr>
            <w:r w:rsidRPr="001720BC">
              <w:rPr>
                <w:noProof/>
                <w:szCs w:val="20"/>
                <w:lang w:eastAsia="fr-FR"/>
              </w:rPr>
              <w:drawing>
                <wp:inline distT="0" distB="0" distL="0" distR="0" wp14:anchorId="2DD5F680" wp14:editId="045E6AC4">
                  <wp:extent cx="226060" cy="248285"/>
                  <wp:effectExtent l="0" t="0" r="2540" b="0"/>
                  <wp:docPr id="183" name="Image 18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BB6ABF" w:rsidRPr="001720BC">
              <w:rPr>
                <w:noProof/>
                <w:szCs w:val="20"/>
                <w:lang w:eastAsia="fr-FR"/>
              </w:rPr>
              <w:t xml:space="preserve"> </w:t>
            </w:r>
            <w:r w:rsidR="00BB6ABF" w:rsidRPr="001720BC">
              <w:t>É</w:t>
            </w:r>
            <w:r w:rsidR="00B17735" w:rsidRPr="001720BC">
              <w:t xml:space="preserve">tudes comparatives extraites de revues de consommateurs. </w:t>
            </w:r>
          </w:p>
        </w:tc>
      </w:tr>
      <w:tr w:rsidR="00B17735"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7735" w:rsidRPr="001720BC" w:rsidRDefault="00B17735" w:rsidP="00B27A43">
            <w:pPr>
              <w:pStyle w:val="Contenudetableau"/>
            </w:pPr>
            <w:r w:rsidRPr="001720BC">
              <w:t>Repérer et décoder les informations utiles au choix sur une étiquette de produit</w:t>
            </w:r>
            <w:r w:rsidR="002974D3" w:rsidRPr="001720BC">
              <w:t xml:space="preserve"> à consommer pour son alimentation</w:t>
            </w:r>
            <w:r w:rsidRPr="001720BC">
              <w: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7735" w:rsidRPr="001720BC" w:rsidRDefault="00E94CCA" w:rsidP="00B27A43">
            <w:pPr>
              <w:pStyle w:val="pucesdetableau"/>
            </w:pPr>
            <w:r w:rsidRPr="001720BC">
              <w:t>DLC/</w:t>
            </w:r>
            <w:r w:rsidR="00B17735" w:rsidRPr="001720BC">
              <w:t>DDM</w:t>
            </w:r>
          </w:p>
          <w:p w:rsidR="000D0037" w:rsidRDefault="00B17735" w:rsidP="00B27A43">
            <w:pPr>
              <w:pStyle w:val="pucesdetableau"/>
            </w:pPr>
            <w:r w:rsidRPr="001720BC">
              <w:t>Allergènes</w:t>
            </w:r>
          </w:p>
          <w:p w:rsidR="00B17735" w:rsidRPr="001720BC" w:rsidRDefault="00B17735" w:rsidP="00B27A43">
            <w:pPr>
              <w:pStyle w:val="pucesdetableau"/>
            </w:pPr>
            <w:r w:rsidRPr="001720BC">
              <w:t xml:space="preserve">Stockage </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7735" w:rsidRPr="001720BC" w:rsidRDefault="00CA46FA" w:rsidP="00B27A43">
            <w:pPr>
              <w:pStyle w:val="Contenudetableau"/>
            </w:pPr>
            <w:r w:rsidRPr="001720BC">
              <w:rPr>
                <w:noProof/>
                <w:lang w:eastAsia="fr-FR"/>
              </w:rPr>
              <w:drawing>
                <wp:inline distT="0" distB="0" distL="0" distR="0" wp14:anchorId="150B5695" wp14:editId="6F05581C">
                  <wp:extent cx="259715" cy="214630"/>
                  <wp:effectExtent l="0" t="0" r="6985" b="0"/>
                  <wp:docPr id="184" name="Image 12"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Users\mchibrar\Desktop\Capture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715" cy="214630"/>
                          </a:xfrm>
                          <a:prstGeom prst="rect">
                            <a:avLst/>
                          </a:prstGeom>
                          <a:noFill/>
                          <a:ln>
                            <a:noFill/>
                          </a:ln>
                        </pic:spPr>
                      </pic:pic>
                    </a:graphicData>
                  </a:graphic>
                </wp:inline>
              </w:drawing>
            </w:r>
            <w:r w:rsidR="00BB6ABF" w:rsidRPr="001720BC">
              <w:rPr>
                <w:noProof/>
                <w:lang w:eastAsia="fr-FR"/>
              </w:rPr>
              <w:t xml:space="preserve"> </w:t>
            </w:r>
            <w:r w:rsidR="002974D3" w:rsidRPr="001720BC">
              <w:t>Étude</w:t>
            </w:r>
            <w:r w:rsidR="00B17735" w:rsidRPr="001720BC">
              <w:t xml:space="preserve"> d’une étiquette </w:t>
            </w:r>
            <w:r w:rsidR="002974D3" w:rsidRPr="001720BC">
              <w:t xml:space="preserve">de produit alimentaire </w:t>
            </w:r>
            <w:r w:rsidR="00B17735" w:rsidRPr="001720BC">
              <w:t>en lien avec une base documentaire.</w:t>
            </w:r>
          </w:p>
          <w:p w:rsidR="00B17735" w:rsidRPr="001720BC" w:rsidRDefault="00CA46FA" w:rsidP="00B27A43">
            <w:pPr>
              <w:pStyle w:val="Contenudetableau"/>
            </w:pPr>
            <w:r w:rsidRPr="001720BC">
              <w:rPr>
                <w:noProof/>
                <w:lang w:eastAsia="fr-FR"/>
              </w:rPr>
              <w:drawing>
                <wp:inline distT="0" distB="0" distL="0" distR="0" wp14:anchorId="3B121D0A" wp14:editId="40F0CDA4">
                  <wp:extent cx="214630" cy="158115"/>
                  <wp:effectExtent l="0" t="0" r="0" b="0"/>
                  <wp:docPr id="185"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BB6ABF" w:rsidRPr="001720BC">
              <w:rPr>
                <w:noProof/>
                <w:lang w:eastAsia="fr-FR"/>
              </w:rPr>
              <w:t xml:space="preserve"> </w:t>
            </w:r>
            <w:r w:rsidR="00B17735" w:rsidRPr="001720BC">
              <w:t xml:space="preserve">Utilisation d’applications </w:t>
            </w:r>
            <w:r w:rsidR="00E94CCA" w:rsidRPr="001720BC">
              <w:t xml:space="preserve">pour décrypter les étiquettes. </w:t>
            </w:r>
          </w:p>
        </w:tc>
      </w:tr>
      <w:tr w:rsidR="00B17735" w:rsidRPr="001720BC" w:rsidTr="000C529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7735" w:rsidRPr="001720BC" w:rsidRDefault="00B17735" w:rsidP="00B27A43">
            <w:pPr>
              <w:pStyle w:val="Contenudetableau"/>
            </w:pPr>
            <w:r w:rsidRPr="001720BC">
              <w:t>Repérer les informations ou signes relatifs à la qualité des produits</w:t>
            </w:r>
            <w:r w:rsidR="002974D3" w:rsidRPr="001720BC">
              <w:t xml:space="preserve"> de consommation alimentaire</w:t>
            </w:r>
            <w:r w:rsidRPr="001720BC">
              <w:t xml:space="preserve"> et à l’éthique de l’entreprise.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7735" w:rsidRPr="001720BC" w:rsidRDefault="00B17735" w:rsidP="00B27A43">
            <w:pPr>
              <w:pStyle w:val="pucesdetableau"/>
            </w:pPr>
            <w:r w:rsidRPr="001720BC">
              <w:t>Label rouge</w:t>
            </w:r>
          </w:p>
          <w:p w:rsidR="00B17735" w:rsidRPr="001720BC" w:rsidRDefault="00B17735" w:rsidP="00B27A43">
            <w:pPr>
              <w:pStyle w:val="pucesdetableau"/>
            </w:pPr>
            <w:r w:rsidRPr="001720BC">
              <w:t>Agriculture biologique</w:t>
            </w:r>
          </w:p>
          <w:p w:rsidR="000D0037" w:rsidRDefault="00B17735" w:rsidP="00B27A43">
            <w:pPr>
              <w:pStyle w:val="pucesdetableau"/>
            </w:pPr>
            <w:r w:rsidRPr="001720BC">
              <w:t>AOP</w:t>
            </w:r>
          </w:p>
          <w:p w:rsidR="00B17735" w:rsidRPr="001720BC" w:rsidRDefault="00280891" w:rsidP="00B27A43">
            <w:pPr>
              <w:pStyle w:val="pucesdetableau"/>
            </w:pPr>
            <w:r w:rsidRPr="001720BC">
              <w:t>C</w:t>
            </w:r>
            <w:r w:rsidR="00B17735" w:rsidRPr="001720BC">
              <w:t xml:space="preserve">ommerce équitable </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D0037" w:rsidRDefault="00CA46FA" w:rsidP="00B27A43">
            <w:pPr>
              <w:pStyle w:val="Contenudetableau"/>
            </w:pPr>
            <w:r w:rsidRPr="001720BC">
              <w:rPr>
                <w:noProof/>
                <w:szCs w:val="20"/>
                <w:lang w:eastAsia="fr-FR"/>
              </w:rPr>
              <w:drawing>
                <wp:inline distT="0" distB="0" distL="0" distR="0" wp14:anchorId="7B8C75BF" wp14:editId="568E0EAE">
                  <wp:extent cx="226060" cy="248285"/>
                  <wp:effectExtent l="0" t="0" r="2540" b="0"/>
                  <wp:docPr id="186" name="Image 18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6060" cy="248285"/>
                          </a:xfrm>
                          <a:prstGeom prst="rect">
                            <a:avLst/>
                          </a:prstGeom>
                          <a:noFill/>
                          <a:ln>
                            <a:noFill/>
                          </a:ln>
                        </pic:spPr>
                      </pic:pic>
                    </a:graphicData>
                  </a:graphic>
                </wp:inline>
              </w:drawing>
            </w:r>
            <w:r w:rsidR="00BB6ABF" w:rsidRPr="001720BC">
              <w:rPr>
                <w:noProof/>
                <w:szCs w:val="20"/>
                <w:lang w:eastAsia="fr-FR"/>
              </w:rPr>
              <w:t xml:space="preserve"> </w:t>
            </w:r>
            <w:r w:rsidR="00B17735" w:rsidRPr="001720BC">
              <w:t>Exploitation de documents sur les labels de qualité.</w:t>
            </w:r>
          </w:p>
          <w:p w:rsidR="00B17735" w:rsidRPr="001720BC" w:rsidRDefault="00CA46FA" w:rsidP="00B27A43">
            <w:pPr>
              <w:pStyle w:val="Contenudetableau"/>
            </w:pPr>
            <w:r w:rsidRPr="001720BC">
              <w:rPr>
                <w:noProof/>
                <w:lang w:eastAsia="fr-FR"/>
              </w:rPr>
              <w:drawing>
                <wp:inline distT="0" distB="0" distL="0" distR="0" wp14:anchorId="22D61170" wp14:editId="0967C291">
                  <wp:extent cx="214630" cy="158115"/>
                  <wp:effectExtent l="0" t="0" r="0" b="0"/>
                  <wp:docPr id="187"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l="23865" t="13142" r="23531" b="13139"/>
                          <a:stretch>
                            <a:fillRect/>
                          </a:stretch>
                        </pic:blipFill>
                        <pic:spPr bwMode="auto">
                          <a:xfrm>
                            <a:off x="0" y="0"/>
                            <a:ext cx="214630" cy="158115"/>
                          </a:xfrm>
                          <a:prstGeom prst="rect">
                            <a:avLst/>
                          </a:prstGeom>
                          <a:noFill/>
                          <a:ln>
                            <a:noFill/>
                          </a:ln>
                        </pic:spPr>
                      </pic:pic>
                    </a:graphicData>
                  </a:graphic>
                </wp:inline>
              </w:drawing>
            </w:r>
            <w:r w:rsidR="00BB6ABF" w:rsidRPr="001720BC">
              <w:rPr>
                <w:noProof/>
                <w:lang w:eastAsia="fr-FR"/>
              </w:rPr>
              <w:t xml:space="preserve"> </w:t>
            </w:r>
            <w:r w:rsidR="00E94CCA" w:rsidRPr="001720BC">
              <w:rPr>
                <w:noProof/>
                <w:lang w:eastAsia="fr-FR"/>
              </w:rPr>
              <w:t xml:space="preserve">Exploration </w:t>
            </w:r>
            <w:r w:rsidR="007A39F1" w:rsidRPr="001720BC">
              <w:rPr>
                <w:noProof/>
                <w:lang w:eastAsia="fr-FR"/>
              </w:rPr>
              <w:t xml:space="preserve">de </w:t>
            </w:r>
            <w:r w:rsidR="007A39F1" w:rsidRPr="001720BC">
              <w:t>s</w:t>
            </w:r>
            <w:r w:rsidR="00B17735" w:rsidRPr="001720BC">
              <w:t>ite</w:t>
            </w:r>
            <w:r w:rsidR="006F4C2C" w:rsidRPr="001720BC">
              <w:t>s</w:t>
            </w:r>
            <w:r w:rsidR="00B17735" w:rsidRPr="001720BC">
              <w:t xml:space="preserve"> de commerce équitable. </w:t>
            </w:r>
          </w:p>
        </w:tc>
      </w:tr>
    </w:tbl>
    <w:p w:rsidR="00E317B5" w:rsidRPr="001720BC" w:rsidRDefault="00E317B5" w:rsidP="00B27A43">
      <w:pPr>
        <w:rPr>
          <w:lang w:eastAsia="fr-FR"/>
        </w:rPr>
      </w:pPr>
    </w:p>
    <w:sectPr w:rsidR="00E317B5" w:rsidRPr="001720BC" w:rsidSect="000C529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E5" w:rsidRDefault="00BD43E5" w:rsidP="0003609D">
      <w:r>
        <w:separator/>
      </w:r>
    </w:p>
  </w:endnote>
  <w:endnote w:type="continuationSeparator" w:id="0">
    <w:p w:rsidR="00BD43E5" w:rsidRDefault="00BD43E5"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Light">
    <w:altName w:val="Interstate Ligh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E5" w:rsidRDefault="00BD43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E5" w:rsidRDefault="00BD43E5" w:rsidP="005411D5">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BD43E5" w:rsidRDefault="00BD43E5" w:rsidP="005411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E5" w:rsidRDefault="00BD43E5" w:rsidP="00E33586">
    <w:pPr>
      <w:pStyle w:val="Pieddepage"/>
      <w:rPr>
        <w:color w:val="007F9F"/>
      </w:rPr>
    </w:pPr>
    <w:r>
      <w:rPr>
        <w:color w:val="007F9F"/>
      </w:rPr>
      <w:tab/>
    </w:r>
  </w:p>
  <w:tbl>
    <w:tblPr>
      <w:tblW w:w="10031" w:type="dxa"/>
      <w:tblBorders>
        <w:top w:val="single" w:sz="12" w:space="0" w:color="7F7F7F"/>
      </w:tblBorders>
      <w:tblLook w:val="04A0" w:firstRow="1" w:lastRow="0" w:firstColumn="1" w:lastColumn="0" w:noHBand="0" w:noVBand="1"/>
    </w:tblPr>
    <w:tblGrid>
      <w:gridCol w:w="2646"/>
      <w:gridCol w:w="7385"/>
    </w:tblGrid>
    <w:tr w:rsidR="00BD43E5" w:rsidRPr="006E193C" w:rsidTr="00A23FEB">
      <w:tc>
        <w:tcPr>
          <w:tcW w:w="1810" w:type="dxa"/>
        </w:tcPr>
        <w:p w:rsidR="00BD43E5" w:rsidRDefault="00BD43E5" w:rsidP="00A23FEB">
          <w:pPr>
            <w:pStyle w:val="Pieddepage"/>
          </w:pPr>
          <w:r>
            <w:rPr>
              <w:noProof/>
              <w:lang w:eastAsia="fr-FR"/>
            </w:rPr>
            <w:drawing>
              <wp:inline distT="0" distB="0" distL="0" distR="0" wp14:anchorId="741818F2" wp14:editId="5B81F632">
                <wp:extent cx="1535430" cy="462915"/>
                <wp:effectExtent l="0" t="0" r="7620" b="0"/>
                <wp:docPr id="190" name="Image 190"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462915"/>
                        </a:xfrm>
                        <a:prstGeom prst="rect">
                          <a:avLst/>
                        </a:prstGeom>
                        <a:noFill/>
                        <a:ln>
                          <a:noFill/>
                        </a:ln>
                      </pic:spPr>
                    </pic:pic>
                  </a:graphicData>
                </a:graphic>
              </wp:inline>
            </w:drawing>
          </w:r>
        </w:p>
      </w:tc>
      <w:tc>
        <w:tcPr>
          <w:tcW w:w="7512" w:type="dxa"/>
        </w:tcPr>
        <w:p w:rsidR="00BD43E5" w:rsidRPr="00380CC7" w:rsidRDefault="00BD43E5" w:rsidP="00380CC7">
          <w:pPr>
            <w:pStyle w:val="Pieddepage"/>
            <w:ind w:left="-6575" w:firstLine="6575"/>
            <w:rPr>
              <w:color w:val="007F9F"/>
              <w:sz w:val="6"/>
            </w:rPr>
          </w:pPr>
        </w:p>
        <w:p w:rsidR="00BD43E5" w:rsidRDefault="00BD43E5" w:rsidP="00D83715">
          <w:pPr>
            <w:pStyle w:val="Pieddepage"/>
            <w:tabs>
              <w:tab w:val="left" w:pos="6290"/>
              <w:tab w:val="left" w:pos="7140"/>
            </w:tabs>
            <w:ind w:left="-6575" w:firstLine="6575"/>
            <w:rPr>
              <w:color w:val="007F9F"/>
            </w:rPr>
          </w:pPr>
          <w:r>
            <w:rPr>
              <w:color w:val="007F9F"/>
            </w:rPr>
            <w:t>Prévention-santé-environnement, classes préparatoires au CAP,</w:t>
          </w:r>
        </w:p>
        <w:p w:rsidR="00BD43E5" w:rsidRDefault="00BD43E5" w:rsidP="00D83715">
          <w:pPr>
            <w:pStyle w:val="Pieddepage"/>
            <w:tabs>
              <w:tab w:val="left" w:pos="6290"/>
              <w:tab w:val="left" w:pos="7140"/>
            </w:tabs>
            <w:rPr>
              <w:color w:val="007F9F"/>
            </w:rPr>
          </w:pPr>
          <w:r>
            <w:rPr>
              <w:color w:val="007F9F"/>
            </w:rPr>
            <w:t>voie professionnelle – Février 2019.</w:t>
          </w:r>
        </w:p>
        <w:p w:rsidR="00BD43E5" w:rsidRPr="006E193C" w:rsidRDefault="00BD43E5" w:rsidP="00986CA9">
          <w:pPr>
            <w:pStyle w:val="Pieddepage"/>
            <w:spacing w:before="240"/>
            <w:ind w:left="-6575" w:firstLine="6575"/>
            <w:rPr>
              <w:color w:val="007F9F"/>
            </w:rPr>
          </w:pPr>
        </w:p>
      </w:tc>
    </w:tr>
  </w:tbl>
  <w:p w:rsidR="00BD43E5" w:rsidRDefault="00BD43E5"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E5" w:rsidRDefault="00BD43E5" w:rsidP="0003609D">
      <w:r>
        <w:separator/>
      </w:r>
    </w:p>
  </w:footnote>
  <w:footnote w:type="continuationSeparator" w:id="0">
    <w:p w:rsidR="00BD43E5" w:rsidRDefault="00BD43E5" w:rsidP="0003609D">
      <w:r>
        <w:continuationSeparator/>
      </w:r>
    </w:p>
  </w:footnote>
  <w:footnote w:id="1">
    <w:p w:rsidR="00BD43E5" w:rsidRPr="007D7D18" w:rsidRDefault="00BD43E5" w:rsidP="00B34AA9">
      <w:pPr>
        <w:rPr>
          <w:b/>
          <w:bCs/>
        </w:rPr>
      </w:pPr>
      <w:r w:rsidRPr="009976C4">
        <w:rPr>
          <w:rStyle w:val="Appelnotedebasdep"/>
          <w:i w:val="0"/>
          <w:position w:val="0"/>
          <w:sz w:val="20"/>
          <w:szCs w:val="20"/>
          <w:vertAlign w:val="superscript"/>
        </w:rPr>
        <w:footnoteRef/>
      </w:r>
      <w:r w:rsidRPr="009976C4">
        <w:rPr>
          <w:sz w:val="20"/>
          <w:szCs w:val="20"/>
        </w:rPr>
        <w:t xml:space="preserve"> </w:t>
      </w:r>
      <w:r w:rsidRPr="009976C4">
        <w:rPr>
          <w:bCs/>
          <w:sz w:val="20"/>
          <w:szCs w:val="20"/>
        </w:rPr>
        <w:t>Ici, comme dans l’ensemble du texte, le terme « élève » désigne l’ensemble des publics de la voie professionnelle :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E5" w:rsidRDefault="00BD43E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E5" w:rsidRDefault="00BD43E5">
    <w:pPr>
      <w:pStyle w:val="En-tte"/>
    </w:pPr>
    <w:r>
      <w:rPr>
        <w:noProof/>
        <w:lang w:eastAsia="fr-FR"/>
      </w:rPr>
      <w:drawing>
        <wp:inline distT="0" distB="0" distL="0" distR="0" wp14:anchorId="076DA610" wp14:editId="148864AB">
          <wp:extent cx="1638000" cy="7632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E5" w:rsidRPr="00487282" w:rsidRDefault="00BD43E5">
    <w:pPr>
      <w:pStyle w:val="En-tte"/>
      <w:rPr>
        <w:sz w:val="28"/>
        <w:szCs w:val="28"/>
      </w:rPr>
    </w:pPr>
  </w:p>
  <w:p w:rsidR="00BD43E5" w:rsidRDefault="00BD43E5" w:rsidP="00614296">
    <w:pPr>
      <w:pStyle w:val="En-tte"/>
      <w:jc w:val="center"/>
    </w:pPr>
    <w:r>
      <w:rPr>
        <w:noProof/>
        <w:sz w:val="24"/>
        <w:szCs w:val="24"/>
        <w:lang w:eastAsia="fr-FR"/>
      </w:rPr>
      <w:drawing>
        <wp:inline distT="0" distB="0" distL="0" distR="0" wp14:anchorId="4F8AB815" wp14:editId="17C4CDCE">
          <wp:extent cx="3081655" cy="925830"/>
          <wp:effectExtent l="0" t="0" r="4445" b="7620"/>
          <wp:docPr id="189" name="Image 189"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655" cy="9258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7" type="#_x0000_t75" alt="Image associée" style="width:32.65pt;height:16.75pt;visibility:visible;mso-wrap-style:square" o:bullet="t">
        <v:imagedata r:id="rId1" o:title="Image associée" croptop="8613f" cropbottom="8611f" cropleft="15640f" cropright="15421f"/>
      </v:shape>
    </w:pict>
  </w:numPicBullet>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2" w:hAnsi="Wingdings 2" w:cs="Wingdings 2" w:hint="default"/>
        <w:color w:val="007F9F"/>
        <w:sz w:val="24"/>
        <w:szCs w:val="24"/>
      </w:rPr>
    </w:lvl>
  </w:abstractNum>
  <w:abstractNum w:abstractNumId="1">
    <w:nsid w:val="00000003"/>
    <w:multiLevelType w:val="singleLevel"/>
    <w:tmpl w:val="43FEFB6E"/>
    <w:name w:val="WW8Num3"/>
    <w:lvl w:ilvl="0">
      <w:start w:val="1"/>
      <w:numFmt w:val="bullet"/>
      <w:lvlText w:val=""/>
      <w:lvlJc w:val="left"/>
      <w:pPr>
        <w:tabs>
          <w:tab w:val="num" w:pos="0"/>
        </w:tabs>
        <w:ind w:left="360" w:hanging="360"/>
      </w:pPr>
      <w:rPr>
        <w:rFonts w:ascii="Wingdings 2" w:hAnsi="Wingdings 2" w:cs="Wingdings 2" w:hint="default"/>
        <w:color w:val="007F9F"/>
        <w:sz w:val="24"/>
        <w:szCs w:val="24"/>
      </w:rPr>
    </w:lvl>
  </w:abstractNum>
  <w:abstractNum w:abstractNumId="2">
    <w:nsid w:val="00000004"/>
    <w:multiLevelType w:val="singleLevel"/>
    <w:tmpl w:val="00000004"/>
    <w:name w:val="WW8Num4"/>
    <w:lvl w:ilvl="0">
      <w:start w:val="1"/>
      <w:numFmt w:val="bullet"/>
      <w:lvlText w:val=""/>
      <w:lvlJc w:val="left"/>
      <w:pPr>
        <w:tabs>
          <w:tab w:val="num" w:pos="0"/>
        </w:tabs>
        <w:ind w:left="360" w:hanging="360"/>
      </w:pPr>
      <w:rPr>
        <w:rFonts w:ascii="Wingdings 2" w:hAnsi="Wingdings 2" w:cs="Wingdings 2" w:hint="default"/>
        <w:color w:val="007F9F"/>
      </w:rPr>
    </w:lvl>
  </w:abstractNum>
  <w:abstractNum w:abstractNumId="3">
    <w:nsid w:val="05C75548"/>
    <w:multiLevelType w:val="hybridMultilevel"/>
    <w:tmpl w:val="9E12A7B8"/>
    <w:lvl w:ilvl="0" w:tplc="BF8A9314">
      <w:start w:val="1"/>
      <w:numFmt w:val="bullet"/>
      <w:lvlText w:val=""/>
      <w:lvlJc w:val="left"/>
      <w:pPr>
        <w:ind w:left="644" w:hanging="360"/>
      </w:pPr>
      <w:rPr>
        <w:rFonts w:ascii="Wingdings 2" w:hAnsi="Wingdings 2" w:hint="default"/>
        <w:color w:val="007F9F"/>
      </w:rPr>
    </w:lvl>
    <w:lvl w:ilvl="1" w:tplc="040C0003">
      <w:start w:val="1"/>
      <w:numFmt w:val="bullet"/>
      <w:lvlText w:val="o"/>
      <w:lvlJc w:val="left"/>
      <w:pPr>
        <w:ind w:left="1311" w:hanging="360"/>
      </w:pPr>
      <w:rPr>
        <w:rFonts w:ascii="Courier New" w:hAnsi="Courier New" w:cs="Courier New" w:hint="default"/>
      </w:rPr>
    </w:lvl>
    <w:lvl w:ilvl="2" w:tplc="040C0005">
      <w:start w:val="1"/>
      <w:numFmt w:val="bullet"/>
      <w:lvlText w:val=""/>
      <w:lvlJc w:val="left"/>
      <w:pPr>
        <w:ind w:left="2031" w:hanging="360"/>
      </w:pPr>
      <w:rPr>
        <w:rFonts w:ascii="Wingdings" w:hAnsi="Wingdings" w:hint="default"/>
      </w:rPr>
    </w:lvl>
    <w:lvl w:ilvl="3" w:tplc="040C0001">
      <w:start w:val="1"/>
      <w:numFmt w:val="bullet"/>
      <w:lvlText w:val=""/>
      <w:lvlJc w:val="left"/>
      <w:pPr>
        <w:ind w:left="2751" w:hanging="360"/>
      </w:pPr>
      <w:rPr>
        <w:rFonts w:ascii="Symbol" w:hAnsi="Symbol" w:hint="default"/>
      </w:rPr>
    </w:lvl>
    <w:lvl w:ilvl="4" w:tplc="040C0003">
      <w:start w:val="1"/>
      <w:numFmt w:val="bullet"/>
      <w:lvlText w:val="o"/>
      <w:lvlJc w:val="left"/>
      <w:pPr>
        <w:ind w:left="3471" w:hanging="360"/>
      </w:pPr>
      <w:rPr>
        <w:rFonts w:ascii="Courier New" w:hAnsi="Courier New" w:cs="Courier New" w:hint="default"/>
      </w:rPr>
    </w:lvl>
    <w:lvl w:ilvl="5" w:tplc="040C0005">
      <w:start w:val="1"/>
      <w:numFmt w:val="bullet"/>
      <w:lvlText w:val=""/>
      <w:lvlJc w:val="left"/>
      <w:pPr>
        <w:ind w:left="4191" w:hanging="360"/>
      </w:pPr>
      <w:rPr>
        <w:rFonts w:ascii="Wingdings" w:hAnsi="Wingdings" w:hint="default"/>
      </w:rPr>
    </w:lvl>
    <w:lvl w:ilvl="6" w:tplc="040C0001">
      <w:start w:val="1"/>
      <w:numFmt w:val="bullet"/>
      <w:lvlText w:val=""/>
      <w:lvlJc w:val="left"/>
      <w:pPr>
        <w:ind w:left="4911" w:hanging="360"/>
      </w:pPr>
      <w:rPr>
        <w:rFonts w:ascii="Symbol" w:hAnsi="Symbol" w:hint="default"/>
      </w:rPr>
    </w:lvl>
    <w:lvl w:ilvl="7" w:tplc="040C0003">
      <w:start w:val="1"/>
      <w:numFmt w:val="bullet"/>
      <w:lvlText w:val="o"/>
      <w:lvlJc w:val="left"/>
      <w:pPr>
        <w:ind w:left="5631" w:hanging="360"/>
      </w:pPr>
      <w:rPr>
        <w:rFonts w:ascii="Courier New" w:hAnsi="Courier New" w:cs="Courier New" w:hint="default"/>
      </w:rPr>
    </w:lvl>
    <w:lvl w:ilvl="8" w:tplc="040C0005">
      <w:start w:val="1"/>
      <w:numFmt w:val="bullet"/>
      <w:lvlText w:val=""/>
      <w:lvlJc w:val="left"/>
      <w:pPr>
        <w:ind w:left="6351" w:hanging="360"/>
      </w:pPr>
      <w:rPr>
        <w:rFonts w:ascii="Wingdings" w:hAnsi="Wingdings" w:hint="default"/>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F2E0A45"/>
    <w:multiLevelType w:val="hybridMultilevel"/>
    <w:tmpl w:val="DCE26F18"/>
    <w:lvl w:ilvl="0" w:tplc="6EA63AFE">
      <w:start w:val="1"/>
      <w:numFmt w:val="bullet"/>
      <w:lvlText w:val=""/>
      <w:lvlJc w:val="left"/>
      <w:pPr>
        <w:ind w:left="360" w:hanging="360"/>
      </w:pPr>
      <w:rPr>
        <w:rFonts w:ascii="Wingdings 2" w:hAnsi="Wingdings 2" w:hint="default"/>
        <w:strike w:val="0"/>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3100DA4"/>
    <w:multiLevelType w:val="hybridMultilevel"/>
    <w:tmpl w:val="130CFBA6"/>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5C67ED3"/>
    <w:multiLevelType w:val="hybridMultilevel"/>
    <w:tmpl w:val="5F4AFCE0"/>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E1737A"/>
    <w:multiLevelType w:val="multilevel"/>
    <w:tmpl w:val="BE0A1F8A"/>
    <w:styleLink w:val="WW8Num7"/>
    <w:lvl w:ilvl="0">
      <w:numFmt w:val="bullet"/>
      <w:lvlText w:val=""/>
      <w:lvlJc w:val="left"/>
      <w:rPr>
        <w:rFonts w:ascii="Wingdings 2" w:hAnsi="Wingdings 2" w:cs="Wingdings 2"/>
        <w:color w:val="007F9F"/>
        <w:sz w:val="36"/>
        <w:szCs w:val="36"/>
        <w:shd w:val="clear" w:color="auto" w:fill="FFFF00"/>
      </w:rPr>
    </w:lvl>
    <w:lvl w:ilvl="1">
      <w:start w:val="1"/>
      <w:numFmt w:val="bullet"/>
      <w:lvlText w:val=""/>
      <w:lvlJc w:val="left"/>
      <w:rPr>
        <w:rFonts w:ascii="Wingdings 2" w:hAnsi="Wingdings 2" w:hint="default"/>
        <w:color w:val="007F9F"/>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7523456"/>
    <w:multiLevelType w:val="hybridMultilevel"/>
    <w:tmpl w:val="2D44FBEC"/>
    <w:lvl w:ilvl="0" w:tplc="BF8A9314">
      <w:start w:val="1"/>
      <w:numFmt w:val="bullet"/>
      <w:lvlText w:val=""/>
      <w:lvlJc w:val="left"/>
      <w:pPr>
        <w:ind w:left="720" w:hanging="360"/>
      </w:pPr>
      <w:rPr>
        <w:rFonts w:ascii="Wingdings 2" w:hAnsi="Wingdings 2" w:hint="default"/>
        <w:color w:val="007F9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7D30C86"/>
    <w:multiLevelType w:val="multilevel"/>
    <w:tmpl w:val="3B50FEE0"/>
    <w:lvl w:ilvl="0">
      <w:start w:val="1"/>
      <w:numFmt w:val="bullet"/>
      <w:lvlText w:val=""/>
      <w:lvlJc w:val="left"/>
      <w:pPr>
        <w:tabs>
          <w:tab w:val="num" w:pos="720"/>
        </w:tabs>
        <w:ind w:left="720" w:hanging="360"/>
      </w:pPr>
      <w:rPr>
        <w:rFonts w:ascii="Wingdings 2" w:hAnsi="Wingdings 2" w:hint="default"/>
        <w:color w:val="007F9F"/>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5E7E33"/>
    <w:multiLevelType w:val="hybridMultilevel"/>
    <w:tmpl w:val="86DC2C2A"/>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03229FC"/>
    <w:multiLevelType w:val="hybridMultilevel"/>
    <w:tmpl w:val="DBE6B61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184D9A"/>
    <w:multiLevelType w:val="multilevel"/>
    <w:tmpl w:val="C80048B8"/>
    <w:styleLink w:val="WW8Num18"/>
    <w:lvl w:ilvl="0">
      <w:numFmt w:val="bullet"/>
      <w:lvlText w:val=""/>
      <w:lvlJc w:val="left"/>
      <w:rPr>
        <w:rFonts w:ascii="Wingdings 2" w:hAnsi="Wingdings 2" w:cs="Wingdings 2"/>
        <w:color w:val="007F9F"/>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A1068A"/>
    <w:multiLevelType w:val="hybridMultilevel"/>
    <w:tmpl w:val="2F704A74"/>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507715B"/>
    <w:multiLevelType w:val="hybridMultilevel"/>
    <w:tmpl w:val="87C41360"/>
    <w:lvl w:ilvl="0" w:tplc="3BD6094A">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20">
    <w:nsid w:val="45CC5BA0"/>
    <w:multiLevelType w:val="hybridMultilevel"/>
    <w:tmpl w:val="96D0390C"/>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9B26BFF"/>
    <w:multiLevelType w:val="multilevel"/>
    <w:tmpl w:val="EA823A26"/>
    <w:styleLink w:val="WW8Num26"/>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3">
    <w:nsid w:val="4C4E10DA"/>
    <w:multiLevelType w:val="hybridMultilevel"/>
    <w:tmpl w:val="3F482660"/>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03A78E1"/>
    <w:multiLevelType w:val="hybridMultilevel"/>
    <w:tmpl w:val="71CCF802"/>
    <w:lvl w:ilvl="0" w:tplc="05BEC2C6">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nsid w:val="50662F84"/>
    <w:multiLevelType w:val="hybridMultilevel"/>
    <w:tmpl w:val="E2C6607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855C04"/>
    <w:multiLevelType w:val="hybridMultilevel"/>
    <w:tmpl w:val="7DE40AE0"/>
    <w:lvl w:ilvl="0" w:tplc="8D8E14D4">
      <w:start w:val="1"/>
      <w:numFmt w:val="bullet"/>
      <w:lvlText w:val=""/>
      <w:lvlPicBulletId w:val="0"/>
      <w:lvlJc w:val="left"/>
      <w:pPr>
        <w:tabs>
          <w:tab w:val="num" w:pos="720"/>
        </w:tabs>
        <w:ind w:left="720" w:hanging="360"/>
      </w:pPr>
      <w:rPr>
        <w:rFonts w:ascii="Symbol" w:hAnsi="Symbol" w:hint="default"/>
      </w:rPr>
    </w:lvl>
    <w:lvl w:ilvl="1" w:tplc="6D0CD200" w:tentative="1">
      <w:start w:val="1"/>
      <w:numFmt w:val="bullet"/>
      <w:lvlText w:val=""/>
      <w:lvlJc w:val="left"/>
      <w:pPr>
        <w:tabs>
          <w:tab w:val="num" w:pos="1440"/>
        </w:tabs>
        <w:ind w:left="1440" w:hanging="360"/>
      </w:pPr>
      <w:rPr>
        <w:rFonts w:ascii="Symbol" w:hAnsi="Symbol" w:hint="default"/>
      </w:rPr>
    </w:lvl>
    <w:lvl w:ilvl="2" w:tplc="0714E8E2" w:tentative="1">
      <w:start w:val="1"/>
      <w:numFmt w:val="bullet"/>
      <w:lvlText w:val=""/>
      <w:lvlJc w:val="left"/>
      <w:pPr>
        <w:tabs>
          <w:tab w:val="num" w:pos="2160"/>
        </w:tabs>
        <w:ind w:left="2160" w:hanging="360"/>
      </w:pPr>
      <w:rPr>
        <w:rFonts w:ascii="Symbol" w:hAnsi="Symbol" w:hint="default"/>
      </w:rPr>
    </w:lvl>
    <w:lvl w:ilvl="3" w:tplc="A39290EE" w:tentative="1">
      <w:start w:val="1"/>
      <w:numFmt w:val="bullet"/>
      <w:lvlText w:val=""/>
      <w:lvlJc w:val="left"/>
      <w:pPr>
        <w:tabs>
          <w:tab w:val="num" w:pos="2880"/>
        </w:tabs>
        <w:ind w:left="2880" w:hanging="360"/>
      </w:pPr>
      <w:rPr>
        <w:rFonts w:ascii="Symbol" w:hAnsi="Symbol" w:hint="default"/>
      </w:rPr>
    </w:lvl>
    <w:lvl w:ilvl="4" w:tplc="884896B6" w:tentative="1">
      <w:start w:val="1"/>
      <w:numFmt w:val="bullet"/>
      <w:lvlText w:val=""/>
      <w:lvlJc w:val="left"/>
      <w:pPr>
        <w:tabs>
          <w:tab w:val="num" w:pos="3600"/>
        </w:tabs>
        <w:ind w:left="3600" w:hanging="360"/>
      </w:pPr>
      <w:rPr>
        <w:rFonts w:ascii="Symbol" w:hAnsi="Symbol" w:hint="default"/>
      </w:rPr>
    </w:lvl>
    <w:lvl w:ilvl="5" w:tplc="579C7E02" w:tentative="1">
      <w:start w:val="1"/>
      <w:numFmt w:val="bullet"/>
      <w:lvlText w:val=""/>
      <w:lvlJc w:val="left"/>
      <w:pPr>
        <w:tabs>
          <w:tab w:val="num" w:pos="4320"/>
        </w:tabs>
        <w:ind w:left="4320" w:hanging="360"/>
      </w:pPr>
      <w:rPr>
        <w:rFonts w:ascii="Symbol" w:hAnsi="Symbol" w:hint="default"/>
      </w:rPr>
    </w:lvl>
    <w:lvl w:ilvl="6" w:tplc="A6CA285E" w:tentative="1">
      <w:start w:val="1"/>
      <w:numFmt w:val="bullet"/>
      <w:lvlText w:val=""/>
      <w:lvlJc w:val="left"/>
      <w:pPr>
        <w:tabs>
          <w:tab w:val="num" w:pos="5040"/>
        </w:tabs>
        <w:ind w:left="5040" w:hanging="360"/>
      </w:pPr>
      <w:rPr>
        <w:rFonts w:ascii="Symbol" w:hAnsi="Symbol" w:hint="default"/>
      </w:rPr>
    </w:lvl>
    <w:lvl w:ilvl="7" w:tplc="FF086716" w:tentative="1">
      <w:start w:val="1"/>
      <w:numFmt w:val="bullet"/>
      <w:lvlText w:val=""/>
      <w:lvlJc w:val="left"/>
      <w:pPr>
        <w:tabs>
          <w:tab w:val="num" w:pos="5760"/>
        </w:tabs>
        <w:ind w:left="5760" w:hanging="360"/>
      </w:pPr>
      <w:rPr>
        <w:rFonts w:ascii="Symbol" w:hAnsi="Symbol" w:hint="default"/>
      </w:rPr>
    </w:lvl>
    <w:lvl w:ilvl="8" w:tplc="579ED014" w:tentative="1">
      <w:start w:val="1"/>
      <w:numFmt w:val="bullet"/>
      <w:lvlText w:val=""/>
      <w:lvlJc w:val="left"/>
      <w:pPr>
        <w:tabs>
          <w:tab w:val="num" w:pos="6480"/>
        </w:tabs>
        <w:ind w:left="6480" w:hanging="360"/>
      </w:pPr>
      <w:rPr>
        <w:rFonts w:ascii="Symbol" w:hAnsi="Symbol" w:hint="default"/>
      </w:rPr>
    </w:lvl>
  </w:abstractNum>
  <w:abstractNum w:abstractNumId="29">
    <w:nsid w:val="634236EB"/>
    <w:multiLevelType w:val="hybridMultilevel"/>
    <w:tmpl w:val="22741124"/>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6A5234F"/>
    <w:multiLevelType w:val="hybridMultilevel"/>
    <w:tmpl w:val="8612FA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A842B0E"/>
    <w:multiLevelType w:val="multilevel"/>
    <w:tmpl w:val="D006213E"/>
    <w:styleLink w:val="WW8Num12"/>
    <w:lvl w:ilvl="0">
      <w:numFmt w:val="bullet"/>
      <w:lvlText w:val=""/>
      <w:lvlJc w:val="left"/>
      <w:rPr>
        <w:rFonts w:ascii="Symbol" w:hAnsi="Symbol" w:cs="Symbol"/>
        <w:color w:val="0070C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F943F9D"/>
    <w:multiLevelType w:val="hybridMultilevel"/>
    <w:tmpl w:val="12547C4C"/>
    <w:lvl w:ilvl="0" w:tplc="FEA81380">
      <w:start w:val="1"/>
      <w:numFmt w:val="bullet"/>
      <w:lvlText w:val=""/>
      <w:lvlJc w:val="left"/>
      <w:pPr>
        <w:ind w:left="720" w:hanging="360"/>
      </w:pPr>
      <w:rPr>
        <w:rFonts w:ascii="Wingdings 2" w:hAnsi="Wingdings 2" w:hint="default"/>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926C1D"/>
    <w:multiLevelType w:val="hybridMultilevel"/>
    <w:tmpl w:val="AFA84F42"/>
    <w:lvl w:ilvl="0" w:tplc="00000004">
      <w:start w:val="1"/>
      <w:numFmt w:val="bullet"/>
      <w:lvlText w:val=""/>
      <w:lvlJc w:val="left"/>
      <w:pPr>
        <w:tabs>
          <w:tab w:val="num" w:pos="502"/>
        </w:tabs>
        <w:ind w:left="502" w:hanging="360"/>
      </w:pPr>
      <w:rPr>
        <w:rFonts w:ascii="Wingdings 2" w:hAnsi="Wingdings 2" w:cs="Wingdings 2" w:hint="default"/>
        <w:color w:val="007F9F"/>
      </w:rPr>
    </w:lvl>
    <w:lvl w:ilvl="1" w:tplc="D6260048" w:tentative="1">
      <w:start w:val="1"/>
      <w:numFmt w:val="bullet"/>
      <w:lvlText w:val=""/>
      <w:lvlJc w:val="left"/>
      <w:pPr>
        <w:tabs>
          <w:tab w:val="num" w:pos="1440"/>
        </w:tabs>
        <w:ind w:left="1440" w:hanging="360"/>
      </w:pPr>
      <w:rPr>
        <w:rFonts w:ascii="Symbol" w:hAnsi="Symbol" w:hint="default"/>
      </w:rPr>
    </w:lvl>
    <w:lvl w:ilvl="2" w:tplc="0E8EC1F0" w:tentative="1">
      <w:start w:val="1"/>
      <w:numFmt w:val="bullet"/>
      <w:lvlText w:val=""/>
      <w:lvlJc w:val="left"/>
      <w:pPr>
        <w:tabs>
          <w:tab w:val="num" w:pos="2160"/>
        </w:tabs>
        <w:ind w:left="2160" w:hanging="360"/>
      </w:pPr>
      <w:rPr>
        <w:rFonts w:ascii="Symbol" w:hAnsi="Symbol" w:hint="default"/>
      </w:rPr>
    </w:lvl>
    <w:lvl w:ilvl="3" w:tplc="BD6EBFAC" w:tentative="1">
      <w:start w:val="1"/>
      <w:numFmt w:val="bullet"/>
      <w:lvlText w:val=""/>
      <w:lvlJc w:val="left"/>
      <w:pPr>
        <w:tabs>
          <w:tab w:val="num" w:pos="2880"/>
        </w:tabs>
        <w:ind w:left="2880" w:hanging="360"/>
      </w:pPr>
      <w:rPr>
        <w:rFonts w:ascii="Symbol" w:hAnsi="Symbol" w:hint="default"/>
      </w:rPr>
    </w:lvl>
    <w:lvl w:ilvl="4" w:tplc="D44603E0" w:tentative="1">
      <w:start w:val="1"/>
      <w:numFmt w:val="bullet"/>
      <w:lvlText w:val=""/>
      <w:lvlJc w:val="left"/>
      <w:pPr>
        <w:tabs>
          <w:tab w:val="num" w:pos="3600"/>
        </w:tabs>
        <w:ind w:left="3600" w:hanging="360"/>
      </w:pPr>
      <w:rPr>
        <w:rFonts w:ascii="Symbol" w:hAnsi="Symbol" w:hint="default"/>
      </w:rPr>
    </w:lvl>
    <w:lvl w:ilvl="5" w:tplc="25C68952" w:tentative="1">
      <w:start w:val="1"/>
      <w:numFmt w:val="bullet"/>
      <w:lvlText w:val=""/>
      <w:lvlJc w:val="left"/>
      <w:pPr>
        <w:tabs>
          <w:tab w:val="num" w:pos="4320"/>
        </w:tabs>
        <w:ind w:left="4320" w:hanging="360"/>
      </w:pPr>
      <w:rPr>
        <w:rFonts w:ascii="Symbol" w:hAnsi="Symbol" w:hint="default"/>
      </w:rPr>
    </w:lvl>
    <w:lvl w:ilvl="6" w:tplc="A19457DE" w:tentative="1">
      <w:start w:val="1"/>
      <w:numFmt w:val="bullet"/>
      <w:lvlText w:val=""/>
      <w:lvlJc w:val="left"/>
      <w:pPr>
        <w:tabs>
          <w:tab w:val="num" w:pos="5040"/>
        </w:tabs>
        <w:ind w:left="5040" w:hanging="360"/>
      </w:pPr>
      <w:rPr>
        <w:rFonts w:ascii="Symbol" w:hAnsi="Symbol" w:hint="default"/>
      </w:rPr>
    </w:lvl>
    <w:lvl w:ilvl="7" w:tplc="30CA09B4" w:tentative="1">
      <w:start w:val="1"/>
      <w:numFmt w:val="bullet"/>
      <w:lvlText w:val=""/>
      <w:lvlJc w:val="left"/>
      <w:pPr>
        <w:tabs>
          <w:tab w:val="num" w:pos="5760"/>
        </w:tabs>
        <w:ind w:left="5760" w:hanging="360"/>
      </w:pPr>
      <w:rPr>
        <w:rFonts w:ascii="Symbol" w:hAnsi="Symbol" w:hint="default"/>
      </w:rPr>
    </w:lvl>
    <w:lvl w:ilvl="8" w:tplc="A574CB54" w:tentative="1">
      <w:start w:val="1"/>
      <w:numFmt w:val="bullet"/>
      <w:lvlText w:val=""/>
      <w:lvlJc w:val="left"/>
      <w:pPr>
        <w:tabs>
          <w:tab w:val="num" w:pos="6480"/>
        </w:tabs>
        <w:ind w:left="6480" w:hanging="360"/>
      </w:pPr>
      <w:rPr>
        <w:rFonts w:ascii="Symbol" w:hAnsi="Symbol" w:hint="default"/>
      </w:rPr>
    </w:lvl>
  </w:abstractNum>
  <w:abstractNum w:abstractNumId="34">
    <w:nsid w:val="716C18BF"/>
    <w:multiLevelType w:val="hybridMultilevel"/>
    <w:tmpl w:val="C442B526"/>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4704877"/>
    <w:multiLevelType w:val="hybridMultilevel"/>
    <w:tmpl w:val="672C60BE"/>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5F7DB5"/>
    <w:multiLevelType w:val="hybridMultilevel"/>
    <w:tmpl w:val="BC383CC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734BE0"/>
    <w:multiLevelType w:val="hybridMultilevel"/>
    <w:tmpl w:val="38B285E2"/>
    <w:lvl w:ilvl="0" w:tplc="05BEC2C6">
      <w:start w:val="1"/>
      <w:numFmt w:val="bullet"/>
      <w:lvlText w:val=""/>
      <w:lvlJc w:val="left"/>
      <w:pPr>
        <w:ind w:left="720" w:hanging="360"/>
      </w:pPr>
      <w:rPr>
        <w:rFonts w:ascii="Wingdings 2" w:hAnsi="Wingdings 2" w:hint="default"/>
        <w:color w:val="007F9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6"/>
  </w:num>
  <w:num w:numId="4">
    <w:abstractNumId w:val="21"/>
  </w:num>
  <w:num w:numId="5">
    <w:abstractNumId w:val="29"/>
  </w:num>
  <w:num w:numId="6">
    <w:abstractNumId w:val="7"/>
  </w:num>
  <w:num w:numId="7">
    <w:abstractNumId w:val="20"/>
  </w:num>
  <w:num w:numId="8">
    <w:abstractNumId w:val="25"/>
  </w:num>
  <w:num w:numId="9">
    <w:abstractNumId w:val="25"/>
  </w:num>
  <w:num w:numId="10">
    <w:abstractNumId w:val="18"/>
  </w:num>
  <w:num w:numId="11">
    <w:abstractNumId w:val="8"/>
  </w:num>
  <w:num w:numId="12">
    <w:abstractNumId w:val="23"/>
  </w:num>
  <w:num w:numId="13">
    <w:abstractNumId w:val="14"/>
  </w:num>
  <w:num w:numId="14">
    <w:abstractNumId w:val="6"/>
  </w:num>
  <w:num w:numId="15">
    <w:abstractNumId w:val="0"/>
  </w:num>
  <w:num w:numId="16">
    <w:abstractNumId w:val="0"/>
  </w:num>
  <w:num w:numId="17">
    <w:abstractNumId w:val="1"/>
  </w:num>
  <w:num w:numId="18">
    <w:abstractNumId w:val="2"/>
  </w:num>
  <w:num w:numId="19">
    <w:abstractNumId w:val="37"/>
  </w:num>
  <w:num w:numId="20">
    <w:abstractNumId w:val="10"/>
  </w:num>
  <w:num w:numId="21">
    <w:abstractNumId w:val="3"/>
  </w:num>
  <w:num w:numId="22">
    <w:abstractNumId w:val="34"/>
  </w:num>
  <w:num w:numId="23">
    <w:abstractNumId w:val="11"/>
  </w:num>
  <w:num w:numId="24">
    <w:abstractNumId w:val="33"/>
  </w:num>
  <w:num w:numId="25">
    <w:abstractNumId w:val="24"/>
  </w:num>
  <w:num w:numId="26">
    <w:abstractNumId w:val="32"/>
  </w:num>
  <w:num w:numId="27">
    <w:abstractNumId w:val="15"/>
  </w:num>
  <w:num w:numId="28">
    <w:abstractNumId w:val="36"/>
  </w:num>
  <w:num w:numId="29">
    <w:abstractNumId w:val="5"/>
  </w:num>
  <w:num w:numId="30">
    <w:abstractNumId w:val="13"/>
  </w:num>
  <w:num w:numId="31">
    <w:abstractNumId w:val="17"/>
  </w:num>
  <w:num w:numId="32">
    <w:abstractNumId w:val="4"/>
  </w:num>
  <w:num w:numId="33">
    <w:abstractNumId w:val="12"/>
  </w:num>
  <w:num w:numId="34">
    <w:abstractNumId w:val="26"/>
  </w:num>
  <w:num w:numId="35">
    <w:abstractNumId w:val="27"/>
  </w:num>
  <w:num w:numId="36">
    <w:abstractNumId w:val="19"/>
  </w:num>
  <w:num w:numId="37">
    <w:abstractNumId w:val="22"/>
  </w:num>
  <w:num w:numId="38">
    <w:abstractNumId w:val="35"/>
  </w:num>
  <w:num w:numId="39">
    <w:abstractNumId w:val="30"/>
  </w:num>
  <w:num w:numId="40">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0A3"/>
    <w:rsid w:val="000127B5"/>
    <w:rsid w:val="00015775"/>
    <w:rsid w:val="00024088"/>
    <w:rsid w:val="000256C7"/>
    <w:rsid w:val="0003200B"/>
    <w:rsid w:val="00034095"/>
    <w:rsid w:val="0003609D"/>
    <w:rsid w:val="00036FFF"/>
    <w:rsid w:val="00051E07"/>
    <w:rsid w:val="00055CB0"/>
    <w:rsid w:val="00071A93"/>
    <w:rsid w:val="0007477C"/>
    <w:rsid w:val="000759AC"/>
    <w:rsid w:val="000773E2"/>
    <w:rsid w:val="00077AFF"/>
    <w:rsid w:val="000803F0"/>
    <w:rsid w:val="00082EBA"/>
    <w:rsid w:val="000845C2"/>
    <w:rsid w:val="000852FB"/>
    <w:rsid w:val="00085304"/>
    <w:rsid w:val="00087441"/>
    <w:rsid w:val="0009127F"/>
    <w:rsid w:val="000920C9"/>
    <w:rsid w:val="000937FD"/>
    <w:rsid w:val="000A20E8"/>
    <w:rsid w:val="000A69A3"/>
    <w:rsid w:val="000C1313"/>
    <w:rsid w:val="000C14CB"/>
    <w:rsid w:val="000C3F47"/>
    <w:rsid w:val="000C4829"/>
    <w:rsid w:val="000C48AA"/>
    <w:rsid w:val="000C529F"/>
    <w:rsid w:val="000C5CD6"/>
    <w:rsid w:val="000D0037"/>
    <w:rsid w:val="000D2CC3"/>
    <w:rsid w:val="000D344F"/>
    <w:rsid w:val="000D3DE0"/>
    <w:rsid w:val="000D55E3"/>
    <w:rsid w:val="000E2DD0"/>
    <w:rsid w:val="000E3913"/>
    <w:rsid w:val="000E59DE"/>
    <w:rsid w:val="000E5F92"/>
    <w:rsid w:val="000E7A81"/>
    <w:rsid w:val="000F224B"/>
    <w:rsid w:val="000F4068"/>
    <w:rsid w:val="00100104"/>
    <w:rsid w:val="00100691"/>
    <w:rsid w:val="00106293"/>
    <w:rsid w:val="00106A95"/>
    <w:rsid w:val="00110238"/>
    <w:rsid w:val="001152FD"/>
    <w:rsid w:val="0011588C"/>
    <w:rsid w:val="001173B1"/>
    <w:rsid w:val="0011785C"/>
    <w:rsid w:val="00127614"/>
    <w:rsid w:val="001370D3"/>
    <w:rsid w:val="0014100C"/>
    <w:rsid w:val="001436A8"/>
    <w:rsid w:val="00143E9E"/>
    <w:rsid w:val="00145A2E"/>
    <w:rsid w:val="00145B3A"/>
    <w:rsid w:val="00150AC0"/>
    <w:rsid w:val="00150C9F"/>
    <w:rsid w:val="00151A19"/>
    <w:rsid w:val="00152EA8"/>
    <w:rsid w:val="00156C8A"/>
    <w:rsid w:val="001624B9"/>
    <w:rsid w:val="00163606"/>
    <w:rsid w:val="001720BC"/>
    <w:rsid w:val="00180185"/>
    <w:rsid w:val="0018431A"/>
    <w:rsid w:val="00186C73"/>
    <w:rsid w:val="00191EB3"/>
    <w:rsid w:val="0019704F"/>
    <w:rsid w:val="001A3623"/>
    <w:rsid w:val="001B1D97"/>
    <w:rsid w:val="001B78E0"/>
    <w:rsid w:val="001C3E01"/>
    <w:rsid w:val="001E0343"/>
    <w:rsid w:val="001E08F5"/>
    <w:rsid w:val="001E440D"/>
    <w:rsid w:val="001E5128"/>
    <w:rsid w:val="001E6AA0"/>
    <w:rsid w:val="001E7235"/>
    <w:rsid w:val="00200251"/>
    <w:rsid w:val="002032C4"/>
    <w:rsid w:val="0020660F"/>
    <w:rsid w:val="00211910"/>
    <w:rsid w:val="00212609"/>
    <w:rsid w:val="00216199"/>
    <w:rsid w:val="00217468"/>
    <w:rsid w:val="00221482"/>
    <w:rsid w:val="00221CCA"/>
    <w:rsid w:val="00224FAC"/>
    <w:rsid w:val="0023021D"/>
    <w:rsid w:val="00232DE8"/>
    <w:rsid w:val="0024639A"/>
    <w:rsid w:val="00247FEA"/>
    <w:rsid w:val="00251BC4"/>
    <w:rsid w:val="00251CD9"/>
    <w:rsid w:val="00255778"/>
    <w:rsid w:val="00256194"/>
    <w:rsid w:val="002566CB"/>
    <w:rsid w:val="002619FD"/>
    <w:rsid w:val="002650B8"/>
    <w:rsid w:val="00272CCB"/>
    <w:rsid w:val="002803A9"/>
    <w:rsid w:val="00280891"/>
    <w:rsid w:val="00280CB0"/>
    <w:rsid w:val="00283173"/>
    <w:rsid w:val="002858AC"/>
    <w:rsid w:val="00287361"/>
    <w:rsid w:val="0028759E"/>
    <w:rsid w:val="002903EB"/>
    <w:rsid w:val="00290DCB"/>
    <w:rsid w:val="002918C1"/>
    <w:rsid w:val="00294A10"/>
    <w:rsid w:val="00294A9C"/>
    <w:rsid w:val="00295747"/>
    <w:rsid w:val="002974D3"/>
    <w:rsid w:val="002A0923"/>
    <w:rsid w:val="002A1285"/>
    <w:rsid w:val="002A17BF"/>
    <w:rsid w:val="002A5B2A"/>
    <w:rsid w:val="002A6514"/>
    <w:rsid w:val="002B5458"/>
    <w:rsid w:val="002B5F24"/>
    <w:rsid w:val="002C4C1E"/>
    <w:rsid w:val="002C74BC"/>
    <w:rsid w:val="002C786A"/>
    <w:rsid w:val="002C7BAE"/>
    <w:rsid w:val="002D2860"/>
    <w:rsid w:val="002D48A0"/>
    <w:rsid w:val="002D48DD"/>
    <w:rsid w:val="002E543A"/>
    <w:rsid w:val="002E5CDD"/>
    <w:rsid w:val="002E642E"/>
    <w:rsid w:val="002E7D07"/>
    <w:rsid w:val="002F1376"/>
    <w:rsid w:val="002F1F94"/>
    <w:rsid w:val="00303B45"/>
    <w:rsid w:val="003137C6"/>
    <w:rsid w:val="003142DF"/>
    <w:rsid w:val="00316517"/>
    <w:rsid w:val="00320B90"/>
    <w:rsid w:val="003225A9"/>
    <w:rsid w:val="00325666"/>
    <w:rsid w:val="00325D1C"/>
    <w:rsid w:val="0033471F"/>
    <w:rsid w:val="00350163"/>
    <w:rsid w:val="003514DD"/>
    <w:rsid w:val="0035209F"/>
    <w:rsid w:val="00353F80"/>
    <w:rsid w:val="00356347"/>
    <w:rsid w:val="00356A07"/>
    <w:rsid w:val="0035708D"/>
    <w:rsid w:val="0036101B"/>
    <w:rsid w:val="0036333E"/>
    <w:rsid w:val="00367F7B"/>
    <w:rsid w:val="00373BD2"/>
    <w:rsid w:val="0038011B"/>
    <w:rsid w:val="003808FD"/>
    <w:rsid w:val="00380CC7"/>
    <w:rsid w:val="00382324"/>
    <w:rsid w:val="0039247C"/>
    <w:rsid w:val="00392E74"/>
    <w:rsid w:val="003954E2"/>
    <w:rsid w:val="003957C1"/>
    <w:rsid w:val="003964D6"/>
    <w:rsid w:val="003A37F3"/>
    <w:rsid w:val="003A3D1E"/>
    <w:rsid w:val="003A70FD"/>
    <w:rsid w:val="003A7CA9"/>
    <w:rsid w:val="003B435F"/>
    <w:rsid w:val="003C003D"/>
    <w:rsid w:val="003C263A"/>
    <w:rsid w:val="003C356F"/>
    <w:rsid w:val="003C5742"/>
    <w:rsid w:val="003E0213"/>
    <w:rsid w:val="003E1CEA"/>
    <w:rsid w:val="003E4F74"/>
    <w:rsid w:val="003E514A"/>
    <w:rsid w:val="003E7394"/>
    <w:rsid w:val="003E746E"/>
    <w:rsid w:val="003E7CFB"/>
    <w:rsid w:val="003F0893"/>
    <w:rsid w:val="003F2DFA"/>
    <w:rsid w:val="003F3164"/>
    <w:rsid w:val="003F3DE1"/>
    <w:rsid w:val="00405C92"/>
    <w:rsid w:val="00411147"/>
    <w:rsid w:val="00413C09"/>
    <w:rsid w:val="00426E06"/>
    <w:rsid w:val="00445C59"/>
    <w:rsid w:val="00446569"/>
    <w:rsid w:val="00450B95"/>
    <w:rsid w:val="00451027"/>
    <w:rsid w:val="00453E9B"/>
    <w:rsid w:val="004605B7"/>
    <w:rsid w:val="0046451A"/>
    <w:rsid w:val="00465DA0"/>
    <w:rsid w:val="00467BBD"/>
    <w:rsid w:val="00471518"/>
    <w:rsid w:val="00472EA9"/>
    <w:rsid w:val="004742FD"/>
    <w:rsid w:val="004772B5"/>
    <w:rsid w:val="00477E65"/>
    <w:rsid w:val="004803E2"/>
    <w:rsid w:val="00482656"/>
    <w:rsid w:val="0048681C"/>
    <w:rsid w:val="004870C0"/>
    <w:rsid w:val="00487282"/>
    <w:rsid w:val="004913AF"/>
    <w:rsid w:val="0049446C"/>
    <w:rsid w:val="00494ADB"/>
    <w:rsid w:val="0049645A"/>
    <w:rsid w:val="0049695E"/>
    <w:rsid w:val="004A19D5"/>
    <w:rsid w:val="004A33C5"/>
    <w:rsid w:val="004B4E0D"/>
    <w:rsid w:val="004B7157"/>
    <w:rsid w:val="004B7AC7"/>
    <w:rsid w:val="004B7BAD"/>
    <w:rsid w:val="004C0B65"/>
    <w:rsid w:val="004C2D5A"/>
    <w:rsid w:val="004D0451"/>
    <w:rsid w:val="004D114F"/>
    <w:rsid w:val="004D3376"/>
    <w:rsid w:val="004D474C"/>
    <w:rsid w:val="004D6101"/>
    <w:rsid w:val="004D6F0C"/>
    <w:rsid w:val="004D7F87"/>
    <w:rsid w:val="004E1872"/>
    <w:rsid w:val="004E2D30"/>
    <w:rsid w:val="004E3C24"/>
    <w:rsid w:val="004E5698"/>
    <w:rsid w:val="004E70C2"/>
    <w:rsid w:val="004F19EC"/>
    <w:rsid w:val="004F301F"/>
    <w:rsid w:val="004F3D02"/>
    <w:rsid w:val="005006E8"/>
    <w:rsid w:val="00502D2E"/>
    <w:rsid w:val="0050465B"/>
    <w:rsid w:val="0050482E"/>
    <w:rsid w:val="005149E9"/>
    <w:rsid w:val="00516C6D"/>
    <w:rsid w:val="00520E4F"/>
    <w:rsid w:val="005258BE"/>
    <w:rsid w:val="0053080C"/>
    <w:rsid w:val="005359D8"/>
    <w:rsid w:val="00537606"/>
    <w:rsid w:val="005411D5"/>
    <w:rsid w:val="005433F4"/>
    <w:rsid w:val="005469D4"/>
    <w:rsid w:val="00550A4B"/>
    <w:rsid w:val="00555256"/>
    <w:rsid w:val="0056308C"/>
    <w:rsid w:val="00566FEF"/>
    <w:rsid w:val="005701E2"/>
    <w:rsid w:val="005703F3"/>
    <w:rsid w:val="0057377B"/>
    <w:rsid w:val="00573B8E"/>
    <w:rsid w:val="00576F0A"/>
    <w:rsid w:val="005803BB"/>
    <w:rsid w:val="0058308D"/>
    <w:rsid w:val="005831F1"/>
    <w:rsid w:val="00585653"/>
    <w:rsid w:val="00585DE4"/>
    <w:rsid w:val="005866C8"/>
    <w:rsid w:val="005877C2"/>
    <w:rsid w:val="00591720"/>
    <w:rsid w:val="005A4FE7"/>
    <w:rsid w:val="005A54D7"/>
    <w:rsid w:val="005A673F"/>
    <w:rsid w:val="005A7C0C"/>
    <w:rsid w:val="005B2990"/>
    <w:rsid w:val="005C0FA0"/>
    <w:rsid w:val="005C11C6"/>
    <w:rsid w:val="005C3A6E"/>
    <w:rsid w:val="005C4245"/>
    <w:rsid w:val="005C4472"/>
    <w:rsid w:val="005C5255"/>
    <w:rsid w:val="005C5AAF"/>
    <w:rsid w:val="005C6013"/>
    <w:rsid w:val="005D4563"/>
    <w:rsid w:val="005D6A2D"/>
    <w:rsid w:val="005E09FE"/>
    <w:rsid w:val="005E649B"/>
    <w:rsid w:val="005F4982"/>
    <w:rsid w:val="006003B2"/>
    <w:rsid w:val="00605A9C"/>
    <w:rsid w:val="00614296"/>
    <w:rsid w:val="00614DC6"/>
    <w:rsid w:val="00614FAC"/>
    <w:rsid w:val="00625B5C"/>
    <w:rsid w:val="0062752F"/>
    <w:rsid w:val="006355BC"/>
    <w:rsid w:val="006357E4"/>
    <w:rsid w:val="006433A1"/>
    <w:rsid w:val="00643B05"/>
    <w:rsid w:val="006444F2"/>
    <w:rsid w:val="00645C2D"/>
    <w:rsid w:val="00645ECD"/>
    <w:rsid w:val="00646B73"/>
    <w:rsid w:val="0064758B"/>
    <w:rsid w:val="00650040"/>
    <w:rsid w:val="006568E7"/>
    <w:rsid w:val="00674B29"/>
    <w:rsid w:val="00675727"/>
    <w:rsid w:val="00675F1A"/>
    <w:rsid w:val="0069318B"/>
    <w:rsid w:val="00696E19"/>
    <w:rsid w:val="006A23EC"/>
    <w:rsid w:val="006A75C0"/>
    <w:rsid w:val="006A7832"/>
    <w:rsid w:val="006A7F04"/>
    <w:rsid w:val="006B21A8"/>
    <w:rsid w:val="006B60D7"/>
    <w:rsid w:val="006C002F"/>
    <w:rsid w:val="006C0250"/>
    <w:rsid w:val="006C28F3"/>
    <w:rsid w:val="006C43E6"/>
    <w:rsid w:val="006C79BF"/>
    <w:rsid w:val="006C7F87"/>
    <w:rsid w:val="006D74E0"/>
    <w:rsid w:val="006E0822"/>
    <w:rsid w:val="006E169D"/>
    <w:rsid w:val="006E193C"/>
    <w:rsid w:val="006E34F5"/>
    <w:rsid w:val="006E5442"/>
    <w:rsid w:val="006F23CF"/>
    <w:rsid w:val="006F2BC8"/>
    <w:rsid w:val="006F38A9"/>
    <w:rsid w:val="006F4C2C"/>
    <w:rsid w:val="006F54EF"/>
    <w:rsid w:val="006F7E3D"/>
    <w:rsid w:val="0070582F"/>
    <w:rsid w:val="00713ADB"/>
    <w:rsid w:val="00713E97"/>
    <w:rsid w:val="00714409"/>
    <w:rsid w:val="00716E2C"/>
    <w:rsid w:val="007206F8"/>
    <w:rsid w:val="00730838"/>
    <w:rsid w:val="00744ABB"/>
    <w:rsid w:val="00750438"/>
    <w:rsid w:val="0075723B"/>
    <w:rsid w:val="007609FF"/>
    <w:rsid w:val="007621EC"/>
    <w:rsid w:val="007634A8"/>
    <w:rsid w:val="0076382E"/>
    <w:rsid w:val="007660A2"/>
    <w:rsid w:val="0077609A"/>
    <w:rsid w:val="00786BFC"/>
    <w:rsid w:val="007935CA"/>
    <w:rsid w:val="0079595B"/>
    <w:rsid w:val="007977C4"/>
    <w:rsid w:val="007A05DF"/>
    <w:rsid w:val="007A39F1"/>
    <w:rsid w:val="007A5C4F"/>
    <w:rsid w:val="007A5CC2"/>
    <w:rsid w:val="007B173F"/>
    <w:rsid w:val="007B6C5C"/>
    <w:rsid w:val="007C28AB"/>
    <w:rsid w:val="007C3C48"/>
    <w:rsid w:val="007C5091"/>
    <w:rsid w:val="007C56A8"/>
    <w:rsid w:val="007C57F6"/>
    <w:rsid w:val="007C600C"/>
    <w:rsid w:val="007C67E7"/>
    <w:rsid w:val="007C74C0"/>
    <w:rsid w:val="007D0DC9"/>
    <w:rsid w:val="007D389C"/>
    <w:rsid w:val="007E356C"/>
    <w:rsid w:val="007E36E2"/>
    <w:rsid w:val="007E4EB3"/>
    <w:rsid w:val="007F2D69"/>
    <w:rsid w:val="007F50C7"/>
    <w:rsid w:val="007F5B0C"/>
    <w:rsid w:val="00803FEA"/>
    <w:rsid w:val="008100A5"/>
    <w:rsid w:val="00810D82"/>
    <w:rsid w:val="00815052"/>
    <w:rsid w:val="00815446"/>
    <w:rsid w:val="008206EB"/>
    <w:rsid w:val="0082731D"/>
    <w:rsid w:val="00832838"/>
    <w:rsid w:val="00834EB4"/>
    <w:rsid w:val="00840AF0"/>
    <w:rsid w:val="00841CFA"/>
    <w:rsid w:val="00847C81"/>
    <w:rsid w:val="00850A91"/>
    <w:rsid w:val="008510D1"/>
    <w:rsid w:val="00852E85"/>
    <w:rsid w:val="0085325E"/>
    <w:rsid w:val="008543F4"/>
    <w:rsid w:val="0085598C"/>
    <w:rsid w:val="0086183D"/>
    <w:rsid w:val="008749AB"/>
    <w:rsid w:val="008763F7"/>
    <w:rsid w:val="00882F4A"/>
    <w:rsid w:val="0088452C"/>
    <w:rsid w:val="00885F86"/>
    <w:rsid w:val="008877FB"/>
    <w:rsid w:val="00890F6A"/>
    <w:rsid w:val="0089106D"/>
    <w:rsid w:val="00894978"/>
    <w:rsid w:val="0089552D"/>
    <w:rsid w:val="00896B5E"/>
    <w:rsid w:val="008A36F9"/>
    <w:rsid w:val="008A5BD1"/>
    <w:rsid w:val="008A5FE9"/>
    <w:rsid w:val="008B45D2"/>
    <w:rsid w:val="008B466A"/>
    <w:rsid w:val="008B5FB3"/>
    <w:rsid w:val="008B78C6"/>
    <w:rsid w:val="008C5C29"/>
    <w:rsid w:val="008D1CCA"/>
    <w:rsid w:val="008D7849"/>
    <w:rsid w:val="008D7CEB"/>
    <w:rsid w:val="008E0164"/>
    <w:rsid w:val="008E2142"/>
    <w:rsid w:val="008E53B5"/>
    <w:rsid w:val="008E6320"/>
    <w:rsid w:val="008E69AA"/>
    <w:rsid w:val="008E6ADB"/>
    <w:rsid w:val="008F1E4A"/>
    <w:rsid w:val="00901EEE"/>
    <w:rsid w:val="0090298C"/>
    <w:rsid w:val="00902EE2"/>
    <w:rsid w:val="00904339"/>
    <w:rsid w:val="00911792"/>
    <w:rsid w:val="00913362"/>
    <w:rsid w:val="009133EF"/>
    <w:rsid w:val="00913E24"/>
    <w:rsid w:val="00920909"/>
    <w:rsid w:val="00922F01"/>
    <w:rsid w:val="00923323"/>
    <w:rsid w:val="00925535"/>
    <w:rsid w:val="009268C3"/>
    <w:rsid w:val="00927F56"/>
    <w:rsid w:val="0093329C"/>
    <w:rsid w:val="00934166"/>
    <w:rsid w:val="00936056"/>
    <w:rsid w:val="00940ECF"/>
    <w:rsid w:val="00944E68"/>
    <w:rsid w:val="009459C6"/>
    <w:rsid w:val="009475FB"/>
    <w:rsid w:val="00952406"/>
    <w:rsid w:val="00952F57"/>
    <w:rsid w:val="0095539D"/>
    <w:rsid w:val="00960270"/>
    <w:rsid w:val="00970B4A"/>
    <w:rsid w:val="00974178"/>
    <w:rsid w:val="009835FC"/>
    <w:rsid w:val="00985F97"/>
    <w:rsid w:val="00986CA9"/>
    <w:rsid w:val="009911DD"/>
    <w:rsid w:val="00991A06"/>
    <w:rsid w:val="00993A13"/>
    <w:rsid w:val="00997426"/>
    <w:rsid w:val="009976C4"/>
    <w:rsid w:val="009A02A4"/>
    <w:rsid w:val="009A086C"/>
    <w:rsid w:val="009A1411"/>
    <w:rsid w:val="009A25C2"/>
    <w:rsid w:val="009A2A1A"/>
    <w:rsid w:val="009A6088"/>
    <w:rsid w:val="009B2A87"/>
    <w:rsid w:val="009B726D"/>
    <w:rsid w:val="009C0355"/>
    <w:rsid w:val="009C0437"/>
    <w:rsid w:val="009C067B"/>
    <w:rsid w:val="009C1156"/>
    <w:rsid w:val="009C1CDC"/>
    <w:rsid w:val="009C2BC3"/>
    <w:rsid w:val="009C4A7C"/>
    <w:rsid w:val="009C5C86"/>
    <w:rsid w:val="009C71C9"/>
    <w:rsid w:val="009E27A5"/>
    <w:rsid w:val="009F081A"/>
    <w:rsid w:val="009F30FE"/>
    <w:rsid w:val="00A034D5"/>
    <w:rsid w:val="00A06661"/>
    <w:rsid w:val="00A13302"/>
    <w:rsid w:val="00A22779"/>
    <w:rsid w:val="00A23FEB"/>
    <w:rsid w:val="00A24078"/>
    <w:rsid w:val="00A24B77"/>
    <w:rsid w:val="00A272F9"/>
    <w:rsid w:val="00A324AB"/>
    <w:rsid w:val="00A32E28"/>
    <w:rsid w:val="00A32F0A"/>
    <w:rsid w:val="00A34753"/>
    <w:rsid w:val="00A43561"/>
    <w:rsid w:val="00A46E21"/>
    <w:rsid w:val="00A73439"/>
    <w:rsid w:val="00A74159"/>
    <w:rsid w:val="00A7473A"/>
    <w:rsid w:val="00A802A6"/>
    <w:rsid w:val="00A8352C"/>
    <w:rsid w:val="00A87058"/>
    <w:rsid w:val="00A87142"/>
    <w:rsid w:val="00A958E9"/>
    <w:rsid w:val="00A968D3"/>
    <w:rsid w:val="00AA7794"/>
    <w:rsid w:val="00AB4380"/>
    <w:rsid w:val="00AB7D1B"/>
    <w:rsid w:val="00AD1B32"/>
    <w:rsid w:val="00AD3E62"/>
    <w:rsid w:val="00AD517B"/>
    <w:rsid w:val="00AD7E16"/>
    <w:rsid w:val="00AE1D79"/>
    <w:rsid w:val="00AE2BCE"/>
    <w:rsid w:val="00AE3F27"/>
    <w:rsid w:val="00AF0E8B"/>
    <w:rsid w:val="00AF3DE7"/>
    <w:rsid w:val="00AF580E"/>
    <w:rsid w:val="00AF7D96"/>
    <w:rsid w:val="00B01159"/>
    <w:rsid w:val="00B0146B"/>
    <w:rsid w:val="00B01DA9"/>
    <w:rsid w:val="00B03848"/>
    <w:rsid w:val="00B052AE"/>
    <w:rsid w:val="00B06621"/>
    <w:rsid w:val="00B067B1"/>
    <w:rsid w:val="00B13338"/>
    <w:rsid w:val="00B1672B"/>
    <w:rsid w:val="00B17735"/>
    <w:rsid w:val="00B21CB4"/>
    <w:rsid w:val="00B2739E"/>
    <w:rsid w:val="00B27A43"/>
    <w:rsid w:val="00B33450"/>
    <w:rsid w:val="00B34A26"/>
    <w:rsid w:val="00B34AA9"/>
    <w:rsid w:val="00B3529F"/>
    <w:rsid w:val="00B36BA0"/>
    <w:rsid w:val="00B37453"/>
    <w:rsid w:val="00B3769C"/>
    <w:rsid w:val="00B40CD9"/>
    <w:rsid w:val="00B427D6"/>
    <w:rsid w:val="00B464D9"/>
    <w:rsid w:val="00B4790B"/>
    <w:rsid w:val="00B52F82"/>
    <w:rsid w:val="00B543F1"/>
    <w:rsid w:val="00B6203F"/>
    <w:rsid w:val="00B713E1"/>
    <w:rsid w:val="00B757E3"/>
    <w:rsid w:val="00B810FC"/>
    <w:rsid w:val="00B857F8"/>
    <w:rsid w:val="00B901E7"/>
    <w:rsid w:val="00B9151C"/>
    <w:rsid w:val="00B95252"/>
    <w:rsid w:val="00B9540E"/>
    <w:rsid w:val="00B95943"/>
    <w:rsid w:val="00BA2BEC"/>
    <w:rsid w:val="00BA5679"/>
    <w:rsid w:val="00BA5F2B"/>
    <w:rsid w:val="00BB383C"/>
    <w:rsid w:val="00BB4237"/>
    <w:rsid w:val="00BB5364"/>
    <w:rsid w:val="00BB6ABF"/>
    <w:rsid w:val="00BC0929"/>
    <w:rsid w:val="00BC478D"/>
    <w:rsid w:val="00BC7A77"/>
    <w:rsid w:val="00BD15F4"/>
    <w:rsid w:val="00BD15FB"/>
    <w:rsid w:val="00BD178C"/>
    <w:rsid w:val="00BD28E5"/>
    <w:rsid w:val="00BD2D72"/>
    <w:rsid w:val="00BD3627"/>
    <w:rsid w:val="00BD43E5"/>
    <w:rsid w:val="00BD7A2C"/>
    <w:rsid w:val="00BE40B7"/>
    <w:rsid w:val="00BE4DC0"/>
    <w:rsid w:val="00BE6C13"/>
    <w:rsid w:val="00BF22A2"/>
    <w:rsid w:val="00BF3385"/>
    <w:rsid w:val="00BF5121"/>
    <w:rsid w:val="00BF52F6"/>
    <w:rsid w:val="00BF55CE"/>
    <w:rsid w:val="00BF6D84"/>
    <w:rsid w:val="00BF778E"/>
    <w:rsid w:val="00BF77D7"/>
    <w:rsid w:val="00C00E94"/>
    <w:rsid w:val="00C02FFF"/>
    <w:rsid w:val="00C1019F"/>
    <w:rsid w:val="00C14F63"/>
    <w:rsid w:val="00C15377"/>
    <w:rsid w:val="00C1657C"/>
    <w:rsid w:val="00C17B98"/>
    <w:rsid w:val="00C22310"/>
    <w:rsid w:val="00C2477E"/>
    <w:rsid w:val="00C2667B"/>
    <w:rsid w:val="00C302EA"/>
    <w:rsid w:val="00C337B0"/>
    <w:rsid w:val="00C3492A"/>
    <w:rsid w:val="00C45FEA"/>
    <w:rsid w:val="00C50183"/>
    <w:rsid w:val="00C54773"/>
    <w:rsid w:val="00C55594"/>
    <w:rsid w:val="00C5599B"/>
    <w:rsid w:val="00C623B9"/>
    <w:rsid w:val="00C62F47"/>
    <w:rsid w:val="00C718B1"/>
    <w:rsid w:val="00C72B71"/>
    <w:rsid w:val="00C75082"/>
    <w:rsid w:val="00C77879"/>
    <w:rsid w:val="00C82B85"/>
    <w:rsid w:val="00C84505"/>
    <w:rsid w:val="00C87244"/>
    <w:rsid w:val="00C877ED"/>
    <w:rsid w:val="00C87EC9"/>
    <w:rsid w:val="00C91DB6"/>
    <w:rsid w:val="00C93B3D"/>
    <w:rsid w:val="00CA052C"/>
    <w:rsid w:val="00CA2930"/>
    <w:rsid w:val="00CA3300"/>
    <w:rsid w:val="00CA46FA"/>
    <w:rsid w:val="00CB0AC5"/>
    <w:rsid w:val="00CB201B"/>
    <w:rsid w:val="00CB2269"/>
    <w:rsid w:val="00CB4B7D"/>
    <w:rsid w:val="00CB5C52"/>
    <w:rsid w:val="00CB693E"/>
    <w:rsid w:val="00CC2386"/>
    <w:rsid w:val="00CC2E77"/>
    <w:rsid w:val="00CC4E3C"/>
    <w:rsid w:val="00CC5DCB"/>
    <w:rsid w:val="00CD1C75"/>
    <w:rsid w:val="00CD3963"/>
    <w:rsid w:val="00CD3D3C"/>
    <w:rsid w:val="00CD41A0"/>
    <w:rsid w:val="00CE14D0"/>
    <w:rsid w:val="00CE52FF"/>
    <w:rsid w:val="00CF037B"/>
    <w:rsid w:val="00CF5ED8"/>
    <w:rsid w:val="00D0587E"/>
    <w:rsid w:val="00D06A0E"/>
    <w:rsid w:val="00D127A5"/>
    <w:rsid w:val="00D13AE3"/>
    <w:rsid w:val="00D21F1C"/>
    <w:rsid w:val="00D23062"/>
    <w:rsid w:val="00D240CA"/>
    <w:rsid w:val="00D26AB7"/>
    <w:rsid w:val="00D27B2B"/>
    <w:rsid w:val="00D3158A"/>
    <w:rsid w:val="00D31970"/>
    <w:rsid w:val="00D32F4C"/>
    <w:rsid w:val="00D413E1"/>
    <w:rsid w:val="00D4162E"/>
    <w:rsid w:val="00D41ACF"/>
    <w:rsid w:val="00D44737"/>
    <w:rsid w:val="00D447DD"/>
    <w:rsid w:val="00D44E68"/>
    <w:rsid w:val="00D64F41"/>
    <w:rsid w:val="00D67E9D"/>
    <w:rsid w:val="00D739FA"/>
    <w:rsid w:val="00D77AB6"/>
    <w:rsid w:val="00D83715"/>
    <w:rsid w:val="00D849B9"/>
    <w:rsid w:val="00D871B0"/>
    <w:rsid w:val="00D90F08"/>
    <w:rsid w:val="00DA1B1D"/>
    <w:rsid w:val="00DA21D9"/>
    <w:rsid w:val="00DA2254"/>
    <w:rsid w:val="00DA5D70"/>
    <w:rsid w:val="00DA67E0"/>
    <w:rsid w:val="00DB0B31"/>
    <w:rsid w:val="00DB4165"/>
    <w:rsid w:val="00DB557A"/>
    <w:rsid w:val="00DC196A"/>
    <w:rsid w:val="00DC1E6F"/>
    <w:rsid w:val="00DD514E"/>
    <w:rsid w:val="00DD67A2"/>
    <w:rsid w:val="00DE5722"/>
    <w:rsid w:val="00DE72F7"/>
    <w:rsid w:val="00DF0BA8"/>
    <w:rsid w:val="00DF0DD6"/>
    <w:rsid w:val="00DF4496"/>
    <w:rsid w:val="00E00586"/>
    <w:rsid w:val="00E0316F"/>
    <w:rsid w:val="00E05B44"/>
    <w:rsid w:val="00E06269"/>
    <w:rsid w:val="00E06AF5"/>
    <w:rsid w:val="00E0736A"/>
    <w:rsid w:val="00E22DFD"/>
    <w:rsid w:val="00E234E7"/>
    <w:rsid w:val="00E23CAB"/>
    <w:rsid w:val="00E26A54"/>
    <w:rsid w:val="00E27B86"/>
    <w:rsid w:val="00E30402"/>
    <w:rsid w:val="00E3171A"/>
    <w:rsid w:val="00E317B5"/>
    <w:rsid w:val="00E33586"/>
    <w:rsid w:val="00E3570E"/>
    <w:rsid w:val="00E45F49"/>
    <w:rsid w:val="00E461F3"/>
    <w:rsid w:val="00E465CD"/>
    <w:rsid w:val="00E51847"/>
    <w:rsid w:val="00E544FD"/>
    <w:rsid w:val="00E54AEE"/>
    <w:rsid w:val="00E64714"/>
    <w:rsid w:val="00E64892"/>
    <w:rsid w:val="00E74414"/>
    <w:rsid w:val="00E77304"/>
    <w:rsid w:val="00E832E7"/>
    <w:rsid w:val="00E84081"/>
    <w:rsid w:val="00E85484"/>
    <w:rsid w:val="00E8551E"/>
    <w:rsid w:val="00E93C91"/>
    <w:rsid w:val="00E94CCA"/>
    <w:rsid w:val="00EA03C9"/>
    <w:rsid w:val="00EA272C"/>
    <w:rsid w:val="00EA37F9"/>
    <w:rsid w:val="00EB0BFF"/>
    <w:rsid w:val="00EB2B36"/>
    <w:rsid w:val="00EB3D0E"/>
    <w:rsid w:val="00EC70EC"/>
    <w:rsid w:val="00ED0B11"/>
    <w:rsid w:val="00ED26FF"/>
    <w:rsid w:val="00EE3EF1"/>
    <w:rsid w:val="00EF1216"/>
    <w:rsid w:val="00EF3E5D"/>
    <w:rsid w:val="00EF6375"/>
    <w:rsid w:val="00EF678A"/>
    <w:rsid w:val="00F0484F"/>
    <w:rsid w:val="00F05FE1"/>
    <w:rsid w:val="00F13512"/>
    <w:rsid w:val="00F17B39"/>
    <w:rsid w:val="00F17E23"/>
    <w:rsid w:val="00F202A9"/>
    <w:rsid w:val="00F20500"/>
    <w:rsid w:val="00F23D25"/>
    <w:rsid w:val="00F2750D"/>
    <w:rsid w:val="00F27C64"/>
    <w:rsid w:val="00F30AB1"/>
    <w:rsid w:val="00F318D1"/>
    <w:rsid w:val="00F32F23"/>
    <w:rsid w:val="00F35024"/>
    <w:rsid w:val="00F367C0"/>
    <w:rsid w:val="00F374B4"/>
    <w:rsid w:val="00F42B3C"/>
    <w:rsid w:val="00F45B5E"/>
    <w:rsid w:val="00F50B2B"/>
    <w:rsid w:val="00F54117"/>
    <w:rsid w:val="00F545AA"/>
    <w:rsid w:val="00F61117"/>
    <w:rsid w:val="00F62EC2"/>
    <w:rsid w:val="00F63319"/>
    <w:rsid w:val="00F64274"/>
    <w:rsid w:val="00F647A1"/>
    <w:rsid w:val="00F71165"/>
    <w:rsid w:val="00F73551"/>
    <w:rsid w:val="00F747E2"/>
    <w:rsid w:val="00F816A2"/>
    <w:rsid w:val="00F8270F"/>
    <w:rsid w:val="00F82B80"/>
    <w:rsid w:val="00F84570"/>
    <w:rsid w:val="00F979B9"/>
    <w:rsid w:val="00FA501F"/>
    <w:rsid w:val="00FA7CED"/>
    <w:rsid w:val="00FB0BCC"/>
    <w:rsid w:val="00FB146F"/>
    <w:rsid w:val="00FB19E1"/>
    <w:rsid w:val="00FB2B71"/>
    <w:rsid w:val="00FB6E2F"/>
    <w:rsid w:val="00FC04AF"/>
    <w:rsid w:val="00FC5B98"/>
    <w:rsid w:val="00FD19AE"/>
    <w:rsid w:val="00FD242E"/>
    <w:rsid w:val="00FD3616"/>
    <w:rsid w:val="00FD6A17"/>
    <w:rsid w:val="00FE1206"/>
    <w:rsid w:val="00FE3E3B"/>
    <w:rsid w:val="00FE5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1"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5411D5"/>
    <w:pPr>
      <w:spacing w:before="60"/>
      <w:jc w:val="both"/>
    </w:pPr>
    <w:rPr>
      <w:rFonts w:ascii="Arial" w:hAnsi="Arial"/>
      <w:sz w:val="22"/>
      <w:szCs w:val="22"/>
      <w:lang w:eastAsia="en-US"/>
    </w:rPr>
  </w:style>
  <w:style w:type="paragraph" w:styleId="Titre1">
    <w:name w:val="heading 1"/>
    <w:basedOn w:val="Normal"/>
    <w:next w:val="Normal"/>
    <w:link w:val="Titre1Car"/>
    <w:qFormat/>
    <w:rsid w:val="005411D5"/>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5411D5"/>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5411D5"/>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5411D5"/>
    <w:pPr>
      <w:keepNext/>
      <w:keepLines/>
      <w:numPr>
        <w:numId w:val="3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5411D5"/>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5411D5"/>
    <w:pPr>
      <w:keepNext/>
      <w:keepLines/>
      <w:spacing w:before="200"/>
      <w:ind w:left="340"/>
      <w:outlineLvl w:val="5"/>
    </w:pPr>
    <w:rPr>
      <w:i/>
      <w:iCs/>
    </w:rPr>
  </w:style>
  <w:style w:type="paragraph" w:styleId="Titre7">
    <w:name w:val="heading 7"/>
    <w:basedOn w:val="Normal"/>
    <w:next w:val="Normal"/>
    <w:link w:val="Titre7Car"/>
    <w:unhideWhenUsed/>
    <w:rsid w:val="005411D5"/>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5411D5"/>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5411D5"/>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411D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CB201B"/>
    <w:pPr>
      <w:tabs>
        <w:tab w:val="right" w:leader="dot" w:pos="9062"/>
      </w:tabs>
      <w:spacing w:before="300" w:after="0" w:line="360" w:lineRule="auto"/>
    </w:pPr>
    <w:rPr>
      <w:rFonts w:cs="Times"/>
      <w:noProof/>
      <w:spacing w:val="-2"/>
    </w:rPr>
  </w:style>
  <w:style w:type="paragraph" w:styleId="TM2">
    <w:name w:val="toc 2"/>
    <w:basedOn w:val="Normal"/>
    <w:next w:val="Normal"/>
    <w:autoRedefine/>
    <w:uiPriority w:val="39"/>
    <w:unhideWhenUsed/>
    <w:rsid w:val="005411D5"/>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5411D5"/>
    <w:rPr>
      <w:color w:val="0000FF"/>
      <w:u w:val="single"/>
    </w:rPr>
  </w:style>
  <w:style w:type="character" w:customStyle="1" w:styleId="Titre1Car">
    <w:name w:val="Titre 1 Car"/>
    <w:link w:val="Titre1"/>
    <w:rsid w:val="005411D5"/>
    <w:rPr>
      <w:rFonts w:ascii="Arial" w:eastAsia="Times New Roman" w:hAnsi="Arial"/>
      <w:b/>
      <w:bCs/>
      <w:color w:val="17818E"/>
      <w:sz w:val="32"/>
      <w:szCs w:val="28"/>
      <w:lang w:eastAsia="en-US"/>
    </w:rPr>
  </w:style>
  <w:style w:type="character" w:customStyle="1" w:styleId="Titre2Car">
    <w:name w:val="Titre 2 Car"/>
    <w:link w:val="Titre2"/>
    <w:rsid w:val="005411D5"/>
    <w:rPr>
      <w:rFonts w:ascii="Arial" w:eastAsia="Times New Roman" w:hAnsi="Arial"/>
      <w:b/>
      <w:bCs/>
      <w:color w:val="17818E"/>
      <w:sz w:val="30"/>
      <w:szCs w:val="26"/>
      <w:lang w:eastAsia="en-US"/>
    </w:rPr>
  </w:style>
  <w:style w:type="character" w:customStyle="1" w:styleId="Titre3Car">
    <w:name w:val="Titre 3 Car"/>
    <w:link w:val="Titre3"/>
    <w:rsid w:val="005411D5"/>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5411D5"/>
    <w:pPr>
      <w:ind w:left="720"/>
      <w:contextualSpacing/>
    </w:pPr>
    <w:rPr>
      <w:rFonts w:eastAsia="Times" w:cs="Times"/>
      <w:szCs w:val="18"/>
      <w:lang w:eastAsia="fr-FR"/>
    </w:rPr>
  </w:style>
  <w:style w:type="paragraph" w:styleId="En-tte">
    <w:name w:val="header"/>
    <w:basedOn w:val="Normal"/>
    <w:link w:val="En-tteCar"/>
    <w:unhideWhenUsed/>
    <w:rsid w:val="005411D5"/>
    <w:pPr>
      <w:pBdr>
        <w:bottom w:val="single" w:sz="4" w:space="1" w:color="auto"/>
      </w:pBdr>
      <w:tabs>
        <w:tab w:val="right" w:pos="9072"/>
      </w:tabs>
      <w:spacing w:before="200" w:after="480"/>
    </w:pPr>
  </w:style>
  <w:style w:type="character" w:customStyle="1" w:styleId="En-tteCar">
    <w:name w:val="En-tête Car"/>
    <w:link w:val="En-tte"/>
    <w:rsid w:val="005411D5"/>
    <w:rPr>
      <w:rFonts w:ascii="Arial" w:hAnsi="Arial"/>
      <w:sz w:val="22"/>
      <w:szCs w:val="22"/>
      <w:lang w:eastAsia="en-US"/>
    </w:rPr>
  </w:style>
  <w:style w:type="paragraph" w:styleId="Pieddepage">
    <w:name w:val="footer"/>
    <w:basedOn w:val="Normal"/>
    <w:link w:val="PieddepageCar"/>
    <w:unhideWhenUsed/>
    <w:rsid w:val="005411D5"/>
    <w:pPr>
      <w:tabs>
        <w:tab w:val="center" w:pos="4536"/>
        <w:tab w:val="right" w:pos="9072"/>
      </w:tabs>
    </w:pPr>
  </w:style>
  <w:style w:type="character" w:customStyle="1" w:styleId="PieddepageCar">
    <w:name w:val="Pied de page Car"/>
    <w:link w:val="Pieddepage"/>
    <w:rsid w:val="005411D5"/>
    <w:rPr>
      <w:rFonts w:ascii="Arial" w:hAnsi="Arial"/>
      <w:sz w:val="22"/>
      <w:szCs w:val="22"/>
      <w:lang w:eastAsia="en-US"/>
    </w:rPr>
  </w:style>
  <w:style w:type="paragraph" w:styleId="Textedebulles">
    <w:name w:val="Balloon Text"/>
    <w:basedOn w:val="Normal"/>
    <w:link w:val="TextedebullesCar"/>
    <w:semiHidden/>
    <w:unhideWhenUsed/>
    <w:rsid w:val="005411D5"/>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5411D5"/>
    <w:rPr>
      <w:rFonts w:ascii="Tahoma" w:hAnsi="Tahoma" w:cs="Tahoma"/>
      <w:sz w:val="16"/>
      <w:szCs w:val="16"/>
      <w:lang w:eastAsia="en-US"/>
    </w:rPr>
  </w:style>
  <w:style w:type="character" w:styleId="Marquedecommentaire">
    <w:name w:val="annotation reference"/>
    <w:uiPriority w:val="99"/>
    <w:semiHidden/>
    <w:unhideWhenUsed/>
    <w:rsid w:val="005411D5"/>
    <w:rPr>
      <w:sz w:val="16"/>
      <w:szCs w:val="16"/>
    </w:rPr>
  </w:style>
  <w:style w:type="paragraph" w:styleId="Commentaire">
    <w:name w:val="annotation text"/>
    <w:basedOn w:val="Normal"/>
    <w:link w:val="CommentaireCar"/>
    <w:uiPriority w:val="99"/>
    <w:rsid w:val="005411D5"/>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5411D5"/>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5411D5"/>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5411D5"/>
    <w:rPr>
      <w:rFonts w:ascii="Arial" w:hAnsi="Arial"/>
      <w:b/>
      <w:bCs/>
      <w:sz w:val="22"/>
      <w:lang w:eastAsia="en-US"/>
    </w:rPr>
  </w:style>
  <w:style w:type="paragraph" w:customStyle="1" w:styleId="Grillemoyenne21">
    <w:name w:val="Grille moyenne 21"/>
    <w:uiPriority w:val="1"/>
    <w:qFormat/>
    <w:rsid w:val="005411D5"/>
    <w:rPr>
      <w:sz w:val="22"/>
      <w:szCs w:val="22"/>
      <w:lang w:eastAsia="en-US"/>
    </w:rPr>
  </w:style>
  <w:style w:type="paragraph" w:customStyle="1" w:styleId="TableParagraph">
    <w:name w:val="Table Paragraph"/>
    <w:basedOn w:val="Normal"/>
    <w:uiPriority w:val="99"/>
    <w:qFormat/>
    <w:rsid w:val="005411D5"/>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customStyle="1" w:styleId="Annexe">
    <w:name w:val="Annexe"/>
    <w:basedOn w:val="Normal"/>
    <w:next w:val="Normal"/>
    <w:qFormat/>
    <w:rsid w:val="005411D5"/>
    <w:rPr>
      <w:b/>
      <w:color w:val="17818E"/>
    </w:rPr>
  </w:style>
  <w:style w:type="character" w:styleId="Appeldenotedefin">
    <w:name w:val="endnote reference"/>
    <w:uiPriority w:val="99"/>
    <w:semiHidden/>
    <w:unhideWhenUsed/>
    <w:rsid w:val="005411D5"/>
    <w:rPr>
      <w:vertAlign w:val="superscript"/>
    </w:rPr>
  </w:style>
  <w:style w:type="paragraph" w:customStyle="1" w:styleId="Tramecouleur-Accent11">
    <w:name w:val="Trame couleur - Accent 11"/>
    <w:hidden/>
    <w:uiPriority w:val="99"/>
    <w:semiHidden/>
    <w:rsid w:val="00B713E1"/>
    <w:rPr>
      <w:sz w:val="22"/>
      <w:szCs w:val="22"/>
      <w:lang w:eastAsia="en-US"/>
    </w:rPr>
  </w:style>
  <w:style w:type="character" w:customStyle="1" w:styleId="apple-converted-space">
    <w:name w:val="apple-converted-space"/>
    <w:basedOn w:val="Policepardfaut"/>
    <w:semiHidden/>
    <w:rsid w:val="005411D5"/>
  </w:style>
  <w:style w:type="numbering" w:customStyle="1" w:styleId="WW8Num7">
    <w:name w:val="WW8Num7"/>
    <w:basedOn w:val="Aucuneliste"/>
    <w:rsid w:val="00143E9E"/>
    <w:pPr>
      <w:numPr>
        <w:numId w:val="1"/>
      </w:numPr>
    </w:pPr>
  </w:style>
  <w:style w:type="paragraph" w:styleId="Corpsdetexte">
    <w:name w:val="Body Text"/>
    <w:basedOn w:val="Normal"/>
    <w:link w:val="CorpsdetexteCar"/>
    <w:uiPriority w:val="1"/>
    <w:semiHidden/>
    <w:qFormat/>
    <w:rsid w:val="005411D5"/>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5411D5"/>
    <w:rPr>
      <w:rFonts w:ascii="Arial" w:eastAsia="Arial" w:hAnsi="Arial" w:cs="Arial"/>
      <w:sz w:val="22"/>
      <w:szCs w:val="22"/>
      <w:lang w:bidi="fr-FR"/>
    </w:rPr>
  </w:style>
  <w:style w:type="numbering" w:customStyle="1" w:styleId="Aucuneliste1">
    <w:name w:val="Aucune liste1"/>
    <w:next w:val="Aucuneliste"/>
    <w:uiPriority w:val="99"/>
    <w:semiHidden/>
    <w:unhideWhenUsed/>
    <w:rsid w:val="005411D5"/>
  </w:style>
  <w:style w:type="numbering" w:customStyle="1" w:styleId="WW8Num12">
    <w:name w:val="WW8Num12"/>
    <w:basedOn w:val="Aucuneliste"/>
    <w:rsid w:val="0036101B"/>
    <w:pPr>
      <w:numPr>
        <w:numId w:val="2"/>
      </w:numPr>
    </w:pPr>
  </w:style>
  <w:style w:type="numbering" w:customStyle="1" w:styleId="WW8Num18">
    <w:name w:val="WW8Num18"/>
    <w:basedOn w:val="Aucuneliste"/>
    <w:rsid w:val="0036101B"/>
    <w:pPr>
      <w:numPr>
        <w:numId w:val="3"/>
      </w:numPr>
    </w:pPr>
  </w:style>
  <w:style w:type="numbering" w:customStyle="1" w:styleId="WW8Num26">
    <w:name w:val="WW8Num26"/>
    <w:basedOn w:val="Aucuneliste"/>
    <w:rsid w:val="0036101B"/>
    <w:pPr>
      <w:numPr>
        <w:numId w:val="4"/>
      </w:numPr>
    </w:pPr>
  </w:style>
  <w:style w:type="paragraph" w:customStyle="1" w:styleId="Default">
    <w:name w:val="Default"/>
    <w:uiPriority w:val="99"/>
    <w:rsid w:val="005411D5"/>
    <w:pPr>
      <w:widowControl w:val="0"/>
      <w:autoSpaceDE w:val="0"/>
      <w:autoSpaceDN w:val="0"/>
      <w:adjustRightInd w:val="0"/>
    </w:pPr>
    <w:rPr>
      <w:rFonts w:ascii="Arial" w:eastAsia="Times New Roman" w:hAnsi="Arial" w:cs="Arial"/>
      <w:color w:val="000000"/>
      <w:sz w:val="24"/>
      <w:szCs w:val="24"/>
    </w:rPr>
  </w:style>
  <w:style w:type="table" w:customStyle="1" w:styleId="Bordered">
    <w:name w:val="Bordered"/>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paragraph" w:customStyle="1" w:styleId="Contenudetableau">
    <w:name w:val="Contenu de tableau"/>
    <w:basedOn w:val="Normal"/>
    <w:qFormat/>
    <w:rsid w:val="005411D5"/>
    <w:pPr>
      <w:spacing w:after="60"/>
      <w:jc w:val="left"/>
    </w:pPr>
  </w:style>
  <w:style w:type="table" w:customStyle="1" w:styleId="Bordered-Accent1">
    <w:name w:val="Bordered - Accent 1"/>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character" w:customStyle="1" w:styleId="A12">
    <w:name w:val="A12"/>
    <w:uiPriority w:val="99"/>
    <w:rsid w:val="00BB5364"/>
    <w:rPr>
      <w:rFonts w:cs="Interstate Light"/>
      <w:color w:val="000000"/>
      <w:sz w:val="20"/>
      <w:szCs w:val="20"/>
      <w:u w:val="single"/>
    </w:rPr>
  </w:style>
  <w:style w:type="paragraph" w:customStyle="1" w:styleId="En-ttedetabledesmatires1">
    <w:name w:val="En-tête de table des matières1"/>
    <w:basedOn w:val="Titre1"/>
    <w:next w:val="Normal"/>
    <w:uiPriority w:val="39"/>
    <w:semiHidden/>
    <w:unhideWhenUsed/>
    <w:qFormat/>
    <w:rsid w:val="00F0484F"/>
    <w:pPr>
      <w:spacing w:before="480" w:line="276" w:lineRule="auto"/>
      <w:jc w:val="left"/>
      <w:outlineLvl w:val="9"/>
    </w:pPr>
    <w:rPr>
      <w:rFonts w:ascii="Cambria" w:hAnsi="Cambria"/>
      <w:i/>
      <w:iCs/>
      <w:color w:val="365F91"/>
      <w:sz w:val="28"/>
    </w:rPr>
  </w:style>
  <w:style w:type="character" w:styleId="Lienhypertextesuivivisit">
    <w:name w:val="FollowedHyperlink"/>
    <w:basedOn w:val="Policepardfaut"/>
    <w:uiPriority w:val="99"/>
    <w:semiHidden/>
    <w:unhideWhenUsed/>
    <w:rsid w:val="005411D5"/>
    <w:rPr>
      <w:color w:val="800080" w:themeColor="followedHyperlink"/>
      <w:u w:val="single"/>
    </w:rPr>
  </w:style>
  <w:style w:type="character" w:styleId="CitationHTML">
    <w:name w:val="HTML Cite"/>
    <w:uiPriority w:val="99"/>
    <w:semiHidden/>
    <w:unhideWhenUsed/>
    <w:rsid w:val="0011785C"/>
    <w:rPr>
      <w:i/>
      <w:iCs/>
    </w:rPr>
  </w:style>
  <w:style w:type="paragraph" w:styleId="Sous-titre">
    <w:name w:val="Subtitle"/>
    <w:basedOn w:val="Normal"/>
    <w:next w:val="Normal"/>
    <w:link w:val="Sous-titreCar"/>
    <w:uiPriority w:val="11"/>
    <w:qFormat/>
    <w:rsid w:val="005411D5"/>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5411D5"/>
    <w:rPr>
      <w:rFonts w:ascii="Cambria" w:eastAsia="Times New Roman" w:hAnsi="Cambria"/>
      <w:sz w:val="24"/>
      <w:szCs w:val="24"/>
      <w:lang w:eastAsia="en-US"/>
    </w:rPr>
  </w:style>
  <w:style w:type="paragraph" w:styleId="Sansinterligne">
    <w:name w:val="No Spacing"/>
    <w:uiPriority w:val="1"/>
    <w:unhideWhenUsed/>
    <w:rsid w:val="005411D5"/>
    <w:rPr>
      <w:rFonts w:eastAsia="Times New Roman"/>
      <w:sz w:val="22"/>
      <w:szCs w:val="22"/>
      <w:lang w:eastAsia="en-US"/>
    </w:rPr>
  </w:style>
  <w:style w:type="character" w:styleId="Appelnotedebasdep">
    <w:name w:val="footnote reference"/>
    <w:uiPriority w:val="99"/>
    <w:semiHidden/>
    <w:rsid w:val="005411D5"/>
    <w:rPr>
      <w:rFonts w:cs="Times New Roman"/>
      <w:i/>
      <w:iCs/>
      <w:position w:val="6"/>
      <w:sz w:val="18"/>
      <w:szCs w:val="18"/>
      <w:vertAlign w:val="baseline"/>
    </w:rPr>
  </w:style>
  <w:style w:type="paragraph" w:styleId="Paragraphedeliste">
    <w:name w:val="List Paragraph"/>
    <w:basedOn w:val="Normal"/>
    <w:link w:val="ParagraphedelisteCar"/>
    <w:uiPriority w:val="34"/>
    <w:unhideWhenUsed/>
    <w:rsid w:val="005411D5"/>
    <w:pPr>
      <w:numPr>
        <w:numId w:val="32"/>
      </w:numPr>
      <w:contextualSpacing/>
    </w:pPr>
  </w:style>
  <w:style w:type="table" w:customStyle="1" w:styleId="Bordered-Accent2">
    <w:name w:val="Bordered - Accent 2"/>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5411D5"/>
    <w:rPr>
      <w:sz w:val="20"/>
      <w:szCs w:val="20"/>
    </w:rPr>
  </w:style>
  <w:style w:type="paragraph" w:styleId="Citation">
    <w:name w:val="Quote"/>
    <w:basedOn w:val="Normal"/>
    <w:next w:val="Normal"/>
    <w:link w:val="CitationCar"/>
    <w:uiPriority w:val="29"/>
    <w:qFormat/>
    <w:rsid w:val="005411D5"/>
    <w:pPr>
      <w:spacing w:before="0"/>
    </w:pPr>
    <w:rPr>
      <w:rFonts w:eastAsiaTheme="minorHAnsi"/>
      <w:i/>
      <w:sz w:val="24"/>
      <w:szCs w:val="24"/>
    </w:rPr>
  </w:style>
  <w:style w:type="character" w:customStyle="1" w:styleId="CitationCar">
    <w:name w:val="Citation Car"/>
    <w:basedOn w:val="Policepardfaut"/>
    <w:link w:val="Citation"/>
    <w:uiPriority w:val="29"/>
    <w:rsid w:val="005411D5"/>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5411D5"/>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5411D5"/>
    <w:rPr>
      <w:rFonts w:ascii="Arial" w:hAnsi="Arial"/>
      <w:bCs/>
      <w:iCs/>
      <w:sz w:val="22"/>
      <w:szCs w:val="22"/>
      <w:lang w:eastAsia="en-US"/>
    </w:rPr>
  </w:style>
  <w:style w:type="paragraph" w:styleId="Corpsdetexte2">
    <w:name w:val="Body Text 2"/>
    <w:basedOn w:val="Normal"/>
    <w:link w:val="Corpsdetexte2Car"/>
    <w:semiHidden/>
    <w:unhideWhenUsed/>
    <w:rsid w:val="005411D5"/>
    <w:pPr>
      <w:ind w:right="-1"/>
    </w:pPr>
    <w:rPr>
      <w:rFonts w:eastAsia="Times New Roman" w:cs="Arial"/>
      <w:szCs w:val="20"/>
      <w:lang w:eastAsia="fr-FR"/>
    </w:rPr>
  </w:style>
  <w:style w:type="character" w:customStyle="1" w:styleId="Corpsdetexte2Car">
    <w:name w:val="Corps de texte 2 Car"/>
    <w:link w:val="Corpsdetexte2"/>
    <w:semiHidden/>
    <w:rsid w:val="005411D5"/>
    <w:rPr>
      <w:rFonts w:ascii="Arial" w:eastAsia="Times New Roman" w:hAnsi="Arial" w:cs="Arial"/>
      <w:sz w:val="22"/>
    </w:rPr>
  </w:style>
  <w:style w:type="paragraph" w:styleId="Corpsdetexte3">
    <w:name w:val="Body Text 3"/>
    <w:basedOn w:val="Normal"/>
    <w:link w:val="Corpsdetexte3Car"/>
    <w:uiPriority w:val="99"/>
    <w:unhideWhenUsed/>
    <w:rsid w:val="005411D5"/>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5411D5"/>
    <w:rPr>
      <w:sz w:val="16"/>
      <w:szCs w:val="16"/>
      <w:lang w:eastAsia="en-US"/>
    </w:rPr>
  </w:style>
  <w:style w:type="character" w:styleId="lev">
    <w:name w:val="Strong"/>
    <w:uiPriority w:val="22"/>
    <w:unhideWhenUsed/>
    <w:rsid w:val="005411D5"/>
    <w:rPr>
      <w:b/>
      <w:bCs/>
    </w:rPr>
  </w:style>
  <w:style w:type="character" w:styleId="Emphaseintense">
    <w:name w:val="Intense Emphasis"/>
    <w:basedOn w:val="Policepardfaut"/>
    <w:uiPriority w:val="99"/>
    <w:qFormat/>
    <w:rsid w:val="005411D5"/>
    <w:rPr>
      <w:b/>
      <w:i/>
      <w:sz w:val="24"/>
      <w:szCs w:val="24"/>
      <w:u w:val="single"/>
    </w:rPr>
  </w:style>
  <w:style w:type="character" w:styleId="Emphaseple">
    <w:name w:val="Subtle Emphasis"/>
    <w:uiPriority w:val="99"/>
    <w:qFormat/>
    <w:rsid w:val="005411D5"/>
    <w:rPr>
      <w:i/>
      <w:color w:val="5A5A5A" w:themeColor="text1" w:themeTint="A5"/>
    </w:rPr>
  </w:style>
  <w:style w:type="table" w:customStyle="1" w:styleId="Entte2">
    <w:name w:val="En tête 2"/>
    <w:basedOn w:val="TableauNormal"/>
    <w:uiPriority w:val="99"/>
    <w:rsid w:val="005411D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411D5"/>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5411D5"/>
    <w:pPr>
      <w:shd w:val="clear" w:color="auto" w:fill="C3EFF5"/>
      <w:spacing w:after="60"/>
      <w:ind w:left="170" w:hanging="170"/>
    </w:pPr>
  </w:style>
  <w:style w:type="character" w:customStyle="1" w:styleId="ParagraphedelisteCar">
    <w:name w:val="Paragraphe de liste Car"/>
    <w:link w:val="Paragraphedeliste"/>
    <w:uiPriority w:val="34"/>
    <w:rsid w:val="005411D5"/>
    <w:rPr>
      <w:rFonts w:ascii="Arial" w:hAnsi="Arial"/>
      <w:sz w:val="22"/>
      <w:szCs w:val="22"/>
      <w:lang w:eastAsia="en-US"/>
    </w:rPr>
  </w:style>
  <w:style w:type="paragraph" w:customStyle="1" w:styleId="listetableau">
    <w:name w:val="liste tableau"/>
    <w:basedOn w:val="Paragraphedeliste"/>
    <w:qFormat/>
    <w:rsid w:val="009976C4"/>
    <w:pPr>
      <w:numPr>
        <w:numId w:val="29"/>
      </w:numPr>
      <w:tabs>
        <w:tab w:val="num" w:pos="360"/>
      </w:tabs>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5411D5"/>
    <w:pPr>
      <w:jc w:val="both"/>
    </w:pPr>
  </w:style>
  <w:style w:type="paragraph" w:customStyle="1" w:styleId="Encartbleuliste">
    <w:name w:val="Encart bleu liste"/>
    <w:basedOn w:val="Listetableau0"/>
    <w:qFormat/>
    <w:rsid w:val="005411D5"/>
    <w:pPr>
      <w:numPr>
        <w:numId w:val="0"/>
      </w:numPr>
      <w:shd w:val="clear" w:color="auto" w:fill="C3EFF5"/>
      <w:spacing w:after="120"/>
    </w:pPr>
  </w:style>
  <w:style w:type="character" w:customStyle="1" w:styleId="En-tteCar1">
    <w:name w:val="En-tête Car1"/>
    <w:basedOn w:val="Policepardfaut"/>
    <w:uiPriority w:val="99"/>
    <w:rsid w:val="005411D5"/>
    <w:rPr>
      <w:rFonts w:ascii="Times New Roman" w:eastAsia="Times New Roman" w:hAnsi="Times New Roman"/>
      <w:sz w:val="24"/>
      <w:szCs w:val="24"/>
    </w:rPr>
  </w:style>
  <w:style w:type="paragraph" w:styleId="En-ttedetabledesmatires">
    <w:name w:val="TOC Heading"/>
    <w:basedOn w:val="Titre1"/>
    <w:next w:val="Normal"/>
    <w:uiPriority w:val="39"/>
    <w:unhideWhenUsed/>
    <w:qFormat/>
    <w:rsid w:val="005411D5"/>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5411D5"/>
    <w:pPr>
      <w:tabs>
        <w:tab w:val="left" w:pos="849"/>
      </w:tabs>
      <w:ind w:right="-2"/>
      <w:jc w:val="center"/>
    </w:pPr>
    <w:rPr>
      <w:rFonts w:cs="Arial"/>
      <w:color w:val="17818E"/>
      <w:szCs w:val="18"/>
    </w:rPr>
  </w:style>
  <w:style w:type="paragraph" w:customStyle="1" w:styleId="En-tte1">
    <w:name w:val="En-tête1"/>
    <w:basedOn w:val="Normal"/>
    <w:uiPriority w:val="99"/>
    <w:unhideWhenUsed/>
    <w:rsid w:val="005411D5"/>
    <w:pPr>
      <w:tabs>
        <w:tab w:val="center" w:pos="4536"/>
        <w:tab w:val="right" w:pos="9072"/>
      </w:tabs>
      <w:spacing w:before="120"/>
    </w:pPr>
    <w:rPr>
      <w:rFonts w:ascii="Calibri" w:hAnsi="Calibri"/>
    </w:rPr>
  </w:style>
  <w:style w:type="paragraph" w:customStyle="1" w:styleId="EPPDSTitre1">
    <w:name w:val="EPP DS Titre 1"/>
    <w:basedOn w:val="Normal"/>
    <w:uiPriority w:val="99"/>
    <w:rsid w:val="005411D5"/>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5411D5"/>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11D5"/>
    <w:rPr>
      <w:rFonts w:ascii="Tahoma" w:hAnsi="Tahoma" w:cs="Tahoma"/>
      <w:sz w:val="16"/>
      <w:szCs w:val="16"/>
      <w:lang w:eastAsia="en-US"/>
    </w:rPr>
  </w:style>
  <w:style w:type="character" w:customStyle="1" w:styleId="FooterChar">
    <w:name w:val="Footer Char"/>
    <w:basedOn w:val="Policepardfaut"/>
    <w:uiPriority w:val="99"/>
    <w:rsid w:val="005411D5"/>
  </w:style>
  <w:style w:type="character" w:customStyle="1" w:styleId="FootnoteTextChar">
    <w:name w:val="Footnote Text Char"/>
    <w:uiPriority w:val="99"/>
    <w:rsid w:val="005411D5"/>
    <w:rPr>
      <w:sz w:val="18"/>
    </w:rPr>
  </w:style>
  <w:style w:type="paragraph" w:customStyle="1" w:styleId="Grilleclaire-Accent31">
    <w:name w:val="Grille claire - Accent 31"/>
    <w:basedOn w:val="Normal"/>
    <w:uiPriority w:val="34"/>
    <w:unhideWhenUsed/>
    <w:qFormat/>
    <w:rsid w:val="005411D5"/>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5411D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411D5"/>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411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411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5411D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5411D5"/>
    <w:rPr>
      <w:sz w:val="22"/>
      <w:szCs w:val="22"/>
      <w:lang w:eastAsia="en-US"/>
    </w:rPr>
  </w:style>
  <w:style w:type="character" w:customStyle="1" w:styleId="HeaderChar">
    <w:name w:val="Header Char"/>
    <w:basedOn w:val="Policepardfaut"/>
    <w:uiPriority w:val="99"/>
    <w:rsid w:val="005411D5"/>
  </w:style>
  <w:style w:type="character" w:customStyle="1" w:styleId="Heading1Char">
    <w:name w:val="Heading 1 Char"/>
    <w:basedOn w:val="Policepardfaut"/>
    <w:uiPriority w:val="99"/>
    <w:rsid w:val="005411D5"/>
    <w:rPr>
      <w:rFonts w:ascii="Arial" w:eastAsia="Arial" w:hAnsi="Arial" w:cs="Arial"/>
      <w:sz w:val="40"/>
      <w:szCs w:val="40"/>
    </w:rPr>
  </w:style>
  <w:style w:type="character" w:customStyle="1" w:styleId="Heading2Char">
    <w:name w:val="Heading 2 Char"/>
    <w:basedOn w:val="Policepardfaut"/>
    <w:uiPriority w:val="99"/>
    <w:rsid w:val="005411D5"/>
    <w:rPr>
      <w:rFonts w:ascii="Arial" w:eastAsia="Arial" w:hAnsi="Arial" w:cs="Arial"/>
      <w:sz w:val="34"/>
    </w:rPr>
  </w:style>
  <w:style w:type="character" w:customStyle="1" w:styleId="Heading3Char">
    <w:name w:val="Heading 3 Char"/>
    <w:basedOn w:val="Policepardfaut"/>
    <w:uiPriority w:val="99"/>
    <w:rsid w:val="005411D5"/>
    <w:rPr>
      <w:rFonts w:ascii="Arial" w:eastAsia="Arial" w:hAnsi="Arial" w:cs="Arial"/>
      <w:sz w:val="30"/>
      <w:szCs w:val="30"/>
    </w:rPr>
  </w:style>
  <w:style w:type="character" w:customStyle="1" w:styleId="Heading4Char">
    <w:name w:val="Heading 4 Char"/>
    <w:basedOn w:val="Policepardfaut"/>
    <w:uiPriority w:val="99"/>
    <w:rsid w:val="005411D5"/>
    <w:rPr>
      <w:rFonts w:ascii="Arial" w:eastAsia="Arial" w:hAnsi="Arial" w:cs="Arial"/>
      <w:b/>
      <w:bCs/>
      <w:sz w:val="26"/>
      <w:szCs w:val="26"/>
    </w:rPr>
  </w:style>
  <w:style w:type="character" w:customStyle="1" w:styleId="Heading5Char">
    <w:name w:val="Heading 5 Char"/>
    <w:basedOn w:val="Policepardfaut"/>
    <w:uiPriority w:val="99"/>
    <w:rsid w:val="005411D5"/>
    <w:rPr>
      <w:rFonts w:ascii="Arial" w:eastAsia="Arial" w:hAnsi="Arial" w:cs="Arial"/>
      <w:b/>
      <w:bCs/>
      <w:sz w:val="24"/>
      <w:szCs w:val="24"/>
    </w:rPr>
  </w:style>
  <w:style w:type="character" w:customStyle="1" w:styleId="Heading6Char">
    <w:name w:val="Heading 6 Char"/>
    <w:basedOn w:val="Policepardfaut"/>
    <w:uiPriority w:val="99"/>
    <w:rsid w:val="005411D5"/>
    <w:rPr>
      <w:rFonts w:ascii="Arial" w:eastAsia="Arial" w:hAnsi="Arial" w:cs="Arial"/>
      <w:b/>
      <w:bCs/>
      <w:sz w:val="22"/>
      <w:szCs w:val="22"/>
    </w:rPr>
  </w:style>
  <w:style w:type="character" w:customStyle="1" w:styleId="Heading7Char">
    <w:name w:val="Heading 7 Char"/>
    <w:basedOn w:val="Policepardfaut"/>
    <w:uiPriority w:val="99"/>
    <w:rsid w:val="005411D5"/>
    <w:rPr>
      <w:rFonts w:ascii="Arial" w:eastAsia="Arial" w:hAnsi="Arial" w:cs="Arial"/>
      <w:b/>
      <w:bCs/>
      <w:i/>
      <w:iCs/>
      <w:sz w:val="22"/>
      <w:szCs w:val="22"/>
    </w:rPr>
  </w:style>
  <w:style w:type="character" w:customStyle="1" w:styleId="Heading8Char">
    <w:name w:val="Heading 8 Char"/>
    <w:basedOn w:val="Policepardfaut"/>
    <w:uiPriority w:val="99"/>
    <w:rsid w:val="005411D5"/>
    <w:rPr>
      <w:rFonts w:ascii="Arial" w:eastAsia="Arial" w:hAnsi="Arial" w:cs="Arial"/>
      <w:i/>
      <w:iCs/>
      <w:sz w:val="22"/>
      <w:szCs w:val="22"/>
    </w:rPr>
  </w:style>
  <w:style w:type="character" w:customStyle="1" w:styleId="Heading9Char">
    <w:name w:val="Heading 9 Char"/>
    <w:basedOn w:val="Policepardfaut"/>
    <w:uiPriority w:val="99"/>
    <w:rsid w:val="005411D5"/>
    <w:rPr>
      <w:rFonts w:ascii="Arial" w:eastAsia="Arial" w:hAnsi="Arial" w:cs="Arial"/>
      <w:i/>
      <w:iCs/>
      <w:sz w:val="21"/>
      <w:szCs w:val="21"/>
    </w:rPr>
  </w:style>
  <w:style w:type="paragraph" w:styleId="Index1">
    <w:name w:val="index 1"/>
    <w:basedOn w:val="Normal"/>
    <w:next w:val="Normal"/>
    <w:autoRedefine/>
    <w:uiPriority w:val="99"/>
    <w:unhideWhenUsed/>
    <w:rsid w:val="005411D5"/>
    <w:pPr>
      <w:ind w:left="220" w:hanging="220"/>
    </w:pPr>
  </w:style>
  <w:style w:type="paragraph" w:styleId="Index2">
    <w:name w:val="index 2"/>
    <w:basedOn w:val="Normal"/>
    <w:next w:val="Normal"/>
    <w:autoRedefine/>
    <w:uiPriority w:val="99"/>
    <w:unhideWhenUsed/>
    <w:rsid w:val="005411D5"/>
    <w:pPr>
      <w:ind w:left="440" w:hanging="220"/>
    </w:pPr>
  </w:style>
  <w:style w:type="paragraph" w:styleId="Index3">
    <w:name w:val="index 3"/>
    <w:basedOn w:val="Normal"/>
    <w:next w:val="Normal"/>
    <w:autoRedefine/>
    <w:uiPriority w:val="99"/>
    <w:unhideWhenUsed/>
    <w:rsid w:val="005411D5"/>
    <w:pPr>
      <w:ind w:left="660" w:hanging="220"/>
    </w:pPr>
  </w:style>
  <w:style w:type="paragraph" w:styleId="Index4">
    <w:name w:val="index 4"/>
    <w:basedOn w:val="Normal"/>
    <w:next w:val="Normal"/>
    <w:autoRedefine/>
    <w:uiPriority w:val="99"/>
    <w:unhideWhenUsed/>
    <w:rsid w:val="005411D5"/>
    <w:pPr>
      <w:ind w:left="880" w:hanging="220"/>
    </w:pPr>
  </w:style>
  <w:style w:type="paragraph" w:styleId="Index5">
    <w:name w:val="index 5"/>
    <w:basedOn w:val="Normal"/>
    <w:next w:val="Normal"/>
    <w:autoRedefine/>
    <w:uiPriority w:val="99"/>
    <w:unhideWhenUsed/>
    <w:rsid w:val="005411D5"/>
    <w:pPr>
      <w:ind w:left="1100" w:hanging="220"/>
    </w:pPr>
  </w:style>
  <w:style w:type="paragraph" w:styleId="Index6">
    <w:name w:val="index 6"/>
    <w:basedOn w:val="Normal"/>
    <w:next w:val="Normal"/>
    <w:autoRedefine/>
    <w:uiPriority w:val="99"/>
    <w:unhideWhenUsed/>
    <w:rsid w:val="005411D5"/>
    <w:pPr>
      <w:ind w:left="1320" w:hanging="220"/>
    </w:pPr>
  </w:style>
  <w:style w:type="paragraph" w:styleId="Index7">
    <w:name w:val="index 7"/>
    <w:basedOn w:val="Normal"/>
    <w:next w:val="Normal"/>
    <w:autoRedefine/>
    <w:uiPriority w:val="99"/>
    <w:unhideWhenUsed/>
    <w:rsid w:val="005411D5"/>
    <w:pPr>
      <w:ind w:left="1540" w:hanging="220"/>
    </w:pPr>
  </w:style>
  <w:style w:type="paragraph" w:styleId="Index8">
    <w:name w:val="index 8"/>
    <w:basedOn w:val="Normal"/>
    <w:next w:val="Normal"/>
    <w:autoRedefine/>
    <w:uiPriority w:val="99"/>
    <w:unhideWhenUsed/>
    <w:rsid w:val="005411D5"/>
    <w:pPr>
      <w:ind w:left="1760" w:hanging="220"/>
    </w:pPr>
  </w:style>
  <w:style w:type="paragraph" w:styleId="Index9">
    <w:name w:val="index 9"/>
    <w:basedOn w:val="Normal"/>
    <w:next w:val="Normal"/>
    <w:autoRedefine/>
    <w:uiPriority w:val="99"/>
    <w:unhideWhenUsed/>
    <w:rsid w:val="005411D5"/>
    <w:pPr>
      <w:ind w:left="1980" w:hanging="220"/>
    </w:pPr>
  </w:style>
  <w:style w:type="character" w:customStyle="1" w:styleId="IntenseQuoteChar">
    <w:name w:val="Intense Quote Char"/>
    <w:uiPriority w:val="30"/>
    <w:rsid w:val="005411D5"/>
    <w:rPr>
      <w:i/>
    </w:rPr>
  </w:style>
  <w:style w:type="table" w:customStyle="1" w:styleId="Lined">
    <w:name w:val="Lined"/>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9976C4"/>
    <w:pPr>
      <w:numPr>
        <w:numId w:val="30"/>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5411D5"/>
    <w:pPr>
      <w:ind w:left="283" w:hanging="283"/>
      <w:contextualSpacing/>
    </w:pPr>
  </w:style>
  <w:style w:type="paragraph" w:customStyle="1" w:styleId="liste">
    <w:name w:val="liste"/>
    <w:basedOn w:val="Liste0"/>
    <w:next w:val="Normal"/>
    <w:qFormat/>
    <w:rsid w:val="005411D5"/>
    <w:pPr>
      <w:numPr>
        <w:numId w:val="31"/>
      </w:numPr>
      <w:spacing w:before="0" w:after="60"/>
    </w:pPr>
    <w:rPr>
      <w:rFonts w:eastAsia="Times" w:cs="Calibri"/>
      <w:szCs w:val="24"/>
      <w:lang w:eastAsia="fr-FR"/>
    </w:rPr>
  </w:style>
  <w:style w:type="paragraph" w:styleId="Listepuces">
    <w:name w:val="List Bullet"/>
    <w:basedOn w:val="Normal"/>
    <w:uiPriority w:val="99"/>
    <w:semiHidden/>
    <w:unhideWhenUsed/>
    <w:rsid w:val="005411D5"/>
    <w:pPr>
      <w:contextualSpacing/>
    </w:pPr>
  </w:style>
  <w:style w:type="table" w:styleId="Listecouleur-Accent2">
    <w:name w:val="Colorful List Accent 2"/>
    <w:basedOn w:val="TableauNormal"/>
    <w:link w:val="Listecouleur-Accent2Car"/>
    <w:uiPriority w:val="1"/>
    <w:rsid w:val="005411D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411D5"/>
    <w:rPr>
      <w:rFonts w:ascii="Calibri Light" w:eastAsia="MS Mincho" w:hAnsi="Calibri Light"/>
      <w:b/>
    </w:rPr>
  </w:style>
  <w:style w:type="numbering" w:customStyle="1" w:styleId="Listetirets">
    <w:name w:val="Liste tirets"/>
    <w:basedOn w:val="Aucuneliste"/>
    <w:uiPriority w:val="99"/>
    <w:rsid w:val="005411D5"/>
    <w:pPr>
      <w:numPr>
        <w:numId w:val="32"/>
      </w:numPr>
    </w:pPr>
  </w:style>
  <w:style w:type="character" w:customStyle="1" w:styleId="Mentionnonrsolue">
    <w:name w:val="Mention non résolue"/>
    <w:uiPriority w:val="99"/>
    <w:semiHidden/>
    <w:unhideWhenUsed/>
    <w:rsid w:val="005411D5"/>
    <w:rPr>
      <w:color w:val="605E5C"/>
      <w:shd w:val="clear" w:color="auto" w:fill="E1DFDD"/>
    </w:rPr>
  </w:style>
  <w:style w:type="paragraph" w:styleId="NormalWeb">
    <w:name w:val="Normal (Web)"/>
    <w:basedOn w:val="Normal"/>
    <w:uiPriority w:val="99"/>
    <w:unhideWhenUsed/>
    <w:rsid w:val="005411D5"/>
    <w:pPr>
      <w:spacing w:before="100" w:beforeAutospacing="1" w:after="100" w:afterAutospacing="1"/>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rsid w:val="005411D5"/>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5411D5"/>
    <w:rPr>
      <w:rFonts w:ascii="Book Antiqua" w:eastAsia="Times New Roman" w:hAnsi="Book Antiqua" w:cs="Book Antiqua"/>
      <w:i/>
      <w:iCs/>
      <w:sz w:val="18"/>
      <w:szCs w:val="18"/>
      <w:lang w:eastAsia="en-US"/>
    </w:rPr>
  </w:style>
  <w:style w:type="paragraph" w:styleId="Notedefin">
    <w:name w:val="endnote text"/>
    <w:basedOn w:val="Normal"/>
    <w:link w:val="NotedefinCar"/>
    <w:uiPriority w:val="99"/>
    <w:semiHidden/>
    <w:unhideWhenUsed/>
    <w:rsid w:val="005411D5"/>
    <w:rPr>
      <w:sz w:val="20"/>
      <w:szCs w:val="20"/>
    </w:rPr>
  </w:style>
  <w:style w:type="character" w:customStyle="1" w:styleId="NotedefinCar">
    <w:name w:val="Note de fin Car"/>
    <w:link w:val="Notedefin"/>
    <w:uiPriority w:val="99"/>
    <w:semiHidden/>
    <w:rsid w:val="005411D5"/>
    <w:rPr>
      <w:rFonts w:ascii="Arial" w:hAnsi="Arial"/>
      <w:lang w:eastAsia="en-US"/>
    </w:rPr>
  </w:style>
  <w:style w:type="paragraph" w:customStyle="1" w:styleId="Notes">
    <w:name w:val="Notes"/>
    <w:basedOn w:val="Normal"/>
    <w:link w:val="NotesCar"/>
    <w:uiPriority w:val="1"/>
    <w:qFormat/>
    <w:rsid w:val="005411D5"/>
    <w:pPr>
      <w:ind w:right="203"/>
    </w:pPr>
    <w:rPr>
      <w:rFonts w:cs="Arial"/>
      <w:color w:val="808080"/>
      <w:szCs w:val="20"/>
    </w:rPr>
  </w:style>
  <w:style w:type="character" w:customStyle="1" w:styleId="NotesCar">
    <w:name w:val="Notes Car"/>
    <w:link w:val="Notes"/>
    <w:uiPriority w:val="1"/>
    <w:rsid w:val="005411D5"/>
    <w:rPr>
      <w:rFonts w:ascii="Arial" w:hAnsi="Arial" w:cs="Arial"/>
      <w:color w:val="808080"/>
      <w:sz w:val="22"/>
      <w:lang w:eastAsia="en-US"/>
    </w:rPr>
  </w:style>
  <w:style w:type="paragraph" w:customStyle="1" w:styleId="NT">
    <w:name w:val="NT"/>
    <w:basedOn w:val="Paragraphedeliste"/>
    <w:link w:val="NTCar"/>
    <w:uiPriority w:val="99"/>
    <w:rsid w:val="005411D5"/>
    <w:pPr>
      <w:numPr>
        <w:numId w:val="0"/>
      </w:numPr>
    </w:pPr>
    <w:rPr>
      <w:color w:val="9BBB59" w:themeColor="accent3"/>
    </w:rPr>
  </w:style>
  <w:style w:type="character" w:customStyle="1" w:styleId="NTCar">
    <w:name w:val="NT Car"/>
    <w:basedOn w:val="ParagraphedelisteCar"/>
    <w:link w:val="NT"/>
    <w:uiPriority w:val="99"/>
    <w:rsid w:val="005411D5"/>
    <w:rPr>
      <w:rFonts w:ascii="Arial" w:hAnsi="Arial"/>
      <w:color w:val="9BBB59" w:themeColor="accent3"/>
      <w:sz w:val="22"/>
      <w:szCs w:val="22"/>
      <w:lang w:eastAsia="en-US"/>
    </w:rPr>
  </w:style>
  <w:style w:type="character" w:styleId="Numrodeligne">
    <w:name w:val="line number"/>
    <w:basedOn w:val="Policepardfaut"/>
    <w:uiPriority w:val="99"/>
    <w:semiHidden/>
    <w:unhideWhenUsed/>
    <w:rsid w:val="005411D5"/>
    <w:rPr>
      <w:rFonts w:ascii="Calibri" w:hAnsi="Calibri"/>
    </w:rPr>
  </w:style>
  <w:style w:type="character" w:customStyle="1" w:styleId="Numrodeligne1">
    <w:name w:val="Numéro de ligne1"/>
    <w:basedOn w:val="Policepardfaut"/>
    <w:uiPriority w:val="99"/>
    <w:semiHidden/>
    <w:unhideWhenUsed/>
    <w:rsid w:val="005411D5"/>
    <w:rPr>
      <w:rFonts w:ascii="Calibri" w:hAnsi="Calibri"/>
    </w:rPr>
  </w:style>
  <w:style w:type="character" w:customStyle="1" w:styleId="ObjetducommentaireCar1">
    <w:name w:val="Objet du commentaire Car1"/>
    <w:basedOn w:val="CommentaireCar"/>
    <w:uiPriority w:val="99"/>
    <w:semiHidden/>
    <w:rsid w:val="005411D5"/>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5411D5"/>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5411D5"/>
    <w:pPr>
      <w:numPr>
        <w:numId w:val="33"/>
      </w:numPr>
    </w:pPr>
  </w:style>
  <w:style w:type="character" w:customStyle="1" w:styleId="PieddepageCar1">
    <w:name w:val="Pied de page Car1"/>
    <w:basedOn w:val="Policepardfaut"/>
    <w:uiPriority w:val="99"/>
    <w:rsid w:val="005411D5"/>
    <w:rPr>
      <w:rFonts w:ascii="Times New Roman" w:eastAsia="Times New Roman" w:hAnsi="Times New Roman"/>
      <w:sz w:val="24"/>
      <w:szCs w:val="24"/>
    </w:rPr>
  </w:style>
  <w:style w:type="paragraph" w:customStyle="1" w:styleId="Pieddepage1">
    <w:name w:val="Pied de page1"/>
    <w:basedOn w:val="Normal"/>
    <w:uiPriority w:val="99"/>
    <w:unhideWhenUsed/>
    <w:rsid w:val="005411D5"/>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54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5411D5"/>
    <w:rPr>
      <w:rFonts w:ascii="Courier New" w:eastAsia="Times New Roman" w:hAnsi="Courier New" w:cs="Courier New"/>
    </w:rPr>
  </w:style>
  <w:style w:type="paragraph" w:customStyle="1" w:styleId="pucesdetableau">
    <w:name w:val="puces de tableau"/>
    <w:basedOn w:val="listetableau"/>
    <w:qFormat/>
    <w:rsid w:val="004B7AC7"/>
    <w:pPr>
      <w:numPr>
        <w:numId w:val="34"/>
      </w:numPr>
      <w:ind w:left="227" w:hanging="170"/>
    </w:pPr>
    <w:rPr>
      <w:rFonts w:eastAsiaTheme="minorHAnsi"/>
      <w:color w:val="auto"/>
      <w:szCs w:val="20"/>
      <w:lang w:eastAsia="en-US"/>
    </w:rPr>
  </w:style>
  <w:style w:type="character" w:customStyle="1" w:styleId="QuoteChar">
    <w:name w:val="Quote Char"/>
    <w:uiPriority w:val="29"/>
    <w:rsid w:val="005411D5"/>
    <w:rPr>
      <w:i/>
    </w:rPr>
  </w:style>
  <w:style w:type="character" w:styleId="Rfrenceintense">
    <w:name w:val="Intense Reference"/>
    <w:basedOn w:val="Policepardfaut"/>
    <w:uiPriority w:val="32"/>
    <w:qFormat/>
    <w:rsid w:val="005411D5"/>
    <w:rPr>
      <w:b/>
      <w:sz w:val="24"/>
      <w:u w:val="single"/>
    </w:rPr>
  </w:style>
  <w:style w:type="character" w:styleId="Rfrenceple">
    <w:name w:val="Subtle Reference"/>
    <w:uiPriority w:val="31"/>
    <w:unhideWhenUsed/>
    <w:rsid w:val="005411D5"/>
    <w:rPr>
      <w:smallCaps/>
      <w:color w:val="C0504D"/>
      <w:u w:val="single"/>
    </w:rPr>
  </w:style>
  <w:style w:type="paragraph" w:styleId="Retraitcorpsdetexte2">
    <w:name w:val="Body Text Indent 2"/>
    <w:basedOn w:val="Normal"/>
    <w:link w:val="Retraitcorpsdetexte2Car"/>
    <w:semiHidden/>
    <w:rsid w:val="005411D5"/>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5411D5"/>
    <w:rPr>
      <w:rFonts w:eastAsia="Times New Roman"/>
      <w:sz w:val="22"/>
      <w:szCs w:val="22"/>
      <w:lang w:eastAsia="en-US"/>
    </w:rPr>
  </w:style>
  <w:style w:type="paragraph" w:customStyle="1" w:styleId="S17">
    <w:name w:val="S17"/>
    <w:basedOn w:val="NT"/>
    <w:link w:val="S17Car"/>
    <w:uiPriority w:val="99"/>
    <w:rsid w:val="005411D5"/>
    <w:rPr>
      <w:color w:val="C00000"/>
    </w:rPr>
  </w:style>
  <w:style w:type="character" w:customStyle="1" w:styleId="S17Car">
    <w:name w:val="S17 Car"/>
    <w:basedOn w:val="NTCar"/>
    <w:link w:val="S17"/>
    <w:uiPriority w:val="99"/>
    <w:rsid w:val="005411D5"/>
    <w:rPr>
      <w:rFonts w:ascii="Arial" w:hAnsi="Arial"/>
      <w:color w:val="C00000"/>
      <w:sz w:val="22"/>
      <w:szCs w:val="22"/>
      <w:lang w:eastAsia="en-US"/>
    </w:rPr>
  </w:style>
  <w:style w:type="paragraph" w:customStyle="1" w:styleId="sommaire">
    <w:name w:val="sommaire"/>
    <w:basedOn w:val="Normal"/>
    <w:qFormat/>
    <w:rsid w:val="005411D5"/>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5411D5"/>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5411D5"/>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5411D5"/>
    <w:rPr>
      <w:sz w:val="24"/>
      <w:szCs w:val="24"/>
    </w:rPr>
  </w:style>
  <w:style w:type="character" w:customStyle="1" w:styleId="Titre4Car">
    <w:name w:val="Titre 4 Car"/>
    <w:link w:val="Titre4"/>
    <w:rsid w:val="005411D5"/>
    <w:rPr>
      <w:rFonts w:ascii="Arial" w:eastAsia="Times New Roman" w:hAnsi="Arial"/>
      <w:b/>
      <w:bCs/>
      <w:iCs/>
      <w:color w:val="17818E"/>
      <w:sz w:val="22"/>
      <w:szCs w:val="22"/>
      <w:lang w:eastAsia="en-US"/>
    </w:rPr>
  </w:style>
  <w:style w:type="paragraph" w:customStyle="1" w:styleId="T4centre">
    <w:name w:val="T4centre"/>
    <w:basedOn w:val="Titre4"/>
    <w:qFormat/>
    <w:rsid w:val="005411D5"/>
    <w:pPr>
      <w:numPr>
        <w:numId w:val="0"/>
      </w:numPr>
      <w:jc w:val="center"/>
    </w:pPr>
    <w:rPr>
      <w:rFonts w:eastAsia="Times"/>
      <w:b w:val="0"/>
      <w:u w:val="single"/>
      <w:lang w:eastAsia="fr-FR"/>
    </w:rPr>
  </w:style>
  <w:style w:type="paragraph" w:customStyle="1" w:styleId="TableContents">
    <w:name w:val="Table Contents"/>
    <w:basedOn w:val="Normal"/>
    <w:uiPriority w:val="99"/>
    <w:rsid w:val="005411D5"/>
    <w:pPr>
      <w:spacing w:before="0" w:after="200" w:line="276" w:lineRule="auto"/>
    </w:pPr>
    <w:rPr>
      <w:lang w:eastAsia="zh-CN"/>
    </w:rPr>
  </w:style>
  <w:style w:type="table" w:customStyle="1" w:styleId="TableNormal">
    <w:name w:val="Table Normal"/>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5411D5"/>
    <w:pPr>
      <w:spacing w:before="0" w:after="140" w:line="288" w:lineRule="auto"/>
    </w:pPr>
    <w:rPr>
      <w:lang w:eastAsia="zh-CN"/>
    </w:rPr>
  </w:style>
  <w:style w:type="character" w:styleId="Textedelespacerserv">
    <w:name w:val="Placeholder Text"/>
    <w:uiPriority w:val="99"/>
    <w:semiHidden/>
    <w:rsid w:val="005411D5"/>
    <w:rPr>
      <w:rFonts w:cs="Times New Roman"/>
      <w:color w:val="808080"/>
    </w:rPr>
  </w:style>
  <w:style w:type="character" w:customStyle="1" w:styleId="TitleChar">
    <w:name w:val="Title Char"/>
    <w:basedOn w:val="Policepardfaut"/>
    <w:uiPriority w:val="99"/>
    <w:rsid w:val="005411D5"/>
    <w:rPr>
      <w:sz w:val="48"/>
      <w:szCs w:val="48"/>
    </w:rPr>
  </w:style>
  <w:style w:type="character" w:customStyle="1" w:styleId="Titre1Car1">
    <w:name w:val="Titre 1 Car1"/>
    <w:basedOn w:val="Policepardfaut"/>
    <w:uiPriority w:val="9"/>
    <w:rsid w:val="005411D5"/>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Normal"/>
    <w:next w:val="Normal"/>
    <w:uiPriority w:val="99"/>
    <w:qFormat/>
    <w:rsid w:val="005411D5"/>
    <w:pPr>
      <w:keepNext/>
      <w:numPr>
        <w:numId w:val="36"/>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5411D5"/>
    <w:rPr>
      <w:rFonts w:asciiTheme="majorHAnsi" w:eastAsiaTheme="majorEastAsia" w:hAnsiTheme="majorHAnsi" w:cstheme="majorBidi"/>
      <w:b/>
      <w:bCs/>
      <w:color w:val="4F81BD" w:themeColor="accent1"/>
      <w:sz w:val="24"/>
      <w:szCs w:val="24"/>
    </w:rPr>
  </w:style>
  <w:style w:type="paragraph" w:customStyle="1" w:styleId="Titre31">
    <w:name w:val="Titre 31"/>
    <w:basedOn w:val="Titre21"/>
    <w:next w:val="Normal"/>
    <w:semiHidden/>
    <w:qFormat/>
    <w:rsid w:val="005411D5"/>
    <w:pPr>
      <w:numPr>
        <w:numId w:val="0"/>
      </w:numPr>
      <w:outlineLvl w:val="2"/>
    </w:pPr>
    <w:rPr>
      <w:bCs w:val="0"/>
      <w:sz w:val="24"/>
      <w:szCs w:val="18"/>
    </w:rPr>
  </w:style>
  <w:style w:type="character" w:customStyle="1" w:styleId="Titre4Car1">
    <w:name w:val="Titre 4 Car1"/>
    <w:basedOn w:val="Policepardfaut"/>
    <w:uiPriority w:val="9"/>
    <w:semiHidden/>
    <w:rsid w:val="005411D5"/>
    <w:rPr>
      <w:rFonts w:asciiTheme="majorHAnsi" w:eastAsiaTheme="majorEastAsia" w:hAnsiTheme="majorHAnsi" w:cstheme="majorBidi"/>
      <w:b/>
      <w:bCs/>
      <w:i/>
      <w:iCs/>
      <w:color w:val="4F81BD" w:themeColor="accent1"/>
      <w:sz w:val="24"/>
      <w:szCs w:val="24"/>
    </w:rPr>
  </w:style>
  <w:style w:type="paragraph" w:customStyle="1" w:styleId="Titre41">
    <w:name w:val="Titre 41"/>
    <w:basedOn w:val="Normal"/>
    <w:next w:val="Paragraphedeliste"/>
    <w:uiPriority w:val="9"/>
    <w:unhideWhenUsed/>
    <w:qFormat/>
    <w:rsid w:val="005411D5"/>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5411D5"/>
    <w:rPr>
      <w:rFonts w:ascii="Arial" w:eastAsia="Times New Roman" w:hAnsi="Arial"/>
      <w:b/>
      <w:sz w:val="22"/>
      <w:szCs w:val="22"/>
      <w:lang w:eastAsia="en-US"/>
    </w:rPr>
  </w:style>
  <w:style w:type="character" w:customStyle="1" w:styleId="Titre5Car1">
    <w:name w:val="Titre 5 Car1"/>
    <w:basedOn w:val="Policepardfaut"/>
    <w:uiPriority w:val="9"/>
    <w:semiHidden/>
    <w:rsid w:val="005411D5"/>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5411D5"/>
    <w:pPr>
      <w:numPr>
        <w:numId w:val="37"/>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5411D5"/>
    <w:pPr>
      <w:spacing w:before="60" w:after="60"/>
      <w:ind w:left="0"/>
      <w:jc w:val="left"/>
    </w:pPr>
    <w:rPr>
      <w:rFonts w:eastAsia="MS Mincho"/>
      <w:lang w:eastAsia="fr-FR"/>
    </w:rPr>
  </w:style>
  <w:style w:type="paragraph" w:customStyle="1" w:styleId="Titre5tableauentete">
    <w:name w:val="Titre 5 tableau entete"/>
    <w:basedOn w:val="Titre5tableau"/>
    <w:qFormat/>
    <w:rsid w:val="005411D5"/>
    <w:pPr>
      <w:jc w:val="center"/>
      <w:outlineLvl w:val="9"/>
    </w:pPr>
  </w:style>
  <w:style w:type="paragraph" w:customStyle="1" w:styleId="Titre51">
    <w:name w:val="Titre 51"/>
    <w:basedOn w:val="Normal"/>
    <w:next w:val="Normal"/>
    <w:uiPriority w:val="9"/>
    <w:semiHidden/>
    <w:unhideWhenUsed/>
    <w:qFormat/>
    <w:rsid w:val="005411D5"/>
    <w:pPr>
      <w:spacing w:before="240" w:after="60"/>
      <w:outlineLvl w:val="4"/>
    </w:pPr>
    <w:rPr>
      <w:rFonts w:ascii="Calibri" w:hAnsi="Calibri"/>
      <w:b/>
      <w:bCs/>
      <w:i/>
      <w:iCs/>
      <w:sz w:val="26"/>
      <w:szCs w:val="26"/>
    </w:rPr>
  </w:style>
  <w:style w:type="character" w:customStyle="1" w:styleId="Titre6Car">
    <w:name w:val="Titre 6 Car"/>
    <w:link w:val="Titre6"/>
    <w:rsid w:val="005411D5"/>
    <w:rPr>
      <w:rFonts w:ascii="Arial" w:hAnsi="Arial"/>
      <w:i/>
      <w:iCs/>
      <w:sz w:val="22"/>
      <w:szCs w:val="22"/>
      <w:lang w:eastAsia="en-US"/>
    </w:rPr>
  </w:style>
  <w:style w:type="character" w:customStyle="1" w:styleId="Titre6Car1">
    <w:name w:val="Titre 6 Car1"/>
    <w:basedOn w:val="Policepardfaut"/>
    <w:uiPriority w:val="9"/>
    <w:semiHidden/>
    <w:rsid w:val="005411D5"/>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5411D5"/>
    <w:pPr>
      <w:spacing w:before="240" w:after="60"/>
      <w:outlineLvl w:val="5"/>
    </w:pPr>
    <w:rPr>
      <w:b/>
      <w:bCs/>
    </w:rPr>
  </w:style>
  <w:style w:type="character" w:customStyle="1" w:styleId="Titre7Car">
    <w:name w:val="Titre 7 Car"/>
    <w:link w:val="Titre7"/>
    <w:rsid w:val="005411D5"/>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5411D5"/>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5411D5"/>
    <w:pPr>
      <w:spacing w:before="240" w:after="60"/>
      <w:outlineLvl w:val="6"/>
    </w:pPr>
  </w:style>
  <w:style w:type="character" w:customStyle="1" w:styleId="Titre8Car">
    <w:name w:val="Titre 8 Car"/>
    <w:link w:val="Titre8"/>
    <w:rsid w:val="005411D5"/>
    <w:rPr>
      <w:rFonts w:ascii="Cambria" w:hAnsi="Cambria"/>
      <w:color w:val="404040"/>
      <w:sz w:val="22"/>
      <w:lang w:eastAsia="en-US"/>
    </w:rPr>
  </w:style>
  <w:style w:type="character" w:customStyle="1" w:styleId="Titre8Car1">
    <w:name w:val="Titre 8 Car1"/>
    <w:basedOn w:val="Policepardfaut"/>
    <w:uiPriority w:val="9"/>
    <w:semiHidden/>
    <w:rsid w:val="005411D5"/>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5411D5"/>
    <w:pPr>
      <w:spacing w:before="240" w:after="60"/>
      <w:outlineLvl w:val="7"/>
    </w:pPr>
    <w:rPr>
      <w:i/>
      <w:iCs/>
    </w:rPr>
  </w:style>
  <w:style w:type="character" w:customStyle="1" w:styleId="Titre9Car">
    <w:name w:val="Titre 9 Car"/>
    <w:basedOn w:val="Policepardfaut"/>
    <w:link w:val="Titre9"/>
    <w:uiPriority w:val="9"/>
    <w:semiHidden/>
    <w:rsid w:val="005411D5"/>
    <w:rPr>
      <w:rFonts w:ascii="Cambria" w:eastAsia="Cambria" w:hAnsi="Cambria"/>
      <w:sz w:val="22"/>
      <w:szCs w:val="22"/>
      <w:lang w:eastAsia="en-US"/>
    </w:rPr>
  </w:style>
  <w:style w:type="character" w:customStyle="1" w:styleId="Titre9Car1">
    <w:name w:val="Titre 9 Car1"/>
    <w:basedOn w:val="Policepardfaut"/>
    <w:uiPriority w:val="9"/>
    <w:semiHidden/>
    <w:rsid w:val="005411D5"/>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5411D5"/>
    <w:pPr>
      <w:spacing w:before="240" w:after="60"/>
      <w:outlineLvl w:val="8"/>
    </w:pPr>
    <w:rPr>
      <w:rFonts w:ascii="Cambria" w:eastAsia="Cambria" w:hAnsi="Cambria"/>
    </w:rPr>
  </w:style>
  <w:style w:type="character" w:styleId="Titredulivre">
    <w:name w:val="Book Title"/>
    <w:basedOn w:val="Policepardfaut"/>
    <w:uiPriority w:val="33"/>
    <w:qFormat/>
    <w:rsid w:val="005411D5"/>
    <w:rPr>
      <w:rFonts w:ascii="Cambria" w:eastAsia="Cambria" w:hAnsi="Cambria"/>
      <w:b/>
      <w:i/>
      <w:sz w:val="24"/>
      <w:szCs w:val="24"/>
    </w:rPr>
  </w:style>
  <w:style w:type="paragraph" w:styleId="Titreindex">
    <w:name w:val="index heading"/>
    <w:basedOn w:val="Normal"/>
    <w:next w:val="Index1"/>
    <w:uiPriority w:val="99"/>
    <w:unhideWhenUsed/>
    <w:rsid w:val="005411D5"/>
  </w:style>
  <w:style w:type="paragraph" w:styleId="Titre">
    <w:name w:val="Title"/>
    <w:aliases w:val="Titre annexe"/>
    <w:basedOn w:val="Normal"/>
    <w:next w:val="Normal"/>
    <w:link w:val="TitreCar"/>
    <w:uiPriority w:val="10"/>
    <w:qFormat/>
    <w:rsid w:val="005411D5"/>
    <w:rPr>
      <w:b/>
      <w:color w:val="17818E"/>
    </w:rPr>
  </w:style>
  <w:style w:type="character" w:customStyle="1" w:styleId="TitreCar">
    <w:name w:val="Titre Car"/>
    <w:aliases w:val="Titre annexe Car"/>
    <w:basedOn w:val="Policepardfaut"/>
    <w:link w:val="Titre"/>
    <w:uiPriority w:val="10"/>
    <w:rsid w:val="005411D5"/>
    <w:rPr>
      <w:rFonts w:ascii="Arial" w:hAnsi="Arial"/>
      <w:b/>
      <w:color w:val="17818E"/>
      <w:sz w:val="22"/>
      <w:szCs w:val="22"/>
      <w:lang w:eastAsia="en-US"/>
    </w:rPr>
  </w:style>
  <w:style w:type="paragraph" w:styleId="TM3">
    <w:name w:val="toc 3"/>
    <w:basedOn w:val="Normal"/>
    <w:next w:val="Normal"/>
    <w:autoRedefine/>
    <w:uiPriority w:val="39"/>
    <w:unhideWhenUsed/>
    <w:rsid w:val="005411D5"/>
    <w:pPr>
      <w:spacing w:after="240" w:line="360" w:lineRule="auto"/>
      <w:ind w:left="442"/>
      <w:contextualSpacing/>
    </w:pPr>
    <w:rPr>
      <w:color w:val="17818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1"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5411D5"/>
    <w:pPr>
      <w:spacing w:before="60"/>
      <w:jc w:val="both"/>
    </w:pPr>
    <w:rPr>
      <w:rFonts w:ascii="Arial" w:hAnsi="Arial"/>
      <w:sz w:val="22"/>
      <w:szCs w:val="22"/>
      <w:lang w:eastAsia="en-US"/>
    </w:rPr>
  </w:style>
  <w:style w:type="paragraph" w:styleId="Titre1">
    <w:name w:val="heading 1"/>
    <w:basedOn w:val="Normal"/>
    <w:next w:val="Normal"/>
    <w:link w:val="Titre1Car"/>
    <w:qFormat/>
    <w:rsid w:val="005411D5"/>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5411D5"/>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5411D5"/>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5411D5"/>
    <w:pPr>
      <w:keepNext/>
      <w:keepLines/>
      <w:numPr>
        <w:numId w:val="3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5411D5"/>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5411D5"/>
    <w:pPr>
      <w:keepNext/>
      <w:keepLines/>
      <w:spacing w:before="200"/>
      <w:ind w:left="340"/>
      <w:outlineLvl w:val="5"/>
    </w:pPr>
    <w:rPr>
      <w:i/>
      <w:iCs/>
    </w:rPr>
  </w:style>
  <w:style w:type="paragraph" w:styleId="Titre7">
    <w:name w:val="heading 7"/>
    <w:basedOn w:val="Normal"/>
    <w:next w:val="Normal"/>
    <w:link w:val="Titre7Car"/>
    <w:unhideWhenUsed/>
    <w:rsid w:val="005411D5"/>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5411D5"/>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5411D5"/>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411D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CB201B"/>
    <w:pPr>
      <w:tabs>
        <w:tab w:val="right" w:leader="dot" w:pos="9062"/>
      </w:tabs>
      <w:spacing w:before="300" w:after="0" w:line="360" w:lineRule="auto"/>
    </w:pPr>
    <w:rPr>
      <w:rFonts w:cs="Times"/>
      <w:noProof/>
      <w:spacing w:val="-2"/>
    </w:rPr>
  </w:style>
  <w:style w:type="paragraph" w:styleId="TM2">
    <w:name w:val="toc 2"/>
    <w:basedOn w:val="Normal"/>
    <w:next w:val="Normal"/>
    <w:autoRedefine/>
    <w:uiPriority w:val="39"/>
    <w:unhideWhenUsed/>
    <w:rsid w:val="005411D5"/>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5411D5"/>
    <w:rPr>
      <w:color w:val="0000FF"/>
      <w:u w:val="single"/>
    </w:rPr>
  </w:style>
  <w:style w:type="character" w:customStyle="1" w:styleId="Titre1Car">
    <w:name w:val="Titre 1 Car"/>
    <w:link w:val="Titre1"/>
    <w:rsid w:val="005411D5"/>
    <w:rPr>
      <w:rFonts w:ascii="Arial" w:eastAsia="Times New Roman" w:hAnsi="Arial"/>
      <w:b/>
      <w:bCs/>
      <w:color w:val="17818E"/>
      <w:sz w:val="32"/>
      <w:szCs w:val="28"/>
      <w:lang w:eastAsia="en-US"/>
    </w:rPr>
  </w:style>
  <w:style w:type="character" w:customStyle="1" w:styleId="Titre2Car">
    <w:name w:val="Titre 2 Car"/>
    <w:link w:val="Titre2"/>
    <w:rsid w:val="005411D5"/>
    <w:rPr>
      <w:rFonts w:ascii="Arial" w:eastAsia="Times New Roman" w:hAnsi="Arial"/>
      <w:b/>
      <w:bCs/>
      <w:color w:val="17818E"/>
      <w:sz w:val="30"/>
      <w:szCs w:val="26"/>
      <w:lang w:eastAsia="en-US"/>
    </w:rPr>
  </w:style>
  <w:style w:type="character" w:customStyle="1" w:styleId="Titre3Car">
    <w:name w:val="Titre 3 Car"/>
    <w:link w:val="Titre3"/>
    <w:rsid w:val="005411D5"/>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5411D5"/>
    <w:pPr>
      <w:ind w:left="720"/>
      <w:contextualSpacing/>
    </w:pPr>
    <w:rPr>
      <w:rFonts w:eastAsia="Times" w:cs="Times"/>
      <w:szCs w:val="18"/>
      <w:lang w:eastAsia="fr-FR"/>
    </w:rPr>
  </w:style>
  <w:style w:type="paragraph" w:styleId="En-tte">
    <w:name w:val="header"/>
    <w:basedOn w:val="Normal"/>
    <w:link w:val="En-tteCar"/>
    <w:unhideWhenUsed/>
    <w:rsid w:val="005411D5"/>
    <w:pPr>
      <w:pBdr>
        <w:bottom w:val="single" w:sz="4" w:space="1" w:color="auto"/>
      </w:pBdr>
      <w:tabs>
        <w:tab w:val="right" w:pos="9072"/>
      </w:tabs>
      <w:spacing w:before="200" w:after="480"/>
    </w:pPr>
  </w:style>
  <w:style w:type="character" w:customStyle="1" w:styleId="En-tteCar">
    <w:name w:val="En-tête Car"/>
    <w:link w:val="En-tte"/>
    <w:rsid w:val="005411D5"/>
    <w:rPr>
      <w:rFonts w:ascii="Arial" w:hAnsi="Arial"/>
      <w:sz w:val="22"/>
      <w:szCs w:val="22"/>
      <w:lang w:eastAsia="en-US"/>
    </w:rPr>
  </w:style>
  <w:style w:type="paragraph" w:styleId="Pieddepage">
    <w:name w:val="footer"/>
    <w:basedOn w:val="Normal"/>
    <w:link w:val="PieddepageCar"/>
    <w:unhideWhenUsed/>
    <w:rsid w:val="005411D5"/>
    <w:pPr>
      <w:tabs>
        <w:tab w:val="center" w:pos="4536"/>
        <w:tab w:val="right" w:pos="9072"/>
      </w:tabs>
    </w:pPr>
  </w:style>
  <w:style w:type="character" w:customStyle="1" w:styleId="PieddepageCar">
    <w:name w:val="Pied de page Car"/>
    <w:link w:val="Pieddepage"/>
    <w:rsid w:val="005411D5"/>
    <w:rPr>
      <w:rFonts w:ascii="Arial" w:hAnsi="Arial"/>
      <w:sz w:val="22"/>
      <w:szCs w:val="22"/>
      <w:lang w:eastAsia="en-US"/>
    </w:rPr>
  </w:style>
  <w:style w:type="paragraph" w:styleId="Textedebulles">
    <w:name w:val="Balloon Text"/>
    <w:basedOn w:val="Normal"/>
    <w:link w:val="TextedebullesCar"/>
    <w:semiHidden/>
    <w:unhideWhenUsed/>
    <w:rsid w:val="005411D5"/>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5411D5"/>
    <w:rPr>
      <w:rFonts w:ascii="Tahoma" w:hAnsi="Tahoma" w:cs="Tahoma"/>
      <w:sz w:val="16"/>
      <w:szCs w:val="16"/>
      <w:lang w:eastAsia="en-US"/>
    </w:rPr>
  </w:style>
  <w:style w:type="character" w:styleId="Marquedecommentaire">
    <w:name w:val="annotation reference"/>
    <w:uiPriority w:val="99"/>
    <w:semiHidden/>
    <w:unhideWhenUsed/>
    <w:rsid w:val="005411D5"/>
    <w:rPr>
      <w:sz w:val="16"/>
      <w:szCs w:val="16"/>
    </w:rPr>
  </w:style>
  <w:style w:type="paragraph" w:styleId="Commentaire">
    <w:name w:val="annotation text"/>
    <w:basedOn w:val="Normal"/>
    <w:link w:val="CommentaireCar"/>
    <w:uiPriority w:val="99"/>
    <w:rsid w:val="005411D5"/>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5411D5"/>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5411D5"/>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5411D5"/>
    <w:rPr>
      <w:rFonts w:ascii="Arial" w:hAnsi="Arial"/>
      <w:b/>
      <w:bCs/>
      <w:sz w:val="22"/>
      <w:lang w:eastAsia="en-US"/>
    </w:rPr>
  </w:style>
  <w:style w:type="paragraph" w:customStyle="1" w:styleId="Grillemoyenne21">
    <w:name w:val="Grille moyenne 21"/>
    <w:uiPriority w:val="1"/>
    <w:qFormat/>
    <w:rsid w:val="005411D5"/>
    <w:rPr>
      <w:sz w:val="22"/>
      <w:szCs w:val="22"/>
      <w:lang w:eastAsia="en-US"/>
    </w:rPr>
  </w:style>
  <w:style w:type="paragraph" w:customStyle="1" w:styleId="TableParagraph">
    <w:name w:val="Table Paragraph"/>
    <w:basedOn w:val="Normal"/>
    <w:uiPriority w:val="99"/>
    <w:qFormat/>
    <w:rsid w:val="005411D5"/>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customStyle="1" w:styleId="Annexe">
    <w:name w:val="Annexe"/>
    <w:basedOn w:val="Normal"/>
    <w:next w:val="Normal"/>
    <w:qFormat/>
    <w:rsid w:val="005411D5"/>
    <w:rPr>
      <w:b/>
      <w:color w:val="17818E"/>
    </w:rPr>
  </w:style>
  <w:style w:type="character" w:styleId="Appeldenotedefin">
    <w:name w:val="endnote reference"/>
    <w:uiPriority w:val="99"/>
    <w:semiHidden/>
    <w:unhideWhenUsed/>
    <w:rsid w:val="005411D5"/>
    <w:rPr>
      <w:vertAlign w:val="superscript"/>
    </w:rPr>
  </w:style>
  <w:style w:type="paragraph" w:customStyle="1" w:styleId="Tramecouleur-Accent11">
    <w:name w:val="Trame couleur - Accent 11"/>
    <w:hidden/>
    <w:uiPriority w:val="99"/>
    <w:semiHidden/>
    <w:rsid w:val="00B713E1"/>
    <w:rPr>
      <w:sz w:val="22"/>
      <w:szCs w:val="22"/>
      <w:lang w:eastAsia="en-US"/>
    </w:rPr>
  </w:style>
  <w:style w:type="character" w:customStyle="1" w:styleId="apple-converted-space">
    <w:name w:val="apple-converted-space"/>
    <w:basedOn w:val="Policepardfaut"/>
    <w:semiHidden/>
    <w:rsid w:val="005411D5"/>
  </w:style>
  <w:style w:type="numbering" w:customStyle="1" w:styleId="WW8Num7">
    <w:name w:val="WW8Num7"/>
    <w:basedOn w:val="Aucuneliste"/>
    <w:rsid w:val="00143E9E"/>
    <w:pPr>
      <w:numPr>
        <w:numId w:val="1"/>
      </w:numPr>
    </w:pPr>
  </w:style>
  <w:style w:type="paragraph" w:styleId="Corpsdetexte">
    <w:name w:val="Body Text"/>
    <w:basedOn w:val="Normal"/>
    <w:link w:val="CorpsdetexteCar"/>
    <w:uiPriority w:val="1"/>
    <w:semiHidden/>
    <w:qFormat/>
    <w:rsid w:val="005411D5"/>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5411D5"/>
    <w:rPr>
      <w:rFonts w:ascii="Arial" w:eastAsia="Arial" w:hAnsi="Arial" w:cs="Arial"/>
      <w:sz w:val="22"/>
      <w:szCs w:val="22"/>
      <w:lang w:bidi="fr-FR"/>
    </w:rPr>
  </w:style>
  <w:style w:type="numbering" w:customStyle="1" w:styleId="Aucuneliste1">
    <w:name w:val="Aucune liste1"/>
    <w:next w:val="Aucuneliste"/>
    <w:uiPriority w:val="99"/>
    <w:semiHidden/>
    <w:unhideWhenUsed/>
    <w:rsid w:val="005411D5"/>
  </w:style>
  <w:style w:type="numbering" w:customStyle="1" w:styleId="WW8Num12">
    <w:name w:val="WW8Num12"/>
    <w:basedOn w:val="Aucuneliste"/>
    <w:rsid w:val="0036101B"/>
    <w:pPr>
      <w:numPr>
        <w:numId w:val="2"/>
      </w:numPr>
    </w:pPr>
  </w:style>
  <w:style w:type="numbering" w:customStyle="1" w:styleId="WW8Num18">
    <w:name w:val="WW8Num18"/>
    <w:basedOn w:val="Aucuneliste"/>
    <w:rsid w:val="0036101B"/>
    <w:pPr>
      <w:numPr>
        <w:numId w:val="3"/>
      </w:numPr>
    </w:pPr>
  </w:style>
  <w:style w:type="numbering" w:customStyle="1" w:styleId="WW8Num26">
    <w:name w:val="WW8Num26"/>
    <w:basedOn w:val="Aucuneliste"/>
    <w:rsid w:val="0036101B"/>
    <w:pPr>
      <w:numPr>
        <w:numId w:val="4"/>
      </w:numPr>
    </w:pPr>
  </w:style>
  <w:style w:type="paragraph" w:customStyle="1" w:styleId="Default">
    <w:name w:val="Default"/>
    <w:uiPriority w:val="99"/>
    <w:rsid w:val="005411D5"/>
    <w:pPr>
      <w:widowControl w:val="0"/>
      <w:autoSpaceDE w:val="0"/>
      <w:autoSpaceDN w:val="0"/>
      <w:adjustRightInd w:val="0"/>
    </w:pPr>
    <w:rPr>
      <w:rFonts w:ascii="Arial" w:eastAsia="Times New Roman" w:hAnsi="Arial" w:cs="Arial"/>
      <w:color w:val="000000"/>
      <w:sz w:val="24"/>
      <w:szCs w:val="24"/>
    </w:rPr>
  </w:style>
  <w:style w:type="table" w:customStyle="1" w:styleId="Bordered">
    <w:name w:val="Bordered"/>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paragraph" w:customStyle="1" w:styleId="Contenudetableau">
    <w:name w:val="Contenu de tableau"/>
    <w:basedOn w:val="Normal"/>
    <w:qFormat/>
    <w:rsid w:val="005411D5"/>
    <w:pPr>
      <w:spacing w:after="60"/>
      <w:jc w:val="left"/>
    </w:pPr>
  </w:style>
  <w:style w:type="table" w:customStyle="1" w:styleId="Bordered-Accent1">
    <w:name w:val="Bordered - Accent 1"/>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character" w:customStyle="1" w:styleId="A12">
    <w:name w:val="A12"/>
    <w:uiPriority w:val="99"/>
    <w:rsid w:val="00BB5364"/>
    <w:rPr>
      <w:rFonts w:cs="Interstate Light"/>
      <w:color w:val="000000"/>
      <w:sz w:val="20"/>
      <w:szCs w:val="20"/>
      <w:u w:val="single"/>
    </w:rPr>
  </w:style>
  <w:style w:type="paragraph" w:customStyle="1" w:styleId="En-ttedetabledesmatires1">
    <w:name w:val="En-tête de table des matières1"/>
    <w:basedOn w:val="Titre1"/>
    <w:next w:val="Normal"/>
    <w:uiPriority w:val="39"/>
    <w:semiHidden/>
    <w:unhideWhenUsed/>
    <w:qFormat/>
    <w:rsid w:val="00F0484F"/>
    <w:pPr>
      <w:spacing w:before="480" w:line="276" w:lineRule="auto"/>
      <w:jc w:val="left"/>
      <w:outlineLvl w:val="9"/>
    </w:pPr>
    <w:rPr>
      <w:rFonts w:ascii="Cambria" w:hAnsi="Cambria"/>
      <w:i/>
      <w:iCs/>
      <w:color w:val="365F91"/>
      <w:sz w:val="28"/>
    </w:rPr>
  </w:style>
  <w:style w:type="character" w:styleId="Lienhypertextesuivivisit">
    <w:name w:val="FollowedHyperlink"/>
    <w:basedOn w:val="Policepardfaut"/>
    <w:uiPriority w:val="99"/>
    <w:semiHidden/>
    <w:unhideWhenUsed/>
    <w:rsid w:val="005411D5"/>
    <w:rPr>
      <w:color w:val="800080" w:themeColor="followedHyperlink"/>
      <w:u w:val="single"/>
    </w:rPr>
  </w:style>
  <w:style w:type="character" w:styleId="CitationHTML">
    <w:name w:val="HTML Cite"/>
    <w:uiPriority w:val="99"/>
    <w:semiHidden/>
    <w:unhideWhenUsed/>
    <w:rsid w:val="0011785C"/>
    <w:rPr>
      <w:i/>
      <w:iCs/>
    </w:rPr>
  </w:style>
  <w:style w:type="paragraph" w:styleId="Sous-titre">
    <w:name w:val="Subtitle"/>
    <w:basedOn w:val="Normal"/>
    <w:next w:val="Normal"/>
    <w:link w:val="Sous-titreCar"/>
    <w:uiPriority w:val="11"/>
    <w:qFormat/>
    <w:rsid w:val="005411D5"/>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5411D5"/>
    <w:rPr>
      <w:rFonts w:ascii="Cambria" w:eastAsia="Times New Roman" w:hAnsi="Cambria"/>
      <w:sz w:val="24"/>
      <w:szCs w:val="24"/>
      <w:lang w:eastAsia="en-US"/>
    </w:rPr>
  </w:style>
  <w:style w:type="paragraph" w:styleId="Sansinterligne">
    <w:name w:val="No Spacing"/>
    <w:uiPriority w:val="1"/>
    <w:unhideWhenUsed/>
    <w:rsid w:val="005411D5"/>
    <w:rPr>
      <w:rFonts w:eastAsia="Times New Roman"/>
      <w:sz w:val="22"/>
      <w:szCs w:val="22"/>
      <w:lang w:eastAsia="en-US"/>
    </w:rPr>
  </w:style>
  <w:style w:type="character" w:styleId="Appelnotedebasdep">
    <w:name w:val="footnote reference"/>
    <w:uiPriority w:val="99"/>
    <w:semiHidden/>
    <w:rsid w:val="005411D5"/>
    <w:rPr>
      <w:rFonts w:cs="Times New Roman"/>
      <w:i/>
      <w:iCs/>
      <w:position w:val="6"/>
      <w:sz w:val="18"/>
      <w:szCs w:val="18"/>
      <w:vertAlign w:val="baseline"/>
    </w:rPr>
  </w:style>
  <w:style w:type="paragraph" w:styleId="Paragraphedeliste">
    <w:name w:val="List Paragraph"/>
    <w:basedOn w:val="Normal"/>
    <w:link w:val="ParagraphedelisteCar"/>
    <w:uiPriority w:val="34"/>
    <w:unhideWhenUsed/>
    <w:rsid w:val="005411D5"/>
    <w:pPr>
      <w:numPr>
        <w:numId w:val="32"/>
      </w:numPr>
      <w:contextualSpacing/>
    </w:pPr>
  </w:style>
  <w:style w:type="table" w:customStyle="1" w:styleId="Bordered-Accent2">
    <w:name w:val="Bordered - Accent 2"/>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5411D5"/>
    <w:rPr>
      <w:sz w:val="20"/>
      <w:szCs w:val="20"/>
    </w:rPr>
  </w:style>
  <w:style w:type="paragraph" w:styleId="Citation">
    <w:name w:val="Quote"/>
    <w:basedOn w:val="Normal"/>
    <w:next w:val="Normal"/>
    <w:link w:val="CitationCar"/>
    <w:uiPriority w:val="29"/>
    <w:qFormat/>
    <w:rsid w:val="005411D5"/>
    <w:pPr>
      <w:spacing w:before="0"/>
    </w:pPr>
    <w:rPr>
      <w:rFonts w:eastAsiaTheme="minorHAnsi"/>
      <w:i/>
      <w:sz w:val="24"/>
      <w:szCs w:val="24"/>
    </w:rPr>
  </w:style>
  <w:style w:type="character" w:customStyle="1" w:styleId="CitationCar">
    <w:name w:val="Citation Car"/>
    <w:basedOn w:val="Policepardfaut"/>
    <w:link w:val="Citation"/>
    <w:uiPriority w:val="29"/>
    <w:rsid w:val="005411D5"/>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5411D5"/>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5411D5"/>
    <w:rPr>
      <w:rFonts w:ascii="Arial" w:hAnsi="Arial"/>
      <w:bCs/>
      <w:iCs/>
      <w:sz w:val="22"/>
      <w:szCs w:val="22"/>
      <w:lang w:eastAsia="en-US"/>
    </w:rPr>
  </w:style>
  <w:style w:type="paragraph" w:styleId="Corpsdetexte2">
    <w:name w:val="Body Text 2"/>
    <w:basedOn w:val="Normal"/>
    <w:link w:val="Corpsdetexte2Car"/>
    <w:semiHidden/>
    <w:unhideWhenUsed/>
    <w:rsid w:val="005411D5"/>
    <w:pPr>
      <w:ind w:right="-1"/>
    </w:pPr>
    <w:rPr>
      <w:rFonts w:eastAsia="Times New Roman" w:cs="Arial"/>
      <w:szCs w:val="20"/>
      <w:lang w:eastAsia="fr-FR"/>
    </w:rPr>
  </w:style>
  <w:style w:type="character" w:customStyle="1" w:styleId="Corpsdetexte2Car">
    <w:name w:val="Corps de texte 2 Car"/>
    <w:link w:val="Corpsdetexte2"/>
    <w:semiHidden/>
    <w:rsid w:val="005411D5"/>
    <w:rPr>
      <w:rFonts w:ascii="Arial" w:eastAsia="Times New Roman" w:hAnsi="Arial" w:cs="Arial"/>
      <w:sz w:val="22"/>
    </w:rPr>
  </w:style>
  <w:style w:type="paragraph" w:styleId="Corpsdetexte3">
    <w:name w:val="Body Text 3"/>
    <w:basedOn w:val="Normal"/>
    <w:link w:val="Corpsdetexte3Car"/>
    <w:uiPriority w:val="99"/>
    <w:unhideWhenUsed/>
    <w:rsid w:val="005411D5"/>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5411D5"/>
    <w:rPr>
      <w:sz w:val="16"/>
      <w:szCs w:val="16"/>
      <w:lang w:eastAsia="en-US"/>
    </w:rPr>
  </w:style>
  <w:style w:type="character" w:styleId="lev">
    <w:name w:val="Strong"/>
    <w:uiPriority w:val="22"/>
    <w:unhideWhenUsed/>
    <w:rsid w:val="005411D5"/>
    <w:rPr>
      <w:b/>
      <w:bCs/>
    </w:rPr>
  </w:style>
  <w:style w:type="character" w:styleId="Emphaseintense">
    <w:name w:val="Intense Emphasis"/>
    <w:basedOn w:val="Policepardfaut"/>
    <w:uiPriority w:val="99"/>
    <w:qFormat/>
    <w:rsid w:val="005411D5"/>
    <w:rPr>
      <w:b/>
      <w:i/>
      <w:sz w:val="24"/>
      <w:szCs w:val="24"/>
      <w:u w:val="single"/>
    </w:rPr>
  </w:style>
  <w:style w:type="character" w:styleId="Emphaseple">
    <w:name w:val="Subtle Emphasis"/>
    <w:uiPriority w:val="99"/>
    <w:qFormat/>
    <w:rsid w:val="005411D5"/>
    <w:rPr>
      <w:i/>
      <w:color w:val="5A5A5A" w:themeColor="text1" w:themeTint="A5"/>
    </w:rPr>
  </w:style>
  <w:style w:type="table" w:customStyle="1" w:styleId="Entte2">
    <w:name w:val="En tête 2"/>
    <w:basedOn w:val="TableauNormal"/>
    <w:uiPriority w:val="99"/>
    <w:rsid w:val="005411D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5411D5"/>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5411D5"/>
    <w:pPr>
      <w:shd w:val="clear" w:color="auto" w:fill="C3EFF5"/>
      <w:spacing w:after="60"/>
      <w:ind w:left="170" w:hanging="170"/>
    </w:pPr>
  </w:style>
  <w:style w:type="character" w:customStyle="1" w:styleId="ParagraphedelisteCar">
    <w:name w:val="Paragraphe de liste Car"/>
    <w:link w:val="Paragraphedeliste"/>
    <w:uiPriority w:val="34"/>
    <w:rsid w:val="005411D5"/>
    <w:rPr>
      <w:rFonts w:ascii="Arial" w:hAnsi="Arial"/>
      <w:sz w:val="22"/>
      <w:szCs w:val="22"/>
      <w:lang w:eastAsia="en-US"/>
    </w:rPr>
  </w:style>
  <w:style w:type="paragraph" w:customStyle="1" w:styleId="listetableau">
    <w:name w:val="liste tableau"/>
    <w:basedOn w:val="Paragraphedeliste"/>
    <w:qFormat/>
    <w:rsid w:val="009976C4"/>
    <w:pPr>
      <w:numPr>
        <w:numId w:val="29"/>
      </w:numPr>
      <w:tabs>
        <w:tab w:val="num" w:pos="360"/>
      </w:tabs>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5411D5"/>
    <w:pPr>
      <w:jc w:val="both"/>
    </w:pPr>
  </w:style>
  <w:style w:type="paragraph" w:customStyle="1" w:styleId="Encartbleuliste">
    <w:name w:val="Encart bleu liste"/>
    <w:basedOn w:val="Listetableau0"/>
    <w:qFormat/>
    <w:rsid w:val="005411D5"/>
    <w:pPr>
      <w:numPr>
        <w:numId w:val="0"/>
      </w:numPr>
      <w:shd w:val="clear" w:color="auto" w:fill="C3EFF5"/>
      <w:spacing w:after="120"/>
    </w:pPr>
  </w:style>
  <w:style w:type="character" w:customStyle="1" w:styleId="En-tteCar1">
    <w:name w:val="En-tête Car1"/>
    <w:basedOn w:val="Policepardfaut"/>
    <w:uiPriority w:val="99"/>
    <w:rsid w:val="005411D5"/>
    <w:rPr>
      <w:rFonts w:ascii="Times New Roman" w:eastAsia="Times New Roman" w:hAnsi="Times New Roman"/>
      <w:sz w:val="24"/>
      <w:szCs w:val="24"/>
    </w:rPr>
  </w:style>
  <w:style w:type="paragraph" w:styleId="En-ttedetabledesmatires">
    <w:name w:val="TOC Heading"/>
    <w:basedOn w:val="Titre1"/>
    <w:next w:val="Normal"/>
    <w:uiPriority w:val="39"/>
    <w:unhideWhenUsed/>
    <w:qFormat/>
    <w:rsid w:val="005411D5"/>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5411D5"/>
    <w:pPr>
      <w:tabs>
        <w:tab w:val="left" w:pos="849"/>
      </w:tabs>
      <w:ind w:right="-2"/>
      <w:jc w:val="center"/>
    </w:pPr>
    <w:rPr>
      <w:rFonts w:cs="Arial"/>
      <w:color w:val="17818E"/>
      <w:szCs w:val="18"/>
    </w:rPr>
  </w:style>
  <w:style w:type="paragraph" w:customStyle="1" w:styleId="En-tte1">
    <w:name w:val="En-tête1"/>
    <w:basedOn w:val="Normal"/>
    <w:uiPriority w:val="99"/>
    <w:unhideWhenUsed/>
    <w:rsid w:val="005411D5"/>
    <w:pPr>
      <w:tabs>
        <w:tab w:val="center" w:pos="4536"/>
        <w:tab w:val="right" w:pos="9072"/>
      </w:tabs>
      <w:spacing w:before="120"/>
    </w:pPr>
    <w:rPr>
      <w:rFonts w:ascii="Calibri" w:hAnsi="Calibri"/>
    </w:rPr>
  </w:style>
  <w:style w:type="paragraph" w:customStyle="1" w:styleId="EPPDSTitre1">
    <w:name w:val="EPP DS Titre 1"/>
    <w:basedOn w:val="Normal"/>
    <w:uiPriority w:val="99"/>
    <w:rsid w:val="005411D5"/>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5411D5"/>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11D5"/>
    <w:rPr>
      <w:rFonts w:ascii="Tahoma" w:hAnsi="Tahoma" w:cs="Tahoma"/>
      <w:sz w:val="16"/>
      <w:szCs w:val="16"/>
      <w:lang w:eastAsia="en-US"/>
    </w:rPr>
  </w:style>
  <w:style w:type="character" w:customStyle="1" w:styleId="FooterChar">
    <w:name w:val="Footer Char"/>
    <w:basedOn w:val="Policepardfaut"/>
    <w:uiPriority w:val="99"/>
    <w:rsid w:val="005411D5"/>
  </w:style>
  <w:style w:type="character" w:customStyle="1" w:styleId="FootnoteTextChar">
    <w:name w:val="Footnote Text Char"/>
    <w:uiPriority w:val="99"/>
    <w:rsid w:val="005411D5"/>
    <w:rPr>
      <w:sz w:val="18"/>
    </w:rPr>
  </w:style>
  <w:style w:type="paragraph" w:customStyle="1" w:styleId="Grilleclaire-Accent31">
    <w:name w:val="Grille claire - Accent 31"/>
    <w:basedOn w:val="Normal"/>
    <w:uiPriority w:val="34"/>
    <w:unhideWhenUsed/>
    <w:qFormat/>
    <w:rsid w:val="005411D5"/>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5411D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411D5"/>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411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411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5411D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5411D5"/>
    <w:rPr>
      <w:sz w:val="22"/>
      <w:szCs w:val="22"/>
      <w:lang w:eastAsia="en-US"/>
    </w:rPr>
  </w:style>
  <w:style w:type="character" w:customStyle="1" w:styleId="HeaderChar">
    <w:name w:val="Header Char"/>
    <w:basedOn w:val="Policepardfaut"/>
    <w:uiPriority w:val="99"/>
    <w:rsid w:val="005411D5"/>
  </w:style>
  <w:style w:type="character" w:customStyle="1" w:styleId="Heading1Char">
    <w:name w:val="Heading 1 Char"/>
    <w:basedOn w:val="Policepardfaut"/>
    <w:uiPriority w:val="99"/>
    <w:rsid w:val="005411D5"/>
    <w:rPr>
      <w:rFonts w:ascii="Arial" w:eastAsia="Arial" w:hAnsi="Arial" w:cs="Arial"/>
      <w:sz w:val="40"/>
      <w:szCs w:val="40"/>
    </w:rPr>
  </w:style>
  <w:style w:type="character" w:customStyle="1" w:styleId="Heading2Char">
    <w:name w:val="Heading 2 Char"/>
    <w:basedOn w:val="Policepardfaut"/>
    <w:uiPriority w:val="99"/>
    <w:rsid w:val="005411D5"/>
    <w:rPr>
      <w:rFonts w:ascii="Arial" w:eastAsia="Arial" w:hAnsi="Arial" w:cs="Arial"/>
      <w:sz w:val="34"/>
    </w:rPr>
  </w:style>
  <w:style w:type="character" w:customStyle="1" w:styleId="Heading3Char">
    <w:name w:val="Heading 3 Char"/>
    <w:basedOn w:val="Policepardfaut"/>
    <w:uiPriority w:val="99"/>
    <w:rsid w:val="005411D5"/>
    <w:rPr>
      <w:rFonts w:ascii="Arial" w:eastAsia="Arial" w:hAnsi="Arial" w:cs="Arial"/>
      <w:sz w:val="30"/>
      <w:szCs w:val="30"/>
    </w:rPr>
  </w:style>
  <w:style w:type="character" w:customStyle="1" w:styleId="Heading4Char">
    <w:name w:val="Heading 4 Char"/>
    <w:basedOn w:val="Policepardfaut"/>
    <w:uiPriority w:val="99"/>
    <w:rsid w:val="005411D5"/>
    <w:rPr>
      <w:rFonts w:ascii="Arial" w:eastAsia="Arial" w:hAnsi="Arial" w:cs="Arial"/>
      <w:b/>
      <w:bCs/>
      <w:sz w:val="26"/>
      <w:szCs w:val="26"/>
    </w:rPr>
  </w:style>
  <w:style w:type="character" w:customStyle="1" w:styleId="Heading5Char">
    <w:name w:val="Heading 5 Char"/>
    <w:basedOn w:val="Policepardfaut"/>
    <w:uiPriority w:val="99"/>
    <w:rsid w:val="005411D5"/>
    <w:rPr>
      <w:rFonts w:ascii="Arial" w:eastAsia="Arial" w:hAnsi="Arial" w:cs="Arial"/>
      <w:b/>
      <w:bCs/>
      <w:sz w:val="24"/>
      <w:szCs w:val="24"/>
    </w:rPr>
  </w:style>
  <w:style w:type="character" w:customStyle="1" w:styleId="Heading6Char">
    <w:name w:val="Heading 6 Char"/>
    <w:basedOn w:val="Policepardfaut"/>
    <w:uiPriority w:val="99"/>
    <w:rsid w:val="005411D5"/>
    <w:rPr>
      <w:rFonts w:ascii="Arial" w:eastAsia="Arial" w:hAnsi="Arial" w:cs="Arial"/>
      <w:b/>
      <w:bCs/>
      <w:sz w:val="22"/>
      <w:szCs w:val="22"/>
    </w:rPr>
  </w:style>
  <w:style w:type="character" w:customStyle="1" w:styleId="Heading7Char">
    <w:name w:val="Heading 7 Char"/>
    <w:basedOn w:val="Policepardfaut"/>
    <w:uiPriority w:val="99"/>
    <w:rsid w:val="005411D5"/>
    <w:rPr>
      <w:rFonts w:ascii="Arial" w:eastAsia="Arial" w:hAnsi="Arial" w:cs="Arial"/>
      <w:b/>
      <w:bCs/>
      <w:i/>
      <w:iCs/>
      <w:sz w:val="22"/>
      <w:szCs w:val="22"/>
    </w:rPr>
  </w:style>
  <w:style w:type="character" w:customStyle="1" w:styleId="Heading8Char">
    <w:name w:val="Heading 8 Char"/>
    <w:basedOn w:val="Policepardfaut"/>
    <w:uiPriority w:val="99"/>
    <w:rsid w:val="005411D5"/>
    <w:rPr>
      <w:rFonts w:ascii="Arial" w:eastAsia="Arial" w:hAnsi="Arial" w:cs="Arial"/>
      <w:i/>
      <w:iCs/>
      <w:sz w:val="22"/>
      <w:szCs w:val="22"/>
    </w:rPr>
  </w:style>
  <w:style w:type="character" w:customStyle="1" w:styleId="Heading9Char">
    <w:name w:val="Heading 9 Char"/>
    <w:basedOn w:val="Policepardfaut"/>
    <w:uiPriority w:val="99"/>
    <w:rsid w:val="005411D5"/>
    <w:rPr>
      <w:rFonts w:ascii="Arial" w:eastAsia="Arial" w:hAnsi="Arial" w:cs="Arial"/>
      <w:i/>
      <w:iCs/>
      <w:sz w:val="21"/>
      <w:szCs w:val="21"/>
    </w:rPr>
  </w:style>
  <w:style w:type="paragraph" w:styleId="Index1">
    <w:name w:val="index 1"/>
    <w:basedOn w:val="Normal"/>
    <w:next w:val="Normal"/>
    <w:autoRedefine/>
    <w:uiPriority w:val="99"/>
    <w:unhideWhenUsed/>
    <w:rsid w:val="005411D5"/>
    <w:pPr>
      <w:ind w:left="220" w:hanging="220"/>
    </w:pPr>
  </w:style>
  <w:style w:type="paragraph" w:styleId="Index2">
    <w:name w:val="index 2"/>
    <w:basedOn w:val="Normal"/>
    <w:next w:val="Normal"/>
    <w:autoRedefine/>
    <w:uiPriority w:val="99"/>
    <w:unhideWhenUsed/>
    <w:rsid w:val="005411D5"/>
    <w:pPr>
      <w:ind w:left="440" w:hanging="220"/>
    </w:pPr>
  </w:style>
  <w:style w:type="paragraph" w:styleId="Index3">
    <w:name w:val="index 3"/>
    <w:basedOn w:val="Normal"/>
    <w:next w:val="Normal"/>
    <w:autoRedefine/>
    <w:uiPriority w:val="99"/>
    <w:unhideWhenUsed/>
    <w:rsid w:val="005411D5"/>
    <w:pPr>
      <w:ind w:left="660" w:hanging="220"/>
    </w:pPr>
  </w:style>
  <w:style w:type="paragraph" w:styleId="Index4">
    <w:name w:val="index 4"/>
    <w:basedOn w:val="Normal"/>
    <w:next w:val="Normal"/>
    <w:autoRedefine/>
    <w:uiPriority w:val="99"/>
    <w:unhideWhenUsed/>
    <w:rsid w:val="005411D5"/>
    <w:pPr>
      <w:ind w:left="880" w:hanging="220"/>
    </w:pPr>
  </w:style>
  <w:style w:type="paragraph" w:styleId="Index5">
    <w:name w:val="index 5"/>
    <w:basedOn w:val="Normal"/>
    <w:next w:val="Normal"/>
    <w:autoRedefine/>
    <w:uiPriority w:val="99"/>
    <w:unhideWhenUsed/>
    <w:rsid w:val="005411D5"/>
    <w:pPr>
      <w:ind w:left="1100" w:hanging="220"/>
    </w:pPr>
  </w:style>
  <w:style w:type="paragraph" w:styleId="Index6">
    <w:name w:val="index 6"/>
    <w:basedOn w:val="Normal"/>
    <w:next w:val="Normal"/>
    <w:autoRedefine/>
    <w:uiPriority w:val="99"/>
    <w:unhideWhenUsed/>
    <w:rsid w:val="005411D5"/>
    <w:pPr>
      <w:ind w:left="1320" w:hanging="220"/>
    </w:pPr>
  </w:style>
  <w:style w:type="paragraph" w:styleId="Index7">
    <w:name w:val="index 7"/>
    <w:basedOn w:val="Normal"/>
    <w:next w:val="Normal"/>
    <w:autoRedefine/>
    <w:uiPriority w:val="99"/>
    <w:unhideWhenUsed/>
    <w:rsid w:val="005411D5"/>
    <w:pPr>
      <w:ind w:left="1540" w:hanging="220"/>
    </w:pPr>
  </w:style>
  <w:style w:type="paragraph" w:styleId="Index8">
    <w:name w:val="index 8"/>
    <w:basedOn w:val="Normal"/>
    <w:next w:val="Normal"/>
    <w:autoRedefine/>
    <w:uiPriority w:val="99"/>
    <w:unhideWhenUsed/>
    <w:rsid w:val="005411D5"/>
    <w:pPr>
      <w:ind w:left="1760" w:hanging="220"/>
    </w:pPr>
  </w:style>
  <w:style w:type="paragraph" w:styleId="Index9">
    <w:name w:val="index 9"/>
    <w:basedOn w:val="Normal"/>
    <w:next w:val="Normal"/>
    <w:autoRedefine/>
    <w:uiPriority w:val="99"/>
    <w:unhideWhenUsed/>
    <w:rsid w:val="005411D5"/>
    <w:pPr>
      <w:ind w:left="1980" w:hanging="220"/>
    </w:pPr>
  </w:style>
  <w:style w:type="character" w:customStyle="1" w:styleId="IntenseQuoteChar">
    <w:name w:val="Intense Quote Char"/>
    <w:uiPriority w:val="30"/>
    <w:rsid w:val="005411D5"/>
    <w:rPr>
      <w:i/>
    </w:rPr>
  </w:style>
  <w:style w:type="table" w:customStyle="1" w:styleId="Lined">
    <w:name w:val="Lined"/>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5411D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9976C4"/>
    <w:pPr>
      <w:numPr>
        <w:numId w:val="30"/>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5411D5"/>
    <w:pPr>
      <w:ind w:left="283" w:hanging="283"/>
      <w:contextualSpacing/>
    </w:pPr>
  </w:style>
  <w:style w:type="paragraph" w:customStyle="1" w:styleId="liste">
    <w:name w:val="liste"/>
    <w:basedOn w:val="Liste0"/>
    <w:next w:val="Normal"/>
    <w:qFormat/>
    <w:rsid w:val="005411D5"/>
    <w:pPr>
      <w:numPr>
        <w:numId w:val="31"/>
      </w:numPr>
      <w:spacing w:before="0" w:after="60"/>
    </w:pPr>
    <w:rPr>
      <w:rFonts w:eastAsia="Times" w:cs="Calibri"/>
      <w:szCs w:val="24"/>
      <w:lang w:eastAsia="fr-FR"/>
    </w:rPr>
  </w:style>
  <w:style w:type="paragraph" w:styleId="Listepuces">
    <w:name w:val="List Bullet"/>
    <w:basedOn w:val="Normal"/>
    <w:uiPriority w:val="99"/>
    <w:semiHidden/>
    <w:unhideWhenUsed/>
    <w:rsid w:val="005411D5"/>
    <w:pPr>
      <w:contextualSpacing/>
    </w:pPr>
  </w:style>
  <w:style w:type="table" w:styleId="Listecouleur-Accent2">
    <w:name w:val="Colorful List Accent 2"/>
    <w:basedOn w:val="TableauNormal"/>
    <w:link w:val="Listecouleur-Accent2Car"/>
    <w:uiPriority w:val="1"/>
    <w:rsid w:val="005411D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5411D5"/>
    <w:rPr>
      <w:rFonts w:ascii="Calibri Light" w:eastAsia="MS Mincho" w:hAnsi="Calibri Light"/>
      <w:b/>
    </w:rPr>
  </w:style>
  <w:style w:type="numbering" w:customStyle="1" w:styleId="Listetirets">
    <w:name w:val="Liste tirets"/>
    <w:basedOn w:val="Aucuneliste"/>
    <w:uiPriority w:val="99"/>
    <w:rsid w:val="005411D5"/>
    <w:pPr>
      <w:numPr>
        <w:numId w:val="32"/>
      </w:numPr>
    </w:pPr>
  </w:style>
  <w:style w:type="character" w:customStyle="1" w:styleId="Mentionnonrsolue">
    <w:name w:val="Mention non résolue"/>
    <w:uiPriority w:val="99"/>
    <w:semiHidden/>
    <w:unhideWhenUsed/>
    <w:rsid w:val="005411D5"/>
    <w:rPr>
      <w:color w:val="605E5C"/>
      <w:shd w:val="clear" w:color="auto" w:fill="E1DFDD"/>
    </w:rPr>
  </w:style>
  <w:style w:type="paragraph" w:styleId="NormalWeb">
    <w:name w:val="Normal (Web)"/>
    <w:basedOn w:val="Normal"/>
    <w:uiPriority w:val="99"/>
    <w:unhideWhenUsed/>
    <w:rsid w:val="005411D5"/>
    <w:pPr>
      <w:spacing w:before="100" w:beforeAutospacing="1" w:after="100" w:afterAutospacing="1"/>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rsid w:val="005411D5"/>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5411D5"/>
    <w:rPr>
      <w:rFonts w:ascii="Book Antiqua" w:eastAsia="Times New Roman" w:hAnsi="Book Antiqua" w:cs="Book Antiqua"/>
      <w:i/>
      <w:iCs/>
      <w:sz w:val="18"/>
      <w:szCs w:val="18"/>
      <w:lang w:eastAsia="en-US"/>
    </w:rPr>
  </w:style>
  <w:style w:type="paragraph" w:styleId="Notedefin">
    <w:name w:val="endnote text"/>
    <w:basedOn w:val="Normal"/>
    <w:link w:val="NotedefinCar"/>
    <w:uiPriority w:val="99"/>
    <w:semiHidden/>
    <w:unhideWhenUsed/>
    <w:rsid w:val="005411D5"/>
    <w:rPr>
      <w:sz w:val="20"/>
      <w:szCs w:val="20"/>
    </w:rPr>
  </w:style>
  <w:style w:type="character" w:customStyle="1" w:styleId="NotedefinCar">
    <w:name w:val="Note de fin Car"/>
    <w:link w:val="Notedefin"/>
    <w:uiPriority w:val="99"/>
    <w:semiHidden/>
    <w:rsid w:val="005411D5"/>
    <w:rPr>
      <w:rFonts w:ascii="Arial" w:hAnsi="Arial"/>
      <w:lang w:eastAsia="en-US"/>
    </w:rPr>
  </w:style>
  <w:style w:type="paragraph" w:customStyle="1" w:styleId="Notes">
    <w:name w:val="Notes"/>
    <w:basedOn w:val="Normal"/>
    <w:link w:val="NotesCar"/>
    <w:uiPriority w:val="1"/>
    <w:qFormat/>
    <w:rsid w:val="005411D5"/>
    <w:pPr>
      <w:ind w:right="203"/>
    </w:pPr>
    <w:rPr>
      <w:rFonts w:cs="Arial"/>
      <w:color w:val="808080"/>
      <w:szCs w:val="20"/>
    </w:rPr>
  </w:style>
  <w:style w:type="character" w:customStyle="1" w:styleId="NotesCar">
    <w:name w:val="Notes Car"/>
    <w:link w:val="Notes"/>
    <w:uiPriority w:val="1"/>
    <w:rsid w:val="005411D5"/>
    <w:rPr>
      <w:rFonts w:ascii="Arial" w:hAnsi="Arial" w:cs="Arial"/>
      <w:color w:val="808080"/>
      <w:sz w:val="22"/>
      <w:lang w:eastAsia="en-US"/>
    </w:rPr>
  </w:style>
  <w:style w:type="paragraph" w:customStyle="1" w:styleId="NT">
    <w:name w:val="NT"/>
    <w:basedOn w:val="Paragraphedeliste"/>
    <w:link w:val="NTCar"/>
    <w:uiPriority w:val="99"/>
    <w:rsid w:val="005411D5"/>
    <w:pPr>
      <w:numPr>
        <w:numId w:val="0"/>
      </w:numPr>
    </w:pPr>
    <w:rPr>
      <w:color w:val="9BBB59" w:themeColor="accent3"/>
    </w:rPr>
  </w:style>
  <w:style w:type="character" w:customStyle="1" w:styleId="NTCar">
    <w:name w:val="NT Car"/>
    <w:basedOn w:val="ParagraphedelisteCar"/>
    <w:link w:val="NT"/>
    <w:uiPriority w:val="99"/>
    <w:rsid w:val="005411D5"/>
    <w:rPr>
      <w:rFonts w:ascii="Arial" w:hAnsi="Arial"/>
      <w:color w:val="9BBB59" w:themeColor="accent3"/>
      <w:sz w:val="22"/>
      <w:szCs w:val="22"/>
      <w:lang w:eastAsia="en-US"/>
    </w:rPr>
  </w:style>
  <w:style w:type="character" w:styleId="Numrodeligne">
    <w:name w:val="line number"/>
    <w:basedOn w:val="Policepardfaut"/>
    <w:uiPriority w:val="99"/>
    <w:semiHidden/>
    <w:unhideWhenUsed/>
    <w:rsid w:val="005411D5"/>
    <w:rPr>
      <w:rFonts w:ascii="Calibri" w:hAnsi="Calibri"/>
    </w:rPr>
  </w:style>
  <w:style w:type="character" w:customStyle="1" w:styleId="Numrodeligne1">
    <w:name w:val="Numéro de ligne1"/>
    <w:basedOn w:val="Policepardfaut"/>
    <w:uiPriority w:val="99"/>
    <w:semiHidden/>
    <w:unhideWhenUsed/>
    <w:rsid w:val="005411D5"/>
    <w:rPr>
      <w:rFonts w:ascii="Calibri" w:hAnsi="Calibri"/>
    </w:rPr>
  </w:style>
  <w:style w:type="character" w:customStyle="1" w:styleId="ObjetducommentaireCar1">
    <w:name w:val="Objet du commentaire Car1"/>
    <w:basedOn w:val="CommentaireCar"/>
    <w:uiPriority w:val="99"/>
    <w:semiHidden/>
    <w:rsid w:val="005411D5"/>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5411D5"/>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5411D5"/>
    <w:pPr>
      <w:numPr>
        <w:numId w:val="33"/>
      </w:numPr>
    </w:pPr>
  </w:style>
  <w:style w:type="character" w:customStyle="1" w:styleId="PieddepageCar1">
    <w:name w:val="Pied de page Car1"/>
    <w:basedOn w:val="Policepardfaut"/>
    <w:uiPriority w:val="99"/>
    <w:rsid w:val="005411D5"/>
    <w:rPr>
      <w:rFonts w:ascii="Times New Roman" w:eastAsia="Times New Roman" w:hAnsi="Times New Roman"/>
      <w:sz w:val="24"/>
      <w:szCs w:val="24"/>
    </w:rPr>
  </w:style>
  <w:style w:type="paragraph" w:customStyle="1" w:styleId="Pieddepage1">
    <w:name w:val="Pied de page1"/>
    <w:basedOn w:val="Normal"/>
    <w:uiPriority w:val="99"/>
    <w:unhideWhenUsed/>
    <w:rsid w:val="005411D5"/>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54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5411D5"/>
    <w:rPr>
      <w:rFonts w:ascii="Courier New" w:eastAsia="Times New Roman" w:hAnsi="Courier New" w:cs="Courier New"/>
    </w:rPr>
  </w:style>
  <w:style w:type="paragraph" w:customStyle="1" w:styleId="pucesdetableau">
    <w:name w:val="puces de tableau"/>
    <w:basedOn w:val="listetableau"/>
    <w:qFormat/>
    <w:rsid w:val="004B7AC7"/>
    <w:pPr>
      <w:numPr>
        <w:numId w:val="34"/>
      </w:numPr>
      <w:ind w:left="227" w:hanging="170"/>
    </w:pPr>
    <w:rPr>
      <w:rFonts w:eastAsiaTheme="minorHAnsi"/>
      <w:color w:val="auto"/>
      <w:szCs w:val="20"/>
      <w:lang w:eastAsia="en-US"/>
    </w:rPr>
  </w:style>
  <w:style w:type="character" w:customStyle="1" w:styleId="QuoteChar">
    <w:name w:val="Quote Char"/>
    <w:uiPriority w:val="29"/>
    <w:rsid w:val="005411D5"/>
    <w:rPr>
      <w:i/>
    </w:rPr>
  </w:style>
  <w:style w:type="character" w:styleId="Rfrenceintense">
    <w:name w:val="Intense Reference"/>
    <w:basedOn w:val="Policepardfaut"/>
    <w:uiPriority w:val="32"/>
    <w:qFormat/>
    <w:rsid w:val="005411D5"/>
    <w:rPr>
      <w:b/>
      <w:sz w:val="24"/>
      <w:u w:val="single"/>
    </w:rPr>
  </w:style>
  <w:style w:type="character" w:styleId="Rfrenceple">
    <w:name w:val="Subtle Reference"/>
    <w:uiPriority w:val="31"/>
    <w:unhideWhenUsed/>
    <w:rsid w:val="005411D5"/>
    <w:rPr>
      <w:smallCaps/>
      <w:color w:val="C0504D"/>
      <w:u w:val="single"/>
    </w:rPr>
  </w:style>
  <w:style w:type="paragraph" w:styleId="Retraitcorpsdetexte2">
    <w:name w:val="Body Text Indent 2"/>
    <w:basedOn w:val="Normal"/>
    <w:link w:val="Retraitcorpsdetexte2Car"/>
    <w:semiHidden/>
    <w:rsid w:val="005411D5"/>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5411D5"/>
    <w:rPr>
      <w:rFonts w:eastAsia="Times New Roman"/>
      <w:sz w:val="22"/>
      <w:szCs w:val="22"/>
      <w:lang w:eastAsia="en-US"/>
    </w:rPr>
  </w:style>
  <w:style w:type="paragraph" w:customStyle="1" w:styleId="S17">
    <w:name w:val="S17"/>
    <w:basedOn w:val="NT"/>
    <w:link w:val="S17Car"/>
    <w:uiPriority w:val="99"/>
    <w:rsid w:val="005411D5"/>
    <w:rPr>
      <w:color w:val="C00000"/>
    </w:rPr>
  </w:style>
  <w:style w:type="character" w:customStyle="1" w:styleId="S17Car">
    <w:name w:val="S17 Car"/>
    <w:basedOn w:val="NTCar"/>
    <w:link w:val="S17"/>
    <w:uiPriority w:val="99"/>
    <w:rsid w:val="005411D5"/>
    <w:rPr>
      <w:rFonts w:ascii="Arial" w:hAnsi="Arial"/>
      <w:color w:val="C00000"/>
      <w:sz w:val="22"/>
      <w:szCs w:val="22"/>
      <w:lang w:eastAsia="en-US"/>
    </w:rPr>
  </w:style>
  <w:style w:type="paragraph" w:customStyle="1" w:styleId="sommaire">
    <w:name w:val="sommaire"/>
    <w:basedOn w:val="Normal"/>
    <w:qFormat/>
    <w:rsid w:val="005411D5"/>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5411D5"/>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5411D5"/>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5411D5"/>
    <w:rPr>
      <w:sz w:val="24"/>
      <w:szCs w:val="24"/>
    </w:rPr>
  </w:style>
  <w:style w:type="character" w:customStyle="1" w:styleId="Titre4Car">
    <w:name w:val="Titre 4 Car"/>
    <w:link w:val="Titre4"/>
    <w:rsid w:val="005411D5"/>
    <w:rPr>
      <w:rFonts w:ascii="Arial" w:eastAsia="Times New Roman" w:hAnsi="Arial"/>
      <w:b/>
      <w:bCs/>
      <w:iCs/>
      <w:color w:val="17818E"/>
      <w:sz w:val="22"/>
      <w:szCs w:val="22"/>
      <w:lang w:eastAsia="en-US"/>
    </w:rPr>
  </w:style>
  <w:style w:type="paragraph" w:customStyle="1" w:styleId="T4centre">
    <w:name w:val="T4centre"/>
    <w:basedOn w:val="Titre4"/>
    <w:qFormat/>
    <w:rsid w:val="005411D5"/>
    <w:pPr>
      <w:numPr>
        <w:numId w:val="0"/>
      </w:numPr>
      <w:jc w:val="center"/>
    </w:pPr>
    <w:rPr>
      <w:rFonts w:eastAsia="Times"/>
      <w:b w:val="0"/>
      <w:u w:val="single"/>
      <w:lang w:eastAsia="fr-FR"/>
    </w:rPr>
  </w:style>
  <w:style w:type="paragraph" w:customStyle="1" w:styleId="TableContents">
    <w:name w:val="Table Contents"/>
    <w:basedOn w:val="Normal"/>
    <w:uiPriority w:val="99"/>
    <w:rsid w:val="005411D5"/>
    <w:pPr>
      <w:spacing w:before="0" w:after="200" w:line="276" w:lineRule="auto"/>
    </w:pPr>
    <w:rPr>
      <w:lang w:eastAsia="zh-CN"/>
    </w:rPr>
  </w:style>
  <w:style w:type="table" w:customStyle="1" w:styleId="TableNormal">
    <w:name w:val="Table Normal"/>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5411D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xtbody">
    <w:name w:val="Text body"/>
    <w:basedOn w:val="Normal"/>
    <w:uiPriority w:val="99"/>
    <w:rsid w:val="005411D5"/>
    <w:pPr>
      <w:spacing w:before="0" w:after="140" w:line="288" w:lineRule="auto"/>
    </w:pPr>
    <w:rPr>
      <w:lang w:eastAsia="zh-CN"/>
    </w:rPr>
  </w:style>
  <w:style w:type="character" w:styleId="Textedelespacerserv">
    <w:name w:val="Placeholder Text"/>
    <w:uiPriority w:val="99"/>
    <w:semiHidden/>
    <w:rsid w:val="005411D5"/>
    <w:rPr>
      <w:rFonts w:cs="Times New Roman"/>
      <w:color w:val="808080"/>
    </w:rPr>
  </w:style>
  <w:style w:type="character" w:customStyle="1" w:styleId="TitleChar">
    <w:name w:val="Title Char"/>
    <w:basedOn w:val="Policepardfaut"/>
    <w:uiPriority w:val="99"/>
    <w:rsid w:val="005411D5"/>
    <w:rPr>
      <w:sz w:val="48"/>
      <w:szCs w:val="48"/>
    </w:rPr>
  </w:style>
  <w:style w:type="character" w:customStyle="1" w:styleId="Titre1Car1">
    <w:name w:val="Titre 1 Car1"/>
    <w:basedOn w:val="Policepardfaut"/>
    <w:uiPriority w:val="9"/>
    <w:rsid w:val="005411D5"/>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Normal"/>
    <w:next w:val="Normal"/>
    <w:uiPriority w:val="99"/>
    <w:qFormat/>
    <w:rsid w:val="005411D5"/>
    <w:pPr>
      <w:keepNext/>
      <w:numPr>
        <w:numId w:val="36"/>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5411D5"/>
    <w:rPr>
      <w:rFonts w:asciiTheme="majorHAnsi" w:eastAsiaTheme="majorEastAsia" w:hAnsiTheme="majorHAnsi" w:cstheme="majorBidi"/>
      <w:b/>
      <w:bCs/>
      <w:color w:val="4F81BD" w:themeColor="accent1"/>
      <w:sz w:val="24"/>
      <w:szCs w:val="24"/>
    </w:rPr>
  </w:style>
  <w:style w:type="paragraph" w:customStyle="1" w:styleId="Titre31">
    <w:name w:val="Titre 31"/>
    <w:basedOn w:val="Titre21"/>
    <w:next w:val="Normal"/>
    <w:semiHidden/>
    <w:qFormat/>
    <w:rsid w:val="005411D5"/>
    <w:pPr>
      <w:numPr>
        <w:numId w:val="0"/>
      </w:numPr>
      <w:outlineLvl w:val="2"/>
    </w:pPr>
    <w:rPr>
      <w:bCs w:val="0"/>
      <w:sz w:val="24"/>
      <w:szCs w:val="18"/>
    </w:rPr>
  </w:style>
  <w:style w:type="character" w:customStyle="1" w:styleId="Titre4Car1">
    <w:name w:val="Titre 4 Car1"/>
    <w:basedOn w:val="Policepardfaut"/>
    <w:uiPriority w:val="9"/>
    <w:semiHidden/>
    <w:rsid w:val="005411D5"/>
    <w:rPr>
      <w:rFonts w:asciiTheme="majorHAnsi" w:eastAsiaTheme="majorEastAsia" w:hAnsiTheme="majorHAnsi" w:cstheme="majorBidi"/>
      <w:b/>
      <w:bCs/>
      <w:i/>
      <w:iCs/>
      <w:color w:val="4F81BD" w:themeColor="accent1"/>
      <w:sz w:val="24"/>
      <w:szCs w:val="24"/>
    </w:rPr>
  </w:style>
  <w:style w:type="paragraph" w:customStyle="1" w:styleId="Titre41">
    <w:name w:val="Titre 41"/>
    <w:basedOn w:val="Normal"/>
    <w:next w:val="Paragraphedeliste"/>
    <w:uiPriority w:val="9"/>
    <w:unhideWhenUsed/>
    <w:qFormat/>
    <w:rsid w:val="005411D5"/>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5411D5"/>
    <w:rPr>
      <w:rFonts w:ascii="Arial" w:eastAsia="Times New Roman" w:hAnsi="Arial"/>
      <w:b/>
      <w:sz w:val="22"/>
      <w:szCs w:val="22"/>
      <w:lang w:eastAsia="en-US"/>
    </w:rPr>
  </w:style>
  <w:style w:type="character" w:customStyle="1" w:styleId="Titre5Car1">
    <w:name w:val="Titre 5 Car1"/>
    <w:basedOn w:val="Policepardfaut"/>
    <w:uiPriority w:val="9"/>
    <w:semiHidden/>
    <w:rsid w:val="005411D5"/>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5411D5"/>
    <w:pPr>
      <w:numPr>
        <w:numId w:val="37"/>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5411D5"/>
    <w:pPr>
      <w:spacing w:before="60" w:after="60"/>
      <w:ind w:left="0"/>
      <w:jc w:val="left"/>
    </w:pPr>
    <w:rPr>
      <w:rFonts w:eastAsia="MS Mincho"/>
      <w:lang w:eastAsia="fr-FR"/>
    </w:rPr>
  </w:style>
  <w:style w:type="paragraph" w:customStyle="1" w:styleId="Titre5tableauentete">
    <w:name w:val="Titre 5 tableau entete"/>
    <w:basedOn w:val="Titre5tableau"/>
    <w:qFormat/>
    <w:rsid w:val="005411D5"/>
    <w:pPr>
      <w:jc w:val="center"/>
      <w:outlineLvl w:val="9"/>
    </w:pPr>
  </w:style>
  <w:style w:type="paragraph" w:customStyle="1" w:styleId="Titre51">
    <w:name w:val="Titre 51"/>
    <w:basedOn w:val="Normal"/>
    <w:next w:val="Normal"/>
    <w:uiPriority w:val="9"/>
    <w:semiHidden/>
    <w:unhideWhenUsed/>
    <w:qFormat/>
    <w:rsid w:val="005411D5"/>
    <w:pPr>
      <w:spacing w:before="240" w:after="60"/>
      <w:outlineLvl w:val="4"/>
    </w:pPr>
    <w:rPr>
      <w:rFonts w:ascii="Calibri" w:hAnsi="Calibri"/>
      <w:b/>
      <w:bCs/>
      <w:i/>
      <w:iCs/>
      <w:sz w:val="26"/>
      <w:szCs w:val="26"/>
    </w:rPr>
  </w:style>
  <w:style w:type="character" w:customStyle="1" w:styleId="Titre6Car">
    <w:name w:val="Titre 6 Car"/>
    <w:link w:val="Titre6"/>
    <w:rsid w:val="005411D5"/>
    <w:rPr>
      <w:rFonts w:ascii="Arial" w:hAnsi="Arial"/>
      <w:i/>
      <w:iCs/>
      <w:sz w:val="22"/>
      <w:szCs w:val="22"/>
      <w:lang w:eastAsia="en-US"/>
    </w:rPr>
  </w:style>
  <w:style w:type="character" w:customStyle="1" w:styleId="Titre6Car1">
    <w:name w:val="Titre 6 Car1"/>
    <w:basedOn w:val="Policepardfaut"/>
    <w:uiPriority w:val="9"/>
    <w:semiHidden/>
    <w:rsid w:val="005411D5"/>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5411D5"/>
    <w:pPr>
      <w:spacing w:before="240" w:after="60"/>
      <w:outlineLvl w:val="5"/>
    </w:pPr>
    <w:rPr>
      <w:b/>
      <w:bCs/>
    </w:rPr>
  </w:style>
  <w:style w:type="character" w:customStyle="1" w:styleId="Titre7Car">
    <w:name w:val="Titre 7 Car"/>
    <w:link w:val="Titre7"/>
    <w:rsid w:val="005411D5"/>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5411D5"/>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5411D5"/>
    <w:pPr>
      <w:spacing w:before="240" w:after="60"/>
      <w:outlineLvl w:val="6"/>
    </w:pPr>
  </w:style>
  <w:style w:type="character" w:customStyle="1" w:styleId="Titre8Car">
    <w:name w:val="Titre 8 Car"/>
    <w:link w:val="Titre8"/>
    <w:rsid w:val="005411D5"/>
    <w:rPr>
      <w:rFonts w:ascii="Cambria" w:hAnsi="Cambria"/>
      <w:color w:val="404040"/>
      <w:sz w:val="22"/>
      <w:lang w:eastAsia="en-US"/>
    </w:rPr>
  </w:style>
  <w:style w:type="character" w:customStyle="1" w:styleId="Titre8Car1">
    <w:name w:val="Titre 8 Car1"/>
    <w:basedOn w:val="Policepardfaut"/>
    <w:uiPriority w:val="9"/>
    <w:semiHidden/>
    <w:rsid w:val="005411D5"/>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5411D5"/>
    <w:pPr>
      <w:spacing w:before="240" w:after="60"/>
      <w:outlineLvl w:val="7"/>
    </w:pPr>
    <w:rPr>
      <w:i/>
      <w:iCs/>
    </w:rPr>
  </w:style>
  <w:style w:type="character" w:customStyle="1" w:styleId="Titre9Car">
    <w:name w:val="Titre 9 Car"/>
    <w:basedOn w:val="Policepardfaut"/>
    <w:link w:val="Titre9"/>
    <w:uiPriority w:val="9"/>
    <w:semiHidden/>
    <w:rsid w:val="005411D5"/>
    <w:rPr>
      <w:rFonts w:ascii="Cambria" w:eastAsia="Cambria" w:hAnsi="Cambria"/>
      <w:sz w:val="22"/>
      <w:szCs w:val="22"/>
      <w:lang w:eastAsia="en-US"/>
    </w:rPr>
  </w:style>
  <w:style w:type="character" w:customStyle="1" w:styleId="Titre9Car1">
    <w:name w:val="Titre 9 Car1"/>
    <w:basedOn w:val="Policepardfaut"/>
    <w:uiPriority w:val="9"/>
    <w:semiHidden/>
    <w:rsid w:val="005411D5"/>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5411D5"/>
    <w:pPr>
      <w:spacing w:before="240" w:after="60"/>
      <w:outlineLvl w:val="8"/>
    </w:pPr>
    <w:rPr>
      <w:rFonts w:ascii="Cambria" w:eastAsia="Cambria" w:hAnsi="Cambria"/>
    </w:rPr>
  </w:style>
  <w:style w:type="character" w:styleId="Titredulivre">
    <w:name w:val="Book Title"/>
    <w:basedOn w:val="Policepardfaut"/>
    <w:uiPriority w:val="33"/>
    <w:qFormat/>
    <w:rsid w:val="005411D5"/>
    <w:rPr>
      <w:rFonts w:ascii="Cambria" w:eastAsia="Cambria" w:hAnsi="Cambria"/>
      <w:b/>
      <w:i/>
      <w:sz w:val="24"/>
      <w:szCs w:val="24"/>
    </w:rPr>
  </w:style>
  <w:style w:type="paragraph" w:styleId="Titreindex">
    <w:name w:val="index heading"/>
    <w:basedOn w:val="Normal"/>
    <w:next w:val="Index1"/>
    <w:uiPriority w:val="99"/>
    <w:unhideWhenUsed/>
    <w:rsid w:val="005411D5"/>
  </w:style>
  <w:style w:type="paragraph" w:styleId="Titre">
    <w:name w:val="Title"/>
    <w:aliases w:val="Titre annexe"/>
    <w:basedOn w:val="Normal"/>
    <w:next w:val="Normal"/>
    <w:link w:val="TitreCar"/>
    <w:uiPriority w:val="10"/>
    <w:qFormat/>
    <w:rsid w:val="005411D5"/>
    <w:rPr>
      <w:b/>
      <w:color w:val="17818E"/>
    </w:rPr>
  </w:style>
  <w:style w:type="character" w:customStyle="1" w:styleId="TitreCar">
    <w:name w:val="Titre Car"/>
    <w:aliases w:val="Titre annexe Car"/>
    <w:basedOn w:val="Policepardfaut"/>
    <w:link w:val="Titre"/>
    <w:uiPriority w:val="10"/>
    <w:rsid w:val="005411D5"/>
    <w:rPr>
      <w:rFonts w:ascii="Arial" w:hAnsi="Arial"/>
      <w:b/>
      <w:color w:val="17818E"/>
      <w:sz w:val="22"/>
      <w:szCs w:val="22"/>
      <w:lang w:eastAsia="en-US"/>
    </w:rPr>
  </w:style>
  <w:style w:type="paragraph" w:styleId="TM3">
    <w:name w:val="toc 3"/>
    <w:basedOn w:val="Normal"/>
    <w:next w:val="Normal"/>
    <w:autoRedefine/>
    <w:uiPriority w:val="39"/>
    <w:unhideWhenUsed/>
    <w:rsid w:val="005411D5"/>
    <w:pPr>
      <w:spacing w:after="240" w:line="360" w:lineRule="auto"/>
      <w:ind w:left="442"/>
      <w:contextualSpacing/>
    </w:pPr>
    <w:rPr>
      <w:color w:val="1781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819">
      <w:bodyDiv w:val="1"/>
      <w:marLeft w:val="0"/>
      <w:marRight w:val="0"/>
      <w:marTop w:val="0"/>
      <w:marBottom w:val="0"/>
      <w:divBdr>
        <w:top w:val="none" w:sz="0" w:space="0" w:color="auto"/>
        <w:left w:val="none" w:sz="0" w:space="0" w:color="auto"/>
        <w:bottom w:val="none" w:sz="0" w:space="0" w:color="auto"/>
        <w:right w:val="none" w:sz="0" w:space="0" w:color="auto"/>
      </w:divBdr>
    </w:div>
    <w:div w:id="255556306">
      <w:bodyDiv w:val="1"/>
      <w:marLeft w:val="0"/>
      <w:marRight w:val="0"/>
      <w:marTop w:val="0"/>
      <w:marBottom w:val="0"/>
      <w:divBdr>
        <w:top w:val="none" w:sz="0" w:space="0" w:color="auto"/>
        <w:left w:val="none" w:sz="0" w:space="0" w:color="auto"/>
        <w:bottom w:val="none" w:sz="0" w:space="0" w:color="auto"/>
        <w:right w:val="none" w:sz="0" w:space="0" w:color="auto"/>
      </w:divBdr>
    </w:div>
    <w:div w:id="299382017">
      <w:bodyDiv w:val="1"/>
      <w:marLeft w:val="0"/>
      <w:marRight w:val="0"/>
      <w:marTop w:val="0"/>
      <w:marBottom w:val="0"/>
      <w:divBdr>
        <w:top w:val="none" w:sz="0" w:space="0" w:color="auto"/>
        <w:left w:val="none" w:sz="0" w:space="0" w:color="auto"/>
        <w:bottom w:val="none" w:sz="0" w:space="0" w:color="auto"/>
        <w:right w:val="none" w:sz="0" w:space="0" w:color="auto"/>
      </w:divBdr>
    </w:div>
    <w:div w:id="590628279">
      <w:bodyDiv w:val="1"/>
      <w:marLeft w:val="0"/>
      <w:marRight w:val="0"/>
      <w:marTop w:val="0"/>
      <w:marBottom w:val="0"/>
      <w:divBdr>
        <w:top w:val="none" w:sz="0" w:space="0" w:color="auto"/>
        <w:left w:val="none" w:sz="0" w:space="0" w:color="auto"/>
        <w:bottom w:val="none" w:sz="0" w:space="0" w:color="auto"/>
        <w:right w:val="none" w:sz="0" w:space="0" w:color="auto"/>
      </w:divBdr>
    </w:div>
    <w:div w:id="618688842">
      <w:bodyDiv w:val="1"/>
      <w:marLeft w:val="0"/>
      <w:marRight w:val="0"/>
      <w:marTop w:val="0"/>
      <w:marBottom w:val="0"/>
      <w:divBdr>
        <w:top w:val="none" w:sz="0" w:space="0" w:color="auto"/>
        <w:left w:val="none" w:sz="0" w:space="0" w:color="auto"/>
        <w:bottom w:val="none" w:sz="0" w:space="0" w:color="auto"/>
        <w:right w:val="none" w:sz="0" w:space="0" w:color="auto"/>
      </w:divBdr>
    </w:div>
    <w:div w:id="620721518">
      <w:bodyDiv w:val="1"/>
      <w:marLeft w:val="0"/>
      <w:marRight w:val="0"/>
      <w:marTop w:val="0"/>
      <w:marBottom w:val="0"/>
      <w:divBdr>
        <w:top w:val="none" w:sz="0" w:space="0" w:color="auto"/>
        <w:left w:val="none" w:sz="0" w:space="0" w:color="auto"/>
        <w:bottom w:val="none" w:sz="0" w:space="0" w:color="auto"/>
        <w:right w:val="none" w:sz="0" w:space="0" w:color="auto"/>
      </w:divBdr>
    </w:div>
    <w:div w:id="742995676">
      <w:bodyDiv w:val="1"/>
      <w:marLeft w:val="0"/>
      <w:marRight w:val="0"/>
      <w:marTop w:val="0"/>
      <w:marBottom w:val="0"/>
      <w:divBdr>
        <w:top w:val="none" w:sz="0" w:space="0" w:color="auto"/>
        <w:left w:val="none" w:sz="0" w:space="0" w:color="auto"/>
        <w:bottom w:val="none" w:sz="0" w:space="0" w:color="auto"/>
        <w:right w:val="none" w:sz="0" w:space="0" w:color="auto"/>
      </w:divBdr>
    </w:div>
    <w:div w:id="752050065">
      <w:bodyDiv w:val="1"/>
      <w:marLeft w:val="0"/>
      <w:marRight w:val="0"/>
      <w:marTop w:val="0"/>
      <w:marBottom w:val="0"/>
      <w:divBdr>
        <w:top w:val="none" w:sz="0" w:space="0" w:color="auto"/>
        <w:left w:val="none" w:sz="0" w:space="0" w:color="auto"/>
        <w:bottom w:val="none" w:sz="0" w:space="0" w:color="auto"/>
        <w:right w:val="none" w:sz="0" w:space="0" w:color="auto"/>
      </w:divBdr>
    </w:div>
    <w:div w:id="814682600">
      <w:bodyDiv w:val="1"/>
      <w:marLeft w:val="0"/>
      <w:marRight w:val="0"/>
      <w:marTop w:val="0"/>
      <w:marBottom w:val="0"/>
      <w:divBdr>
        <w:top w:val="none" w:sz="0" w:space="0" w:color="auto"/>
        <w:left w:val="none" w:sz="0" w:space="0" w:color="auto"/>
        <w:bottom w:val="none" w:sz="0" w:space="0" w:color="auto"/>
        <w:right w:val="none" w:sz="0" w:space="0" w:color="auto"/>
      </w:divBdr>
    </w:div>
    <w:div w:id="876356739">
      <w:bodyDiv w:val="1"/>
      <w:marLeft w:val="0"/>
      <w:marRight w:val="0"/>
      <w:marTop w:val="0"/>
      <w:marBottom w:val="0"/>
      <w:divBdr>
        <w:top w:val="none" w:sz="0" w:space="0" w:color="auto"/>
        <w:left w:val="none" w:sz="0" w:space="0" w:color="auto"/>
        <w:bottom w:val="none" w:sz="0" w:space="0" w:color="auto"/>
        <w:right w:val="none" w:sz="0" w:space="0" w:color="auto"/>
      </w:divBdr>
    </w:div>
    <w:div w:id="978924211">
      <w:bodyDiv w:val="1"/>
      <w:marLeft w:val="0"/>
      <w:marRight w:val="0"/>
      <w:marTop w:val="0"/>
      <w:marBottom w:val="0"/>
      <w:divBdr>
        <w:top w:val="none" w:sz="0" w:space="0" w:color="auto"/>
        <w:left w:val="none" w:sz="0" w:space="0" w:color="auto"/>
        <w:bottom w:val="none" w:sz="0" w:space="0" w:color="auto"/>
        <w:right w:val="none" w:sz="0" w:space="0" w:color="auto"/>
      </w:divBdr>
    </w:div>
    <w:div w:id="1163936463">
      <w:bodyDiv w:val="1"/>
      <w:marLeft w:val="0"/>
      <w:marRight w:val="0"/>
      <w:marTop w:val="0"/>
      <w:marBottom w:val="0"/>
      <w:divBdr>
        <w:top w:val="none" w:sz="0" w:space="0" w:color="auto"/>
        <w:left w:val="none" w:sz="0" w:space="0" w:color="auto"/>
        <w:bottom w:val="none" w:sz="0" w:space="0" w:color="auto"/>
        <w:right w:val="none" w:sz="0" w:space="0" w:color="auto"/>
      </w:divBdr>
    </w:div>
    <w:div w:id="1311910851">
      <w:bodyDiv w:val="1"/>
      <w:marLeft w:val="0"/>
      <w:marRight w:val="0"/>
      <w:marTop w:val="0"/>
      <w:marBottom w:val="0"/>
      <w:divBdr>
        <w:top w:val="none" w:sz="0" w:space="0" w:color="auto"/>
        <w:left w:val="none" w:sz="0" w:space="0" w:color="auto"/>
        <w:bottom w:val="none" w:sz="0" w:space="0" w:color="auto"/>
        <w:right w:val="none" w:sz="0" w:space="0" w:color="auto"/>
      </w:divBdr>
    </w:div>
    <w:div w:id="1321538172">
      <w:bodyDiv w:val="1"/>
      <w:marLeft w:val="0"/>
      <w:marRight w:val="0"/>
      <w:marTop w:val="0"/>
      <w:marBottom w:val="0"/>
      <w:divBdr>
        <w:top w:val="none" w:sz="0" w:space="0" w:color="auto"/>
        <w:left w:val="none" w:sz="0" w:space="0" w:color="auto"/>
        <w:bottom w:val="none" w:sz="0" w:space="0" w:color="auto"/>
        <w:right w:val="none" w:sz="0" w:space="0" w:color="auto"/>
      </w:divBdr>
    </w:div>
    <w:div w:id="1378508907">
      <w:bodyDiv w:val="1"/>
      <w:marLeft w:val="0"/>
      <w:marRight w:val="0"/>
      <w:marTop w:val="0"/>
      <w:marBottom w:val="0"/>
      <w:divBdr>
        <w:top w:val="none" w:sz="0" w:space="0" w:color="auto"/>
        <w:left w:val="none" w:sz="0" w:space="0" w:color="auto"/>
        <w:bottom w:val="none" w:sz="0" w:space="0" w:color="auto"/>
        <w:right w:val="none" w:sz="0" w:space="0" w:color="auto"/>
      </w:divBdr>
    </w:div>
    <w:div w:id="1439519982">
      <w:bodyDiv w:val="1"/>
      <w:marLeft w:val="0"/>
      <w:marRight w:val="0"/>
      <w:marTop w:val="0"/>
      <w:marBottom w:val="0"/>
      <w:divBdr>
        <w:top w:val="none" w:sz="0" w:space="0" w:color="auto"/>
        <w:left w:val="none" w:sz="0" w:space="0" w:color="auto"/>
        <w:bottom w:val="none" w:sz="0" w:space="0" w:color="auto"/>
        <w:right w:val="none" w:sz="0" w:space="0" w:color="auto"/>
      </w:divBdr>
    </w:div>
    <w:div w:id="1458059690">
      <w:bodyDiv w:val="1"/>
      <w:marLeft w:val="0"/>
      <w:marRight w:val="0"/>
      <w:marTop w:val="0"/>
      <w:marBottom w:val="0"/>
      <w:divBdr>
        <w:top w:val="none" w:sz="0" w:space="0" w:color="auto"/>
        <w:left w:val="none" w:sz="0" w:space="0" w:color="auto"/>
        <w:bottom w:val="none" w:sz="0" w:space="0" w:color="auto"/>
        <w:right w:val="none" w:sz="0" w:space="0" w:color="auto"/>
      </w:divBdr>
    </w:div>
    <w:div w:id="1560821676">
      <w:bodyDiv w:val="1"/>
      <w:marLeft w:val="0"/>
      <w:marRight w:val="0"/>
      <w:marTop w:val="0"/>
      <w:marBottom w:val="0"/>
      <w:divBdr>
        <w:top w:val="none" w:sz="0" w:space="0" w:color="auto"/>
        <w:left w:val="none" w:sz="0" w:space="0" w:color="auto"/>
        <w:bottom w:val="none" w:sz="0" w:space="0" w:color="auto"/>
        <w:right w:val="none" w:sz="0" w:space="0" w:color="auto"/>
      </w:divBdr>
      <w:divsChild>
        <w:div w:id="2126461487">
          <w:marLeft w:val="0"/>
          <w:marRight w:val="0"/>
          <w:marTop w:val="0"/>
          <w:marBottom w:val="0"/>
          <w:divBdr>
            <w:top w:val="none" w:sz="0" w:space="0" w:color="auto"/>
            <w:left w:val="none" w:sz="0" w:space="0" w:color="auto"/>
            <w:bottom w:val="none" w:sz="0" w:space="0" w:color="auto"/>
            <w:right w:val="none" w:sz="0" w:space="0" w:color="auto"/>
          </w:divBdr>
        </w:div>
      </w:divsChild>
    </w:div>
    <w:div w:id="1708723682">
      <w:bodyDiv w:val="1"/>
      <w:marLeft w:val="0"/>
      <w:marRight w:val="0"/>
      <w:marTop w:val="0"/>
      <w:marBottom w:val="0"/>
      <w:divBdr>
        <w:top w:val="none" w:sz="0" w:space="0" w:color="auto"/>
        <w:left w:val="none" w:sz="0" w:space="0" w:color="auto"/>
        <w:bottom w:val="none" w:sz="0" w:space="0" w:color="auto"/>
        <w:right w:val="none" w:sz="0" w:space="0" w:color="auto"/>
      </w:divBdr>
    </w:div>
    <w:div w:id="1902205879">
      <w:bodyDiv w:val="1"/>
      <w:marLeft w:val="0"/>
      <w:marRight w:val="0"/>
      <w:marTop w:val="0"/>
      <w:marBottom w:val="0"/>
      <w:divBdr>
        <w:top w:val="none" w:sz="0" w:space="0" w:color="auto"/>
        <w:left w:val="none" w:sz="0" w:space="0" w:color="auto"/>
        <w:bottom w:val="none" w:sz="0" w:space="0" w:color="auto"/>
        <w:right w:val="none" w:sz="0" w:space="0" w:color="auto"/>
      </w:divBdr>
    </w:div>
    <w:div w:id="21332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yperlink" Target="http://www.santepubliquefrance.fr"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ABA2E124895FD48B4955E3B8A13EB2D" ma:contentTypeVersion="2" ma:contentTypeDescription="Crée un document." ma:contentTypeScope="" ma:versionID="4ac4b5c0b6ece0bbd1bb2a46b037aefb">
  <xsd:schema xmlns:xsd="http://www.w3.org/2001/XMLSchema" xmlns:xs="http://www.w3.org/2001/XMLSchema" xmlns:p="http://schemas.microsoft.com/office/2006/metadata/properties" xmlns:ns2="5609588e-4a46-46fd-af56-d0f7cc4b24d1" targetNamespace="http://schemas.microsoft.com/office/2006/metadata/properties" ma:root="true" ma:fieldsID="776b38c91b9f1e6b77e6abdcb0b1b17f" ns2:_="">
    <xsd:import namespace="5609588e-4a46-46fd-af56-d0f7cc4b24d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9588e-4a46-46fd-af56-d0f7cc4b24d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5609588e-4a46-46fd-af56-d0f7cc4b24d1"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6C88B-5E7C-4857-929A-7E377DC674B8}">
  <ds:schemaRefs>
    <ds:schemaRef ds:uri="http://schemas.microsoft.com/sharepoint/v3/contenttype/forms"/>
  </ds:schemaRefs>
</ds:datastoreItem>
</file>

<file path=customXml/itemProps2.xml><?xml version="1.0" encoding="utf-8"?>
<ds:datastoreItem xmlns:ds="http://schemas.openxmlformats.org/officeDocument/2006/customXml" ds:itemID="{2FC54936-6168-446C-AB96-7AD7CB9E3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9588e-4a46-46fd-af56-d0f7cc4b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8595D-24E1-4FF2-9A7D-35C4CC3CB3B7}">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5609588e-4a46-46fd-af56-d0f7cc4b24d1"/>
    <ds:schemaRef ds:uri="http://schemas.microsoft.com/office/2006/metadata/properties"/>
  </ds:schemaRefs>
</ds:datastoreItem>
</file>

<file path=customXml/itemProps4.xml><?xml version="1.0" encoding="utf-8"?>
<ds:datastoreItem xmlns:ds="http://schemas.openxmlformats.org/officeDocument/2006/customXml" ds:itemID="{812AB3F4-524F-409C-BA9A-0BAF248BDCDD}">
  <ds:schemaRefs>
    <ds:schemaRef ds:uri="http://schemas.microsoft.com/office/2006/metadata/longProperties"/>
  </ds:schemaRefs>
</ds:datastoreItem>
</file>

<file path=customXml/itemProps5.xml><?xml version="1.0" encoding="utf-8"?>
<ds:datastoreItem xmlns:ds="http://schemas.openxmlformats.org/officeDocument/2006/customXml" ds:itemID="{A49B01DA-1989-46FC-A41F-D4A7E434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32</Pages>
  <Words>8984</Words>
  <Characters>49412</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58280</CharactersWithSpaces>
  <SharedDoc>false</SharedDoc>
  <HLinks>
    <vt:vector size="474" baseType="variant">
      <vt:variant>
        <vt:i4>917571</vt:i4>
      </vt:variant>
      <vt:variant>
        <vt:i4>348</vt:i4>
      </vt:variant>
      <vt:variant>
        <vt:i4>0</vt:i4>
      </vt:variant>
      <vt:variant>
        <vt:i4>5</vt:i4>
      </vt:variant>
      <vt:variant>
        <vt:lpwstr>http://www.ffa-assurance.fr/</vt:lpwstr>
      </vt:variant>
      <vt:variant>
        <vt:lpwstr/>
      </vt:variant>
      <vt:variant>
        <vt:i4>8257594</vt:i4>
      </vt:variant>
      <vt:variant>
        <vt:i4>336</vt:i4>
      </vt:variant>
      <vt:variant>
        <vt:i4>0</vt:i4>
      </vt:variant>
      <vt:variant>
        <vt:i4>5</vt:i4>
      </vt:variant>
      <vt:variant>
        <vt:lpwstr>http://www.risquesprofessionnels.ameli.fr/</vt:lpwstr>
      </vt:variant>
      <vt:variant>
        <vt:lpwstr/>
      </vt:variant>
      <vt:variant>
        <vt:i4>3604534</vt:i4>
      </vt:variant>
      <vt:variant>
        <vt:i4>333</vt:i4>
      </vt:variant>
      <vt:variant>
        <vt:i4>0</vt:i4>
      </vt:variant>
      <vt:variant>
        <vt:i4>5</vt:i4>
      </vt:variant>
      <vt:variant>
        <vt:lpwstr>http://www.travail-emploi.gouv.fr/</vt:lpwstr>
      </vt:variant>
      <vt:variant>
        <vt:lpwstr/>
      </vt:variant>
      <vt:variant>
        <vt:i4>983053</vt:i4>
      </vt:variant>
      <vt:variant>
        <vt:i4>297</vt:i4>
      </vt:variant>
      <vt:variant>
        <vt:i4>0</vt:i4>
      </vt:variant>
      <vt:variant>
        <vt:i4>5</vt:i4>
      </vt:variant>
      <vt:variant>
        <vt:lpwstr>http://www.ameli.fr/</vt:lpwstr>
      </vt:variant>
      <vt:variant>
        <vt:lpwstr/>
      </vt:variant>
      <vt:variant>
        <vt:i4>65553</vt:i4>
      </vt:variant>
      <vt:variant>
        <vt:i4>294</vt:i4>
      </vt:variant>
      <vt:variant>
        <vt:i4>0</vt:i4>
      </vt:variant>
      <vt:variant>
        <vt:i4>5</vt:i4>
      </vt:variant>
      <vt:variant>
        <vt:lpwstr>http://www.service-public.fr/</vt:lpwstr>
      </vt:variant>
      <vt:variant>
        <vt:lpwstr/>
      </vt:variant>
      <vt:variant>
        <vt:i4>8257594</vt:i4>
      </vt:variant>
      <vt:variant>
        <vt:i4>288</vt:i4>
      </vt:variant>
      <vt:variant>
        <vt:i4>0</vt:i4>
      </vt:variant>
      <vt:variant>
        <vt:i4>5</vt:i4>
      </vt:variant>
      <vt:variant>
        <vt:lpwstr>http://www.risquesprofessionnels.ameli.fr/</vt:lpwstr>
      </vt:variant>
      <vt:variant>
        <vt:lpwstr/>
      </vt:variant>
      <vt:variant>
        <vt:i4>6422639</vt:i4>
      </vt:variant>
      <vt:variant>
        <vt:i4>285</vt:i4>
      </vt:variant>
      <vt:variant>
        <vt:i4>0</vt:i4>
      </vt:variant>
      <vt:variant>
        <vt:i4>5</vt:i4>
      </vt:variant>
      <vt:variant>
        <vt:lpwstr>http://www.travail-emploi.gouv.fr/sante-au-travail/</vt:lpwstr>
      </vt:variant>
      <vt:variant>
        <vt:lpwstr/>
      </vt:variant>
      <vt:variant>
        <vt:i4>7209075</vt:i4>
      </vt:variant>
      <vt:variant>
        <vt:i4>282</vt:i4>
      </vt:variant>
      <vt:variant>
        <vt:i4>0</vt:i4>
      </vt:variant>
      <vt:variant>
        <vt:i4>5</vt:i4>
      </vt:variant>
      <vt:variant>
        <vt:lpwstr>http://www.santepubliquefrance.fr/</vt:lpwstr>
      </vt:variant>
      <vt:variant>
        <vt:lpwstr/>
      </vt:variant>
      <vt:variant>
        <vt:i4>5505102</vt:i4>
      </vt:variant>
      <vt:variant>
        <vt:i4>279</vt:i4>
      </vt:variant>
      <vt:variant>
        <vt:i4>0</vt:i4>
      </vt:variant>
      <vt:variant>
        <vt:i4>5</vt:i4>
      </vt:variant>
      <vt:variant>
        <vt:lpwstr>https://www.energie-info.fr/Fiches-pratiques/</vt:lpwstr>
      </vt:variant>
      <vt:variant>
        <vt:lpwstr/>
      </vt:variant>
      <vt:variant>
        <vt:i4>786451</vt:i4>
      </vt:variant>
      <vt:variant>
        <vt:i4>276</vt:i4>
      </vt:variant>
      <vt:variant>
        <vt:i4>0</vt:i4>
      </vt:variant>
      <vt:variant>
        <vt:i4>5</vt:i4>
      </vt:variant>
      <vt:variant>
        <vt:lpwstr>http://www.japprends-lenergie.fr/serious-game</vt:lpwstr>
      </vt:variant>
      <vt:variant>
        <vt:lpwstr/>
      </vt:variant>
      <vt:variant>
        <vt:i4>6684709</vt:i4>
      </vt:variant>
      <vt:variant>
        <vt:i4>273</vt:i4>
      </vt:variant>
      <vt:variant>
        <vt:i4>0</vt:i4>
      </vt:variant>
      <vt:variant>
        <vt:i4>5</vt:i4>
      </vt:variant>
      <vt:variant>
        <vt:lpwstr>https://www.airducation.eu/</vt:lpwstr>
      </vt:variant>
      <vt:variant>
        <vt:lpwstr/>
      </vt:variant>
      <vt:variant>
        <vt:i4>196615</vt:i4>
      </vt:variant>
      <vt:variant>
        <vt:i4>270</vt:i4>
      </vt:variant>
      <vt:variant>
        <vt:i4>0</vt:i4>
      </vt:variant>
      <vt:variant>
        <vt:i4>5</vt:i4>
      </vt:variant>
      <vt:variant>
        <vt:lpwstr>http://www.anses.fr/</vt:lpwstr>
      </vt:variant>
      <vt:variant>
        <vt:lpwstr/>
      </vt:variant>
      <vt:variant>
        <vt:i4>7602237</vt:i4>
      </vt:variant>
      <vt:variant>
        <vt:i4>267</vt:i4>
      </vt:variant>
      <vt:variant>
        <vt:i4>0</vt:i4>
      </vt:variant>
      <vt:variant>
        <vt:i4>5</vt:i4>
      </vt:variant>
      <vt:variant>
        <vt:lpwstr>https://www.goodplanet.org/fr/</vt:lpwstr>
      </vt:variant>
      <vt:variant>
        <vt:lpwstr/>
      </vt:variant>
      <vt:variant>
        <vt:i4>786451</vt:i4>
      </vt:variant>
      <vt:variant>
        <vt:i4>264</vt:i4>
      </vt:variant>
      <vt:variant>
        <vt:i4>0</vt:i4>
      </vt:variant>
      <vt:variant>
        <vt:i4>5</vt:i4>
      </vt:variant>
      <vt:variant>
        <vt:lpwstr>http://www.japprends-lenergie.fr/serious-game</vt:lpwstr>
      </vt:variant>
      <vt:variant>
        <vt:lpwstr/>
      </vt:variant>
      <vt:variant>
        <vt:i4>1900615</vt:i4>
      </vt:variant>
      <vt:variant>
        <vt:i4>261</vt:i4>
      </vt:variant>
      <vt:variant>
        <vt:i4>0</vt:i4>
      </vt:variant>
      <vt:variant>
        <vt:i4>5</vt:i4>
      </vt:variant>
      <vt:variant>
        <vt:lpwstr>https://www.ademe.fr/</vt:lpwstr>
      </vt:variant>
      <vt:variant>
        <vt:lpwstr/>
      </vt:variant>
      <vt:variant>
        <vt:i4>852057</vt:i4>
      </vt:variant>
      <vt:variant>
        <vt:i4>255</vt:i4>
      </vt:variant>
      <vt:variant>
        <vt:i4>0</vt:i4>
      </vt:variant>
      <vt:variant>
        <vt:i4>5</vt:i4>
      </vt:variant>
      <vt:variant>
        <vt:lpwstr>http://www.risques-majeurs.info/</vt:lpwstr>
      </vt:variant>
      <vt:variant>
        <vt:lpwstr/>
      </vt:variant>
      <vt:variant>
        <vt:i4>4849687</vt:i4>
      </vt:variant>
      <vt:variant>
        <vt:i4>252</vt:i4>
      </vt:variant>
      <vt:variant>
        <vt:i4>0</vt:i4>
      </vt:variant>
      <vt:variant>
        <vt:i4>5</vt:i4>
      </vt:variant>
      <vt:variant>
        <vt:lpwstr>http://www.eau.paris/</vt:lpwstr>
      </vt:variant>
      <vt:variant>
        <vt:lpwstr/>
      </vt:variant>
      <vt:variant>
        <vt:i4>5636121</vt:i4>
      </vt:variant>
      <vt:variant>
        <vt:i4>249</vt:i4>
      </vt:variant>
      <vt:variant>
        <vt:i4>0</vt:i4>
      </vt:variant>
      <vt:variant>
        <vt:i4>5</vt:i4>
      </vt:variant>
      <vt:variant>
        <vt:lpwstr>http://www.cieau.com/</vt:lpwstr>
      </vt:variant>
      <vt:variant>
        <vt:lpwstr/>
      </vt:variant>
      <vt:variant>
        <vt:i4>4456452</vt:i4>
      </vt:variant>
      <vt:variant>
        <vt:i4>240</vt:i4>
      </vt:variant>
      <vt:variant>
        <vt:i4>0</vt:i4>
      </vt:variant>
      <vt:variant>
        <vt:i4>5</vt:i4>
      </vt:variant>
      <vt:variant>
        <vt:lpwstr>http://www.reseau-canope.fr/</vt:lpwstr>
      </vt:variant>
      <vt:variant>
        <vt:lpwstr/>
      </vt:variant>
      <vt:variant>
        <vt:i4>7209075</vt:i4>
      </vt:variant>
      <vt:variant>
        <vt:i4>237</vt:i4>
      </vt:variant>
      <vt:variant>
        <vt:i4>0</vt:i4>
      </vt:variant>
      <vt:variant>
        <vt:i4>5</vt:i4>
      </vt:variant>
      <vt:variant>
        <vt:lpwstr>http://www.santepubliquefrance.fr/</vt:lpwstr>
      </vt:variant>
      <vt:variant>
        <vt:lpwstr/>
      </vt:variant>
      <vt:variant>
        <vt:i4>1376342</vt:i4>
      </vt:variant>
      <vt:variant>
        <vt:i4>234</vt:i4>
      </vt:variant>
      <vt:variant>
        <vt:i4>0</vt:i4>
      </vt:variant>
      <vt:variant>
        <vt:i4>5</vt:i4>
      </vt:variant>
      <vt:variant>
        <vt:lpwstr>http://www.sida-info-service.org/</vt:lpwstr>
      </vt:variant>
      <vt:variant>
        <vt:lpwstr/>
      </vt:variant>
      <vt:variant>
        <vt:i4>5046278</vt:i4>
      </vt:variant>
      <vt:variant>
        <vt:i4>231</vt:i4>
      </vt:variant>
      <vt:variant>
        <vt:i4>0</vt:i4>
      </vt:variant>
      <vt:variant>
        <vt:i4>5</vt:i4>
      </vt:variant>
      <vt:variant>
        <vt:lpwstr>http://www.info-ist.fr/prevention</vt:lpwstr>
      </vt:variant>
      <vt:variant>
        <vt:lpwstr/>
      </vt:variant>
      <vt:variant>
        <vt:i4>7012471</vt:i4>
      </vt:variant>
      <vt:variant>
        <vt:i4>228</vt:i4>
      </vt:variant>
      <vt:variant>
        <vt:i4>0</vt:i4>
      </vt:variant>
      <vt:variant>
        <vt:i4>5</vt:i4>
      </vt:variant>
      <vt:variant>
        <vt:lpwstr>http://www.ivg.gouv.fr/</vt:lpwstr>
      </vt:variant>
      <vt:variant>
        <vt:lpwstr/>
      </vt:variant>
      <vt:variant>
        <vt:i4>2031686</vt:i4>
      </vt:variant>
      <vt:variant>
        <vt:i4>225</vt:i4>
      </vt:variant>
      <vt:variant>
        <vt:i4>0</vt:i4>
      </vt:variant>
      <vt:variant>
        <vt:i4>5</vt:i4>
      </vt:variant>
      <vt:variant>
        <vt:lpwstr>http://www.choisirsacontraception.fr/</vt:lpwstr>
      </vt:variant>
      <vt:variant>
        <vt:lpwstr/>
      </vt:variant>
      <vt:variant>
        <vt:i4>3080292</vt:i4>
      </vt:variant>
      <vt:variant>
        <vt:i4>222</vt:i4>
      </vt:variant>
      <vt:variant>
        <vt:i4>0</vt:i4>
      </vt:variant>
      <vt:variant>
        <vt:i4>5</vt:i4>
      </vt:variant>
      <vt:variant>
        <vt:lpwstr>https://www.filsantejeunes.com/</vt:lpwstr>
      </vt:variant>
      <vt:variant>
        <vt:lpwstr/>
      </vt:variant>
      <vt:variant>
        <vt:i4>1835008</vt:i4>
      </vt:variant>
      <vt:variant>
        <vt:i4>219</vt:i4>
      </vt:variant>
      <vt:variant>
        <vt:i4>0</vt:i4>
      </vt:variant>
      <vt:variant>
        <vt:i4>5</vt:i4>
      </vt:variant>
      <vt:variant>
        <vt:lpwstr>https://www.reseau-canope.fr/</vt:lpwstr>
      </vt:variant>
      <vt:variant>
        <vt:lpwstr/>
      </vt:variant>
      <vt:variant>
        <vt:i4>3014705</vt:i4>
      </vt:variant>
      <vt:variant>
        <vt:i4>216</vt:i4>
      </vt:variant>
      <vt:variant>
        <vt:i4>0</vt:i4>
      </vt:variant>
      <vt:variant>
        <vt:i4>5</vt:i4>
      </vt:variant>
      <vt:variant>
        <vt:lpwstr>http://www.alcool-info-service.fr/</vt:lpwstr>
      </vt:variant>
      <vt:variant>
        <vt:lpwstr/>
      </vt:variant>
      <vt:variant>
        <vt:i4>7077931</vt:i4>
      </vt:variant>
      <vt:variant>
        <vt:i4>213</vt:i4>
      </vt:variant>
      <vt:variant>
        <vt:i4>0</vt:i4>
      </vt:variant>
      <vt:variant>
        <vt:i4>5</vt:i4>
      </vt:variant>
      <vt:variant>
        <vt:lpwstr>http://www.inrs.fr/</vt:lpwstr>
      </vt:variant>
      <vt:variant>
        <vt:lpwstr/>
      </vt:variant>
      <vt:variant>
        <vt:i4>4521985</vt:i4>
      </vt:variant>
      <vt:variant>
        <vt:i4>210</vt:i4>
      </vt:variant>
      <vt:variant>
        <vt:i4>0</vt:i4>
      </vt:variant>
      <vt:variant>
        <vt:i4>5</vt:i4>
      </vt:variant>
      <vt:variant>
        <vt:lpwstr>http://www.securite-routiere.gouv.fr/</vt:lpwstr>
      </vt:variant>
      <vt:variant>
        <vt:lpwstr/>
      </vt:variant>
      <vt:variant>
        <vt:i4>6750306</vt:i4>
      </vt:variant>
      <vt:variant>
        <vt:i4>207</vt:i4>
      </vt:variant>
      <vt:variant>
        <vt:i4>0</vt:i4>
      </vt:variant>
      <vt:variant>
        <vt:i4>5</vt:i4>
      </vt:variant>
      <vt:variant>
        <vt:lpwstr>http://www.mildeca.fr/</vt:lpwstr>
      </vt:variant>
      <vt:variant>
        <vt:lpwstr/>
      </vt:variant>
      <vt:variant>
        <vt:i4>6488120</vt:i4>
      </vt:variant>
      <vt:variant>
        <vt:i4>204</vt:i4>
      </vt:variant>
      <vt:variant>
        <vt:i4>0</vt:i4>
      </vt:variant>
      <vt:variant>
        <vt:i4>5</vt:i4>
      </vt:variant>
      <vt:variant>
        <vt:lpwstr>http://www.mangerbouger.fr/</vt:lpwstr>
      </vt:variant>
      <vt:variant>
        <vt:lpwstr/>
      </vt:variant>
      <vt:variant>
        <vt:i4>7733345</vt:i4>
      </vt:variant>
      <vt:variant>
        <vt:i4>201</vt:i4>
      </vt:variant>
      <vt:variant>
        <vt:i4>0</vt:i4>
      </vt:variant>
      <vt:variant>
        <vt:i4>5</vt:i4>
      </vt:variant>
      <vt:variant>
        <vt:lpwstr>http://www.dmp.fr/</vt:lpwstr>
      </vt:variant>
      <vt:variant>
        <vt:lpwstr/>
      </vt:variant>
      <vt:variant>
        <vt:i4>983053</vt:i4>
      </vt:variant>
      <vt:variant>
        <vt:i4>198</vt:i4>
      </vt:variant>
      <vt:variant>
        <vt:i4>0</vt:i4>
      </vt:variant>
      <vt:variant>
        <vt:i4>5</vt:i4>
      </vt:variant>
      <vt:variant>
        <vt:lpwstr>http://www.ameli.fr/</vt:lpwstr>
      </vt:variant>
      <vt:variant>
        <vt:lpwstr/>
      </vt:variant>
      <vt:variant>
        <vt:i4>7209002</vt:i4>
      </vt:variant>
      <vt:variant>
        <vt:i4>195</vt:i4>
      </vt:variant>
      <vt:variant>
        <vt:i4>0</vt:i4>
      </vt:variant>
      <vt:variant>
        <vt:i4>5</vt:i4>
      </vt:variant>
      <vt:variant>
        <vt:lpwstr>http://santepubliquefrance.fr/</vt:lpwstr>
      </vt:variant>
      <vt:variant>
        <vt:lpwstr/>
      </vt:variant>
      <vt:variant>
        <vt:i4>6946943</vt:i4>
      </vt:variant>
      <vt:variant>
        <vt:i4>192</vt:i4>
      </vt:variant>
      <vt:variant>
        <vt:i4>0</vt:i4>
      </vt:variant>
      <vt:variant>
        <vt:i4>5</vt:i4>
      </vt:variant>
      <vt:variant>
        <vt:lpwstr>http://www.vie-publique.fr/</vt:lpwstr>
      </vt:variant>
      <vt:variant>
        <vt:lpwstr/>
      </vt:variant>
      <vt:variant>
        <vt:i4>2621443</vt:i4>
      </vt:variant>
      <vt:variant>
        <vt:i4>182</vt:i4>
      </vt:variant>
      <vt:variant>
        <vt:i4>0</vt:i4>
      </vt:variant>
      <vt:variant>
        <vt:i4>5</vt:i4>
      </vt:variant>
      <vt:variant>
        <vt:lpwstr/>
      </vt:variant>
      <vt:variant>
        <vt:lpwstr>_Toc1127091</vt:lpwstr>
      </vt:variant>
      <vt:variant>
        <vt:i4>2621443</vt:i4>
      </vt:variant>
      <vt:variant>
        <vt:i4>176</vt:i4>
      </vt:variant>
      <vt:variant>
        <vt:i4>0</vt:i4>
      </vt:variant>
      <vt:variant>
        <vt:i4>5</vt:i4>
      </vt:variant>
      <vt:variant>
        <vt:lpwstr/>
      </vt:variant>
      <vt:variant>
        <vt:lpwstr>_Toc1127090</vt:lpwstr>
      </vt:variant>
      <vt:variant>
        <vt:i4>2686979</vt:i4>
      </vt:variant>
      <vt:variant>
        <vt:i4>170</vt:i4>
      </vt:variant>
      <vt:variant>
        <vt:i4>0</vt:i4>
      </vt:variant>
      <vt:variant>
        <vt:i4>5</vt:i4>
      </vt:variant>
      <vt:variant>
        <vt:lpwstr/>
      </vt:variant>
      <vt:variant>
        <vt:lpwstr>_Toc1127089</vt:lpwstr>
      </vt:variant>
      <vt:variant>
        <vt:i4>2686979</vt:i4>
      </vt:variant>
      <vt:variant>
        <vt:i4>164</vt:i4>
      </vt:variant>
      <vt:variant>
        <vt:i4>0</vt:i4>
      </vt:variant>
      <vt:variant>
        <vt:i4>5</vt:i4>
      </vt:variant>
      <vt:variant>
        <vt:lpwstr/>
      </vt:variant>
      <vt:variant>
        <vt:lpwstr>_Toc1127088</vt:lpwstr>
      </vt:variant>
      <vt:variant>
        <vt:i4>2686979</vt:i4>
      </vt:variant>
      <vt:variant>
        <vt:i4>158</vt:i4>
      </vt:variant>
      <vt:variant>
        <vt:i4>0</vt:i4>
      </vt:variant>
      <vt:variant>
        <vt:i4>5</vt:i4>
      </vt:variant>
      <vt:variant>
        <vt:lpwstr/>
      </vt:variant>
      <vt:variant>
        <vt:lpwstr>_Toc1127087</vt:lpwstr>
      </vt:variant>
      <vt:variant>
        <vt:i4>2686979</vt:i4>
      </vt:variant>
      <vt:variant>
        <vt:i4>152</vt:i4>
      </vt:variant>
      <vt:variant>
        <vt:i4>0</vt:i4>
      </vt:variant>
      <vt:variant>
        <vt:i4>5</vt:i4>
      </vt:variant>
      <vt:variant>
        <vt:lpwstr/>
      </vt:variant>
      <vt:variant>
        <vt:lpwstr>_Toc1127086</vt:lpwstr>
      </vt:variant>
      <vt:variant>
        <vt:i4>2686979</vt:i4>
      </vt:variant>
      <vt:variant>
        <vt:i4>146</vt:i4>
      </vt:variant>
      <vt:variant>
        <vt:i4>0</vt:i4>
      </vt:variant>
      <vt:variant>
        <vt:i4>5</vt:i4>
      </vt:variant>
      <vt:variant>
        <vt:lpwstr/>
      </vt:variant>
      <vt:variant>
        <vt:lpwstr>_Toc1127085</vt:lpwstr>
      </vt:variant>
      <vt:variant>
        <vt:i4>2686979</vt:i4>
      </vt:variant>
      <vt:variant>
        <vt:i4>140</vt:i4>
      </vt:variant>
      <vt:variant>
        <vt:i4>0</vt:i4>
      </vt:variant>
      <vt:variant>
        <vt:i4>5</vt:i4>
      </vt:variant>
      <vt:variant>
        <vt:lpwstr/>
      </vt:variant>
      <vt:variant>
        <vt:lpwstr>_Toc1127084</vt:lpwstr>
      </vt:variant>
      <vt:variant>
        <vt:i4>2686979</vt:i4>
      </vt:variant>
      <vt:variant>
        <vt:i4>134</vt:i4>
      </vt:variant>
      <vt:variant>
        <vt:i4>0</vt:i4>
      </vt:variant>
      <vt:variant>
        <vt:i4>5</vt:i4>
      </vt:variant>
      <vt:variant>
        <vt:lpwstr/>
      </vt:variant>
      <vt:variant>
        <vt:lpwstr>_Toc1127083</vt:lpwstr>
      </vt:variant>
      <vt:variant>
        <vt:i4>2686979</vt:i4>
      </vt:variant>
      <vt:variant>
        <vt:i4>128</vt:i4>
      </vt:variant>
      <vt:variant>
        <vt:i4>0</vt:i4>
      </vt:variant>
      <vt:variant>
        <vt:i4>5</vt:i4>
      </vt:variant>
      <vt:variant>
        <vt:lpwstr/>
      </vt:variant>
      <vt:variant>
        <vt:lpwstr>_Toc1127082</vt:lpwstr>
      </vt:variant>
      <vt:variant>
        <vt:i4>2686979</vt:i4>
      </vt:variant>
      <vt:variant>
        <vt:i4>122</vt:i4>
      </vt:variant>
      <vt:variant>
        <vt:i4>0</vt:i4>
      </vt:variant>
      <vt:variant>
        <vt:i4>5</vt:i4>
      </vt:variant>
      <vt:variant>
        <vt:lpwstr/>
      </vt:variant>
      <vt:variant>
        <vt:lpwstr>_Toc1127081</vt:lpwstr>
      </vt:variant>
      <vt:variant>
        <vt:i4>2686979</vt:i4>
      </vt:variant>
      <vt:variant>
        <vt:i4>116</vt:i4>
      </vt:variant>
      <vt:variant>
        <vt:i4>0</vt:i4>
      </vt:variant>
      <vt:variant>
        <vt:i4>5</vt:i4>
      </vt:variant>
      <vt:variant>
        <vt:lpwstr/>
      </vt:variant>
      <vt:variant>
        <vt:lpwstr>_Toc1127080</vt:lpwstr>
      </vt:variant>
      <vt:variant>
        <vt:i4>2490371</vt:i4>
      </vt:variant>
      <vt:variant>
        <vt:i4>110</vt:i4>
      </vt:variant>
      <vt:variant>
        <vt:i4>0</vt:i4>
      </vt:variant>
      <vt:variant>
        <vt:i4>5</vt:i4>
      </vt:variant>
      <vt:variant>
        <vt:lpwstr/>
      </vt:variant>
      <vt:variant>
        <vt:lpwstr>_Toc1127079</vt:lpwstr>
      </vt:variant>
      <vt:variant>
        <vt:i4>2490371</vt:i4>
      </vt:variant>
      <vt:variant>
        <vt:i4>104</vt:i4>
      </vt:variant>
      <vt:variant>
        <vt:i4>0</vt:i4>
      </vt:variant>
      <vt:variant>
        <vt:i4>5</vt:i4>
      </vt:variant>
      <vt:variant>
        <vt:lpwstr/>
      </vt:variant>
      <vt:variant>
        <vt:lpwstr>_Toc1127078</vt:lpwstr>
      </vt:variant>
      <vt:variant>
        <vt:i4>2490371</vt:i4>
      </vt:variant>
      <vt:variant>
        <vt:i4>98</vt:i4>
      </vt:variant>
      <vt:variant>
        <vt:i4>0</vt:i4>
      </vt:variant>
      <vt:variant>
        <vt:i4>5</vt:i4>
      </vt:variant>
      <vt:variant>
        <vt:lpwstr/>
      </vt:variant>
      <vt:variant>
        <vt:lpwstr>_Toc1127077</vt:lpwstr>
      </vt:variant>
      <vt:variant>
        <vt:i4>2490371</vt:i4>
      </vt:variant>
      <vt:variant>
        <vt:i4>92</vt:i4>
      </vt:variant>
      <vt:variant>
        <vt:i4>0</vt:i4>
      </vt:variant>
      <vt:variant>
        <vt:i4>5</vt:i4>
      </vt:variant>
      <vt:variant>
        <vt:lpwstr/>
      </vt:variant>
      <vt:variant>
        <vt:lpwstr>_Toc1127076</vt:lpwstr>
      </vt:variant>
      <vt:variant>
        <vt:i4>2490371</vt:i4>
      </vt:variant>
      <vt:variant>
        <vt:i4>86</vt:i4>
      </vt:variant>
      <vt:variant>
        <vt:i4>0</vt:i4>
      </vt:variant>
      <vt:variant>
        <vt:i4>5</vt:i4>
      </vt:variant>
      <vt:variant>
        <vt:lpwstr/>
      </vt:variant>
      <vt:variant>
        <vt:lpwstr>_Toc1127075</vt:lpwstr>
      </vt:variant>
      <vt:variant>
        <vt:i4>2490371</vt:i4>
      </vt:variant>
      <vt:variant>
        <vt:i4>80</vt:i4>
      </vt:variant>
      <vt:variant>
        <vt:i4>0</vt:i4>
      </vt:variant>
      <vt:variant>
        <vt:i4>5</vt:i4>
      </vt:variant>
      <vt:variant>
        <vt:lpwstr/>
      </vt:variant>
      <vt:variant>
        <vt:lpwstr>_Toc1127074</vt:lpwstr>
      </vt:variant>
      <vt:variant>
        <vt:i4>2490371</vt:i4>
      </vt:variant>
      <vt:variant>
        <vt:i4>74</vt:i4>
      </vt:variant>
      <vt:variant>
        <vt:i4>0</vt:i4>
      </vt:variant>
      <vt:variant>
        <vt:i4>5</vt:i4>
      </vt:variant>
      <vt:variant>
        <vt:lpwstr/>
      </vt:variant>
      <vt:variant>
        <vt:lpwstr>_Toc1127073</vt:lpwstr>
      </vt:variant>
      <vt:variant>
        <vt:i4>2490371</vt:i4>
      </vt:variant>
      <vt:variant>
        <vt:i4>68</vt:i4>
      </vt:variant>
      <vt:variant>
        <vt:i4>0</vt:i4>
      </vt:variant>
      <vt:variant>
        <vt:i4>5</vt:i4>
      </vt:variant>
      <vt:variant>
        <vt:lpwstr/>
      </vt:variant>
      <vt:variant>
        <vt:lpwstr>_Toc1127072</vt:lpwstr>
      </vt:variant>
      <vt:variant>
        <vt:i4>2490371</vt:i4>
      </vt:variant>
      <vt:variant>
        <vt:i4>62</vt:i4>
      </vt:variant>
      <vt:variant>
        <vt:i4>0</vt:i4>
      </vt:variant>
      <vt:variant>
        <vt:i4>5</vt:i4>
      </vt:variant>
      <vt:variant>
        <vt:lpwstr/>
      </vt:variant>
      <vt:variant>
        <vt:lpwstr>_Toc1127071</vt:lpwstr>
      </vt:variant>
      <vt:variant>
        <vt:i4>2490371</vt:i4>
      </vt:variant>
      <vt:variant>
        <vt:i4>56</vt:i4>
      </vt:variant>
      <vt:variant>
        <vt:i4>0</vt:i4>
      </vt:variant>
      <vt:variant>
        <vt:i4>5</vt:i4>
      </vt:variant>
      <vt:variant>
        <vt:lpwstr/>
      </vt:variant>
      <vt:variant>
        <vt:lpwstr>_Toc1127070</vt:lpwstr>
      </vt:variant>
      <vt:variant>
        <vt:i4>2555907</vt:i4>
      </vt:variant>
      <vt:variant>
        <vt:i4>50</vt:i4>
      </vt:variant>
      <vt:variant>
        <vt:i4>0</vt:i4>
      </vt:variant>
      <vt:variant>
        <vt:i4>5</vt:i4>
      </vt:variant>
      <vt:variant>
        <vt:lpwstr/>
      </vt:variant>
      <vt:variant>
        <vt:lpwstr>_Toc1127069</vt:lpwstr>
      </vt:variant>
      <vt:variant>
        <vt:i4>2555907</vt:i4>
      </vt:variant>
      <vt:variant>
        <vt:i4>44</vt:i4>
      </vt:variant>
      <vt:variant>
        <vt:i4>0</vt:i4>
      </vt:variant>
      <vt:variant>
        <vt:i4>5</vt:i4>
      </vt:variant>
      <vt:variant>
        <vt:lpwstr/>
      </vt:variant>
      <vt:variant>
        <vt:lpwstr>_Toc1127068</vt:lpwstr>
      </vt:variant>
      <vt:variant>
        <vt:i4>2555907</vt:i4>
      </vt:variant>
      <vt:variant>
        <vt:i4>38</vt:i4>
      </vt:variant>
      <vt:variant>
        <vt:i4>0</vt:i4>
      </vt:variant>
      <vt:variant>
        <vt:i4>5</vt:i4>
      </vt:variant>
      <vt:variant>
        <vt:lpwstr/>
      </vt:variant>
      <vt:variant>
        <vt:lpwstr>_Toc1127067</vt:lpwstr>
      </vt:variant>
      <vt:variant>
        <vt:i4>2555907</vt:i4>
      </vt:variant>
      <vt:variant>
        <vt:i4>32</vt:i4>
      </vt:variant>
      <vt:variant>
        <vt:i4>0</vt:i4>
      </vt:variant>
      <vt:variant>
        <vt:i4>5</vt:i4>
      </vt:variant>
      <vt:variant>
        <vt:lpwstr/>
      </vt:variant>
      <vt:variant>
        <vt:lpwstr>_Toc1127066</vt:lpwstr>
      </vt:variant>
      <vt:variant>
        <vt:i4>2555907</vt:i4>
      </vt:variant>
      <vt:variant>
        <vt:i4>26</vt:i4>
      </vt:variant>
      <vt:variant>
        <vt:i4>0</vt:i4>
      </vt:variant>
      <vt:variant>
        <vt:i4>5</vt:i4>
      </vt:variant>
      <vt:variant>
        <vt:lpwstr/>
      </vt:variant>
      <vt:variant>
        <vt:lpwstr>_Toc1127065</vt:lpwstr>
      </vt:variant>
      <vt:variant>
        <vt:i4>2555907</vt:i4>
      </vt:variant>
      <vt:variant>
        <vt:i4>20</vt:i4>
      </vt:variant>
      <vt:variant>
        <vt:i4>0</vt:i4>
      </vt:variant>
      <vt:variant>
        <vt:i4>5</vt:i4>
      </vt:variant>
      <vt:variant>
        <vt:lpwstr/>
      </vt:variant>
      <vt:variant>
        <vt:lpwstr>_Toc1127064</vt:lpwstr>
      </vt:variant>
      <vt:variant>
        <vt:i4>2555907</vt:i4>
      </vt:variant>
      <vt:variant>
        <vt:i4>14</vt:i4>
      </vt:variant>
      <vt:variant>
        <vt:i4>0</vt:i4>
      </vt:variant>
      <vt:variant>
        <vt:i4>5</vt:i4>
      </vt:variant>
      <vt:variant>
        <vt:lpwstr/>
      </vt:variant>
      <vt:variant>
        <vt:lpwstr>_Toc1127063</vt:lpwstr>
      </vt:variant>
      <vt:variant>
        <vt:i4>2555907</vt:i4>
      </vt:variant>
      <vt:variant>
        <vt:i4>8</vt:i4>
      </vt:variant>
      <vt:variant>
        <vt:i4>0</vt:i4>
      </vt:variant>
      <vt:variant>
        <vt:i4>5</vt:i4>
      </vt:variant>
      <vt:variant>
        <vt:lpwstr/>
      </vt:variant>
      <vt:variant>
        <vt:lpwstr>_Toc1127062</vt:lpwstr>
      </vt:variant>
      <vt:variant>
        <vt:i4>2555907</vt:i4>
      </vt:variant>
      <vt:variant>
        <vt:i4>2</vt:i4>
      </vt:variant>
      <vt:variant>
        <vt:i4>0</vt:i4>
      </vt:variant>
      <vt:variant>
        <vt:i4>5</vt:i4>
      </vt:variant>
      <vt:variant>
        <vt:lpwstr/>
      </vt:variant>
      <vt:variant>
        <vt:lpwstr>_Toc1127061</vt:lpwstr>
      </vt:variant>
      <vt:variant>
        <vt:i4>6750292</vt:i4>
      </vt:variant>
      <vt:variant>
        <vt:i4>42052</vt:i4>
      </vt:variant>
      <vt:variant>
        <vt:i4>1108</vt:i4>
      </vt:variant>
      <vt:variant>
        <vt:i4>1</vt:i4>
      </vt:variant>
      <vt:variant>
        <vt:lpwstr>https://image.freepik.com/icones-gratuites/usine_318-47734.jpg</vt:lpwstr>
      </vt:variant>
      <vt:variant>
        <vt:lpwstr/>
      </vt:variant>
      <vt:variant>
        <vt:i4>6750292</vt:i4>
      </vt:variant>
      <vt:variant>
        <vt:i4>51930</vt:i4>
      </vt:variant>
      <vt:variant>
        <vt:i4>1140</vt:i4>
      </vt:variant>
      <vt:variant>
        <vt:i4>1</vt:i4>
      </vt:variant>
      <vt:variant>
        <vt:lpwstr>https://image.freepik.com/icones-gratuites/usine_318-47734.jpg</vt:lpwstr>
      </vt:variant>
      <vt:variant>
        <vt:lpwstr/>
      </vt:variant>
      <vt:variant>
        <vt:i4>6750292</vt:i4>
      </vt:variant>
      <vt:variant>
        <vt:i4>53868</vt:i4>
      </vt:variant>
      <vt:variant>
        <vt:i4>1144</vt:i4>
      </vt:variant>
      <vt:variant>
        <vt:i4>1</vt:i4>
      </vt:variant>
      <vt:variant>
        <vt:lpwstr>https://image.freepik.com/icones-gratuites/usine_318-47734.jpg</vt:lpwstr>
      </vt:variant>
      <vt:variant>
        <vt:lpwstr/>
      </vt:variant>
      <vt:variant>
        <vt:i4>6750292</vt:i4>
      </vt:variant>
      <vt:variant>
        <vt:i4>54194</vt:i4>
      </vt:variant>
      <vt:variant>
        <vt:i4>1145</vt:i4>
      </vt:variant>
      <vt:variant>
        <vt:i4>1</vt:i4>
      </vt:variant>
      <vt:variant>
        <vt:lpwstr>https://image.freepik.com/icones-gratuites/usine_318-47734.jpg</vt:lpwstr>
      </vt:variant>
      <vt:variant>
        <vt:lpwstr/>
      </vt:variant>
      <vt:variant>
        <vt:i4>6750292</vt:i4>
      </vt:variant>
      <vt:variant>
        <vt:i4>54772</vt:i4>
      </vt:variant>
      <vt:variant>
        <vt:i4>1147</vt:i4>
      </vt:variant>
      <vt:variant>
        <vt:i4>1</vt:i4>
      </vt:variant>
      <vt:variant>
        <vt:lpwstr>https://image.freepik.com/icones-gratuites/usine_318-47734.jpg</vt:lpwstr>
      </vt:variant>
      <vt:variant>
        <vt:lpwstr/>
      </vt:variant>
      <vt:variant>
        <vt:i4>6750292</vt:i4>
      </vt:variant>
      <vt:variant>
        <vt:i4>55250</vt:i4>
      </vt:variant>
      <vt:variant>
        <vt:i4>1148</vt:i4>
      </vt:variant>
      <vt:variant>
        <vt:i4>1</vt:i4>
      </vt:variant>
      <vt:variant>
        <vt:lpwstr>https://image.freepik.com/icones-gratuites/usine_318-47734.jpg</vt:lpwstr>
      </vt:variant>
      <vt:variant>
        <vt:lpwstr/>
      </vt:variant>
      <vt:variant>
        <vt:i4>6750292</vt:i4>
      </vt:variant>
      <vt:variant>
        <vt:i4>55745</vt:i4>
      </vt:variant>
      <vt:variant>
        <vt:i4>1149</vt:i4>
      </vt:variant>
      <vt:variant>
        <vt:i4>1</vt:i4>
      </vt:variant>
      <vt:variant>
        <vt:lpwstr>https://image.freepik.com/icones-gratuites/usine_318-47734.jpg</vt:lpwstr>
      </vt:variant>
      <vt:variant>
        <vt:lpwstr/>
      </vt:variant>
      <vt:variant>
        <vt:i4>6750292</vt:i4>
      </vt:variant>
      <vt:variant>
        <vt:i4>55985</vt:i4>
      </vt:variant>
      <vt:variant>
        <vt:i4>1150</vt:i4>
      </vt:variant>
      <vt:variant>
        <vt:i4>1</vt:i4>
      </vt:variant>
      <vt:variant>
        <vt:lpwstr>https://image.freepik.com/icones-gratuites/usine_318-47734.jpg</vt:lpwstr>
      </vt:variant>
      <vt:variant>
        <vt:lpwstr/>
      </vt:variant>
      <vt:variant>
        <vt:i4>6750292</vt:i4>
      </vt:variant>
      <vt:variant>
        <vt:i4>56798</vt:i4>
      </vt:variant>
      <vt:variant>
        <vt:i4>1152</vt:i4>
      </vt:variant>
      <vt:variant>
        <vt:i4>1</vt:i4>
      </vt:variant>
      <vt:variant>
        <vt:lpwstr>https://image.freepik.com/icones-gratuites/usine_318-47734.jpg</vt:lpwstr>
      </vt:variant>
      <vt:variant>
        <vt:lpwstr/>
      </vt:variant>
      <vt:variant>
        <vt:i4>6750292</vt:i4>
      </vt:variant>
      <vt:variant>
        <vt:i4>58906</vt:i4>
      </vt:variant>
      <vt:variant>
        <vt:i4>1159</vt:i4>
      </vt:variant>
      <vt:variant>
        <vt:i4>1</vt:i4>
      </vt:variant>
      <vt:variant>
        <vt:lpwstr>https://image.freepik.com/icones-gratuites/usine_318-47734.jpg</vt:lpwstr>
      </vt:variant>
      <vt:variant>
        <vt:lpwstr/>
      </vt:variant>
      <vt:variant>
        <vt:i4>6750292</vt:i4>
      </vt:variant>
      <vt:variant>
        <vt:i4>60114</vt:i4>
      </vt:variant>
      <vt:variant>
        <vt:i4>1161</vt:i4>
      </vt:variant>
      <vt:variant>
        <vt:i4>1</vt:i4>
      </vt:variant>
      <vt:variant>
        <vt:lpwstr>https://image.freepik.com/icones-gratuites/usine_318-47734.jpg</vt:lpwstr>
      </vt:variant>
      <vt:variant>
        <vt:lpwstr/>
      </vt:variant>
      <vt:variant>
        <vt:i4>6750292</vt:i4>
      </vt:variant>
      <vt:variant>
        <vt:i4>61332</vt:i4>
      </vt:variant>
      <vt:variant>
        <vt:i4>1166</vt:i4>
      </vt:variant>
      <vt:variant>
        <vt:i4>1</vt:i4>
      </vt:variant>
      <vt:variant>
        <vt:lpwstr>https://image.freepik.com/icones-gratuites/usine_318-47734.jpg</vt:lpwstr>
      </vt:variant>
      <vt:variant>
        <vt:lpwstr/>
      </vt:variant>
      <vt:variant>
        <vt:i4>6750292</vt:i4>
      </vt:variant>
      <vt:variant>
        <vt:i4>62579</vt:i4>
      </vt:variant>
      <vt:variant>
        <vt:i4>1170</vt:i4>
      </vt:variant>
      <vt:variant>
        <vt:i4>1</vt:i4>
      </vt:variant>
      <vt:variant>
        <vt:lpwstr>https://image.freepik.com/icones-gratuites/usine_318-47734.jpg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28</cp:revision>
  <cp:lastPrinted>2019-04-01T12:32:00Z</cp:lastPrinted>
  <dcterms:created xsi:type="dcterms:W3CDTF">2019-03-25T19:45:00Z</dcterms:created>
  <dcterms:modified xsi:type="dcterms:W3CDTF">2019-04-01T12:32:00Z</dcterms:modified>
</cp:coreProperties>
</file>