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0EC" w:rsidRPr="00DA2B5D" w:rsidRDefault="002010EC" w:rsidP="00DA2B5D">
      <w:pPr>
        <w:pStyle w:val="Annexe"/>
      </w:pPr>
      <w:r w:rsidRPr="00DA2B5D">
        <w:t>Annexe</w:t>
      </w:r>
    </w:p>
    <w:p w:rsidR="004061D8" w:rsidRPr="00DA2B5D" w:rsidRDefault="004061D8" w:rsidP="00DA2B5D">
      <w:pPr>
        <w:pStyle w:val="Titre1"/>
      </w:pPr>
      <w:r w:rsidRPr="00DA2B5D">
        <w:t>Physique-chimie</w:t>
      </w:r>
    </w:p>
    <w:p w:rsidR="004061D8" w:rsidRPr="00DA2B5D" w:rsidRDefault="004061D8" w:rsidP="00DA2B5D">
      <w:pPr>
        <w:pStyle w:val="Titre2"/>
        <w:spacing w:before="240" w:after="480"/>
      </w:pPr>
      <w:r w:rsidRPr="00DA2B5D">
        <w:t>Classes préparant au certificat d’aptitude professionnelle</w:t>
      </w:r>
    </w:p>
    <w:p w:rsidR="004061D8" w:rsidRPr="00DA2B5D" w:rsidRDefault="004061D8" w:rsidP="00DA2B5D">
      <w:pPr>
        <w:pStyle w:val="Annexe"/>
      </w:pPr>
      <w:r w:rsidRPr="00DA2B5D">
        <w:t>Sommaire</w:t>
      </w:r>
    </w:p>
    <w:p w:rsidR="00DA2B5D" w:rsidRPr="00DA2B5D" w:rsidRDefault="00DA2B5D" w:rsidP="00DA2B5D">
      <w:pPr>
        <w:pStyle w:val="TM1"/>
      </w:pPr>
      <w:bookmarkStart w:id="0" w:name="_bookmark0"/>
      <w:bookmarkEnd w:id="0"/>
      <w:r w:rsidRPr="00DA2B5D">
        <w:t>Préambule commun aux enseignements de physi</w:t>
      </w:r>
      <w:r>
        <w:t>que-chimie et de mathématiques</w:t>
      </w:r>
    </w:p>
    <w:p w:rsidR="00DA2B5D" w:rsidRPr="00DA2B5D" w:rsidRDefault="00DA2B5D" w:rsidP="00DA2B5D">
      <w:pPr>
        <w:pStyle w:val="TM2"/>
      </w:pPr>
      <w:r>
        <w:t>Intentions majeures</w:t>
      </w:r>
    </w:p>
    <w:p w:rsidR="00DA2B5D" w:rsidRPr="00DA2B5D" w:rsidRDefault="00DA2B5D" w:rsidP="00DA2B5D">
      <w:pPr>
        <w:pStyle w:val="TM2"/>
      </w:pPr>
      <w:r>
        <w:t>Compétences travaillées</w:t>
      </w:r>
    </w:p>
    <w:p w:rsidR="00DA2B5D" w:rsidRPr="00DA2B5D" w:rsidRDefault="00DA2B5D" w:rsidP="00DA2B5D">
      <w:pPr>
        <w:pStyle w:val="TM2"/>
      </w:pPr>
      <w:r w:rsidRPr="00DA2B5D">
        <w:t>Quelques lignes d</w:t>
      </w:r>
      <w:r>
        <w:t>irectrices pour l’enseignement</w:t>
      </w:r>
    </w:p>
    <w:p w:rsidR="00DA2B5D" w:rsidRPr="00DA2B5D" w:rsidRDefault="00DA2B5D" w:rsidP="00DA2B5D">
      <w:pPr>
        <w:pStyle w:val="TM1"/>
      </w:pPr>
      <w:r>
        <w:t>Programme de physique-chimie</w:t>
      </w:r>
    </w:p>
    <w:p w:rsidR="00DA2B5D" w:rsidRPr="00DA2B5D" w:rsidRDefault="00DA2B5D" w:rsidP="00DA2B5D">
      <w:pPr>
        <w:pStyle w:val="TM2"/>
      </w:pPr>
      <w:r>
        <w:t>Organisation du programme</w:t>
      </w:r>
    </w:p>
    <w:p w:rsidR="00DA2B5D" w:rsidRPr="00DA2B5D" w:rsidRDefault="00DA2B5D" w:rsidP="00DA2B5D">
      <w:pPr>
        <w:pStyle w:val="TM2"/>
      </w:pPr>
      <w:r w:rsidRPr="00DA2B5D">
        <w:t>Sécurité</w:t>
      </w:r>
      <w:r w:rsidR="001D3ACE">
        <w:t> :</w:t>
      </w:r>
      <w:r w:rsidRPr="00DA2B5D">
        <w:t xml:space="preserve"> comment</w:t>
      </w:r>
      <w:r>
        <w:t xml:space="preserve"> travailler en toute sécurité</w:t>
      </w:r>
      <w:r w:rsidR="001D3ACE">
        <w:t> ?</w:t>
      </w:r>
    </w:p>
    <w:p w:rsidR="00DA2B5D" w:rsidRPr="00DA2B5D" w:rsidRDefault="00DA2B5D" w:rsidP="00DA2B5D">
      <w:pPr>
        <w:pStyle w:val="TM2"/>
      </w:pPr>
      <w:r w:rsidRPr="00DA2B5D">
        <w:t>Électricité</w:t>
      </w:r>
      <w:r w:rsidR="001D3ACE">
        <w:t> :</w:t>
      </w:r>
      <w:r w:rsidRPr="00DA2B5D">
        <w:t xml:space="preserve"> comment caractériser et exploiter un signal électrique</w:t>
      </w:r>
      <w:r w:rsidR="001D3ACE">
        <w:t> ?</w:t>
      </w:r>
    </w:p>
    <w:p w:rsidR="00DA2B5D" w:rsidRPr="00DA2B5D" w:rsidRDefault="00DA2B5D" w:rsidP="00DA2B5D">
      <w:pPr>
        <w:pStyle w:val="TM2"/>
      </w:pPr>
      <w:r w:rsidRPr="00DA2B5D">
        <w:t>Mécanique</w:t>
      </w:r>
      <w:r w:rsidR="001D3ACE">
        <w:t> :</w:t>
      </w:r>
      <w:r w:rsidRPr="00DA2B5D">
        <w:t xml:space="preserve"> </w:t>
      </w:r>
      <w:r>
        <w:t>comment décrire le mouvement</w:t>
      </w:r>
      <w:r w:rsidR="001D3ACE">
        <w:t> ?</w:t>
      </w:r>
    </w:p>
    <w:p w:rsidR="00DA2B5D" w:rsidRPr="00DA2B5D" w:rsidRDefault="00DA2B5D" w:rsidP="00DA2B5D">
      <w:pPr>
        <w:pStyle w:val="TM2"/>
      </w:pPr>
      <w:r w:rsidRPr="00DA2B5D">
        <w:t>Chimie</w:t>
      </w:r>
      <w:r w:rsidR="001D3ACE">
        <w:t> :</w:t>
      </w:r>
      <w:r w:rsidRPr="00DA2B5D">
        <w:t xml:space="preserve"> comm</w:t>
      </w:r>
      <w:r>
        <w:t>ent caractériser une solution</w:t>
      </w:r>
      <w:r w:rsidR="001D3ACE">
        <w:t> ?</w:t>
      </w:r>
    </w:p>
    <w:p w:rsidR="00DA2B5D" w:rsidRPr="00DA2B5D" w:rsidRDefault="00DA2B5D" w:rsidP="00DA2B5D">
      <w:pPr>
        <w:pStyle w:val="TM2"/>
      </w:pPr>
      <w:r w:rsidRPr="00DA2B5D">
        <w:t>Acoustique</w:t>
      </w:r>
      <w:r w:rsidR="001D3ACE">
        <w:t> :</w:t>
      </w:r>
      <w:r w:rsidRPr="00DA2B5D">
        <w:t xml:space="preserve"> comment caractériser et exploiter un signal sonore</w:t>
      </w:r>
      <w:r w:rsidR="001D3ACE">
        <w:t> ?</w:t>
      </w:r>
    </w:p>
    <w:p w:rsidR="00DA2B5D" w:rsidRPr="00DA2B5D" w:rsidRDefault="00DA2B5D" w:rsidP="00DA2B5D">
      <w:pPr>
        <w:pStyle w:val="TM2"/>
      </w:pPr>
      <w:r w:rsidRPr="00DA2B5D">
        <w:t>Thermique</w:t>
      </w:r>
      <w:r w:rsidR="001D3ACE">
        <w:t> :</w:t>
      </w:r>
      <w:r w:rsidRPr="00DA2B5D">
        <w:t xml:space="preserve"> comment caractériser les échanges d’énergie sous forme thermique</w:t>
      </w:r>
      <w:r w:rsidR="001D3ACE">
        <w:t> ?</w:t>
      </w:r>
    </w:p>
    <w:p w:rsidR="00DA2B5D" w:rsidRPr="00DA2B5D" w:rsidRDefault="00DA2B5D" w:rsidP="00DA2B5D">
      <w:pPr>
        <w:pStyle w:val="TM2"/>
      </w:pPr>
      <w:r w:rsidRPr="00DA2B5D">
        <w:t>Optique</w:t>
      </w:r>
      <w:r w:rsidR="001D3ACE">
        <w:t> :</w:t>
      </w:r>
      <w:r w:rsidRPr="00DA2B5D">
        <w:t xml:space="preserve"> comment caractériser un signal lumineux</w:t>
      </w:r>
      <w:r w:rsidR="001D3ACE">
        <w:t> ?</w:t>
      </w:r>
    </w:p>
    <w:p w:rsidR="00FE7A4E" w:rsidRPr="007A630C" w:rsidRDefault="00D2426D" w:rsidP="00FE7A4E">
      <w:pPr>
        <w:pStyle w:val="Titre2"/>
        <w:rPr>
          <w:rFonts w:cs="Arial"/>
        </w:rPr>
      </w:pPr>
      <w:r w:rsidRPr="00DA2B5D">
        <w:rPr>
          <w:rFonts w:eastAsia="Calibri" w:cs="Arial"/>
          <w:bCs w:val="0"/>
          <w:color w:val="007F9F"/>
          <w:sz w:val="56"/>
          <w:szCs w:val="56"/>
        </w:rPr>
        <w:br w:type="page"/>
      </w:r>
      <w:bookmarkStart w:id="1" w:name="_Toc864915"/>
      <w:bookmarkStart w:id="2" w:name="_Toc3198389"/>
      <w:r w:rsidR="00FE7A4E" w:rsidRPr="007A630C">
        <w:rPr>
          <w:rFonts w:cs="Arial"/>
        </w:rPr>
        <w:lastRenderedPageBreak/>
        <w:t>Préambule commun aux enseignements de physique-chimie et de mathématiques</w:t>
      </w:r>
    </w:p>
    <w:p w:rsidR="00FE7A4E" w:rsidRPr="007A630C" w:rsidRDefault="00FE7A4E" w:rsidP="00FE7A4E">
      <w:pPr>
        <w:pStyle w:val="Titre3"/>
        <w:rPr>
          <w:rFonts w:eastAsia="Times" w:cs="Arial"/>
        </w:rPr>
      </w:pPr>
      <w:bookmarkStart w:id="3" w:name="_Toc962231"/>
      <w:r w:rsidRPr="007A630C">
        <w:rPr>
          <w:rFonts w:eastAsia="Times" w:cs="Arial"/>
        </w:rPr>
        <w:t>Intentions majeures</w:t>
      </w:r>
      <w:bookmarkEnd w:id="3"/>
    </w:p>
    <w:p w:rsidR="00FE7A4E" w:rsidRPr="007A630C" w:rsidRDefault="00FE7A4E" w:rsidP="00FE7A4E">
      <w:r w:rsidRPr="007A630C">
        <w:t>La classe de CAP a pour objectif une entrée directe dans la vie professionnelle mais rend également possible la poursuite d'études.</w:t>
      </w:r>
    </w:p>
    <w:p w:rsidR="00FE7A4E" w:rsidRPr="007A630C" w:rsidRDefault="00FE7A4E" w:rsidP="00FE7A4E">
      <w:r w:rsidRPr="007A630C">
        <w:t>Dans ce cadre, l’enseignement de mathématiques et de physique-chimie concourt à la formation intellectuelle, professionnelle et civique des élèves</w:t>
      </w:r>
      <w:r w:rsidRPr="007A630C">
        <w:rPr>
          <w:vertAlign w:val="superscript"/>
        </w:rPr>
        <w:footnoteReference w:id="1"/>
      </w:r>
      <w:r w:rsidRPr="007A630C">
        <w:t>.</w:t>
      </w:r>
    </w:p>
    <w:p w:rsidR="00FE7A4E" w:rsidRPr="007A630C" w:rsidRDefault="00FE7A4E" w:rsidP="00FE7A4E">
      <w:r w:rsidRPr="007A630C">
        <w:t>Le programme de cet enseignement est conçu à partir des intentions suivantes</w:t>
      </w:r>
      <w:r w:rsidR="001D3ACE">
        <w:t> :</w:t>
      </w:r>
    </w:p>
    <w:p w:rsidR="00FE7A4E" w:rsidRPr="007A630C" w:rsidRDefault="00FE7A4E" w:rsidP="00FE7A4E">
      <w:pPr>
        <w:pStyle w:val="liste"/>
      </w:pPr>
      <w:r w:rsidRPr="007A630C">
        <w:t>permettre à chaque élève de consolider et d’approfondir sa maîtrise du socle commun de connaissances, de compétences et de culture</w:t>
      </w:r>
      <w:r w:rsidR="001D3ACE">
        <w:t> ;</w:t>
      </w:r>
    </w:p>
    <w:p w:rsidR="00FE7A4E" w:rsidRPr="007A630C" w:rsidRDefault="00FE7A4E" w:rsidP="00FE7A4E">
      <w:pPr>
        <w:pStyle w:val="liste"/>
      </w:pPr>
      <w:r w:rsidRPr="007A630C">
        <w:t>former les élèves à l’activité mathématique et scientifique en poursuivant la pratique des démarches mathématique et scientifique initiées au collège</w:t>
      </w:r>
      <w:r w:rsidR="001D3ACE">
        <w:t> ;</w:t>
      </w:r>
    </w:p>
    <w:p w:rsidR="00FE7A4E" w:rsidRPr="007A630C" w:rsidRDefault="00FE7A4E" w:rsidP="00FE7A4E">
      <w:pPr>
        <w:pStyle w:val="liste"/>
      </w:pPr>
      <w:r w:rsidRPr="007A630C">
        <w:t>fournir aux élèves des outils mathématiques et scientifiques utiles pour les disciplines générales et professionnelles et pour la vie courante.</w:t>
      </w:r>
    </w:p>
    <w:p w:rsidR="00FE7A4E" w:rsidRPr="007A630C" w:rsidRDefault="00FE7A4E" w:rsidP="00FE7A4E">
      <w:pPr>
        <w:pStyle w:val="Titre3"/>
        <w:rPr>
          <w:rFonts w:eastAsia="Times"/>
        </w:rPr>
      </w:pPr>
      <w:bookmarkStart w:id="4" w:name="_Toc962232"/>
      <w:r w:rsidRPr="007A630C">
        <w:rPr>
          <w:rFonts w:eastAsia="Times"/>
        </w:rPr>
        <w:t>Compétences travaillées</w:t>
      </w:r>
      <w:bookmarkEnd w:id="4"/>
    </w:p>
    <w:p w:rsidR="00FE7A4E" w:rsidRPr="007A630C" w:rsidRDefault="00FE7A4E" w:rsidP="00FE7A4E">
      <w:r w:rsidRPr="007A630C">
        <w:t>Dans le prolongement des cycles précédents, cinq compétences communes aux mathématiques et à la physique-chimie sont développées en formation et mobilisées en évaluation.</w:t>
      </w:r>
    </w:p>
    <w:p w:rsidR="00FE7A4E" w:rsidRPr="007A630C" w:rsidRDefault="00FE7A4E" w:rsidP="00FE7A4E">
      <w:r w:rsidRPr="007A630C">
        <w:t>La résolution de problèmes, issus autant que possible de situations professionnelles ou de la vie courante, est un cadre privilégié pour développer et mobiliser une ou plusieurs de ces compétences.</w:t>
      </w:r>
    </w:p>
    <w:p w:rsidR="00FE7A4E" w:rsidRPr="007A630C" w:rsidRDefault="00FE7A4E" w:rsidP="00FE7A4E">
      <w:r w:rsidRPr="007A630C">
        <w:t>L’ordre de leur présentation ne préjuge pas de celui dans lequel elles seront mobilisées par l’élève dans le cadre d’activités.</w:t>
      </w:r>
    </w:p>
    <w:p w:rsidR="00FE7A4E" w:rsidRPr="007A630C" w:rsidRDefault="00FE7A4E" w:rsidP="00FE7A4E">
      <w:r w:rsidRPr="007A630C">
        <w:t>Le tableau ci-dessous présente les capacités associées à chacune des compétences.</w:t>
      </w:r>
    </w:p>
    <w:p w:rsidR="00FE7A4E" w:rsidRPr="007A630C" w:rsidRDefault="00FE7A4E" w:rsidP="00FE7A4E">
      <w:pPr>
        <w:spacing w:line="276" w:lineRule="auto"/>
        <w:rPr>
          <w:rFonts w:cs="Arial"/>
        </w:rPr>
      </w:pPr>
      <w:r w:rsidRPr="007A630C">
        <w:rPr>
          <w:rFonts w:cs="Arial"/>
        </w:rP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033"/>
        <w:gridCol w:w="7095"/>
      </w:tblGrid>
      <w:tr w:rsidR="00FE7A4E" w:rsidRPr="007A630C" w:rsidTr="00FE7A4E">
        <w:trPr>
          <w:trHeight w:val="20"/>
        </w:trPr>
        <w:tc>
          <w:tcPr>
            <w:tcW w:w="2033" w:type="dxa"/>
            <w:shd w:val="clear" w:color="auto" w:fill="C3EFF5"/>
            <w:vAlign w:val="center"/>
          </w:tcPr>
          <w:p w:rsidR="00FE7A4E" w:rsidRPr="007A630C" w:rsidRDefault="00FE7A4E" w:rsidP="00EF0B40">
            <w:pPr>
              <w:pStyle w:val="Titre5tableauentete"/>
              <w:rPr>
                <w:sz w:val="24"/>
                <w:szCs w:val="24"/>
              </w:rPr>
            </w:pPr>
            <w:r w:rsidRPr="007A630C">
              <w:lastRenderedPageBreak/>
              <w:t>Compétences</w:t>
            </w:r>
          </w:p>
        </w:tc>
        <w:tc>
          <w:tcPr>
            <w:tcW w:w="7095" w:type="dxa"/>
            <w:shd w:val="clear" w:color="auto" w:fill="C3EFF5"/>
            <w:vAlign w:val="center"/>
          </w:tcPr>
          <w:p w:rsidR="00FE7A4E" w:rsidRPr="007A630C" w:rsidRDefault="00FE7A4E" w:rsidP="00EF0B40">
            <w:pPr>
              <w:pStyle w:val="Titre5tableauentete"/>
              <w:rPr>
                <w:sz w:val="24"/>
                <w:szCs w:val="24"/>
              </w:rPr>
            </w:pPr>
            <w:r w:rsidRPr="007A630C">
              <w:t>Capacités associées</w:t>
            </w:r>
          </w:p>
        </w:tc>
      </w:tr>
      <w:tr w:rsidR="00FE7A4E" w:rsidRPr="007A630C" w:rsidTr="00FE7A4E">
        <w:trPr>
          <w:trHeight w:val="20"/>
        </w:trPr>
        <w:tc>
          <w:tcPr>
            <w:tcW w:w="2033" w:type="dxa"/>
            <w:shd w:val="clear" w:color="auto" w:fill="auto"/>
            <w:vAlign w:val="center"/>
          </w:tcPr>
          <w:p w:rsidR="00FE7A4E" w:rsidRPr="007A630C" w:rsidRDefault="00FE7A4E" w:rsidP="00EF0B40">
            <w:pPr>
              <w:pStyle w:val="Titre5tableauentete"/>
              <w:rPr>
                <w:rFonts w:cs="Arial"/>
                <w:sz w:val="24"/>
                <w:szCs w:val="24"/>
              </w:rPr>
            </w:pPr>
            <w:r w:rsidRPr="007A630C">
              <w:rPr>
                <w:rFonts w:cs="Arial"/>
                <w:sz w:val="24"/>
                <w:szCs w:val="24"/>
              </w:rPr>
              <w:t>S’approprier</w:t>
            </w:r>
          </w:p>
        </w:tc>
        <w:tc>
          <w:tcPr>
            <w:tcW w:w="7095" w:type="dxa"/>
            <w:shd w:val="clear" w:color="auto" w:fill="auto"/>
            <w:vAlign w:val="center"/>
          </w:tcPr>
          <w:p w:rsidR="00FE7A4E" w:rsidRPr="007A630C" w:rsidRDefault="00FE7A4E" w:rsidP="00FE7A4E">
            <w:pPr>
              <w:pStyle w:val="listetableau"/>
              <w:numPr>
                <w:ilvl w:val="0"/>
                <w:numId w:val="12"/>
              </w:numPr>
              <w:ind w:left="227" w:hanging="170"/>
            </w:pPr>
            <w:r w:rsidRPr="007A630C">
              <w:t>Rechercher extraire et organiser l’information.</w:t>
            </w:r>
          </w:p>
          <w:p w:rsidR="00FE7A4E" w:rsidRPr="007A630C" w:rsidRDefault="00FE7A4E" w:rsidP="00FE7A4E">
            <w:pPr>
              <w:pStyle w:val="listetableau"/>
              <w:numPr>
                <w:ilvl w:val="0"/>
                <w:numId w:val="12"/>
              </w:numPr>
              <w:ind w:left="227" w:hanging="170"/>
            </w:pPr>
            <w:r w:rsidRPr="007A630C">
              <w:t>Traduire des informations, des codages.</w:t>
            </w:r>
          </w:p>
        </w:tc>
      </w:tr>
      <w:tr w:rsidR="00FE7A4E" w:rsidRPr="007A630C" w:rsidTr="00FE7A4E">
        <w:trPr>
          <w:trHeight w:val="20"/>
        </w:trPr>
        <w:tc>
          <w:tcPr>
            <w:tcW w:w="2033" w:type="dxa"/>
            <w:shd w:val="clear" w:color="auto" w:fill="auto"/>
            <w:vAlign w:val="center"/>
          </w:tcPr>
          <w:p w:rsidR="00FE7A4E" w:rsidRPr="007A630C" w:rsidRDefault="00FE7A4E" w:rsidP="00EF0B40">
            <w:pPr>
              <w:pStyle w:val="Titre5tableauentete"/>
              <w:rPr>
                <w:rFonts w:cs="Arial"/>
                <w:sz w:val="24"/>
                <w:szCs w:val="24"/>
              </w:rPr>
            </w:pPr>
            <w:r w:rsidRPr="007A630C">
              <w:rPr>
                <w:rFonts w:cs="Arial"/>
                <w:sz w:val="24"/>
                <w:szCs w:val="24"/>
              </w:rPr>
              <w:t>Analyser</w:t>
            </w:r>
          </w:p>
          <w:p w:rsidR="00FE7A4E" w:rsidRPr="007A630C" w:rsidRDefault="00FE7A4E" w:rsidP="00EF0B40">
            <w:pPr>
              <w:pStyle w:val="Titre5tableauentete"/>
              <w:rPr>
                <w:rFonts w:cs="Arial"/>
                <w:sz w:val="24"/>
                <w:szCs w:val="24"/>
              </w:rPr>
            </w:pPr>
            <w:r w:rsidRPr="007A630C">
              <w:rPr>
                <w:rFonts w:cs="Arial"/>
                <w:sz w:val="24"/>
                <w:szCs w:val="24"/>
              </w:rPr>
              <w:t>Raisonner</w:t>
            </w:r>
          </w:p>
        </w:tc>
        <w:tc>
          <w:tcPr>
            <w:tcW w:w="7095" w:type="dxa"/>
            <w:shd w:val="clear" w:color="auto" w:fill="auto"/>
          </w:tcPr>
          <w:p w:rsidR="00FE7A4E" w:rsidRPr="007A630C" w:rsidRDefault="00FE7A4E" w:rsidP="00FE7A4E">
            <w:pPr>
              <w:pStyle w:val="listetableau"/>
              <w:numPr>
                <w:ilvl w:val="0"/>
                <w:numId w:val="12"/>
              </w:numPr>
              <w:ind w:left="227" w:hanging="170"/>
            </w:pPr>
            <w:r w:rsidRPr="007A630C">
              <w:t>Émettre des conjectures, formuler des hypothèses.</w:t>
            </w:r>
          </w:p>
          <w:p w:rsidR="00FE7A4E" w:rsidRPr="007A630C" w:rsidRDefault="00FE7A4E" w:rsidP="00FE7A4E">
            <w:pPr>
              <w:pStyle w:val="listetableau"/>
              <w:numPr>
                <w:ilvl w:val="0"/>
                <w:numId w:val="12"/>
              </w:numPr>
              <w:ind w:left="227" w:hanging="170"/>
            </w:pPr>
            <w:r w:rsidRPr="007A630C">
              <w:t>Choisir une méthode de résolution, un protocole.</w:t>
            </w:r>
          </w:p>
          <w:p w:rsidR="00FE7A4E" w:rsidRPr="007A630C" w:rsidRDefault="00FE7A4E" w:rsidP="00FE7A4E">
            <w:pPr>
              <w:pStyle w:val="listetableau"/>
              <w:numPr>
                <w:ilvl w:val="0"/>
                <w:numId w:val="12"/>
              </w:numPr>
              <w:ind w:left="227" w:hanging="170"/>
            </w:pPr>
            <w:r w:rsidRPr="007A630C">
              <w:t>Élaborer tout ou partie d’un protocole.</w:t>
            </w:r>
          </w:p>
          <w:p w:rsidR="00FE7A4E" w:rsidRPr="007A630C" w:rsidRDefault="00FE7A4E" w:rsidP="00FE7A4E">
            <w:pPr>
              <w:pStyle w:val="listetableau"/>
              <w:numPr>
                <w:ilvl w:val="0"/>
                <w:numId w:val="12"/>
              </w:numPr>
              <w:ind w:left="227" w:hanging="170"/>
            </w:pPr>
            <w:r w:rsidRPr="007A630C">
              <w:t>Compléter une méthode de résolution.</w:t>
            </w:r>
          </w:p>
          <w:p w:rsidR="00FE7A4E" w:rsidRPr="007A630C" w:rsidRDefault="00FE7A4E" w:rsidP="00FE7A4E">
            <w:pPr>
              <w:pStyle w:val="listetableau"/>
              <w:numPr>
                <w:ilvl w:val="0"/>
                <w:numId w:val="12"/>
              </w:numPr>
              <w:ind w:left="227" w:hanging="170"/>
            </w:pPr>
            <w:r w:rsidRPr="007A630C">
              <w:t>Choisir des lois pertinentes.</w:t>
            </w:r>
          </w:p>
          <w:p w:rsidR="00FE7A4E" w:rsidRPr="007A630C" w:rsidRDefault="00FE7A4E" w:rsidP="00FE7A4E">
            <w:pPr>
              <w:pStyle w:val="listetableau"/>
              <w:numPr>
                <w:ilvl w:val="0"/>
                <w:numId w:val="12"/>
              </w:numPr>
              <w:ind w:left="227" w:hanging="170"/>
            </w:pPr>
            <w:r w:rsidRPr="007A630C">
              <w:t>Évaluer des ordres de grandeurs (pour choisir des appareils adaptés).</w:t>
            </w:r>
          </w:p>
        </w:tc>
      </w:tr>
      <w:tr w:rsidR="00FE7A4E" w:rsidRPr="007A630C" w:rsidTr="00FE7A4E">
        <w:trPr>
          <w:trHeight w:val="20"/>
        </w:trPr>
        <w:tc>
          <w:tcPr>
            <w:tcW w:w="2033" w:type="dxa"/>
            <w:shd w:val="clear" w:color="auto" w:fill="auto"/>
            <w:vAlign w:val="center"/>
          </w:tcPr>
          <w:p w:rsidR="00FE7A4E" w:rsidRPr="007A630C" w:rsidRDefault="00FE7A4E" w:rsidP="00EF0B40">
            <w:pPr>
              <w:pStyle w:val="Titre5tableauentete"/>
              <w:rPr>
                <w:rFonts w:cs="Arial"/>
                <w:sz w:val="24"/>
                <w:szCs w:val="24"/>
              </w:rPr>
            </w:pPr>
            <w:r w:rsidRPr="007A630C">
              <w:rPr>
                <w:rFonts w:cs="Arial"/>
                <w:sz w:val="24"/>
                <w:szCs w:val="24"/>
              </w:rPr>
              <w:t>Réaliser</w:t>
            </w:r>
          </w:p>
        </w:tc>
        <w:tc>
          <w:tcPr>
            <w:tcW w:w="7095" w:type="dxa"/>
            <w:shd w:val="clear" w:color="auto" w:fill="auto"/>
          </w:tcPr>
          <w:p w:rsidR="00FE7A4E" w:rsidRPr="007A630C" w:rsidRDefault="00FE7A4E" w:rsidP="00FE7A4E">
            <w:pPr>
              <w:pStyle w:val="listetableau"/>
              <w:numPr>
                <w:ilvl w:val="0"/>
                <w:numId w:val="12"/>
              </w:numPr>
              <w:ind w:left="227" w:hanging="170"/>
            </w:pPr>
            <w:r w:rsidRPr="007A630C">
              <w:t>Mettre en œuvre les étapes d’une démarche.</w:t>
            </w:r>
          </w:p>
          <w:p w:rsidR="00FE7A4E" w:rsidRPr="007A630C" w:rsidRDefault="00FE7A4E" w:rsidP="00FE7A4E">
            <w:pPr>
              <w:pStyle w:val="listetableau"/>
              <w:numPr>
                <w:ilvl w:val="0"/>
                <w:numId w:val="12"/>
              </w:numPr>
              <w:ind w:left="227" w:hanging="170"/>
            </w:pPr>
            <w:r w:rsidRPr="007A630C">
              <w:t>Mettre en œuvre un protocole expérimental en respectant les règles de sécurité.</w:t>
            </w:r>
          </w:p>
          <w:p w:rsidR="00FE7A4E" w:rsidRPr="007A630C" w:rsidRDefault="00FE7A4E" w:rsidP="00FE7A4E">
            <w:pPr>
              <w:pStyle w:val="listetableau"/>
              <w:numPr>
                <w:ilvl w:val="0"/>
                <w:numId w:val="12"/>
              </w:numPr>
              <w:ind w:left="227" w:hanging="170"/>
            </w:pPr>
            <w:r w:rsidRPr="007A630C">
              <w:t>Organiser son poste de travail.</w:t>
            </w:r>
          </w:p>
          <w:p w:rsidR="00FE7A4E" w:rsidRPr="007A630C" w:rsidRDefault="00FE7A4E" w:rsidP="00FE7A4E">
            <w:pPr>
              <w:pStyle w:val="listetableau"/>
              <w:numPr>
                <w:ilvl w:val="0"/>
                <w:numId w:val="12"/>
              </w:numPr>
              <w:ind w:left="227" w:hanging="170"/>
            </w:pPr>
            <w:r w:rsidRPr="007A630C">
              <w:t>Effectuer des procédures courantes (collectes de données, utilisation du matériel…).</w:t>
            </w:r>
          </w:p>
          <w:p w:rsidR="00FE7A4E" w:rsidRPr="007A630C" w:rsidRDefault="00FE7A4E" w:rsidP="00FE7A4E">
            <w:pPr>
              <w:pStyle w:val="listetableau"/>
              <w:numPr>
                <w:ilvl w:val="0"/>
                <w:numId w:val="12"/>
              </w:numPr>
              <w:ind w:left="227" w:hanging="170"/>
            </w:pPr>
            <w:r w:rsidRPr="007A630C">
              <w:t>Utiliser un modèle.</w:t>
            </w:r>
          </w:p>
          <w:p w:rsidR="00FE7A4E" w:rsidRPr="007A630C" w:rsidRDefault="00FE7A4E" w:rsidP="00FE7A4E">
            <w:pPr>
              <w:pStyle w:val="listetableau"/>
              <w:numPr>
                <w:ilvl w:val="0"/>
                <w:numId w:val="12"/>
              </w:numPr>
              <w:ind w:left="227" w:hanging="170"/>
            </w:pPr>
            <w:r w:rsidRPr="007A630C">
              <w:t>Représenter (tableau, graphique…).</w:t>
            </w:r>
          </w:p>
          <w:p w:rsidR="00FE7A4E" w:rsidRPr="007A630C" w:rsidRDefault="00FE7A4E" w:rsidP="00FE7A4E">
            <w:pPr>
              <w:pStyle w:val="listetableau"/>
              <w:numPr>
                <w:ilvl w:val="0"/>
                <w:numId w:val="12"/>
              </w:numPr>
              <w:ind w:left="227" w:hanging="170"/>
            </w:pPr>
            <w:r w:rsidRPr="007A630C">
              <w:t>Calculer.</w:t>
            </w:r>
          </w:p>
          <w:p w:rsidR="00FE7A4E" w:rsidRPr="007A630C" w:rsidRDefault="00FE7A4E" w:rsidP="00FE7A4E">
            <w:pPr>
              <w:pStyle w:val="listetableau"/>
              <w:numPr>
                <w:ilvl w:val="0"/>
                <w:numId w:val="12"/>
              </w:numPr>
              <w:ind w:left="227" w:hanging="170"/>
            </w:pPr>
            <w:r w:rsidRPr="007A630C">
              <w:t>Mettre en œuvre des algorithmes.</w:t>
            </w:r>
          </w:p>
          <w:p w:rsidR="00FE7A4E" w:rsidRPr="007A630C" w:rsidRDefault="00FE7A4E" w:rsidP="00FE7A4E">
            <w:pPr>
              <w:pStyle w:val="listetableau"/>
              <w:numPr>
                <w:ilvl w:val="0"/>
                <w:numId w:val="12"/>
              </w:numPr>
              <w:ind w:left="227" w:hanging="170"/>
            </w:pPr>
            <w:r w:rsidRPr="007A630C">
              <w:t>Expérimenter (en particulier à l’aide d’outils logiciels ou des dispositifs d’acquisition de données).</w:t>
            </w:r>
          </w:p>
          <w:p w:rsidR="00FE7A4E" w:rsidRPr="007A630C" w:rsidRDefault="00FE7A4E" w:rsidP="00FE7A4E">
            <w:pPr>
              <w:pStyle w:val="listetableau"/>
              <w:numPr>
                <w:ilvl w:val="0"/>
                <w:numId w:val="12"/>
              </w:numPr>
              <w:ind w:left="227" w:hanging="170"/>
            </w:pPr>
            <w:r w:rsidRPr="007A630C">
              <w:t>Utiliser une simulation.</w:t>
            </w:r>
          </w:p>
        </w:tc>
      </w:tr>
      <w:tr w:rsidR="00FE7A4E" w:rsidRPr="007A630C" w:rsidTr="00FE7A4E">
        <w:trPr>
          <w:trHeight w:val="20"/>
        </w:trPr>
        <w:tc>
          <w:tcPr>
            <w:tcW w:w="2033" w:type="dxa"/>
            <w:shd w:val="clear" w:color="auto" w:fill="auto"/>
            <w:vAlign w:val="center"/>
          </w:tcPr>
          <w:p w:rsidR="00FE7A4E" w:rsidRPr="007A630C" w:rsidRDefault="00FE7A4E" w:rsidP="00EF0B40">
            <w:pPr>
              <w:pStyle w:val="Titre5tableauentete"/>
              <w:rPr>
                <w:rFonts w:cs="Arial"/>
                <w:sz w:val="24"/>
                <w:szCs w:val="24"/>
              </w:rPr>
            </w:pPr>
            <w:r w:rsidRPr="007A630C">
              <w:rPr>
                <w:rFonts w:cs="Arial"/>
                <w:sz w:val="24"/>
                <w:szCs w:val="24"/>
              </w:rPr>
              <w:t>Valider</w:t>
            </w:r>
          </w:p>
        </w:tc>
        <w:tc>
          <w:tcPr>
            <w:tcW w:w="7095" w:type="dxa"/>
            <w:shd w:val="clear" w:color="auto" w:fill="auto"/>
          </w:tcPr>
          <w:p w:rsidR="00FE7A4E" w:rsidRPr="007A630C" w:rsidRDefault="00FE7A4E" w:rsidP="00FE7A4E">
            <w:pPr>
              <w:pStyle w:val="listetableau"/>
              <w:numPr>
                <w:ilvl w:val="0"/>
                <w:numId w:val="12"/>
              </w:numPr>
              <w:ind w:left="227" w:hanging="170"/>
            </w:pPr>
            <w:r w:rsidRPr="007A630C">
              <w:t>Critiquer un résultat (signe, ordre de grandeur, identification des sources d’erreur), argumenter.</w:t>
            </w:r>
          </w:p>
          <w:p w:rsidR="00FE7A4E" w:rsidRPr="007A630C" w:rsidRDefault="00FE7A4E" w:rsidP="00FE7A4E">
            <w:pPr>
              <w:pStyle w:val="listetableau"/>
              <w:numPr>
                <w:ilvl w:val="0"/>
                <w:numId w:val="12"/>
              </w:numPr>
              <w:ind w:left="227" w:hanging="170"/>
            </w:pPr>
            <w:r w:rsidRPr="007A630C">
              <w:t>Contrôler la vraisemblance d’une conjecture.</w:t>
            </w:r>
          </w:p>
          <w:p w:rsidR="00FE7A4E" w:rsidRPr="007A630C" w:rsidRDefault="00FE7A4E" w:rsidP="00FE7A4E">
            <w:pPr>
              <w:pStyle w:val="listetableau"/>
              <w:numPr>
                <w:ilvl w:val="0"/>
                <w:numId w:val="12"/>
              </w:numPr>
              <w:ind w:left="227" w:hanging="170"/>
            </w:pPr>
            <w:r w:rsidRPr="007A630C">
              <w:t>Valider ou invalider un modèle, une hypothèse.</w:t>
            </w:r>
          </w:p>
          <w:p w:rsidR="00FE7A4E" w:rsidRPr="007A630C" w:rsidRDefault="00FE7A4E" w:rsidP="00FE7A4E">
            <w:pPr>
              <w:pStyle w:val="listetableau"/>
              <w:numPr>
                <w:ilvl w:val="0"/>
                <w:numId w:val="12"/>
              </w:numPr>
              <w:ind w:left="227" w:hanging="170"/>
            </w:pPr>
            <w:r w:rsidRPr="007A630C">
              <w:t xml:space="preserve">Conduire un raisonnement logique et suivre des règles établies pour parvenir à une conclusion. </w:t>
            </w:r>
          </w:p>
        </w:tc>
      </w:tr>
      <w:tr w:rsidR="00FE7A4E" w:rsidRPr="007A630C" w:rsidTr="00FE7A4E">
        <w:trPr>
          <w:trHeight w:val="20"/>
        </w:trPr>
        <w:tc>
          <w:tcPr>
            <w:tcW w:w="2033" w:type="dxa"/>
            <w:shd w:val="clear" w:color="auto" w:fill="auto"/>
            <w:vAlign w:val="center"/>
          </w:tcPr>
          <w:p w:rsidR="00FE7A4E" w:rsidRPr="007A630C" w:rsidRDefault="00FE7A4E" w:rsidP="00EF0B40">
            <w:pPr>
              <w:pStyle w:val="Titre5tableauentete"/>
              <w:rPr>
                <w:rFonts w:cs="Arial"/>
                <w:sz w:val="24"/>
                <w:szCs w:val="24"/>
              </w:rPr>
            </w:pPr>
            <w:r w:rsidRPr="007A630C">
              <w:rPr>
                <w:rFonts w:cs="Arial"/>
                <w:sz w:val="24"/>
                <w:szCs w:val="24"/>
              </w:rPr>
              <w:t>Communiquer</w:t>
            </w:r>
          </w:p>
        </w:tc>
        <w:tc>
          <w:tcPr>
            <w:tcW w:w="7095" w:type="dxa"/>
            <w:shd w:val="clear" w:color="auto" w:fill="auto"/>
          </w:tcPr>
          <w:p w:rsidR="00FE7A4E" w:rsidRPr="007A630C" w:rsidRDefault="00FE7A4E" w:rsidP="004106F9">
            <w:pPr>
              <w:pStyle w:val="Contenudetableau"/>
            </w:pPr>
            <w:r w:rsidRPr="007A630C">
              <w:t>À l’écrit comme à l’oral</w:t>
            </w:r>
            <w:r w:rsidR="001D3ACE">
              <w:t> :</w:t>
            </w:r>
          </w:p>
          <w:p w:rsidR="00FE7A4E" w:rsidRPr="007A630C" w:rsidRDefault="00FE7A4E" w:rsidP="00FE7A4E">
            <w:pPr>
              <w:pStyle w:val="listetableau"/>
              <w:numPr>
                <w:ilvl w:val="0"/>
                <w:numId w:val="12"/>
              </w:numPr>
              <w:ind w:left="227" w:hanging="170"/>
            </w:pPr>
            <w:r w:rsidRPr="007A630C">
              <w:t>rendre compte d’un résultat en utilisant un vocabulaire adapté et des modes de représentation appropriés</w:t>
            </w:r>
            <w:r w:rsidR="001D3ACE">
              <w:t> ;</w:t>
            </w:r>
          </w:p>
          <w:p w:rsidR="00FE7A4E" w:rsidRPr="007A630C" w:rsidRDefault="00FE7A4E" w:rsidP="00FE7A4E">
            <w:pPr>
              <w:pStyle w:val="listetableau"/>
              <w:numPr>
                <w:ilvl w:val="0"/>
                <w:numId w:val="12"/>
              </w:numPr>
              <w:ind w:left="227" w:hanging="170"/>
            </w:pPr>
            <w:r w:rsidRPr="007A630C">
              <w:t>expliquer une démarche.</w:t>
            </w:r>
          </w:p>
        </w:tc>
      </w:tr>
    </w:tbl>
    <w:p w:rsidR="00FE7A4E" w:rsidRPr="007A630C" w:rsidRDefault="00FE7A4E" w:rsidP="00FE7A4E">
      <w:pPr>
        <w:spacing w:before="134"/>
        <w:ind w:left="152"/>
        <w:rPr>
          <w:rFonts w:cs="Arial"/>
        </w:rPr>
      </w:pPr>
    </w:p>
    <w:p w:rsidR="00FE7A4E" w:rsidRPr="007A630C" w:rsidRDefault="00FE7A4E" w:rsidP="00FE7A4E">
      <w:pPr>
        <w:pStyle w:val="Titre3"/>
        <w:rPr>
          <w:rFonts w:eastAsia="Times"/>
        </w:rPr>
      </w:pPr>
      <w:bookmarkStart w:id="5" w:name="_Toc962233"/>
      <w:r w:rsidRPr="007A630C">
        <w:rPr>
          <w:rFonts w:eastAsia="Times"/>
        </w:rPr>
        <w:t>Quelques lignes directrices pour l’enseignement</w:t>
      </w:r>
      <w:bookmarkEnd w:id="5"/>
    </w:p>
    <w:p w:rsidR="00FE7A4E" w:rsidRPr="007A630C" w:rsidRDefault="00FE7A4E" w:rsidP="00FE7A4E">
      <w:pPr>
        <w:pStyle w:val="Titre4"/>
      </w:pPr>
      <w:bookmarkStart w:id="6" w:name="_Toc536632018"/>
      <w:bookmarkStart w:id="7" w:name="_Toc862053"/>
      <w:bookmarkStart w:id="8" w:name="_Toc961793"/>
      <w:bookmarkStart w:id="9" w:name="_Toc962234"/>
      <w:r w:rsidRPr="007A630C">
        <w:t>La bivalence</w:t>
      </w:r>
      <w:bookmarkEnd w:id="6"/>
      <w:bookmarkEnd w:id="7"/>
      <w:bookmarkEnd w:id="8"/>
      <w:bookmarkEnd w:id="9"/>
    </w:p>
    <w:p w:rsidR="00FE7A4E" w:rsidRPr="007A630C" w:rsidRDefault="00FE7A4E" w:rsidP="00FE7A4E">
      <w:r w:rsidRPr="007A630C">
        <w:t>La physique et la chimie utilisent des notions mathématiques pour modéliser les situations étudiées. Parallèlement, certaines notions mathématiques peuvent être introduites à partir de situations issues de la physique ou de la chimie.</w:t>
      </w:r>
    </w:p>
    <w:p w:rsidR="00FE7A4E" w:rsidRPr="007A630C" w:rsidRDefault="00FE7A4E" w:rsidP="00FE7A4E">
      <w:r w:rsidRPr="007A630C">
        <w:lastRenderedPageBreak/>
        <w:t>La prise en charge de l’enseignement de mathématiques et de physique-chimie par un même professeur garantit la cohérence de la formation des élèves.</w:t>
      </w:r>
    </w:p>
    <w:p w:rsidR="00FE7A4E" w:rsidRPr="007A630C" w:rsidRDefault="00FE7A4E" w:rsidP="00FE7A4E">
      <w:pPr>
        <w:pStyle w:val="Titre4"/>
      </w:pPr>
      <w:bookmarkStart w:id="10" w:name="_Toc536632019"/>
      <w:bookmarkStart w:id="11" w:name="_Toc862054"/>
      <w:bookmarkStart w:id="12" w:name="_Toc961794"/>
      <w:bookmarkStart w:id="13" w:name="_Toc962235"/>
      <w:r w:rsidRPr="007A630C">
        <w:t>La maîtrise de la langue française</w:t>
      </w:r>
      <w:bookmarkEnd w:id="10"/>
      <w:bookmarkEnd w:id="11"/>
      <w:bookmarkEnd w:id="12"/>
      <w:bookmarkEnd w:id="13"/>
    </w:p>
    <w:p w:rsidR="00FE7A4E" w:rsidRPr="007A630C" w:rsidRDefault="00FE7A4E" w:rsidP="00FE7A4E">
      <w:r w:rsidRPr="007A630C">
        <w:t xml:space="preserve">L’enseignement de mathématiques et de physique-chimie contribue </w:t>
      </w:r>
      <w:proofErr w:type="spellStart"/>
      <w:r w:rsidRPr="007A630C">
        <w:t>a</w:t>
      </w:r>
      <w:proofErr w:type="spellEnd"/>
      <w:r w:rsidRPr="007A630C">
        <w:t>̀ la maîtrise de la langue française, à l’appropriation et à la communication des informations à l’écrit et à l’oral, et à l’expression de la pensée des élèves. L’étude de situations contextualisées y participe à travers la compréhension des énoncés et de la problématique associée ainsi qu’à travers la formulation des conclusions.</w:t>
      </w:r>
    </w:p>
    <w:p w:rsidR="00FE7A4E" w:rsidRPr="007A630C" w:rsidRDefault="00FE7A4E" w:rsidP="00FE7A4E">
      <w:r w:rsidRPr="007A630C">
        <w:t>Le professeur veille au travers de son enseignement à aider les élèves à surmonter certains obstacles de compréhension notamment ceux liés à la prise et à l’interprétation d’informations (postulats implicites, inférences, culture personnelle, polysémie de certains termes et des usages spécifiques dans les disciplines de certains noms communs de la langue française…).</w:t>
      </w:r>
    </w:p>
    <w:p w:rsidR="00FE7A4E" w:rsidRPr="007A630C" w:rsidRDefault="00FE7A4E" w:rsidP="00FE7A4E">
      <w:r w:rsidRPr="007A630C">
        <w:t>Il importe de laisser les élèves s’exprimer, à l’oral comme à l’écrit, lors de productions individuelles ou collectives, en les aidant à structurer leurs propos, et de les faire participer, le plus souvent possible, à la construction de la trace écrite de synthèse des investigations et découvertes.</w:t>
      </w:r>
    </w:p>
    <w:p w:rsidR="00FE7A4E" w:rsidRPr="007A630C" w:rsidRDefault="00FE7A4E" w:rsidP="00FE7A4E">
      <w:pPr>
        <w:pStyle w:val="Titre4"/>
      </w:pPr>
      <w:bookmarkStart w:id="14" w:name="_Toc536632020"/>
      <w:bookmarkStart w:id="15" w:name="_Toc862055"/>
      <w:bookmarkStart w:id="16" w:name="_Toc961795"/>
      <w:bookmarkStart w:id="17" w:name="_Toc962236"/>
      <w:r w:rsidRPr="007A630C">
        <w:t>La diversité des activités de l’élève</w:t>
      </w:r>
      <w:bookmarkEnd w:id="14"/>
      <w:bookmarkEnd w:id="15"/>
      <w:bookmarkEnd w:id="16"/>
      <w:bookmarkEnd w:id="17"/>
    </w:p>
    <w:p w:rsidR="00FE7A4E" w:rsidRPr="007A630C" w:rsidRDefault="00FE7A4E" w:rsidP="00FE7A4E">
      <w:r w:rsidRPr="007A630C">
        <w:t>Les activités et travaux proposés permettent aux élèves de mettre en œuvre les démarches scientifique et mathématique.</w:t>
      </w:r>
    </w:p>
    <w:p w:rsidR="00FE7A4E" w:rsidRPr="007A630C" w:rsidRDefault="00FE7A4E" w:rsidP="00FE7A4E">
      <w:r w:rsidRPr="007A630C">
        <w:t>Il importe que les travaux proposés à la classe soient variés et prennent en compte la diversité des élèves. Parmi les travaux, ceux proposés hors du temps scolaire, doivent être courts et réguliers (par exemple</w:t>
      </w:r>
      <w:r w:rsidR="001D3ACE">
        <w:t> :</w:t>
      </w:r>
      <w:r w:rsidRPr="007A630C">
        <w:t xml:space="preserve"> finaliser une rédaction, faire un exercice analogue à ceux faits en classe, visionner un tutoriel pour maîtriser une fonctionnalité de la calculatrice…).</w:t>
      </w:r>
    </w:p>
    <w:p w:rsidR="00FE7A4E" w:rsidRPr="007A630C" w:rsidRDefault="00FE7A4E" w:rsidP="00FE7A4E">
      <w:r w:rsidRPr="007A630C">
        <w:t>Le travail de groupe, par sa dimension coopérative et par l’interaction sociale qu’il sous-tend, est un levier pour développer l’ouverture aux autres, la confiance, l’entraide… L’élève est incité à s’engager dans la résolution de la problématique étudiée, individuellement ou en équipe. Il apprend à développer sa confiance en lui. À cette fin, il cherche, teste, prend le risque de se tromper. Il ne doit pas craindre l’erreur, mais en tirer profit grâce au professe</w:t>
      </w:r>
      <w:r w:rsidR="007A4D05">
        <w:t xml:space="preserve">ur, qui l’aide à l’identifier, </w:t>
      </w:r>
      <w:r w:rsidRPr="007A630C">
        <w:t>l’analyser et la comprendre. Ce travail sur l’erreur participe à la construction de ses apprentissages.</w:t>
      </w:r>
    </w:p>
    <w:p w:rsidR="00FE7A4E" w:rsidRPr="007A630C" w:rsidRDefault="00FE7A4E" w:rsidP="00FE7A4E">
      <w:r w:rsidRPr="007A630C">
        <w:t>Le professeur veille à établir un équilibre entre les divers temps de l’apprentissage</w:t>
      </w:r>
      <w:r w:rsidR="001D3ACE">
        <w:t> :</w:t>
      </w:r>
    </w:p>
    <w:p w:rsidR="00FE7A4E" w:rsidRPr="007A630C" w:rsidRDefault="00FE7A4E" w:rsidP="00FE7A4E">
      <w:pPr>
        <w:pStyle w:val="liste"/>
      </w:pPr>
      <w:r w:rsidRPr="007A630C">
        <w:t>les temps de recherche, d’activité, de manipulation</w:t>
      </w:r>
      <w:r w:rsidR="001D3ACE">
        <w:t> ;</w:t>
      </w:r>
    </w:p>
    <w:p w:rsidR="00FE7A4E" w:rsidRPr="007A630C" w:rsidRDefault="00FE7A4E" w:rsidP="00FE7A4E">
      <w:pPr>
        <w:pStyle w:val="liste"/>
      </w:pPr>
      <w:r w:rsidRPr="007A630C">
        <w:t>les temps de dialogue et d’échange, de verbalisation</w:t>
      </w:r>
      <w:r w:rsidR="001D3ACE">
        <w:t> ;</w:t>
      </w:r>
    </w:p>
    <w:p w:rsidR="00FE7A4E" w:rsidRPr="007A630C" w:rsidRDefault="00FE7A4E" w:rsidP="00FE7A4E">
      <w:pPr>
        <w:pStyle w:val="liste"/>
      </w:pPr>
      <w:r w:rsidRPr="007A630C">
        <w:t>les temps de synthèse où le professeur permet aux élèves d’accéder à l’abstraction et à certaines lois</w:t>
      </w:r>
      <w:r w:rsidR="001D3ACE">
        <w:t> ;</w:t>
      </w:r>
    </w:p>
    <w:p w:rsidR="00FE7A4E" w:rsidRPr="007A630C" w:rsidRDefault="00FE7A4E" w:rsidP="00FE7A4E">
      <w:pPr>
        <w:pStyle w:val="liste"/>
      </w:pPr>
      <w:r w:rsidRPr="007A630C">
        <w:t>les temps d’analyse des erreurs</w:t>
      </w:r>
      <w:r w:rsidR="001D3ACE">
        <w:t> ;</w:t>
      </w:r>
    </w:p>
    <w:p w:rsidR="00FE7A4E" w:rsidRPr="007A630C" w:rsidRDefault="00FE7A4E" w:rsidP="00FE7A4E">
      <w:pPr>
        <w:pStyle w:val="liste"/>
      </w:pPr>
      <w:r w:rsidRPr="007A630C">
        <w:t>les exercices et problèmes, allant progressivement de l’application la plus directe au thème d’étude</w:t>
      </w:r>
      <w:r w:rsidR="001D3ACE">
        <w:t> ;</w:t>
      </w:r>
    </w:p>
    <w:p w:rsidR="00FE7A4E" w:rsidRPr="007A630C" w:rsidRDefault="00FE7A4E" w:rsidP="00FE7A4E">
      <w:pPr>
        <w:pStyle w:val="liste"/>
      </w:pPr>
      <w:r w:rsidRPr="007A630C">
        <w:t>les rituels, afin de consolider les connaissances et les méthodes.</w:t>
      </w:r>
    </w:p>
    <w:p w:rsidR="00FE7A4E" w:rsidRPr="007A630C" w:rsidRDefault="00FE7A4E" w:rsidP="00FE7A4E">
      <w:pPr>
        <w:pStyle w:val="Titre4"/>
      </w:pPr>
      <w:bookmarkStart w:id="18" w:name="_Toc536632021"/>
      <w:bookmarkStart w:id="19" w:name="_Toc862056"/>
      <w:bookmarkStart w:id="20" w:name="_Toc961796"/>
      <w:bookmarkStart w:id="21" w:name="_Toc962237"/>
      <w:r w:rsidRPr="007A630C">
        <w:t>La trace écrite</w:t>
      </w:r>
      <w:bookmarkEnd w:id="18"/>
      <w:bookmarkEnd w:id="19"/>
      <w:bookmarkEnd w:id="20"/>
      <w:bookmarkEnd w:id="21"/>
    </w:p>
    <w:p w:rsidR="00FE7A4E" w:rsidRPr="007A630C" w:rsidRDefault="00FE7A4E" w:rsidP="00FE7A4E">
      <w:r w:rsidRPr="007A630C">
        <w:t xml:space="preserve">Lorsque les problématiques traitées sont contextualisées (issues du domaine professionnel, des autres disciplines ou de la vie courante), il est indispensable qu’après leur traitement, une synthèse des activités soit rédigée. Le professeur doit ensuite mettre en œuvre une phase de </w:t>
      </w:r>
      <w:proofErr w:type="spellStart"/>
      <w:r w:rsidRPr="007A630C">
        <w:t>décontextualisation</w:t>
      </w:r>
      <w:proofErr w:type="spellEnd"/>
      <w:r w:rsidRPr="007A630C">
        <w:t xml:space="preserve"> qui permet de mettre en évidence et de définir les modèles et lois que les élèves pourront utiliser dans d’autres contextes et, ainsi, d’institutionnaliser les savoirs. La trace écrite doit être courte, fonctionnelle et avoir un sens pour l’élève.</w:t>
      </w:r>
    </w:p>
    <w:p w:rsidR="00FE7A4E" w:rsidRPr="007A630C" w:rsidRDefault="00FE7A4E" w:rsidP="00FE7A4E">
      <w:pPr>
        <w:pStyle w:val="Titre4"/>
      </w:pPr>
      <w:bookmarkStart w:id="22" w:name="_Toc536632022"/>
      <w:bookmarkStart w:id="23" w:name="_Toc862057"/>
      <w:bookmarkStart w:id="24" w:name="_Toc961797"/>
      <w:bookmarkStart w:id="25" w:name="_Toc962238"/>
      <w:r w:rsidRPr="007A630C">
        <w:lastRenderedPageBreak/>
        <w:t>Le travail expérimental ou numérique</w:t>
      </w:r>
      <w:bookmarkEnd w:id="22"/>
      <w:bookmarkEnd w:id="23"/>
      <w:bookmarkEnd w:id="24"/>
      <w:bookmarkEnd w:id="25"/>
    </w:p>
    <w:p w:rsidR="00FE7A4E" w:rsidRPr="007A630C" w:rsidRDefault="00FE7A4E" w:rsidP="00FE7A4E">
      <w:r w:rsidRPr="007A630C">
        <w:t>L’utilisation de logiciels (avec une calculatrice ou un ordinateur), d’outils de visualisation et de représentation, de calcul (numérique ou formel), de simulation, de programmation développe la possibilité d’expérimenter, d’émettre des conjectures. Les va-et-vient entre expérimentation, formulation et validation font partie intégrante de l’enseignement des mathématiques et de la physique-chimie.</w:t>
      </w:r>
    </w:p>
    <w:p w:rsidR="00FE7A4E" w:rsidRPr="007A630C" w:rsidRDefault="00FE7A4E" w:rsidP="00FE7A4E">
      <w:r w:rsidRPr="007A630C">
        <w:t>L’utilisation régulière de ces outils peut intervenir selon plusieurs modalités</w:t>
      </w:r>
      <w:r w:rsidR="001D3ACE">
        <w:t> :</w:t>
      </w:r>
    </w:p>
    <w:p w:rsidR="00FE7A4E" w:rsidRPr="007A630C" w:rsidRDefault="00FE7A4E" w:rsidP="00FE7A4E">
      <w:pPr>
        <w:pStyle w:val="liste"/>
      </w:pPr>
      <w:r w:rsidRPr="007A630C">
        <w:t>par le professeur, en classe, avec un dispositif de visualisation collective adapté ;</w:t>
      </w:r>
    </w:p>
    <w:p w:rsidR="00FE7A4E" w:rsidRPr="007A630C" w:rsidRDefault="00FE7A4E" w:rsidP="00FE7A4E">
      <w:pPr>
        <w:pStyle w:val="liste"/>
      </w:pPr>
      <w:r w:rsidRPr="007A630C">
        <w:t>par les élèves, sous forme de travaux pratiques de mathématiques ;</w:t>
      </w:r>
    </w:p>
    <w:p w:rsidR="00FE7A4E" w:rsidRPr="007A630C" w:rsidRDefault="00FE7A4E" w:rsidP="00FE7A4E">
      <w:pPr>
        <w:pStyle w:val="liste"/>
      </w:pPr>
      <w:r w:rsidRPr="007A630C">
        <w:t>dans le cadre du travail personnel des élèves hors du temps de classe (par exemple au CDI ou à un autre point d’accès au réseau local) ;</w:t>
      </w:r>
    </w:p>
    <w:p w:rsidR="00FE7A4E" w:rsidRPr="007A630C" w:rsidRDefault="00FE7A4E" w:rsidP="00FE7A4E">
      <w:pPr>
        <w:pStyle w:val="liste"/>
      </w:pPr>
      <w:r w:rsidRPr="007A630C">
        <w:t>lors des séances d’évaluation.</w:t>
      </w:r>
    </w:p>
    <w:p w:rsidR="00FE7A4E" w:rsidRPr="007A630C" w:rsidRDefault="00FE7A4E" w:rsidP="00FE7A4E">
      <w:r w:rsidRPr="007A630C">
        <w:t>Le travail expérimental en physique-chimie permet en particulier aux élèves</w:t>
      </w:r>
      <w:r w:rsidR="001D3ACE">
        <w:t> :</w:t>
      </w:r>
    </w:p>
    <w:p w:rsidR="00FE7A4E" w:rsidRPr="007A630C" w:rsidRDefault="00FE7A4E" w:rsidP="00FE7A4E">
      <w:pPr>
        <w:pStyle w:val="liste"/>
      </w:pPr>
      <w:r w:rsidRPr="007A630C">
        <w:t>d’exécuter un protocole expérimental en respectant les règles de sécurité ;</w:t>
      </w:r>
    </w:p>
    <w:p w:rsidR="00FE7A4E" w:rsidRPr="007A630C" w:rsidRDefault="00FE7A4E" w:rsidP="00FE7A4E">
      <w:pPr>
        <w:pStyle w:val="liste"/>
      </w:pPr>
      <w:r w:rsidRPr="007A630C">
        <w:t>de réaliser un montage à partir d’un schéma ou d’un document technique ;</w:t>
      </w:r>
    </w:p>
    <w:p w:rsidR="00FE7A4E" w:rsidRPr="007A630C" w:rsidRDefault="00FE7A4E" w:rsidP="00FE7A4E">
      <w:pPr>
        <w:pStyle w:val="liste"/>
      </w:pPr>
      <w:r w:rsidRPr="007A630C">
        <w:t>d'utiliser des appareils de mesure et d’acquisition de données ;</w:t>
      </w:r>
    </w:p>
    <w:p w:rsidR="00FE7A4E" w:rsidRPr="007A630C" w:rsidRDefault="00FE7A4E" w:rsidP="00FE7A4E">
      <w:pPr>
        <w:pStyle w:val="liste"/>
      </w:pPr>
      <w:r w:rsidRPr="007A630C">
        <w:t>de rendre compte des observations d’un phénomène, de mesures ;</w:t>
      </w:r>
    </w:p>
    <w:p w:rsidR="00FE7A4E" w:rsidRPr="007A630C" w:rsidRDefault="00FE7A4E" w:rsidP="00FE7A4E">
      <w:pPr>
        <w:pStyle w:val="liste"/>
      </w:pPr>
      <w:r w:rsidRPr="007A630C">
        <w:t>d’exploiter et d’interpréter les informations obtenues à partir de l’observation d’une expérience réalisée ou d’un document technique.</w:t>
      </w:r>
    </w:p>
    <w:p w:rsidR="00FE7A4E" w:rsidRPr="007A630C" w:rsidRDefault="00FE7A4E" w:rsidP="00FE7A4E">
      <w:pPr>
        <w:pStyle w:val="Titre4"/>
      </w:pPr>
      <w:r w:rsidRPr="007A630C">
        <w:t>L’évaluation des acquis</w:t>
      </w:r>
    </w:p>
    <w:p w:rsidR="00FE7A4E" w:rsidRPr="007A630C" w:rsidRDefault="00FE7A4E" w:rsidP="00FE7A4E">
      <w:r w:rsidRPr="007A630C">
        <w:t>L’évaluation des acquis des élèves est indispensable au professeur dans la conduite de son enseignement. Il lui appartient d'en diversifier le type et la forme</w:t>
      </w:r>
      <w:r w:rsidR="001D3ACE">
        <w:t> :</w:t>
      </w:r>
      <w:r w:rsidRPr="007A630C">
        <w:t xml:space="preserve"> évaluation expérimentale, écrite ou orale, individuelle ou collective, avec ou sans outils numériques. Les évaluations doivent être conçues comme un moyen de faire progresser les élèves, d’analyser les processus d'apprentissage et de réguler ainsi l’enseignement dispensé.</w:t>
      </w:r>
      <w:bookmarkStart w:id="26" w:name="_bookmark2"/>
      <w:bookmarkStart w:id="27" w:name="_bookmark1"/>
      <w:bookmarkEnd w:id="26"/>
      <w:bookmarkEnd w:id="27"/>
    </w:p>
    <w:p w:rsidR="001D3ACE" w:rsidRDefault="00B752B0" w:rsidP="00D57BAE">
      <w:pPr>
        <w:pStyle w:val="Titre2"/>
        <w:rPr>
          <w:i/>
        </w:rPr>
      </w:pPr>
      <w:r w:rsidRPr="00DA2B5D">
        <w:t>Programme de physique-chimie</w:t>
      </w:r>
      <w:bookmarkEnd w:id="1"/>
      <w:bookmarkEnd w:id="2"/>
    </w:p>
    <w:p w:rsidR="001D3ACE" w:rsidRDefault="003B5223" w:rsidP="00F03794">
      <w:pPr>
        <w:pStyle w:val="Titre3"/>
      </w:pPr>
      <w:bookmarkStart w:id="28" w:name="_Toc864916"/>
      <w:bookmarkStart w:id="29" w:name="_Toc3198390"/>
      <w:r w:rsidRPr="00DA2B5D">
        <w:t>Organisation du programme</w:t>
      </w:r>
      <w:bookmarkEnd w:id="28"/>
      <w:bookmarkEnd w:id="29"/>
    </w:p>
    <w:p w:rsidR="003B5223" w:rsidRPr="00DA2B5D" w:rsidRDefault="003B5223" w:rsidP="00F03794">
      <w:pPr>
        <w:rPr>
          <w:lang w:eastAsia="fr-FR" w:bidi="fr-FR"/>
        </w:rPr>
      </w:pPr>
      <w:r w:rsidRPr="00DA2B5D">
        <w:rPr>
          <w:lang w:eastAsia="fr-FR" w:bidi="fr-FR"/>
        </w:rPr>
        <w:t>Le programme de physique-chimie est commun à l’ensemble des spécialités. Il porte sur les domaines de connaissances</w:t>
      </w:r>
      <w:r w:rsidR="001D3ACE">
        <w:rPr>
          <w:lang w:eastAsia="fr-FR" w:bidi="fr-FR"/>
        </w:rPr>
        <w:t> :</w:t>
      </w:r>
      <w:r w:rsidRPr="00DA2B5D">
        <w:rPr>
          <w:lang w:eastAsia="fr-FR" w:bidi="fr-FR"/>
        </w:rPr>
        <w:t xml:space="preserve"> sécurité, électricité, mécanique, chimie, acoustique, thermique et optique. Pour chacun d’eux sont indiqués les objectifs, les liens avec le cycle 4, les capacités et connaissances exigibles, les liens avec les mathématiques.</w:t>
      </w:r>
    </w:p>
    <w:p w:rsidR="00214257" w:rsidRPr="00DA2B5D" w:rsidRDefault="00214257" w:rsidP="00F03794">
      <w:r w:rsidRPr="00DA2B5D">
        <w:t xml:space="preserve">Deux modules, au contenu transversal, ne doivent pas faire l’objet de cours spécifiques mais s’intégrer </w:t>
      </w:r>
      <w:r w:rsidR="001B42A0" w:rsidRPr="00DA2B5D">
        <w:t xml:space="preserve">tout au long de la formation </w:t>
      </w:r>
      <w:r w:rsidRPr="00DA2B5D">
        <w:t>au traitement des autres modules du programme</w:t>
      </w:r>
      <w:r w:rsidR="001D3ACE">
        <w:t> :</w:t>
      </w:r>
      <w:r w:rsidRPr="00DA2B5D">
        <w:t xml:space="preserve"> le module </w:t>
      </w:r>
      <w:r w:rsidR="001D3ACE">
        <w:t>« </w:t>
      </w:r>
      <w:r w:rsidR="009870DC" w:rsidRPr="00DA2B5D">
        <w:t>S</w:t>
      </w:r>
      <w:r w:rsidRPr="00DA2B5D">
        <w:t>écurité</w:t>
      </w:r>
      <w:r w:rsidR="001D3ACE">
        <w:t> »</w:t>
      </w:r>
      <w:r w:rsidRPr="00DA2B5D">
        <w:t> </w:t>
      </w:r>
      <w:r w:rsidR="009870DC" w:rsidRPr="00DA2B5D">
        <w:t xml:space="preserve">et le module </w:t>
      </w:r>
      <w:r w:rsidR="001D3ACE">
        <w:t>« </w:t>
      </w:r>
      <w:r w:rsidR="009870DC" w:rsidRPr="00DA2B5D">
        <w:t>É</w:t>
      </w:r>
      <w:r w:rsidRPr="00DA2B5D">
        <w:t>lectricité</w:t>
      </w:r>
      <w:r w:rsidR="001D3ACE">
        <w:t> »</w:t>
      </w:r>
      <w:r w:rsidRPr="00DA2B5D">
        <w:t>.</w:t>
      </w:r>
    </w:p>
    <w:p w:rsidR="001D3ACE" w:rsidRDefault="00122D48" w:rsidP="00F03794">
      <w:r w:rsidRPr="00DA2B5D">
        <w:t xml:space="preserve">Le module </w:t>
      </w:r>
      <w:r w:rsidR="001D3ACE">
        <w:t>« </w:t>
      </w:r>
      <w:r w:rsidR="006E0C39" w:rsidRPr="00DA2B5D">
        <w:t>S</w:t>
      </w:r>
      <w:r w:rsidRPr="00DA2B5D">
        <w:t>écurité</w:t>
      </w:r>
      <w:r w:rsidR="001D3ACE">
        <w:t> »</w:t>
      </w:r>
      <w:r w:rsidRPr="00DA2B5D">
        <w:t xml:space="preserve"> est destiné à sensibiliser aux risques liés à l’utilisation d’appareils électriques, de produits chimiques et de source</w:t>
      </w:r>
      <w:r w:rsidR="00214257" w:rsidRPr="00DA2B5D">
        <w:t>s</w:t>
      </w:r>
      <w:r w:rsidRPr="00DA2B5D">
        <w:t xml:space="preserve"> </w:t>
      </w:r>
      <w:r w:rsidR="00214257" w:rsidRPr="00DA2B5D">
        <w:t xml:space="preserve">lumineuses </w:t>
      </w:r>
      <w:r w:rsidR="007D0A19" w:rsidRPr="00DA2B5D">
        <w:t xml:space="preserve">ou </w:t>
      </w:r>
      <w:r w:rsidR="00214257" w:rsidRPr="00DA2B5D">
        <w:t>sonores</w:t>
      </w:r>
      <w:r w:rsidR="006820C5" w:rsidRPr="00DA2B5D">
        <w:t xml:space="preserve">. </w:t>
      </w:r>
      <w:r w:rsidRPr="00DA2B5D">
        <w:t>La mise en œuvre de ce module contribue à développer les compétences professionnelles liées à la sécurité.</w:t>
      </w:r>
    </w:p>
    <w:p w:rsidR="001D3ACE" w:rsidRDefault="003B5223" w:rsidP="00F03794">
      <w:r w:rsidRPr="00DA2B5D">
        <w:t xml:space="preserve">En continuité des notions abordées au cycle 4, </w:t>
      </w:r>
      <w:r w:rsidR="00F12EC1" w:rsidRPr="00DA2B5D">
        <w:t>l</w:t>
      </w:r>
      <w:r w:rsidRPr="00DA2B5D">
        <w:t xml:space="preserve">es capacités et connaissances </w:t>
      </w:r>
      <w:r w:rsidR="006E0C39" w:rsidRPr="00DA2B5D">
        <w:t xml:space="preserve">du module </w:t>
      </w:r>
      <w:r w:rsidR="001D3ACE">
        <w:t>« </w:t>
      </w:r>
      <w:r w:rsidR="006E0C39" w:rsidRPr="00DA2B5D">
        <w:t>É</w:t>
      </w:r>
      <w:r w:rsidR="00F12EC1" w:rsidRPr="00DA2B5D">
        <w:t>lectricité</w:t>
      </w:r>
      <w:r w:rsidR="001D3ACE">
        <w:t> »</w:t>
      </w:r>
      <w:r w:rsidR="00F12EC1" w:rsidRPr="00DA2B5D">
        <w:t xml:space="preserve"> </w:t>
      </w:r>
      <w:r w:rsidRPr="00DA2B5D">
        <w:t>sont introduites au sein des autres modules du programme de physique-chimie faisant appel à ces notions, en particulier à travers l’utilisation des capteurs.</w:t>
      </w:r>
      <w:r w:rsidR="006820C5" w:rsidRPr="00DA2B5D">
        <w:t xml:space="preserve"> </w:t>
      </w:r>
      <w:r w:rsidRPr="00DA2B5D">
        <w:t xml:space="preserve">Les champs d’application peuvent alors relever d’une situation du domaine professionnel, </w:t>
      </w:r>
      <w:r w:rsidR="005E4D2A" w:rsidRPr="00DA2B5D">
        <w:t>de la santé, de l’environnement</w:t>
      </w:r>
      <w:r w:rsidRPr="00DA2B5D">
        <w:t>… où de nombreux capteurs associés à des circuits électriques sont employés pour mesurer des grandeurs physiques et chimiques.</w:t>
      </w:r>
    </w:p>
    <w:p w:rsidR="00142471" w:rsidRPr="00DA2B5D" w:rsidRDefault="007420A0" w:rsidP="0062480D">
      <w:pPr>
        <w:pStyle w:val="Titre3"/>
        <w:pageBreakBefore/>
      </w:pPr>
      <w:bookmarkStart w:id="30" w:name="_Toc864917"/>
      <w:bookmarkStart w:id="31" w:name="_Toc3198391"/>
      <w:r w:rsidRPr="00DA2B5D">
        <w:lastRenderedPageBreak/>
        <w:t>Sécurité</w:t>
      </w:r>
      <w:r w:rsidR="001D3ACE">
        <w:t> :</w:t>
      </w:r>
      <w:r w:rsidRPr="00DA2B5D">
        <w:t xml:space="preserve"> comment travailler en toute sécurité</w:t>
      </w:r>
      <w:r w:rsidR="001D3ACE">
        <w:t> ?</w:t>
      </w:r>
      <w:bookmarkEnd w:id="30"/>
      <w:bookmarkEnd w:id="31"/>
    </w:p>
    <w:p w:rsidR="007420A0" w:rsidRPr="00DA2B5D" w:rsidRDefault="007420A0" w:rsidP="00F03794">
      <w:pPr>
        <w:pStyle w:val="Titre5"/>
      </w:pPr>
      <w:r w:rsidRPr="00DA2B5D">
        <w:t>Objectifs</w:t>
      </w:r>
    </w:p>
    <w:p w:rsidR="00911E7E" w:rsidRPr="00DA2B5D" w:rsidRDefault="007420A0" w:rsidP="00F03794">
      <w:pPr>
        <w:rPr>
          <w:lang w:eastAsia="fr-FR"/>
        </w:rPr>
      </w:pPr>
      <w:r w:rsidRPr="00DA2B5D">
        <w:rPr>
          <w:lang w:eastAsia="fr-FR"/>
        </w:rPr>
        <w:t>Ce module transversal est destiné à sensibiliser aux risques liés à l’utilisation d’appareils électriques, de produits chimiques, de sources lumineuses ou sonores et à former au respect des règles d’utilisation associées</w:t>
      </w:r>
      <w:r w:rsidR="006820C5" w:rsidRPr="00DA2B5D">
        <w:rPr>
          <w:lang w:eastAsia="fr-FR"/>
        </w:rPr>
        <w:t xml:space="preserve"> </w:t>
      </w:r>
      <w:r w:rsidR="00873C72" w:rsidRPr="00DA2B5D">
        <w:rPr>
          <w:lang w:eastAsia="fr-FR"/>
        </w:rPr>
        <w:t>afin que l’élève adopte un comportement responsable</w:t>
      </w:r>
      <w:r w:rsidR="00F3096C" w:rsidRPr="00DA2B5D">
        <w:rPr>
          <w:lang w:eastAsia="fr-FR"/>
        </w:rPr>
        <w:t>, notamment</w:t>
      </w:r>
      <w:r w:rsidR="00873C72" w:rsidRPr="00DA2B5D">
        <w:rPr>
          <w:lang w:eastAsia="fr-FR"/>
        </w:rPr>
        <w:t xml:space="preserve"> lors des activités expérimentales, dans le respect des règles de sécurité.</w:t>
      </w:r>
    </w:p>
    <w:p w:rsidR="007420A0" w:rsidRPr="00DA2B5D" w:rsidRDefault="007420A0" w:rsidP="00F03794">
      <w:pPr>
        <w:pStyle w:val="Titre5"/>
      </w:pPr>
      <w:r w:rsidRPr="00DA2B5D">
        <w:t>Liens avec le cycle 4</w:t>
      </w:r>
    </w:p>
    <w:p w:rsidR="00142471" w:rsidRDefault="007420A0" w:rsidP="00F03794">
      <w:r w:rsidRPr="00DA2B5D">
        <w:t>Expliquer les fondements des règles de sécurité en chimie, électricité et acoustique. Réinvestir ces connaissances ainsi que celles sur les ressources et sur l’énergie, pour agir de façon responsable.</w:t>
      </w:r>
    </w:p>
    <w:p w:rsidR="0062480D" w:rsidRPr="007A630C" w:rsidRDefault="0062480D" w:rsidP="0062480D">
      <w:pPr>
        <w:pStyle w:val="Titre5"/>
        <w:spacing w:after="120"/>
        <w:rPr>
          <w:rFonts w:eastAsia="Calibri"/>
        </w:rPr>
      </w:pPr>
      <w:r w:rsidRPr="007A630C">
        <w:rPr>
          <w:rFonts w:eastAsia="Calibri"/>
        </w:rPr>
        <w:t>Capacités et connaissances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965"/>
        <w:gridCol w:w="5163"/>
      </w:tblGrid>
      <w:tr w:rsidR="007420A0" w:rsidRPr="004D7F22" w:rsidTr="0062480D">
        <w:trPr>
          <w:trHeight w:val="20"/>
        </w:trPr>
        <w:tc>
          <w:tcPr>
            <w:tcW w:w="3965" w:type="dxa"/>
            <w:shd w:val="clear" w:color="auto" w:fill="C3EFF5"/>
            <w:vAlign w:val="center"/>
          </w:tcPr>
          <w:p w:rsidR="00B2016B" w:rsidRPr="004D7F22" w:rsidRDefault="007420A0" w:rsidP="004D7F22">
            <w:pPr>
              <w:pStyle w:val="Titre5tableauentete"/>
            </w:pPr>
            <w:r w:rsidRPr="004D7F22">
              <w:t>Capacités</w:t>
            </w:r>
          </w:p>
        </w:tc>
        <w:tc>
          <w:tcPr>
            <w:tcW w:w="5163" w:type="dxa"/>
            <w:shd w:val="clear" w:color="auto" w:fill="C3EFF5"/>
            <w:vAlign w:val="center"/>
          </w:tcPr>
          <w:p w:rsidR="007420A0" w:rsidRPr="004D7F22" w:rsidRDefault="007420A0" w:rsidP="004D7F22">
            <w:pPr>
              <w:pStyle w:val="Titre5tableauentete"/>
            </w:pPr>
            <w:r w:rsidRPr="004D7F22">
              <w:t>Connaissances</w:t>
            </w:r>
          </w:p>
        </w:tc>
      </w:tr>
      <w:tr w:rsidR="007420A0" w:rsidRPr="00DA2B5D" w:rsidTr="0062480D">
        <w:trPr>
          <w:trHeight w:val="20"/>
        </w:trPr>
        <w:tc>
          <w:tcPr>
            <w:tcW w:w="3965" w:type="dxa"/>
            <w:shd w:val="clear" w:color="auto" w:fill="auto"/>
          </w:tcPr>
          <w:p w:rsidR="001D3ACE" w:rsidRDefault="007420A0" w:rsidP="00F03794">
            <w:pPr>
              <w:pStyle w:val="Contenudetableau"/>
            </w:pPr>
            <w:r w:rsidRPr="00DA2B5D">
              <w:t>Identifier un pictogramme sur l’étiquette d’un produit chimique de laboratoire ou d’usage domestique.</w:t>
            </w:r>
          </w:p>
          <w:p w:rsidR="001D3ACE" w:rsidRDefault="007420A0" w:rsidP="00F03794">
            <w:pPr>
              <w:pStyle w:val="Contenudetableau"/>
            </w:pPr>
            <w:r w:rsidRPr="00DA2B5D">
              <w:t>Identifier et appliquer les règles liées au tri sélectif des déchets chimiques.</w:t>
            </w:r>
          </w:p>
          <w:p w:rsidR="007420A0" w:rsidRPr="00DA2B5D" w:rsidRDefault="007420A0" w:rsidP="00F03794">
            <w:pPr>
              <w:pStyle w:val="Contenudetableau"/>
            </w:pPr>
            <w:r w:rsidRPr="00DA2B5D">
              <w:t>Utiliser de façon raisonnée les équipements de protection individuelle adaptés à la situation expérimentale en chimie.</w:t>
            </w:r>
          </w:p>
        </w:tc>
        <w:tc>
          <w:tcPr>
            <w:tcW w:w="5163" w:type="dxa"/>
            <w:shd w:val="clear" w:color="auto" w:fill="auto"/>
          </w:tcPr>
          <w:p w:rsidR="001D3ACE" w:rsidRDefault="007420A0" w:rsidP="00F03794">
            <w:pPr>
              <w:pStyle w:val="Contenudetableau"/>
            </w:pPr>
            <w:r w:rsidRPr="00DA2B5D">
              <w:t>Savoir que les pictogrammes et la lecture de l’étiquette d’un produit chimique renseignent sur les risques encourus et sur les moyens de s’en prévenir, sous forme de phrases de risques et de phrases de sécurité.</w:t>
            </w:r>
          </w:p>
          <w:p w:rsidR="00B2016B" w:rsidRPr="00DA2B5D" w:rsidRDefault="007420A0" w:rsidP="0062480D">
            <w:pPr>
              <w:pStyle w:val="Contenudetableau"/>
            </w:pPr>
            <w:r w:rsidRPr="00DA2B5D">
              <w:t>Connaître les équipements de protection individuelle et leurs conditions d’utilisation.</w:t>
            </w:r>
          </w:p>
        </w:tc>
      </w:tr>
      <w:tr w:rsidR="007420A0" w:rsidRPr="00DA2B5D" w:rsidTr="0062480D">
        <w:trPr>
          <w:trHeight w:val="20"/>
        </w:trPr>
        <w:tc>
          <w:tcPr>
            <w:tcW w:w="3965" w:type="dxa"/>
            <w:shd w:val="clear" w:color="auto" w:fill="auto"/>
          </w:tcPr>
          <w:p w:rsidR="007420A0" w:rsidRPr="00DA2B5D" w:rsidRDefault="007420A0" w:rsidP="00F03794">
            <w:pPr>
              <w:pStyle w:val="Contenudetableau"/>
            </w:pPr>
            <w:r w:rsidRPr="00DA2B5D">
              <w:t>Justifier la présence et les caractéristiques des dispositifs permettant d’assurer la protection des matériels et des personnes (coupe-circuit, fusible, disjoncteur, disjoncteur d</w:t>
            </w:r>
            <w:r w:rsidR="00896866" w:rsidRPr="00DA2B5D">
              <w:t xml:space="preserve">ifférentiel, mise à la terre). </w:t>
            </w:r>
          </w:p>
        </w:tc>
        <w:tc>
          <w:tcPr>
            <w:tcW w:w="5163" w:type="dxa"/>
            <w:shd w:val="clear" w:color="auto" w:fill="auto"/>
          </w:tcPr>
          <w:p w:rsidR="007420A0" w:rsidRPr="00DA2B5D" w:rsidRDefault="007420A0" w:rsidP="00F03794">
            <w:pPr>
              <w:pStyle w:val="Contenudetableau"/>
            </w:pPr>
            <w:r w:rsidRPr="00DA2B5D">
              <w:t>Connaître les principaux dispositifs de protection présents dans une installation électrique et leur rôle</w:t>
            </w:r>
          </w:p>
        </w:tc>
      </w:tr>
      <w:tr w:rsidR="007420A0" w:rsidRPr="00DA2B5D" w:rsidTr="0062480D">
        <w:trPr>
          <w:trHeight w:val="20"/>
        </w:trPr>
        <w:tc>
          <w:tcPr>
            <w:tcW w:w="3965" w:type="dxa"/>
            <w:shd w:val="clear" w:color="auto" w:fill="auto"/>
          </w:tcPr>
          <w:p w:rsidR="001D3ACE" w:rsidRDefault="007420A0" w:rsidP="00F03794">
            <w:pPr>
              <w:pStyle w:val="Contenudetableau"/>
              <w:rPr>
                <w:rFonts w:eastAsia="Arial"/>
                <w:lang w:eastAsia="fr-FR" w:bidi="fr-FR"/>
              </w:rPr>
            </w:pPr>
            <w:r w:rsidRPr="00DA2B5D">
              <w:rPr>
                <w:rFonts w:eastAsia="Arial"/>
                <w:lang w:eastAsia="fr-FR" w:bidi="fr-FR"/>
              </w:rPr>
              <w:t>Identifier les dangers d’une exposition au rayonnement d’une source lumineuse dans le visible ou non</w:t>
            </w:r>
            <w:r w:rsidR="001D3ACE">
              <w:rPr>
                <w:rFonts w:eastAsia="Arial"/>
                <w:lang w:eastAsia="fr-FR" w:bidi="fr-FR"/>
              </w:rPr>
              <w:t> :</w:t>
            </w:r>
            <w:r w:rsidRPr="00DA2B5D">
              <w:rPr>
                <w:rFonts w:eastAsia="Arial"/>
                <w:lang w:eastAsia="fr-FR" w:bidi="fr-FR"/>
              </w:rPr>
              <w:t xml:space="preserve"> par vision directe, par réflexion.</w:t>
            </w:r>
          </w:p>
          <w:p w:rsidR="007420A0" w:rsidRPr="00DA2B5D" w:rsidDel="001257C5" w:rsidRDefault="00973D1E" w:rsidP="0062480D">
            <w:pPr>
              <w:pStyle w:val="Contenudetableau"/>
              <w:rPr>
                <w:rFonts w:eastAsia="Arial"/>
                <w:highlight w:val="yellow"/>
                <w:lang w:eastAsia="fr-FR" w:bidi="fr-FR"/>
              </w:rPr>
            </w:pPr>
            <w:r w:rsidRPr="00DA2B5D">
              <w:t>Utiliser de façon raisonnée les équipements de protection individuelle adaptés à la situation expérimentale en optique.</w:t>
            </w:r>
          </w:p>
        </w:tc>
        <w:tc>
          <w:tcPr>
            <w:tcW w:w="5163" w:type="dxa"/>
            <w:shd w:val="clear" w:color="auto" w:fill="auto"/>
          </w:tcPr>
          <w:p w:rsidR="001D3ACE" w:rsidRDefault="007420A0" w:rsidP="00F03794">
            <w:pPr>
              <w:pStyle w:val="Contenudetableau"/>
            </w:pPr>
            <w:r w:rsidRPr="00DA2B5D">
              <w:t>Connaître certaines caractéristiques de la lumière émise par une source laser (</w:t>
            </w:r>
            <w:proofErr w:type="spellStart"/>
            <w:r w:rsidRPr="00DA2B5D">
              <w:t>monochromaticité</w:t>
            </w:r>
            <w:proofErr w:type="spellEnd"/>
            <w:r w:rsidRPr="00DA2B5D">
              <w:t>, puissance et divergence du faisceau laser).</w:t>
            </w:r>
          </w:p>
          <w:p w:rsidR="001D3ACE" w:rsidRDefault="007420A0" w:rsidP="00F03794">
            <w:pPr>
              <w:pStyle w:val="Contenudetableau"/>
            </w:pPr>
            <w:r w:rsidRPr="00DA2B5D">
              <w:t>Connaître l’existence de classes de laser.</w:t>
            </w:r>
          </w:p>
          <w:p w:rsidR="007420A0" w:rsidRPr="00DA2B5D" w:rsidRDefault="007420A0" w:rsidP="00F03794">
            <w:pPr>
              <w:pStyle w:val="Contenudetableau"/>
              <w:rPr>
                <w:highlight w:val="yellow"/>
              </w:rPr>
            </w:pPr>
            <w:r w:rsidRPr="00DA2B5D">
              <w:t xml:space="preserve">Connaître les dangers, pour la santé (œil, peau), d’une exposition au </w:t>
            </w:r>
            <w:r w:rsidR="00635C5C" w:rsidRPr="00DA2B5D">
              <w:t xml:space="preserve">rayonnement. </w:t>
            </w:r>
          </w:p>
        </w:tc>
      </w:tr>
      <w:tr w:rsidR="007420A0" w:rsidRPr="00DA2B5D" w:rsidTr="0062480D">
        <w:trPr>
          <w:trHeight w:val="20"/>
        </w:trPr>
        <w:tc>
          <w:tcPr>
            <w:tcW w:w="3965" w:type="dxa"/>
            <w:shd w:val="clear" w:color="auto" w:fill="auto"/>
          </w:tcPr>
          <w:p w:rsidR="007420A0" w:rsidRPr="00DA2B5D" w:rsidDel="00B45949" w:rsidRDefault="007420A0" w:rsidP="00F03794">
            <w:pPr>
              <w:pStyle w:val="Contenudetableau"/>
            </w:pPr>
            <w:r w:rsidRPr="00DA2B5D">
              <w:t>Utiliser les protections adaptées à l’environnement sonore de travail</w:t>
            </w:r>
            <w:r w:rsidR="00867E7E" w:rsidRPr="00DA2B5D">
              <w:t>.</w:t>
            </w:r>
          </w:p>
        </w:tc>
        <w:tc>
          <w:tcPr>
            <w:tcW w:w="5163" w:type="dxa"/>
            <w:shd w:val="clear" w:color="auto" w:fill="auto"/>
          </w:tcPr>
          <w:p w:rsidR="00B2016B" w:rsidRPr="00DA2B5D" w:rsidDel="00B45949" w:rsidRDefault="007420A0" w:rsidP="00F03794">
            <w:pPr>
              <w:pStyle w:val="Contenudetableau"/>
            </w:pPr>
            <w:r w:rsidRPr="00DA2B5D">
              <w:t>Connaître le seuil de dangerosité et de douleur pour l’oreille humaine (l’échelle de niveau d’intensité acoustique étant fournie).</w:t>
            </w:r>
          </w:p>
        </w:tc>
      </w:tr>
    </w:tbl>
    <w:p w:rsidR="00B752B0" w:rsidRPr="00DA2B5D" w:rsidRDefault="00B752B0" w:rsidP="00EB681A">
      <w:pPr>
        <w:rPr>
          <w:rFonts w:cs="Arial"/>
        </w:rPr>
      </w:pPr>
      <w:bookmarkStart w:id="32" w:name="_Toc864918"/>
    </w:p>
    <w:p w:rsidR="00B752B0" w:rsidRPr="00DA2B5D" w:rsidRDefault="00E34F97" w:rsidP="0062480D">
      <w:pPr>
        <w:pStyle w:val="Titre3"/>
      </w:pPr>
      <w:bookmarkStart w:id="33" w:name="_Toc3198392"/>
      <w:r w:rsidRPr="00DA2B5D">
        <w:t>Électricité</w:t>
      </w:r>
      <w:r w:rsidR="001D3ACE">
        <w:t> :</w:t>
      </w:r>
      <w:r w:rsidRPr="00DA2B5D">
        <w:t xml:space="preserve"> comment caractériser et exploiter un signal électrique</w:t>
      </w:r>
      <w:r w:rsidR="001D3ACE">
        <w:t> ?</w:t>
      </w:r>
      <w:bookmarkEnd w:id="32"/>
      <w:bookmarkEnd w:id="33"/>
    </w:p>
    <w:p w:rsidR="00E34F97" w:rsidRPr="00DA2B5D" w:rsidRDefault="00E34F97" w:rsidP="0062480D">
      <w:pPr>
        <w:pStyle w:val="Titre5"/>
      </w:pPr>
      <w:r w:rsidRPr="00DA2B5D">
        <w:t>Objectifs</w:t>
      </w:r>
    </w:p>
    <w:p w:rsidR="005F1825" w:rsidRPr="00DA2B5D" w:rsidRDefault="00E34F97" w:rsidP="0062480D">
      <w:pPr>
        <w:rPr>
          <w:lang w:eastAsia="fr-FR"/>
        </w:rPr>
      </w:pPr>
      <w:r w:rsidRPr="00DA2B5D">
        <w:rPr>
          <w:lang w:eastAsia="fr-FR"/>
        </w:rPr>
        <w:t xml:space="preserve">Il s’agit de consolider et de compléter les notions d’électricité étudiées au collège. L’électricité est un domaine riche sur le plan expérimental mais délicat à appréhender par les </w:t>
      </w:r>
      <w:r w:rsidRPr="00DA2B5D">
        <w:rPr>
          <w:lang w:eastAsia="fr-FR"/>
        </w:rPr>
        <w:lastRenderedPageBreak/>
        <w:t>élèves car les grandeurs élect</w:t>
      </w:r>
      <w:r w:rsidR="00875DBA" w:rsidRPr="00DA2B5D">
        <w:rPr>
          <w:lang w:eastAsia="fr-FR"/>
        </w:rPr>
        <w:t xml:space="preserve">riques ne sont pas directement </w:t>
      </w:r>
      <w:r w:rsidR="001D3ACE">
        <w:rPr>
          <w:lang w:eastAsia="fr-FR"/>
        </w:rPr>
        <w:t>« </w:t>
      </w:r>
      <w:r w:rsidRPr="00DA2B5D">
        <w:rPr>
          <w:lang w:eastAsia="fr-FR"/>
        </w:rPr>
        <w:t>perceptibles</w:t>
      </w:r>
      <w:r w:rsidR="001D3ACE">
        <w:rPr>
          <w:lang w:eastAsia="fr-FR"/>
        </w:rPr>
        <w:t> »</w:t>
      </w:r>
      <w:r w:rsidRPr="00DA2B5D">
        <w:rPr>
          <w:lang w:eastAsia="fr-FR"/>
        </w:rPr>
        <w:t>. Aussi</w:t>
      </w:r>
      <w:r w:rsidR="00875DBA" w:rsidRPr="00DA2B5D">
        <w:rPr>
          <w:lang w:eastAsia="fr-FR"/>
        </w:rPr>
        <w:t xml:space="preserve"> convient-il de</w:t>
      </w:r>
      <w:r w:rsidRPr="00DA2B5D">
        <w:rPr>
          <w:lang w:eastAsia="fr-FR"/>
        </w:rPr>
        <w:t xml:space="preserve"> préciser l</w:t>
      </w:r>
      <w:r w:rsidR="00875DBA" w:rsidRPr="00DA2B5D">
        <w:rPr>
          <w:lang w:eastAsia="fr-FR"/>
        </w:rPr>
        <w:t>a</w:t>
      </w:r>
      <w:r w:rsidRPr="00DA2B5D">
        <w:rPr>
          <w:lang w:eastAsia="fr-FR"/>
        </w:rPr>
        <w:t xml:space="preserve"> signification physique </w:t>
      </w:r>
      <w:r w:rsidR="005F1825" w:rsidRPr="00DA2B5D">
        <w:rPr>
          <w:lang w:eastAsia="fr-FR"/>
        </w:rPr>
        <w:t xml:space="preserve">des grandeurs électriques </w:t>
      </w:r>
      <w:r w:rsidRPr="00DA2B5D">
        <w:rPr>
          <w:lang w:eastAsia="fr-FR"/>
        </w:rPr>
        <w:t xml:space="preserve">et </w:t>
      </w:r>
      <w:r w:rsidR="005F1825" w:rsidRPr="00DA2B5D">
        <w:rPr>
          <w:lang w:eastAsia="fr-FR"/>
        </w:rPr>
        <w:t xml:space="preserve">de </w:t>
      </w:r>
      <w:r w:rsidRPr="00DA2B5D">
        <w:rPr>
          <w:lang w:eastAsia="fr-FR"/>
        </w:rPr>
        <w:t xml:space="preserve">leur donner du sens </w:t>
      </w:r>
      <w:r w:rsidR="00875DBA" w:rsidRPr="00DA2B5D">
        <w:rPr>
          <w:lang w:eastAsia="fr-FR"/>
        </w:rPr>
        <w:t>grâce à</w:t>
      </w:r>
      <w:r w:rsidRPr="00DA2B5D">
        <w:rPr>
          <w:lang w:eastAsia="fr-FR"/>
        </w:rPr>
        <w:t xml:space="preserve"> l’utilisation et </w:t>
      </w:r>
      <w:r w:rsidR="005F1825" w:rsidRPr="00DA2B5D">
        <w:rPr>
          <w:lang w:eastAsia="fr-FR"/>
        </w:rPr>
        <w:t xml:space="preserve">à </w:t>
      </w:r>
      <w:r w:rsidRPr="00DA2B5D">
        <w:rPr>
          <w:lang w:eastAsia="fr-FR"/>
        </w:rPr>
        <w:t>la mise en œuvre de dipôles couramment utilisés comme des capteurs (par exemple</w:t>
      </w:r>
      <w:r w:rsidR="001D3ACE">
        <w:rPr>
          <w:lang w:eastAsia="fr-FR"/>
        </w:rPr>
        <w:t> :</w:t>
      </w:r>
      <w:r w:rsidRPr="00DA2B5D">
        <w:rPr>
          <w:lang w:eastAsia="fr-FR"/>
        </w:rPr>
        <w:t xml:space="preserve"> température, intensité lumineuse</w:t>
      </w:r>
      <w:r w:rsidR="005E4D2A" w:rsidRPr="00DA2B5D">
        <w:t>…</w:t>
      </w:r>
      <w:r w:rsidRPr="00DA2B5D">
        <w:rPr>
          <w:lang w:eastAsia="fr-FR"/>
        </w:rPr>
        <w:t xml:space="preserve">). Les </w:t>
      </w:r>
      <w:r w:rsidR="00875DBA" w:rsidRPr="00DA2B5D">
        <w:rPr>
          <w:lang w:eastAsia="fr-FR"/>
        </w:rPr>
        <w:t>capacités et connaissances sont</w:t>
      </w:r>
      <w:r w:rsidRPr="00DA2B5D">
        <w:rPr>
          <w:lang w:eastAsia="fr-FR"/>
        </w:rPr>
        <w:t xml:space="preserve"> introduites au sein des autres m</w:t>
      </w:r>
      <w:r w:rsidR="00896866" w:rsidRPr="00DA2B5D">
        <w:rPr>
          <w:lang w:eastAsia="fr-FR"/>
        </w:rPr>
        <w:t>odules du programme de physique-</w:t>
      </w:r>
      <w:r w:rsidRPr="00DA2B5D">
        <w:rPr>
          <w:lang w:eastAsia="fr-FR"/>
        </w:rPr>
        <w:t>chimie faisant appel à ces notions.</w:t>
      </w:r>
    </w:p>
    <w:p w:rsidR="00E34F97" w:rsidRPr="00DA2B5D" w:rsidRDefault="00E34F97" w:rsidP="0062480D">
      <w:pPr>
        <w:pStyle w:val="Titre5"/>
      </w:pPr>
      <w:r w:rsidRPr="00DA2B5D">
        <w:t>Liens avec le cycle 4</w:t>
      </w:r>
    </w:p>
    <w:p w:rsidR="00E34F97" w:rsidRPr="00DA2B5D" w:rsidRDefault="00E34F97" w:rsidP="0062480D">
      <w:r w:rsidRPr="00DA2B5D">
        <w:t>Réaliser des circuits électriques simples et exploiter les lois de l’électricité.</w:t>
      </w:r>
    </w:p>
    <w:p w:rsidR="0062480D" w:rsidRPr="007A630C" w:rsidRDefault="0062480D" w:rsidP="0062480D">
      <w:pPr>
        <w:pStyle w:val="Titre5"/>
        <w:spacing w:after="120"/>
        <w:rPr>
          <w:rFonts w:eastAsia="Calibri"/>
        </w:rPr>
      </w:pPr>
      <w:r w:rsidRPr="007A630C">
        <w:rPr>
          <w:rFonts w:eastAsia="Calibri"/>
        </w:rPr>
        <w:t>Capacités et connaissances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264"/>
        <w:gridCol w:w="4864"/>
      </w:tblGrid>
      <w:tr w:rsidR="00E34F97" w:rsidRPr="004D7F22" w:rsidTr="0062480D">
        <w:trPr>
          <w:trHeight w:val="283"/>
        </w:trPr>
        <w:tc>
          <w:tcPr>
            <w:tcW w:w="4268" w:type="dxa"/>
            <w:tcBorders>
              <w:top w:val="single" w:sz="4" w:space="0" w:color="auto"/>
              <w:left w:val="single" w:sz="4" w:space="0" w:color="auto"/>
              <w:bottom w:val="single" w:sz="4" w:space="0" w:color="auto"/>
              <w:right w:val="single" w:sz="4" w:space="0" w:color="auto"/>
            </w:tcBorders>
            <w:shd w:val="clear" w:color="auto" w:fill="C3EFF5"/>
            <w:vAlign w:val="center"/>
            <w:hideMark/>
          </w:tcPr>
          <w:p w:rsidR="00B2016B" w:rsidRPr="004D7F22" w:rsidRDefault="00E34F97" w:rsidP="004D7F22">
            <w:pPr>
              <w:pStyle w:val="Titre5tableauentete"/>
            </w:pPr>
            <w:r w:rsidRPr="004D7F22">
              <w:t>Capacités</w:t>
            </w:r>
          </w:p>
        </w:tc>
        <w:tc>
          <w:tcPr>
            <w:tcW w:w="4868" w:type="dxa"/>
            <w:tcBorders>
              <w:top w:val="single" w:sz="4" w:space="0" w:color="auto"/>
              <w:left w:val="single" w:sz="4" w:space="0" w:color="auto"/>
              <w:bottom w:val="single" w:sz="4" w:space="0" w:color="auto"/>
              <w:right w:val="single" w:sz="4" w:space="0" w:color="auto"/>
            </w:tcBorders>
            <w:shd w:val="clear" w:color="auto" w:fill="C3EFF5"/>
            <w:vAlign w:val="center"/>
            <w:hideMark/>
          </w:tcPr>
          <w:p w:rsidR="00E34F97" w:rsidRPr="004D7F22" w:rsidRDefault="00E34F97" w:rsidP="004D7F22">
            <w:pPr>
              <w:pStyle w:val="Titre5tableauentete"/>
            </w:pPr>
            <w:r w:rsidRPr="004D7F22">
              <w:t>Connaissances</w:t>
            </w:r>
          </w:p>
        </w:tc>
      </w:tr>
      <w:tr w:rsidR="00E34F97" w:rsidRPr="00DA2B5D" w:rsidTr="0062480D">
        <w:tc>
          <w:tcPr>
            <w:tcW w:w="4268" w:type="dxa"/>
            <w:tcBorders>
              <w:top w:val="single" w:sz="4" w:space="0" w:color="auto"/>
              <w:left w:val="single" w:sz="4" w:space="0" w:color="auto"/>
              <w:bottom w:val="single" w:sz="4" w:space="0" w:color="auto"/>
              <w:right w:val="single" w:sz="4" w:space="0" w:color="auto"/>
            </w:tcBorders>
          </w:tcPr>
          <w:p w:rsidR="001D3ACE" w:rsidRDefault="00E34F97" w:rsidP="0062480D">
            <w:pPr>
              <w:pStyle w:val="Contenudetableau"/>
            </w:pPr>
            <w:r w:rsidRPr="00DA2B5D">
              <w:t>Lire et représenter un schéma électrique.</w:t>
            </w:r>
          </w:p>
          <w:p w:rsidR="001D3ACE" w:rsidRDefault="00E34F97" w:rsidP="0062480D">
            <w:pPr>
              <w:pStyle w:val="Contenudetableau"/>
            </w:pPr>
            <w:r w:rsidRPr="00DA2B5D">
              <w:t>Réaliser un montage à partir d’un schéma.</w:t>
            </w:r>
          </w:p>
          <w:p w:rsidR="001D3ACE" w:rsidRDefault="00E34F97" w:rsidP="0062480D">
            <w:pPr>
              <w:pStyle w:val="Contenudetableau"/>
            </w:pPr>
            <w:r w:rsidRPr="00DA2B5D">
              <w:t>Identifier les grandeurs, avec les unités et symboles associé(e)s, indiquées sur la plaque signalétique d’un appareil.</w:t>
            </w:r>
          </w:p>
          <w:p w:rsidR="001D3ACE" w:rsidRDefault="00E34F97" w:rsidP="0062480D">
            <w:pPr>
              <w:pStyle w:val="Contenudetableau"/>
            </w:pPr>
            <w:r w:rsidRPr="00DA2B5D">
              <w:t>Mesurer l’intensité d’un courant électrique.</w:t>
            </w:r>
          </w:p>
          <w:p w:rsidR="001D3ACE" w:rsidRDefault="00E34F97" w:rsidP="0062480D">
            <w:pPr>
              <w:pStyle w:val="Contenudetableau"/>
            </w:pPr>
            <w:r w:rsidRPr="00DA2B5D">
              <w:t>Mesurer la tension aux bornes d’un dipôle.</w:t>
            </w:r>
          </w:p>
          <w:p w:rsidR="00B2016B" w:rsidRPr="00DA2B5D" w:rsidRDefault="00E34F97" w:rsidP="0062480D">
            <w:pPr>
              <w:pStyle w:val="Contenudetableau"/>
            </w:pPr>
            <w:r w:rsidRPr="00DA2B5D">
              <w:t>Utiliser la loi des nœuds, la loi des mailles dans un circuit comportant au plus deux mailles.</w:t>
            </w:r>
          </w:p>
        </w:tc>
        <w:tc>
          <w:tcPr>
            <w:tcW w:w="4868" w:type="dxa"/>
            <w:tcBorders>
              <w:top w:val="single" w:sz="4" w:space="0" w:color="auto"/>
              <w:left w:val="single" w:sz="4" w:space="0" w:color="auto"/>
              <w:bottom w:val="single" w:sz="4" w:space="0" w:color="auto"/>
              <w:right w:val="single" w:sz="4" w:space="0" w:color="auto"/>
            </w:tcBorders>
          </w:tcPr>
          <w:p w:rsidR="001D3ACE" w:rsidRDefault="00E34F97" w:rsidP="0062480D">
            <w:pPr>
              <w:pStyle w:val="Contenudetableau"/>
            </w:pPr>
            <w:r w:rsidRPr="00DA2B5D">
              <w:t>Connaître les appareils de mesure de l’intensité et de la tension.</w:t>
            </w:r>
          </w:p>
          <w:p w:rsidR="00E34F97" w:rsidRPr="00DA2B5D" w:rsidRDefault="00E34F97" w:rsidP="0062480D">
            <w:pPr>
              <w:pStyle w:val="Contenudetableau"/>
            </w:pPr>
            <w:r w:rsidRPr="00DA2B5D">
              <w:t>Connaître les unités de mesure de l’intensité et de la tension.</w:t>
            </w:r>
          </w:p>
        </w:tc>
      </w:tr>
      <w:tr w:rsidR="00E34F97" w:rsidRPr="00DA2B5D" w:rsidTr="0062480D">
        <w:tc>
          <w:tcPr>
            <w:tcW w:w="4268" w:type="dxa"/>
            <w:tcBorders>
              <w:top w:val="single" w:sz="4" w:space="0" w:color="auto"/>
              <w:left w:val="single" w:sz="4" w:space="0" w:color="auto"/>
              <w:bottom w:val="single" w:sz="4" w:space="0" w:color="auto"/>
              <w:right w:val="single" w:sz="4" w:space="0" w:color="auto"/>
            </w:tcBorders>
            <w:hideMark/>
          </w:tcPr>
          <w:p w:rsidR="00E34F97" w:rsidRPr="00DA2B5D" w:rsidRDefault="00E34F97" w:rsidP="0062480D">
            <w:pPr>
              <w:pStyle w:val="Contenudetableau"/>
            </w:pPr>
            <w:r w:rsidRPr="00DA2B5D">
              <w:t>Identifier les grandeurs d’entrée et de sortie (avec leur unité) d’un capteur.</w:t>
            </w:r>
          </w:p>
          <w:p w:rsidR="00B2016B" w:rsidRPr="00DA2B5D" w:rsidRDefault="00E34F97" w:rsidP="0062480D">
            <w:pPr>
              <w:pStyle w:val="Contenudetableau"/>
            </w:pPr>
            <w:r w:rsidRPr="00DA2B5D">
              <w:t xml:space="preserve">Réaliser et exploiter la caractéristique du dipôle électrique constitué par </w:t>
            </w:r>
            <w:r w:rsidR="006E2FF1" w:rsidRPr="00DA2B5D">
              <w:t xml:space="preserve">un </w:t>
            </w:r>
            <w:r w:rsidRPr="00DA2B5D">
              <w:t>capteur</w:t>
            </w:r>
            <w:r w:rsidR="009D6089" w:rsidRPr="00DA2B5D">
              <w:t>,</w:t>
            </w:r>
            <w:r w:rsidRPr="00DA2B5D">
              <w:t xml:space="preserve"> modélisée par la relation </w:t>
            </w:r>
            <w:r w:rsidRPr="00DA2B5D">
              <w:rPr>
                <w:i/>
              </w:rPr>
              <w:t>U</w:t>
            </w:r>
            <w:r w:rsidRPr="0062480D">
              <w:t> =</w:t>
            </w:r>
            <w:r w:rsidR="0062480D">
              <w:t> </w:t>
            </w:r>
            <w:r w:rsidR="004D7F22">
              <w:t>ƒ</w:t>
            </w:r>
            <w:r w:rsidRPr="0062480D">
              <w:t>(</w:t>
            </w:r>
            <w:r w:rsidRPr="00DA2B5D">
              <w:rPr>
                <w:i/>
              </w:rPr>
              <w:t>I</w:t>
            </w:r>
            <w:r w:rsidRPr="0062480D">
              <w:t>)</w:t>
            </w:r>
            <w:r w:rsidRPr="00DA2B5D">
              <w:rPr>
                <w:i/>
              </w:rPr>
              <w:t>.</w:t>
            </w:r>
          </w:p>
        </w:tc>
        <w:tc>
          <w:tcPr>
            <w:tcW w:w="4868" w:type="dxa"/>
            <w:tcBorders>
              <w:top w:val="single" w:sz="4" w:space="0" w:color="auto"/>
              <w:left w:val="single" w:sz="4" w:space="0" w:color="auto"/>
              <w:bottom w:val="single" w:sz="4" w:space="0" w:color="auto"/>
              <w:right w:val="single" w:sz="4" w:space="0" w:color="auto"/>
            </w:tcBorders>
            <w:hideMark/>
          </w:tcPr>
          <w:p w:rsidR="00E34F97" w:rsidRPr="00DA2B5D" w:rsidRDefault="00E34F97" w:rsidP="0062480D">
            <w:pPr>
              <w:pStyle w:val="Contenudetableau"/>
            </w:pPr>
            <w:r w:rsidRPr="00DA2B5D">
              <w:t xml:space="preserve">Connaître la relation entre </w:t>
            </w:r>
            <w:r w:rsidRPr="00DA2B5D">
              <w:rPr>
                <w:i/>
              </w:rPr>
              <w:t>U</w:t>
            </w:r>
            <w:r w:rsidRPr="00DA2B5D">
              <w:t xml:space="preserve"> et </w:t>
            </w:r>
            <w:r w:rsidRPr="00DA2B5D">
              <w:rPr>
                <w:i/>
              </w:rPr>
              <w:t>I</w:t>
            </w:r>
            <w:r w:rsidRPr="00DA2B5D">
              <w:t xml:space="preserve"> pour des systèmes à comportement de type ohmique.</w:t>
            </w:r>
          </w:p>
        </w:tc>
      </w:tr>
      <w:tr w:rsidR="00E34F97" w:rsidRPr="00DA2B5D" w:rsidTr="0062480D">
        <w:tc>
          <w:tcPr>
            <w:tcW w:w="4268" w:type="dxa"/>
            <w:tcBorders>
              <w:top w:val="single" w:sz="4" w:space="0" w:color="auto"/>
              <w:left w:val="single" w:sz="4" w:space="0" w:color="auto"/>
              <w:bottom w:val="single" w:sz="4" w:space="0" w:color="auto"/>
              <w:right w:val="single" w:sz="4" w:space="0" w:color="auto"/>
            </w:tcBorders>
          </w:tcPr>
          <w:p w:rsidR="001D3ACE" w:rsidRDefault="00E34F97" w:rsidP="0062480D">
            <w:pPr>
              <w:pStyle w:val="Contenudetableau"/>
            </w:pPr>
            <w:r w:rsidRPr="00DA2B5D">
              <w:t>Distinguer une tension continue d’une tension alternative.</w:t>
            </w:r>
          </w:p>
          <w:p w:rsidR="001D3ACE" w:rsidRDefault="00E34F97" w:rsidP="0062480D">
            <w:pPr>
              <w:pStyle w:val="Contenudetableau"/>
            </w:pPr>
            <w:r w:rsidRPr="00DA2B5D">
              <w:t>Reconna</w:t>
            </w:r>
            <w:r w:rsidR="00174505" w:rsidRPr="00DA2B5D">
              <w:t>î</w:t>
            </w:r>
            <w:r w:rsidRPr="00DA2B5D">
              <w:t>tre une tension alternative périodique.</w:t>
            </w:r>
          </w:p>
          <w:p w:rsidR="001D3ACE" w:rsidRDefault="00E34F97" w:rsidP="0062480D">
            <w:pPr>
              <w:pStyle w:val="Contenudetableau"/>
            </w:pPr>
            <w:r w:rsidRPr="00DA2B5D">
              <w:t>Déterminer graphiquement la valeur maximale et la période d’une tension alternative sinusoïdale.</w:t>
            </w:r>
          </w:p>
          <w:p w:rsidR="001D3ACE" w:rsidRDefault="00E34F97" w:rsidP="0062480D">
            <w:pPr>
              <w:pStyle w:val="Contenudetableau"/>
            </w:pPr>
            <w:r w:rsidRPr="00DA2B5D">
              <w:t>Exploiter la relation entre la fréquence et la période.</w:t>
            </w:r>
          </w:p>
          <w:p w:rsidR="00B2016B" w:rsidRPr="00DA2B5D" w:rsidRDefault="00E34F97" w:rsidP="0062480D">
            <w:pPr>
              <w:pStyle w:val="Contenudetableau"/>
            </w:pPr>
            <w:r w:rsidRPr="00DA2B5D">
              <w:t>Décrire un signal périodique et donner les valeurs le caractérisant (valeur efficace et valeur maximale de la tension, période, fréquence).</w:t>
            </w:r>
          </w:p>
        </w:tc>
        <w:tc>
          <w:tcPr>
            <w:tcW w:w="4868" w:type="dxa"/>
            <w:tcBorders>
              <w:top w:val="single" w:sz="4" w:space="0" w:color="auto"/>
              <w:left w:val="single" w:sz="4" w:space="0" w:color="auto"/>
              <w:bottom w:val="single" w:sz="4" w:space="0" w:color="auto"/>
              <w:right w:val="single" w:sz="4" w:space="0" w:color="auto"/>
            </w:tcBorders>
          </w:tcPr>
          <w:p w:rsidR="00E34F97" w:rsidRPr="00DA2B5D" w:rsidRDefault="00174505" w:rsidP="0062480D">
            <w:pPr>
              <w:pStyle w:val="Contenudetableau"/>
            </w:pPr>
            <w:r w:rsidRPr="00DA2B5D">
              <w:t>Connaî</w:t>
            </w:r>
            <w:r w:rsidR="00E34F97" w:rsidRPr="00DA2B5D">
              <w:t>tre les grandeurs permettant de décrire une tension sinusoïdale monophasée ainsi que leur unité (valeur maximale de la tension, valeur efficace de la tension, période, fréquence).</w:t>
            </w:r>
          </w:p>
          <w:p w:rsidR="00E34F97" w:rsidRPr="00DA2B5D" w:rsidRDefault="00E34F97" w:rsidP="0062480D">
            <w:pPr>
              <w:pStyle w:val="Contenudetableau"/>
            </w:pPr>
            <w:r w:rsidRPr="00DA2B5D">
              <w:t>Savoir que la tension du secteur en France est alternative et sinusoïdale, de valeur efficace 230 V et de fréquence 50 Hz.</w:t>
            </w:r>
          </w:p>
        </w:tc>
      </w:tr>
    </w:tbl>
    <w:p w:rsidR="00E34F97" w:rsidRPr="00DA2B5D" w:rsidRDefault="00E34F97" w:rsidP="004D7F22">
      <w:pPr>
        <w:spacing w:before="0"/>
        <w:rPr>
          <w:lang w:eastAsia="fr-FR"/>
        </w:rPr>
      </w:pPr>
    </w:p>
    <w:p w:rsidR="00E34F97" w:rsidRPr="00DA2B5D" w:rsidRDefault="00E34F97" w:rsidP="004D7F22">
      <w:pPr>
        <w:pStyle w:val="Titre5"/>
      </w:pPr>
      <w:r w:rsidRPr="00DA2B5D">
        <w:t>Liens avec les mathématiques</w:t>
      </w:r>
    </w:p>
    <w:p w:rsidR="00E34F97" w:rsidRPr="00DA2B5D" w:rsidRDefault="004D7F22" w:rsidP="004D7F22">
      <w:pPr>
        <w:pStyle w:val="liste"/>
      </w:pPr>
      <w:r>
        <w:t>M</w:t>
      </w:r>
      <w:r w:rsidR="00E34F97" w:rsidRPr="00DA2B5D">
        <w:t>odélisation et exploitation de représentations graphiques</w:t>
      </w:r>
      <w:r w:rsidR="006A085E">
        <w:t>.</w:t>
      </w:r>
    </w:p>
    <w:p w:rsidR="00E34F97" w:rsidRPr="00DA2B5D" w:rsidRDefault="006A085E" w:rsidP="004D7F22">
      <w:pPr>
        <w:pStyle w:val="liste"/>
      </w:pPr>
      <w:r w:rsidRPr="00DA2B5D">
        <w:t>U</w:t>
      </w:r>
      <w:r w:rsidR="00E34F97" w:rsidRPr="00DA2B5D">
        <w:t>tilisation</w:t>
      </w:r>
      <w:r w:rsidR="003257F4" w:rsidRPr="00DA2B5D">
        <w:t xml:space="preserve"> et t</w:t>
      </w:r>
      <w:r w:rsidR="00E34F97" w:rsidRPr="00DA2B5D">
        <w:t>ransformation de formules</w:t>
      </w:r>
      <w:r>
        <w:t>.</w:t>
      </w:r>
    </w:p>
    <w:p w:rsidR="00E34F97" w:rsidRPr="00DA2B5D" w:rsidRDefault="006A085E" w:rsidP="004D7F22">
      <w:pPr>
        <w:pStyle w:val="liste"/>
      </w:pPr>
      <w:r w:rsidRPr="00DA2B5D">
        <w:t>I</w:t>
      </w:r>
      <w:r>
        <w:t>d</w:t>
      </w:r>
      <w:r w:rsidR="00E34F97" w:rsidRPr="00DA2B5D">
        <w:t>entification de situation de proportionnalité</w:t>
      </w:r>
      <w:r>
        <w:t>.</w:t>
      </w:r>
    </w:p>
    <w:p w:rsidR="00E34F97" w:rsidRPr="00DA2B5D" w:rsidRDefault="006A085E" w:rsidP="004D7F22">
      <w:pPr>
        <w:pStyle w:val="liste"/>
      </w:pPr>
      <w:r w:rsidRPr="00DA2B5D">
        <w:t>N</w:t>
      </w:r>
      <w:r w:rsidR="00E34F97" w:rsidRPr="00DA2B5D">
        <w:t>otion de fonction et valeurs associées</w:t>
      </w:r>
      <w:r>
        <w:t>.</w:t>
      </w:r>
    </w:p>
    <w:p w:rsidR="001D3ACE" w:rsidRDefault="006A085E" w:rsidP="004D7F22">
      <w:pPr>
        <w:pStyle w:val="liste"/>
      </w:pPr>
      <w:r w:rsidRPr="00DA2B5D">
        <w:t>F</w:t>
      </w:r>
      <w:r w:rsidR="00E34F97" w:rsidRPr="00DA2B5D">
        <w:t>onctions</w:t>
      </w:r>
      <w:r w:rsidR="0014599F" w:rsidRPr="00DA2B5D">
        <w:t xml:space="preserve"> </w:t>
      </w:r>
      <w:r w:rsidR="00F3096C" w:rsidRPr="00DA2B5D">
        <w:t>linéaires</w:t>
      </w:r>
      <w:r w:rsidR="00867E7E" w:rsidRPr="00DA2B5D">
        <w:t>.</w:t>
      </w:r>
    </w:p>
    <w:p w:rsidR="00B752B0" w:rsidRPr="00DA2B5D" w:rsidRDefault="00E34F97" w:rsidP="004D7F22">
      <w:pPr>
        <w:pStyle w:val="Titre3"/>
      </w:pPr>
      <w:bookmarkStart w:id="34" w:name="_Toc864919"/>
      <w:bookmarkStart w:id="35" w:name="_Toc3198393"/>
      <w:r w:rsidRPr="00DA2B5D">
        <w:lastRenderedPageBreak/>
        <w:t>Mécanique</w:t>
      </w:r>
      <w:r w:rsidR="001D3ACE">
        <w:t> :</w:t>
      </w:r>
      <w:r w:rsidRPr="00DA2B5D">
        <w:t xml:space="preserve"> comment décrire le mouvement</w:t>
      </w:r>
      <w:r w:rsidR="001D3ACE">
        <w:t> ?</w:t>
      </w:r>
      <w:bookmarkEnd w:id="34"/>
      <w:bookmarkEnd w:id="35"/>
    </w:p>
    <w:p w:rsidR="00E34F97" w:rsidRPr="00DA2B5D" w:rsidRDefault="00E34F97" w:rsidP="004D7F22">
      <w:pPr>
        <w:pStyle w:val="Titre5"/>
      </w:pPr>
      <w:r w:rsidRPr="00DA2B5D">
        <w:t>Objectifs</w:t>
      </w:r>
    </w:p>
    <w:p w:rsidR="00E34F97" w:rsidRPr="00DA2B5D" w:rsidRDefault="00E34F97" w:rsidP="004D7F22">
      <w:pPr>
        <w:rPr>
          <w:lang w:eastAsia="fr-FR"/>
        </w:rPr>
      </w:pPr>
      <w:r w:rsidRPr="00DA2B5D">
        <w:rPr>
          <w:lang w:eastAsia="fr-FR"/>
        </w:rPr>
        <w:t>L’objectif de ce module est de consolider la distinction entre la description du mouvement au cours du temps et celle des actions subies par l’objet étudié qui se fait à un instant donné. Les capacités et connaissances visées permettent de décrire le mouvement d’un objet (il s’agit à cette occasion d’utiliser et d’interpréter des enregistrements de mouvements provenant de vidéos, de chronophotographies ou d’acquisition numérique des données), tant du point de vue de ses caractéristiques qu’en termes d’interactions.</w:t>
      </w:r>
    </w:p>
    <w:p w:rsidR="00E34F97" w:rsidRPr="00DA2B5D" w:rsidRDefault="00E34F97" w:rsidP="004D7F22">
      <w:pPr>
        <w:pStyle w:val="Titre5"/>
      </w:pPr>
      <w:r w:rsidRPr="00DA2B5D">
        <w:t>Liens avec le cycle 4</w:t>
      </w:r>
    </w:p>
    <w:p w:rsidR="00E34F97" w:rsidRPr="00DA2B5D" w:rsidRDefault="00E34F97" w:rsidP="004D7F22">
      <w:pPr>
        <w:pStyle w:val="liste"/>
      </w:pPr>
      <w:r w:rsidRPr="00DA2B5D">
        <w:t>Caractériser un mouvement.</w:t>
      </w:r>
    </w:p>
    <w:p w:rsidR="00E34F97" w:rsidRPr="00DA2B5D" w:rsidRDefault="00E34F97" w:rsidP="004D7F22">
      <w:pPr>
        <w:pStyle w:val="liste"/>
      </w:pPr>
      <w:r w:rsidRPr="00DA2B5D">
        <w:t>Modéliser une action par une force caractérisée par une di</w:t>
      </w:r>
      <w:r w:rsidR="00E0128D" w:rsidRPr="00DA2B5D">
        <w:t>rection, un sens et une valeur.</w:t>
      </w:r>
    </w:p>
    <w:p w:rsidR="004D7F22" w:rsidRPr="007A630C" w:rsidRDefault="004D7F22" w:rsidP="004D7F22">
      <w:pPr>
        <w:pStyle w:val="Titre5"/>
        <w:spacing w:after="120"/>
        <w:rPr>
          <w:rFonts w:eastAsia="Calibri"/>
        </w:rPr>
      </w:pPr>
      <w:r w:rsidRPr="007A630C">
        <w:rPr>
          <w:rFonts w:eastAsia="Calibri"/>
        </w:rPr>
        <w:t>Capacités et connaissances</w:t>
      </w:r>
    </w:p>
    <w:tbl>
      <w:tblPr>
        <w:tblW w:w="5000"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266"/>
        <w:gridCol w:w="4862"/>
      </w:tblGrid>
      <w:tr w:rsidR="00E34F97" w:rsidRPr="004D7F22" w:rsidTr="004D7F22">
        <w:trPr>
          <w:trHeight w:val="20"/>
        </w:trPr>
        <w:tc>
          <w:tcPr>
            <w:tcW w:w="4270" w:type="dxa"/>
            <w:tcBorders>
              <w:top w:val="single" w:sz="4" w:space="0" w:color="auto"/>
              <w:left w:val="single" w:sz="4" w:space="0" w:color="auto"/>
              <w:bottom w:val="single" w:sz="4" w:space="0" w:color="auto"/>
              <w:right w:val="single" w:sz="4" w:space="0" w:color="auto"/>
            </w:tcBorders>
            <w:shd w:val="clear" w:color="auto" w:fill="C3EFF5"/>
            <w:vAlign w:val="center"/>
            <w:hideMark/>
          </w:tcPr>
          <w:p w:rsidR="00B2016B" w:rsidRPr="004D7F22" w:rsidRDefault="00E34F97" w:rsidP="004D7F22">
            <w:pPr>
              <w:pStyle w:val="Titre5tableauentete"/>
            </w:pPr>
            <w:r w:rsidRPr="004D7F22">
              <w:t>Capacités</w:t>
            </w:r>
          </w:p>
        </w:tc>
        <w:tc>
          <w:tcPr>
            <w:tcW w:w="4866" w:type="dxa"/>
            <w:tcBorders>
              <w:top w:val="single" w:sz="4" w:space="0" w:color="auto"/>
              <w:left w:val="single" w:sz="4" w:space="0" w:color="auto"/>
              <w:bottom w:val="single" w:sz="4" w:space="0" w:color="auto"/>
              <w:right w:val="single" w:sz="4" w:space="0" w:color="auto"/>
            </w:tcBorders>
            <w:shd w:val="clear" w:color="auto" w:fill="C3EFF5"/>
            <w:vAlign w:val="center"/>
            <w:hideMark/>
          </w:tcPr>
          <w:p w:rsidR="00E34F97" w:rsidRPr="004D7F22" w:rsidRDefault="00E34F97" w:rsidP="004D7F22">
            <w:pPr>
              <w:pStyle w:val="Titre5tableauentete"/>
            </w:pPr>
            <w:r w:rsidRPr="004D7F22">
              <w:t>Connaissances</w:t>
            </w:r>
          </w:p>
        </w:tc>
      </w:tr>
      <w:tr w:rsidR="00E34F97" w:rsidRPr="00DA2B5D" w:rsidTr="004D7F22">
        <w:trPr>
          <w:trHeight w:val="20"/>
        </w:trPr>
        <w:tc>
          <w:tcPr>
            <w:tcW w:w="4270" w:type="dxa"/>
            <w:tcBorders>
              <w:top w:val="single" w:sz="4" w:space="0" w:color="auto"/>
              <w:left w:val="single" w:sz="4" w:space="0" w:color="auto"/>
              <w:bottom w:val="single" w:sz="4" w:space="0" w:color="auto"/>
              <w:right w:val="single" w:sz="4" w:space="0" w:color="auto"/>
            </w:tcBorders>
          </w:tcPr>
          <w:p w:rsidR="001D3ACE" w:rsidRDefault="00E34F97" w:rsidP="004D7F22">
            <w:pPr>
              <w:pStyle w:val="Contenudetableau"/>
              <w:rPr>
                <w:lang w:eastAsia="fr-FR"/>
              </w:rPr>
            </w:pPr>
            <w:r w:rsidRPr="00DA2B5D">
              <w:rPr>
                <w:lang w:eastAsia="fr-FR"/>
              </w:rPr>
              <w:t>Délimiter un système et choisir un référentiel adapté.</w:t>
            </w:r>
          </w:p>
          <w:p w:rsidR="001D3ACE" w:rsidRDefault="00E34F97" w:rsidP="004D7F22">
            <w:pPr>
              <w:pStyle w:val="Contenudetableau"/>
              <w:rPr>
                <w:lang w:eastAsia="fr-FR"/>
              </w:rPr>
            </w:pPr>
            <w:r w:rsidRPr="00DA2B5D">
              <w:rPr>
                <w:lang w:eastAsia="fr-FR"/>
              </w:rPr>
              <w:t>Reconnaître un état de repos ou de mouvement d’un objet par rapport à un autre objet.</w:t>
            </w:r>
          </w:p>
          <w:p w:rsidR="00B2016B" w:rsidRPr="00DA2B5D" w:rsidRDefault="00E34F97" w:rsidP="004D7F22">
            <w:pPr>
              <w:pStyle w:val="Contenudetableau"/>
              <w:rPr>
                <w:lang w:eastAsia="fr-FR"/>
              </w:rPr>
            </w:pPr>
            <w:r w:rsidRPr="00DA2B5D">
              <w:rPr>
                <w:lang w:eastAsia="fr-FR"/>
              </w:rPr>
              <w:t>Différencier trajectoire rectiligne, circulaire et quelconque pour un point donné d’un objet.</w:t>
            </w:r>
          </w:p>
        </w:tc>
        <w:tc>
          <w:tcPr>
            <w:tcW w:w="4866" w:type="dxa"/>
            <w:tcBorders>
              <w:top w:val="single" w:sz="4" w:space="0" w:color="auto"/>
              <w:left w:val="single" w:sz="4" w:space="0" w:color="auto"/>
              <w:bottom w:val="single" w:sz="4" w:space="0" w:color="auto"/>
              <w:right w:val="single" w:sz="4" w:space="0" w:color="auto"/>
            </w:tcBorders>
          </w:tcPr>
          <w:p w:rsidR="00E34F97" w:rsidRPr="00DA2B5D" w:rsidRDefault="00E34F97" w:rsidP="004D7F22">
            <w:pPr>
              <w:pStyle w:val="Contenudetableau"/>
            </w:pPr>
            <w:r w:rsidRPr="00DA2B5D">
              <w:rPr>
                <w:color w:val="000000"/>
                <w:lang w:eastAsia="fr-FR"/>
              </w:rPr>
              <w:t xml:space="preserve">Savoir qu’un mouvement ne peut être </w:t>
            </w:r>
            <w:r w:rsidRPr="00DA2B5D">
              <w:rPr>
                <w:color w:val="000000"/>
              </w:rPr>
              <w:t>défini</w:t>
            </w:r>
            <w:r w:rsidRPr="00DA2B5D">
              <w:rPr>
                <w:color w:val="000000"/>
                <w:lang w:eastAsia="fr-FR"/>
              </w:rPr>
              <w:t xml:space="preserve"> que dans un </w:t>
            </w:r>
            <w:r w:rsidRPr="00DA2B5D">
              <w:rPr>
                <w:color w:val="000000"/>
              </w:rPr>
              <w:t>référentiel</w:t>
            </w:r>
            <w:r w:rsidRPr="00DA2B5D">
              <w:rPr>
                <w:color w:val="000000"/>
                <w:lang w:eastAsia="fr-FR"/>
              </w:rPr>
              <w:t xml:space="preserve"> choisi.</w:t>
            </w:r>
          </w:p>
        </w:tc>
      </w:tr>
      <w:tr w:rsidR="00E34F97" w:rsidRPr="00DA2B5D" w:rsidTr="004D7F22">
        <w:trPr>
          <w:trHeight w:val="20"/>
        </w:trPr>
        <w:tc>
          <w:tcPr>
            <w:tcW w:w="4270" w:type="dxa"/>
            <w:tcBorders>
              <w:top w:val="single" w:sz="4" w:space="0" w:color="auto"/>
              <w:left w:val="single" w:sz="4" w:space="0" w:color="auto"/>
              <w:bottom w:val="single" w:sz="4" w:space="0" w:color="auto"/>
              <w:right w:val="single" w:sz="4" w:space="0" w:color="auto"/>
            </w:tcBorders>
          </w:tcPr>
          <w:p w:rsidR="001D3ACE" w:rsidRDefault="00E34F97" w:rsidP="004D7F22">
            <w:pPr>
              <w:pStyle w:val="Contenudetableau"/>
              <w:rPr>
                <w:lang w:eastAsia="fr-FR"/>
              </w:rPr>
            </w:pPr>
            <w:r w:rsidRPr="00DA2B5D">
              <w:rPr>
                <w:lang w:eastAsia="fr-FR"/>
              </w:rPr>
              <w:t>Identifier la nature d’un mouvement à partir d’un enregistrement.</w:t>
            </w:r>
          </w:p>
          <w:p w:rsidR="001D3ACE" w:rsidRDefault="00E34F97" w:rsidP="004D7F22">
            <w:pPr>
              <w:pStyle w:val="Contenudetableau"/>
              <w:rPr>
                <w:lang w:eastAsia="fr-FR"/>
              </w:rPr>
            </w:pPr>
            <w:r w:rsidRPr="00DA2B5D">
              <w:rPr>
                <w:lang w:eastAsia="fr-FR"/>
              </w:rPr>
              <w:t>Déterminer expérimentalement une vitesse moyenne dans le cas d’un mouvement rectiligne.</w:t>
            </w:r>
          </w:p>
          <w:p w:rsidR="00E34F97" w:rsidRPr="00DA2B5D" w:rsidRDefault="00E34F97" w:rsidP="004D7F22">
            <w:pPr>
              <w:pStyle w:val="Contenudetableau"/>
              <w:rPr>
                <w:lang w:eastAsia="fr-FR"/>
              </w:rPr>
            </w:pPr>
            <w:r w:rsidRPr="00DA2B5D">
              <w:rPr>
                <w:lang w:eastAsia="fr-FR"/>
              </w:rPr>
              <w:t>Utiliser la relation entre vitesse moyenne, distance parcourue et durée.</w:t>
            </w:r>
          </w:p>
        </w:tc>
        <w:tc>
          <w:tcPr>
            <w:tcW w:w="4866" w:type="dxa"/>
            <w:tcBorders>
              <w:top w:val="single" w:sz="4" w:space="0" w:color="auto"/>
              <w:left w:val="single" w:sz="4" w:space="0" w:color="auto"/>
              <w:bottom w:val="single" w:sz="4" w:space="0" w:color="auto"/>
              <w:right w:val="single" w:sz="4" w:space="0" w:color="auto"/>
            </w:tcBorders>
          </w:tcPr>
          <w:p w:rsidR="001D3ACE" w:rsidRDefault="00E34F97" w:rsidP="004D7F22">
            <w:pPr>
              <w:pStyle w:val="Contenudetableau"/>
              <w:rPr>
                <w:color w:val="000000"/>
                <w:lang w:eastAsia="fr-FR"/>
              </w:rPr>
            </w:pPr>
            <w:r w:rsidRPr="00DA2B5D">
              <w:rPr>
                <w:color w:val="000000"/>
                <w:lang w:eastAsia="fr-FR"/>
              </w:rPr>
              <w:t>Conna</w:t>
            </w:r>
            <w:r w:rsidR="00750F67" w:rsidRPr="00DA2B5D">
              <w:rPr>
                <w:color w:val="000000"/>
                <w:lang w:eastAsia="fr-FR"/>
              </w:rPr>
              <w:t>î</w:t>
            </w:r>
            <w:r w:rsidRPr="00DA2B5D">
              <w:rPr>
                <w:color w:val="000000"/>
                <w:lang w:eastAsia="fr-FR"/>
              </w:rPr>
              <w:t>tre l’existence de mouvements de natures différentes</w:t>
            </w:r>
            <w:r w:rsidR="001D3ACE">
              <w:rPr>
                <w:color w:val="000000"/>
                <w:lang w:eastAsia="fr-FR"/>
              </w:rPr>
              <w:t> :</w:t>
            </w:r>
            <w:r w:rsidRPr="00DA2B5D">
              <w:rPr>
                <w:color w:val="000000"/>
                <w:lang w:eastAsia="fr-FR"/>
              </w:rPr>
              <w:t xml:space="preserve"> mouvement uniforme et mouvement uniformément </w:t>
            </w:r>
            <w:r w:rsidRPr="00DA2B5D">
              <w:rPr>
                <w:color w:val="000000"/>
              </w:rPr>
              <w:t>varié</w:t>
            </w:r>
            <w:r w:rsidRPr="00DA2B5D">
              <w:rPr>
                <w:color w:val="000000"/>
                <w:lang w:eastAsia="fr-FR"/>
              </w:rPr>
              <w:t xml:space="preserve"> (</w:t>
            </w:r>
            <w:r w:rsidRPr="00DA2B5D">
              <w:rPr>
                <w:color w:val="000000"/>
              </w:rPr>
              <w:t>accéléré</w:t>
            </w:r>
            <w:r w:rsidRPr="00DA2B5D">
              <w:rPr>
                <w:color w:val="000000"/>
                <w:lang w:eastAsia="fr-FR"/>
              </w:rPr>
              <w:t xml:space="preserve"> ou ralenti).</w:t>
            </w:r>
          </w:p>
          <w:p w:rsidR="004E373B" w:rsidRPr="00DA2B5D" w:rsidRDefault="004E373B" w:rsidP="004D7F22">
            <w:pPr>
              <w:pStyle w:val="Contenudetableau"/>
              <w:rPr>
                <w:color w:val="000000"/>
                <w:lang w:eastAsia="fr-FR"/>
              </w:rPr>
            </w:pPr>
            <w:r w:rsidRPr="00DA2B5D">
              <w:rPr>
                <w:lang w:eastAsia="fr-FR"/>
              </w:rPr>
              <w:t>Conna</w:t>
            </w:r>
            <w:r w:rsidR="00750F67" w:rsidRPr="00DA2B5D">
              <w:rPr>
                <w:lang w:eastAsia="fr-FR"/>
              </w:rPr>
              <w:t>î</w:t>
            </w:r>
            <w:r w:rsidRPr="00DA2B5D">
              <w:rPr>
                <w:lang w:eastAsia="fr-FR"/>
              </w:rPr>
              <w:t>tre la relation entre vitesse moyenne, distance parcourue et durée.</w:t>
            </w:r>
          </w:p>
        </w:tc>
      </w:tr>
      <w:tr w:rsidR="00E34F97" w:rsidRPr="00DA2B5D" w:rsidTr="004D7F22">
        <w:trPr>
          <w:trHeight w:val="20"/>
        </w:trPr>
        <w:tc>
          <w:tcPr>
            <w:tcW w:w="4270" w:type="dxa"/>
            <w:tcBorders>
              <w:top w:val="single" w:sz="4" w:space="0" w:color="auto"/>
              <w:left w:val="single" w:sz="4" w:space="0" w:color="auto"/>
              <w:bottom w:val="single" w:sz="4" w:space="0" w:color="auto"/>
              <w:right w:val="single" w:sz="4" w:space="0" w:color="auto"/>
            </w:tcBorders>
            <w:hideMark/>
          </w:tcPr>
          <w:p w:rsidR="00B2016B" w:rsidRPr="00DA2B5D" w:rsidRDefault="00E34F97" w:rsidP="004D7F22">
            <w:pPr>
              <w:pStyle w:val="Contenudetableau"/>
            </w:pPr>
            <w:r w:rsidRPr="00DA2B5D">
              <w:t>Faire l’inventaire des actions mécaniques qui s’exercent sur un solide</w:t>
            </w:r>
            <w:r w:rsidR="00867E7E" w:rsidRPr="00DA2B5D">
              <w:t>.</w:t>
            </w:r>
          </w:p>
        </w:tc>
        <w:tc>
          <w:tcPr>
            <w:tcW w:w="4866" w:type="dxa"/>
            <w:tcBorders>
              <w:top w:val="single" w:sz="4" w:space="0" w:color="auto"/>
              <w:left w:val="single" w:sz="4" w:space="0" w:color="auto"/>
              <w:bottom w:val="single" w:sz="4" w:space="0" w:color="auto"/>
              <w:right w:val="single" w:sz="4" w:space="0" w:color="auto"/>
            </w:tcBorders>
            <w:hideMark/>
          </w:tcPr>
          <w:p w:rsidR="00E34F97" w:rsidRPr="00DA2B5D" w:rsidRDefault="00E34F97" w:rsidP="004D7F22">
            <w:pPr>
              <w:pStyle w:val="Contenudetableau"/>
              <w:rPr>
                <w:rFonts w:eastAsia="Arial"/>
                <w:lang w:eastAsia="fr-FR" w:bidi="fr-FR"/>
              </w:rPr>
            </w:pPr>
            <w:r w:rsidRPr="00DA2B5D">
              <w:rPr>
                <w:rFonts w:eastAsia="Arial"/>
                <w:lang w:eastAsia="fr-FR" w:bidi="fr-FR"/>
              </w:rPr>
              <w:t>Savoir qu’une action mécanique se modélise par une force</w:t>
            </w:r>
            <w:r w:rsidR="00867E7E" w:rsidRPr="00DA2B5D">
              <w:rPr>
                <w:rFonts w:eastAsia="Arial"/>
                <w:lang w:eastAsia="fr-FR" w:bidi="fr-FR"/>
              </w:rPr>
              <w:t>.</w:t>
            </w:r>
          </w:p>
        </w:tc>
      </w:tr>
      <w:tr w:rsidR="00E34F97" w:rsidRPr="00DA2B5D" w:rsidTr="004D7F22">
        <w:trPr>
          <w:trHeight w:val="20"/>
        </w:trPr>
        <w:tc>
          <w:tcPr>
            <w:tcW w:w="4270" w:type="dxa"/>
            <w:tcBorders>
              <w:top w:val="single" w:sz="4" w:space="0" w:color="auto"/>
              <w:left w:val="single" w:sz="4" w:space="0" w:color="auto"/>
              <w:bottom w:val="single" w:sz="4" w:space="0" w:color="auto"/>
              <w:right w:val="single" w:sz="4" w:space="0" w:color="auto"/>
            </w:tcBorders>
            <w:hideMark/>
          </w:tcPr>
          <w:p w:rsidR="00E34F97" w:rsidRPr="00DA2B5D" w:rsidRDefault="00E34F97" w:rsidP="004D7F22">
            <w:pPr>
              <w:pStyle w:val="Contenudetableau"/>
            </w:pPr>
            <w:r w:rsidRPr="00DA2B5D">
              <w:t>Représenter et caractériser une action mécanique par une force</w:t>
            </w:r>
            <w:r w:rsidR="00867E7E" w:rsidRPr="00DA2B5D">
              <w:t>.</w:t>
            </w:r>
          </w:p>
          <w:p w:rsidR="001D3ACE" w:rsidRDefault="00E34F97" w:rsidP="004D7F22">
            <w:pPr>
              <w:pStyle w:val="Contenudetableau"/>
            </w:pPr>
            <w:r w:rsidRPr="00DA2B5D">
              <w:t>Vérifier expérimentalement les conditions d’équilibre d’un solide soumis à deux forces</w:t>
            </w:r>
          </w:p>
          <w:p w:rsidR="00E34F97" w:rsidRPr="00DA2B5D" w:rsidRDefault="00E34F97" w:rsidP="004D7F22">
            <w:pPr>
              <w:pStyle w:val="Contenudetableau"/>
            </w:pPr>
            <w:r w:rsidRPr="00DA2B5D">
              <w:t>Mesurer la valeur du poids d’un corps</w:t>
            </w:r>
            <w:r w:rsidR="00867E7E" w:rsidRPr="00DA2B5D">
              <w:t>.</w:t>
            </w:r>
          </w:p>
        </w:tc>
        <w:tc>
          <w:tcPr>
            <w:tcW w:w="4866" w:type="dxa"/>
            <w:tcBorders>
              <w:top w:val="single" w:sz="4" w:space="0" w:color="auto"/>
              <w:left w:val="single" w:sz="4" w:space="0" w:color="auto"/>
              <w:bottom w:val="single" w:sz="4" w:space="0" w:color="auto"/>
              <w:right w:val="single" w:sz="4" w:space="0" w:color="auto"/>
            </w:tcBorders>
          </w:tcPr>
          <w:p w:rsidR="001D3ACE" w:rsidRDefault="00E34F97" w:rsidP="004D7F22">
            <w:pPr>
              <w:pStyle w:val="Contenudetableau"/>
              <w:rPr>
                <w:rFonts w:eastAsia="Arial"/>
                <w:lang w:eastAsia="fr-FR" w:bidi="fr-FR"/>
              </w:rPr>
            </w:pPr>
            <w:r w:rsidRPr="00DA2B5D">
              <w:rPr>
                <w:rFonts w:eastAsia="Arial"/>
                <w:lang w:eastAsia="fr-FR" w:bidi="fr-FR"/>
              </w:rPr>
              <w:t>Conna</w:t>
            </w:r>
            <w:r w:rsidR="00750F67" w:rsidRPr="00DA2B5D">
              <w:rPr>
                <w:rFonts w:eastAsia="Arial"/>
                <w:lang w:eastAsia="fr-FR" w:bidi="fr-FR"/>
              </w:rPr>
              <w:t>î</w:t>
            </w:r>
            <w:r w:rsidRPr="00DA2B5D">
              <w:rPr>
                <w:rFonts w:eastAsia="Arial"/>
                <w:lang w:eastAsia="fr-FR" w:bidi="fr-FR"/>
              </w:rPr>
              <w:t>tre les caractéristiques d’une force (droite d’action, sens et valeur en newton)</w:t>
            </w:r>
            <w:r w:rsidR="00867E7E" w:rsidRPr="00DA2B5D">
              <w:rPr>
                <w:rFonts w:eastAsia="Arial"/>
                <w:lang w:eastAsia="fr-FR" w:bidi="fr-FR"/>
              </w:rPr>
              <w:t>.</w:t>
            </w:r>
          </w:p>
          <w:p w:rsidR="001D3ACE" w:rsidRDefault="00E34F97" w:rsidP="004D7F22">
            <w:pPr>
              <w:pStyle w:val="Contenudetableau"/>
              <w:rPr>
                <w:rFonts w:eastAsia="Arial"/>
                <w:lang w:eastAsia="fr-FR" w:bidi="fr-FR"/>
              </w:rPr>
            </w:pPr>
            <w:r w:rsidRPr="00DA2B5D">
              <w:rPr>
                <w:rFonts w:eastAsia="Arial"/>
                <w:lang w:eastAsia="fr-FR" w:bidi="fr-FR"/>
              </w:rPr>
              <w:t>Connaître les caractéristiques du poids d’un corps (vertical, du haut vers le bas et valeur en newton)</w:t>
            </w:r>
            <w:r w:rsidR="00867E7E" w:rsidRPr="00DA2B5D">
              <w:rPr>
                <w:rFonts w:eastAsia="Arial"/>
                <w:lang w:eastAsia="fr-FR" w:bidi="fr-FR"/>
              </w:rPr>
              <w:t>.</w:t>
            </w:r>
          </w:p>
          <w:p w:rsidR="00E34F97" w:rsidRPr="00DA2B5D" w:rsidRDefault="00E34F97" w:rsidP="004D7F22">
            <w:pPr>
              <w:pStyle w:val="Contenudetableau"/>
              <w:rPr>
                <w:rFonts w:eastAsia="Arial"/>
                <w:lang w:eastAsia="fr-FR" w:bidi="fr-FR"/>
              </w:rPr>
            </w:pPr>
            <w:r w:rsidRPr="00DA2B5D">
              <w:rPr>
                <w:rFonts w:eastAsia="Arial"/>
                <w:lang w:eastAsia="fr-FR" w:bidi="fr-FR"/>
              </w:rPr>
              <w:t>Connaître et utiliser la relation entre le poids et la masse</w:t>
            </w:r>
            <w:r w:rsidR="00867E7E" w:rsidRPr="00DA2B5D">
              <w:rPr>
                <w:rFonts w:eastAsia="Arial"/>
                <w:lang w:eastAsia="fr-FR" w:bidi="fr-FR"/>
              </w:rPr>
              <w:t>.</w:t>
            </w:r>
          </w:p>
        </w:tc>
      </w:tr>
    </w:tbl>
    <w:p w:rsidR="003E5DF9" w:rsidRPr="00DA2B5D" w:rsidRDefault="003E5DF9" w:rsidP="004D7F22">
      <w:pPr>
        <w:spacing w:before="0"/>
      </w:pPr>
    </w:p>
    <w:p w:rsidR="00E34F97" w:rsidRPr="00DA2B5D" w:rsidRDefault="00E34F97" w:rsidP="004D7F22">
      <w:pPr>
        <w:pStyle w:val="Titre5"/>
      </w:pPr>
      <w:r w:rsidRPr="00DA2B5D">
        <w:t>Liens avec les mathématiques</w:t>
      </w:r>
    </w:p>
    <w:p w:rsidR="00E34F97" w:rsidRPr="00DA2B5D" w:rsidRDefault="00D44A73" w:rsidP="004D7F22">
      <w:pPr>
        <w:pStyle w:val="liste"/>
      </w:pPr>
      <w:r>
        <w:t>P</w:t>
      </w:r>
      <w:r w:rsidR="00E34F97" w:rsidRPr="00DA2B5D">
        <w:t>roportionnalité</w:t>
      </w:r>
      <w:r w:rsidR="006A085E">
        <w:t>.</w:t>
      </w:r>
    </w:p>
    <w:p w:rsidR="00E34F97" w:rsidRPr="00DA2B5D" w:rsidRDefault="006A085E" w:rsidP="004D7F22">
      <w:pPr>
        <w:pStyle w:val="liste"/>
      </w:pPr>
      <w:r>
        <w:t>U</w:t>
      </w:r>
      <w:r w:rsidR="00E34F97" w:rsidRPr="00DA2B5D">
        <w:t>tilisation et transformation de formules</w:t>
      </w:r>
      <w:r>
        <w:t>.</w:t>
      </w:r>
    </w:p>
    <w:p w:rsidR="00750F67" w:rsidRPr="00DA2B5D" w:rsidRDefault="006A085E" w:rsidP="004D7F22">
      <w:pPr>
        <w:pStyle w:val="liste"/>
      </w:pPr>
      <w:r>
        <w:t>T</w:t>
      </w:r>
      <w:r w:rsidR="00E34F97" w:rsidRPr="00DA2B5D">
        <w:t>racés géométriques et mesures</w:t>
      </w:r>
      <w:r w:rsidR="00867E7E" w:rsidRPr="00DA2B5D">
        <w:t>.</w:t>
      </w:r>
    </w:p>
    <w:p w:rsidR="00B752B0" w:rsidRPr="00DA2B5D" w:rsidRDefault="007420A0" w:rsidP="004D7F22">
      <w:pPr>
        <w:pStyle w:val="Titre3"/>
      </w:pPr>
      <w:bookmarkStart w:id="36" w:name="_Toc864920"/>
      <w:bookmarkStart w:id="37" w:name="_Toc3198394"/>
      <w:r w:rsidRPr="00DA2B5D">
        <w:lastRenderedPageBreak/>
        <w:t>Chimie</w:t>
      </w:r>
      <w:r w:rsidR="001D3ACE">
        <w:t> :</w:t>
      </w:r>
      <w:r w:rsidRPr="00DA2B5D">
        <w:t xml:space="preserve"> co</w:t>
      </w:r>
      <w:r w:rsidR="00E0563E" w:rsidRPr="00DA2B5D">
        <w:t>mment caractériser une solution</w:t>
      </w:r>
      <w:r w:rsidR="001D3ACE">
        <w:t> ?</w:t>
      </w:r>
      <w:bookmarkEnd w:id="36"/>
      <w:bookmarkEnd w:id="37"/>
    </w:p>
    <w:p w:rsidR="007420A0" w:rsidRPr="00DA2B5D" w:rsidRDefault="007420A0" w:rsidP="004D7F22">
      <w:pPr>
        <w:pStyle w:val="Titre5"/>
      </w:pPr>
      <w:r w:rsidRPr="00DA2B5D">
        <w:t>Objectifs</w:t>
      </w:r>
    </w:p>
    <w:p w:rsidR="001D3ACE" w:rsidRDefault="007420A0" w:rsidP="004D7F22">
      <w:pPr>
        <w:rPr>
          <w:lang w:eastAsia="fr-FR"/>
        </w:rPr>
      </w:pPr>
      <w:r w:rsidRPr="00DA2B5D">
        <w:rPr>
          <w:lang w:eastAsia="fr-FR"/>
        </w:rPr>
        <w:t xml:space="preserve">Dans la continuité du thème </w:t>
      </w:r>
      <w:r w:rsidR="001D3ACE">
        <w:rPr>
          <w:lang w:eastAsia="fr-FR"/>
        </w:rPr>
        <w:t>« </w:t>
      </w:r>
      <w:r w:rsidRPr="00DA2B5D">
        <w:rPr>
          <w:lang w:eastAsia="fr-FR"/>
        </w:rPr>
        <w:t>Organisation et transformation de la matière</w:t>
      </w:r>
      <w:r w:rsidR="001D3ACE">
        <w:rPr>
          <w:lang w:eastAsia="fr-FR"/>
        </w:rPr>
        <w:t> »</w:t>
      </w:r>
      <w:r w:rsidRPr="00DA2B5D">
        <w:rPr>
          <w:lang w:eastAsia="fr-FR"/>
        </w:rPr>
        <w:t xml:space="preserve"> abordé au cours de la scolarité obligatoire, ce module permet de consolider et d’approfondir la description de la matière à l’échelle macroscopique et à l’échelle microscopique.</w:t>
      </w:r>
    </w:p>
    <w:p w:rsidR="007420A0" w:rsidRPr="00DA2B5D" w:rsidRDefault="007420A0" w:rsidP="004D7F22">
      <w:pPr>
        <w:rPr>
          <w:lang w:eastAsia="fr-FR"/>
        </w:rPr>
      </w:pPr>
      <w:r w:rsidRPr="00DA2B5D">
        <w:rPr>
          <w:lang w:eastAsia="fr-FR"/>
        </w:rPr>
        <w:t xml:space="preserve">Une approche quantitative simple est </w:t>
      </w:r>
      <w:r w:rsidR="00510E78" w:rsidRPr="00DA2B5D">
        <w:rPr>
          <w:lang w:eastAsia="fr-FR"/>
        </w:rPr>
        <w:t>indiquée,</w:t>
      </w:r>
      <w:r w:rsidRPr="00DA2B5D">
        <w:rPr>
          <w:lang w:eastAsia="fr-FR"/>
        </w:rPr>
        <w:t xml:space="preserve"> avec la détermination d’une concentration massique lors d’une dissolution.</w:t>
      </w:r>
    </w:p>
    <w:p w:rsidR="007420A0" w:rsidRPr="004D7F22" w:rsidRDefault="007420A0" w:rsidP="004D7F22">
      <w:pPr>
        <w:pStyle w:val="Titre5"/>
      </w:pPr>
      <w:r w:rsidRPr="00DA2B5D">
        <w:t>Liens avec le cycle 4</w:t>
      </w:r>
    </w:p>
    <w:p w:rsidR="001D3ACE" w:rsidRDefault="007420A0" w:rsidP="004D7F22">
      <w:pPr>
        <w:pStyle w:val="liste"/>
      </w:pPr>
      <w:r w:rsidRPr="00DA2B5D">
        <w:t>Solutions</w:t>
      </w:r>
      <w:r w:rsidR="001D3ACE">
        <w:t> :</w:t>
      </w:r>
      <w:r w:rsidRPr="00DA2B5D">
        <w:t xml:space="preserve"> solubilité, miscibilité.</w:t>
      </w:r>
    </w:p>
    <w:p w:rsidR="007420A0" w:rsidRPr="00DA2B5D" w:rsidRDefault="007420A0" w:rsidP="004D7F22">
      <w:pPr>
        <w:pStyle w:val="liste"/>
      </w:pPr>
      <w:r w:rsidRPr="00DA2B5D">
        <w:t>Molécules, atomes et ions, formule chimique d’une molécule</w:t>
      </w:r>
      <w:r w:rsidR="00867E7E" w:rsidRPr="00DA2B5D">
        <w:t>.</w:t>
      </w:r>
    </w:p>
    <w:p w:rsidR="001D3ACE" w:rsidRDefault="007420A0" w:rsidP="004D7F22">
      <w:pPr>
        <w:pStyle w:val="liste"/>
      </w:pPr>
      <w:r w:rsidRPr="00DA2B5D">
        <w:t>Mettre en œuvre des tests caractéristiques d’espèces chimiques à partir d’une banque fournie.</w:t>
      </w:r>
    </w:p>
    <w:p w:rsidR="001D3ACE" w:rsidRDefault="007420A0" w:rsidP="004D7F22">
      <w:pPr>
        <w:pStyle w:val="liste"/>
      </w:pPr>
      <w:r w:rsidRPr="00DA2B5D">
        <w:t>Transformation chimique</w:t>
      </w:r>
      <w:r w:rsidR="001D3ACE">
        <w:t> :</w:t>
      </w:r>
      <w:r w:rsidRPr="00DA2B5D">
        <w:t xml:space="preserve"> conservation de la masse, redistribution d’atomes, notion d’équation chimique.</w:t>
      </w:r>
    </w:p>
    <w:p w:rsidR="007420A0" w:rsidRDefault="007420A0" w:rsidP="004D7F22">
      <w:pPr>
        <w:pStyle w:val="liste"/>
      </w:pPr>
      <w:r w:rsidRPr="00DA2B5D">
        <w:t>Mesure du pH d’une solution.</w:t>
      </w:r>
    </w:p>
    <w:p w:rsidR="004D7F22" w:rsidRPr="007A630C" w:rsidRDefault="004D7F22" w:rsidP="004D7F22">
      <w:pPr>
        <w:pStyle w:val="Titre5"/>
        <w:spacing w:after="120"/>
        <w:rPr>
          <w:rFonts w:eastAsia="Calibri"/>
        </w:rPr>
      </w:pPr>
      <w:r w:rsidRPr="007A630C">
        <w:rPr>
          <w:rFonts w:eastAsia="Calibri"/>
        </w:rPr>
        <w:t>Capacités et connaissances</w:t>
      </w:r>
    </w:p>
    <w:p w:rsidR="007420A0" w:rsidRPr="00DA2B5D" w:rsidRDefault="007420A0" w:rsidP="007420A0">
      <w:pPr>
        <w:rPr>
          <w:rFonts w:cs="Arial"/>
          <w:sz w:val="6"/>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884"/>
      </w:tblGrid>
      <w:tr w:rsidR="007420A0" w:rsidRPr="00D44A73" w:rsidTr="00D44A73">
        <w:trPr>
          <w:trHeight w:val="283"/>
        </w:trPr>
        <w:tc>
          <w:tcPr>
            <w:tcW w:w="4678" w:type="dxa"/>
            <w:shd w:val="clear" w:color="auto" w:fill="C3EFF5"/>
            <w:vAlign w:val="center"/>
          </w:tcPr>
          <w:p w:rsidR="00B2016B" w:rsidRPr="00D44A73" w:rsidRDefault="007420A0" w:rsidP="00D44A73">
            <w:pPr>
              <w:pStyle w:val="Titre5tableauentete"/>
            </w:pPr>
            <w:r w:rsidRPr="00D44A73">
              <w:t>Capacités</w:t>
            </w:r>
          </w:p>
        </w:tc>
        <w:tc>
          <w:tcPr>
            <w:tcW w:w="5484" w:type="dxa"/>
            <w:shd w:val="clear" w:color="auto" w:fill="C3EFF5"/>
            <w:vAlign w:val="center"/>
          </w:tcPr>
          <w:p w:rsidR="007420A0" w:rsidRPr="00D44A73" w:rsidRDefault="007420A0" w:rsidP="00D44A73">
            <w:pPr>
              <w:pStyle w:val="Titre5tableauentete"/>
            </w:pPr>
            <w:r w:rsidRPr="00D44A73">
              <w:t>Connaissances</w:t>
            </w:r>
          </w:p>
        </w:tc>
      </w:tr>
      <w:tr w:rsidR="007420A0" w:rsidRPr="00DA2B5D" w:rsidTr="00B2016B">
        <w:tc>
          <w:tcPr>
            <w:tcW w:w="4678" w:type="dxa"/>
            <w:shd w:val="clear" w:color="auto" w:fill="auto"/>
          </w:tcPr>
          <w:p w:rsidR="001D3ACE" w:rsidRDefault="007420A0" w:rsidP="00D44A73">
            <w:pPr>
              <w:pStyle w:val="Contenudetableau"/>
            </w:pPr>
            <w:r w:rsidRPr="00DA2B5D">
              <w:t>Identifier expérimentalement des espèces chimiques en solution aqueuse.</w:t>
            </w:r>
          </w:p>
          <w:p w:rsidR="001D3ACE" w:rsidRDefault="007420A0" w:rsidP="00D44A73">
            <w:pPr>
              <w:pStyle w:val="Contenudetableau"/>
            </w:pPr>
            <w:r w:rsidRPr="00DA2B5D">
              <w:t>Associer les éléments à leur symbole à l’aide de la classification périodique.</w:t>
            </w:r>
          </w:p>
          <w:p w:rsidR="001D3ACE" w:rsidRDefault="007420A0" w:rsidP="00D44A73">
            <w:pPr>
              <w:pStyle w:val="Contenudetableau"/>
            </w:pPr>
            <w:r w:rsidRPr="00DA2B5D">
              <w:t>Interpréter une formule chimique en termes atomiques</w:t>
            </w:r>
            <w:r w:rsidR="00867E7E" w:rsidRPr="00DA2B5D">
              <w:t>.</w:t>
            </w:r>
          </w:p>
          <w:p w:rsidR="00B2016B" w:rsidRPr="00DA2B5D" w:rsidRDefault="007420A0" w:rsidP="00D44A73">
            <w:pPr>
              <w:pStyle w:val="Contenudetableau"/>
            </w:pPr>
            <w:r w:rsidRPr="00DA2B5D">
              <w:t>Construire un modèle moléculaire à partir</w:t>
            </w:r>
            <w:r w:rsidR="00867E7E" w:rsidRPr="00DA2B5D">
              <w:t xml:space="preserve"> d’une formule chimique simple.</w:t>
            </w:r>
          </w:p>
        </w:tc>
        <w:tc>
          <w:tcPr>
            <w:tcW w:w="5484" w:type="dxa"/>
            <w:shd w:val="clear" w:color="auto" w:fill="auto"/>
          </w:tcPr>
          <w:p w:rsidR="007420A0" w:rsidRPr="00DA2B5D" w:rsidRDefault="007420A0" w:rsidP="00D44A73">
            <w:pPr>
              <w:pStyle w:val="Contenudetableau"/>
            </w:pPr>
            <w:r w:rsidRPr="00DA2B5D">
              <w:t>Connaître la différence entre ion, molécule et atome.</w:t>
            </w:r>
          </w:p>
        </w:tc>
      </w:tr>
      <w:tr w:rsidR="007420A0" w:rsidRPr="00DA2B5D" w:rsidTr="00B2016B">
        <w:tc>
          <w:tcPr>
            <w:tcW w:w="4678" w:type="dxa"/>
            <w:shd w:val="clear" w:color="auto" w:fill="auto"/>
          </w:tcPr>
          <w:p w:rsidR="00B2016B" w:rsidRPr="00DA2B5D" w:rsidRDefault="007420A0" w:rsidP="00D44A73">
            <w:pPr>
              <w:pStyle w:val="Contenudetableau"/>
            </w:pPr>
            <w:r w:rsidRPr="00DA2B5D">
              <w:t>Reconnaître et nommer le matériel et la verrerie de laboratoire employé</w:t>
            </w:r>
            <w:r w:rsidR="004E373B" w:rsidRPr="00DA2B5D">
              <w:t>s</w:t>
            </w:r>
            <w:r w:rsidRPr="00DA2B5D">
              <w:t xml:space="preserve"> lors des manipulations</w:t>
            </w:r>
            <w:r w:rsidR="00867E7E" w:rsidRPr="00DA2B5D">
              <w:t>.</w:t>
            </w:r>
          </w:p>
        </w:tc>
        <w:tc>
          <w:tcPr>
            <w:tcW w:w="5484" w:type="dxa"/>
            <w:shd w:val="clear" w:color="auto" w:fill="auto"/>
          </w:tcPr>
          <w:p w:rsidR="007420A0" w:rsidRPr="00DA2B5D" w:rsidRDefault="007420A0" w:rsidP="00D44A73">
            <w:pPr>
              <w:pStyle w:val="Contenudetableau"/>
            </w:pPr>
          </w:p>
        </w:tc>
      </w:tr>
      <w:tr w:rsidR="007420A0" w:rsidRPr="00DA2B5D" w:rsidTr="00B2016B">
        <w:tc>
          <w:tcPr>
            <w:tcW w:w="4678" w:type="dxa"/>
            <w:shd w:val="clear" w:color="auto" w:fill="auto"/>
          </w:tcPr>
          <w:p w:rsidR="001D3ACE" w:rsidRDefault="007420A0" w:rsidP="00D44A73">
            <w:pPr>
              <w:pStyle w:val="Contenudetableau"/>
            </w:pPr>
            <w:r w:rsidRPr="00DA2B5D">
              <w:t>Reconnaître expérimentalement le caractère acide, basique ou neutre d’une solution.</w:t>
            </w:r>
          </w:p>
          <w:p w:rsidR="001D3ACE" w:rsidRDefault="007420A0" w:rsidP="00D44A73">
            <w:pPr>
              <w:pStyle w:val="Contenudetableau"/>
            </w:pPr>
            <w:r w:rsidRPr="00DA2B5D">
              <w:t>Mesurer un pH</w:t>
            </w:r>
            <w:r w:rsidR="00867E7E" w:rsidRPr="00DA2B5D">
              <w:t>.</w:t>
            </w:r>
          </w:p>
          <w:p w:rsidR="007420A0" w:rsidRPr="00DA2B5D" w:rsidRDefault="007420A0" w:rsidP="00D44A73">
            <w:pPr>
              <w:pStyle w:val="Contenudetableau"/>
            </w:pPr>
            <w:r w:rsidRPr="00DA2B5D">
              <w:t xml:space="preserve">Réaliser expérimentalement une dilution. </w:t>
            </w:r>
          </w:p>
        </w:tc>
        <w:tc>
          <w:tcPr>
            <w:tcW w:w="5484" w:type="dxa"/>
            <w:shd w:val="clear" w:color="auto" w:fill="auto"/>
          </w:tcPr>
          <w:p w:rsidR="007420A0" w:rsidRPr="00DA2B5D" w:rsidRDefault="007420A0" w:rsidP="00D44A73">
            <w:pPr>
              <w:pStyle w:val="Contenudetableau"/>
            </w:pPr>
            <w:r w:rsidRPr="00DA2B5D">
              <w:t>Savoir qu’une solution acide a un pH inférieur à 7 et qu’une solution basique a un pH supérieur à 7.</w:t>
            </w:r>
          </w:p>
          <w:p w:rsidR="007420A0" w:rsidRPr="00DA2B5D" w:rsidRDefault="007420A0" w:rsidP="00D44A73">
            <w:pPr>
              <w:pStyle w:val="Contenudetableau"/>
            </w:pPr>
            <w:r w:rsidRPr="00DA2B5D">
              <w:t>Connaître les effets de la dilution sur la valeur du pH.</w:t>
            </w:r>
          </w:p>
        </w:tc>
      </w:tr>
      <w:tr w:rsidR="007420A0" w:rsidRPr="00DA2B5D" w:rsidTr="00B2016B">
        <w:tc>
          <w:tcPr>
            <w:tcW w:w="4678" w:type="dxa"/>
            <w:shd w:val="clear" w:color="auto" w:fill="auto"/>
          </w:tcPr>
          <w:p w:rsidR="007420A0" w:rsidRPr="00DA2B5D" w:rsidRDefault="007420A0" w:rsidP="00D44A73">
            <w:pPr>
              <w:pStyle w:val="Contenudetableau"/>
            </w:pPr>
            <w:r w:rsidRPr="00DA2B5D">
              <w:t>Préparer une solution de concentration massique donnée, par dissolution</w:t>
            </w:r>
            <w:r w:rsidR="00867E7E" w:rsidRPr="00DA2B5D">
              <w:t>.</w:t>
            </w:r>
          </w:p>
        </w:tc>
        <w:tc>
          <w:tcPr>
            <w:tcW w:w="5484" w:type="dxa"/>
            <w:shd w:val="clear" w:color="auto" w:fill="auto"/>
          </w:tcPr>
          <w:p w:rsidR="00B2016B" w:rsidRPr="00DA2B5D" w:rsidRDefault="007420A0" w:rsidP="00D44A73">
            <w:pPr>
              <w:pStyle w:val="Contenudetableau"/>
            </w:pPr>
            <w:r w:rsidRPr="00DA2B5D">
              <w:t>Connaître la notion de concentration massique d’un soluté (en g/L)</w:t>
            </w:r>
            <w:r w:rsidR="00867E7E" w:rsidRPr="00DA2B5D">
              <w:t>.</w:t>
            </w:r>
          </w:p>
        </w:tc>
      </w:tr>
    </w:tbl>
    <w:p w:rsidR="007420A0" w:rsidRPr="00DA2B5D" w:rsidRDefault="007420A0" w:rsidP="00D44A73">
      <w:pPr>
        <w:spacing w:before="0"/>
        <w:rPr>
          <w:lang w:eastAsia="fr-FR"/>
        </w:rPr>
      </w:pPr>
    </w:p>
    <w:p w:rsidR="007420A0" w:rsidRPr="00DA2B5D" w:rsidRDefault="007420A0" w:rsidP="00D44A73">
      <w:pPr>
        <w:pStyle w:val="Titre5"/>
      </w:pPr>
      <w:r w:rsidRPr="00DA2B5D">
        <w:t>Liens avec les mathématiques</w:t>
      </w:r>
    </w:p>
    <w:p w:rsidR="001D3ACE" w:rsidRDefault="00D44A73" w:rsidP="00D44A73">
      <w:r>
        <w:t>P</w:t>
      </w:r>
      <w:r w:rsidR="007420A0" w:rsidRPr="00DA2B5D">
        <w:t>roportionnalité</w:t>
      </w:r>
      <w:r w:rsidR="00867E7E" w:rsidRPr="00DA2B5D">
        <w:t>.</w:t>
      </w:r>
    </w:p>
    <w:p w:rsidR="00B752B0" w:rsidRPr="00DA2B5D" w:rsidRDefault="007420A0" w:rsidP="00175F62">
      <w:pPr>
        <w:pStyle w:val="Titre3"/>
      </w:pPr>
      <w:bookmarkStart w:id="38" w:name="_Toc864921"/>
      <w:bookmarkStart w:id="39" w:name="_Toc3198395"/>
      <w:r w:rsidRPr="00DA2B5D">
        <w:t>Acoustique</w:t>
      </w:r>
      <w:r w:rsidR="001D3ACE">
        <w:t> :</w:t>
      </w:r>
      <w:r w:rsidRPr="00DA2B5D">
        <w:t xml:space="preserve"> comment caractériser et exploiter un signal sonore</w:t>
      </w:r>
      <w:bookmarkEnd w:id="38"/>
      <w:r w:rsidR="001D3ACE">
        <w:t> ?</w:t>
      </w:r>
      <w:bookmarkEnd w:id="39"/>
    </w:p>
    <w:p w:rsidR="007420A0" w:rsidRPr="00DA2B5D" w:rsidRDefault="007420A0" w:rsidP="00D44A73">
      <w:pPr>
        <w:pStyle w:val="Titre5"/>
      </w:pPr>
      <w:r w:rsidRPr="00DA2B5D">
        <w:t>Objectifs</w:t>
      </w:r>
    </w:p>
    <w:p w:rsidR="00A73653" w:rsidRPr="00DA2B5D" w:rsidRDefault="007420A0" w:rsidP="00D44A73">
      <w:pPr>
        <w:rPr>
          <w:lang w:eastAsia="fr-FR"/>
        </w:rPr>
      </w:pPr>
      <w:r w:rsidRPr="00DA2B5D">
        <w:rPr>
          <w:lang w:eastAsia="fr-FR"/>
        </w:rPr>
        <w:t>Les objectifs de ce module sont de déterminer les caractéristiques d'un son, d’analyser le mécanisme de la perception d’un son par l’oreille humaine et d’en mettre en évidence les limites afin de protéger l’audition lors des activités professionnelles ou des activités de loisirs.</w:t>
      </w:r>
    </w:p>
    <w:p w:rsidR="007420A0" w:rsidRPr="00DA2B5D" w:rsidRDefault="007420A0" w:rsidP="00D44A73">
      <w:pPr>
        <w:pStyle w:val="Titre5"/>
      </w:pPr>
      <w:r w:rsidRPr="00DA2B5D">
        <w:lastRenderedPageBreak/>
        <w:t>Liens avec le cycle 4</w:t>
      </w:r>
    </w:p>
    <w:p w:rsidR="001D3ACE" w:rsidRDefault="007420A0" w:rsidP="00D44A73">
      <w:pPr>
        <w:pStyle w:val="liste"/>
      </w:pPr>
      <w:r w:rsidRPr="00DA2B5D">
        <w:t>Caractériser différents types de signaux (lumineux, sonores, radio</w:t>
      </w:r>
      <w:r w:rsidR="005E4D2A" w:rsidRPr="00DA2B5D">
        <w:t>…</w:t>
      </w:r>
      <w:r w:rsidRPr="00DA2B5D">
        <w:t>).</w:t>
      </w:r>
    </w:p>
    <w:p w:rsidR="007420A0" w:rsidRPr="00DA2B5D" w:rsidRDefault="007420A0" w:rsidP="00D44A73">
      <w:pPr>
        <w:pStyle w:val="liste"/>
      </w:pPr>
      <w:r w:rsidRPr="00DA2B5D">
        <w:t>Utiliser les propriétés de ces signaux.</w:t>
      </w:r>
    </w:p>
    <w:p w:rsidR="007420A0" w:rsidRPr="00DA2B5D" w:rsidRDefault="007420A0" w:rsidP="00D44A73">
      <w:pPr>
        <w:pStyle w:val="liste"/>
      </w:pPr>
      <w:r w:rsidRPr="00DA2B5D">
        <w:t>Notion de fréquence</w:t>
      </w:r>
      <w:r w:rsidR="001D3ACE">
        <w:t> :</w:t>
      </w:r>
      <w:r w:rsidRPr="00DA2B5D">
        <w:t xml:space="preserve"> sons audibles, </w:t>
      </w:r>
      <w:proofErr w:type="spellStart"/>
      <w:r w:rsidRPr="00DA2B5D">
        <w:t>infrasons</w:t>
      </w:r>
      <w:proofErr w:type="spellEnd"/>
      <w:r w:rsidRPr="00DA2B5D">
        <w:t xml:space="preserve"> et ultrasons.</w:t>
      </w:r>
    </w:p>
    <w:p w:rsidR="007420A0" w:rsidRDefault="00E0128D" w:rsidP="00D44A73">
      <w:pPr>
        <w:pStyle w:val="liste"/>
      </w:pPr>
      <w:r w:rsidRPr="00DA2B5D">
        <w:t>Vitesse de propagation.</w:t>
      </w:r>
    </w:p>
    <w:p w:rsidR="00D44A73" w:rsidRPr="007A630C" w:rsidRDefault="00D44A73" w:rsidP="00D44A73">
      <w:pPr>
        <w:pStyle w:val="Titre5"/>
        <w:spacing w:after="120"/>
        <w:rPr>
          <w:rFonts w:eastAsia="Calibri"/>
        </w:rPr>
      </w:pPr>
      <w:r w:rsidRPr="007A630C">
        <w:rPr>
          <w:rFonts w:eastAsia="Calibri"/>
        </w:rPr>
        <w:t>Capacités et connaissances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130"/>
        <w:gridCol w:w="4998"/>
      </w:tblGrid>
      <w:tr w:rsidR="007420A0" w:rsidRPr="00D44A73" w:rsidTr="00D44A73">
        <w:trPr>
          <w:trHeight w:val="283"/>
        </w:trPr>
        <w:tc>
          <w:tcPr>
            <w:tcW w:w="4134" w:type="dxa"/>
            <w:shd w:val="clear" w:color="auto" w:fill="C3EFF5"/>
            <w:vAlign w:val="center"/>
          </w:tcPr>
          <w:p w:rsidR="00BC6236" w:rsidRPr="00D44A73" w:rsidRDefault="007420A0" w:rsidP="00D44A73">
            <w:pPr>
              <w:pStyle w:val="Titre5tableauentete"/>
            </w:pPr>
            <w:r w:rsidRPr="00D44A73">
              <w:t>Capacités</w:t>
            </w:r>
          </w:p>
        </w:tc>
        <w:tc>
          <w:tcPr>
            <w:tcW w:w="5002" w:type="dxa"/>
            <w:shd w:val="clear" w:color="auto" w:fill="C3EFF5"/>
            <w:vAlign w:val="center"/>
          </w:tcPr>
          <w:p w:rsidR="007420A0" w:rsidRPr="00D44A73" w:rsidRDefault="007420A0" w:rsidP="00D44A73">
            <w:pPr>
              <w:pStyle w:val="Titre5tableauentete"/>
            </w:pPr>
            <w:r w:rsidRPr="00D44A73">
              <w:t>Connaissances</w:t>
            </w:r>
          </w:p>
        </w:tc>
      </w:tr>
      <w:tr w:rsidR="007420A0" w:rsidRPr="00DA2B5D" w:rsidTr="00D44A73">
        <w:tc>
          <w:tcPr>
            <w:tcW w:w="4134" w:type="dxa"/>
            <w:shd w:val="clear" w:color="auto" w:fill="auto"/>
          </w:tcPr>
          <w:p w:rsidR="001D3ACE" w:rsidRDefault="007420A0" w:rsidP="00D44A73">
            <w:pPr>
              <w:pStyle w:val="Contenudetableau"/>
              <w:rPr>
                <w:lang w:eastAsia="fr-FR"/>
              </w:rPr>
            </w:pPr>
            <w:r w:rsidRPr="00DA2B5D">
              <w:rPr>
                <w:lang w:eastAsia="fr-FR"/>
              </w:rPr>
              <w:t>Déterminer la période ou la fréquence d’un son pur.</w:t>
            </w:r>
          </w:p>
          <w:p w:rsidR="001D3ACE" w:rsidRDefault="007420A0" w:rsidP="00D44A73">
            <w:pPr>
              <w:pStyle w:val="Contenudetableau"/>
              <w:rPr>
                <w:lang w:eastAsia="fr-FR"/>
              </w:rPr>
            </w:pPr>
            <w:r w:rsidRPr="00DA2B5D">
              <w:rPr>
                <w:lang w:eastAsia="fr-FR"/>
              </w:rPr>
              <w:t>Caractériser un son par sa fréquence et son niveau d’intensité acoustique.</w:t>
            </w:r>
          </w:p>
          <w:p w:rsidR="001D3ACE" w:rsidRDefault="007420A0" w:rsidP="00D44A73">
            <w:pPr>
              <w:pStyle w:val="Contenudetableau"/>
              <w:rPr>
                <w:lang w:eastAsia="fr-FR"/>
              </w:rPr>
            </w:pPr>
            <w:r w:rsidRPr="00DA2B5D">
              <w:rPr>
                <w:lang w:eastAsia="fr-FR"/>
              </w:rPr>
              <w:t>Mesurer le niveau d’intensité acoustique.</w:t>
            </w:r>
          </w:p>
          <w:p w:rsidR="001D3ACE" w:rsidRDefault="007420A0" w:rsidP="00D44A73">
            <w:pPr>
              <w:pStyle w:val="Contenudetableau"/>
              <w:rPr>
                <w:lang w:eastAsia="fr-FR"/>
              </w:rPr>
            </w:pPr>
            <w:r w:rsidRPr="00DA2B5D">
              <w:rPr>
                <w:lang w:eastAsia="fr-FR"/>
              </w:rPr>
              <w:t>Exploiter une échelle de niveau d’intensité acoustique.</w:t>
            </w:r>
          </w:p>
          <w:p w:rsidR="00BC6236" w:rsidRPr="00DA2B5D" w:rsidRDefault="007420A0" w:rsidP="00D44A73">
            <w:pPr>
              <w:pStyle w:val="Contenudetableau"/>
              <w:rPr>
                <w:lang w:eastAsia="fr-FR"/>
              </w:rPr>
            </w:pPr>
            <w:r w:rsidRPr="00DA2B5D">
              <w:rPr>
                <w:lang w:eastAsia="fr-FR"/>
              </w:rPr>
              <w:t>Produire et classer des sons du plus grave au plus aigu.</w:t>
            </w:r>
          </w:p>
        </w:tc>
        <w:tc>
          <w:tcPr>
            <w:tcW w:w="5002" w:type="dxa"/>
            <w:shd w:val="clear" w:color="auto" w:fill="auto"/>
          </w:tcPr>
          <w:p w:rsidR="001D3ACE" w:rsidRDefault="00484826" w:rsidP="00D44A73">
            <w:pPr>
              <w:pStyle w:val="Contenudetableau"/>
              <w:rPr>
                <w:lang w:eastAsia="fr-FR"/>
              </w:rPr>
            </w:pPr>
            <w:r w:rsidRPr="00DA2B5D">
              <w:rPr>
                <w:lang w:eastAsia="fr-FR"/>
              </w:rPr>
              <w:t>Savoir qu’un son se caractérise par sa fréquence et son niveau d’intensité exprimé en décibels.</w:t>
            </w:r>
          </w:p>
          <w:p w:rsidR="007420A0" w:rsidRPr="00DA2B5D" w:rsidRDefault="00484826" w:rsidP="00D44A73">
            <w:pPr>
              <w:pStyle w:val="Contenudetableau"/>
            </w:pPr>
            <w:r w:rsidRPr="00DA2B5D">
              <w:rPr>
                <w:lang w:eastAsia="fr-FR"/>
              </w:rPr>
              <w:t>Connaître le seuil de dangerosité et de douleur pour l’oreille humaine (l’échelle de niveau d’intensité acoustique étant fournie).</w:t>
            </w:r>
          </w:p>
        </w:tc>
      </w:tr>
      <w:tr w:rsidR="007420A0" w:rsidRPr="00DA2B5D" w:rsidTr="00D44A73">
        <w:tc>
          <w:tcPr>
            <w:tcW w:w="4134" w:type="dxa"/>
            <w:shd w:val="clear" w:color="auto" w:fill="auto"/>
          </w:tcPr>
          <w:p w:rsidR="007420A0" w:rsidRPr="00DA2B5D" w:rsidRDefault="00EA0089" w:rsidP="00D44A73">
            <w:pPr>
              <w:pStyle w:val="Contenudetableau"/>
              <w:rPr>
                <w:lang w:eastAsia="fr-FR"/>
              </w:rPr>
            </w:pPr>
            <w:r w:rsidRPr="00DA2B5D">
              <w:rPr>
                <w:lang w:eastAsia="fr-FR"/>
              </w:rPr>
              <w:t xml:space="preserve">Comparer expérimentalement les </w:t>
            </w:r>
            <w:r w:rsidR="007420A0" w:rsidRPr="00DA2B5D">
              <w:rPr>
                <w:lang w:eastAsia="fr-FR"/>
              </w:rPr>
              <w:t>atténuation</w:t>
            </w:r>
            <w:r w:rsidRPr="00DA2B5D">
              <w:rPr>
                <w:lang w:eastAsia="fr-FR"/>
              </w:rPr>
              <w:t>s</w:t>
            </w:r>
            <w:r w:rsidR="007420A0" w:rsidRPr="00DA2B5D">
              <w:rPr>
                <w:lang w:eastAsia="fr-FR"/>
              </w:rPr>
              <w:t xml:space="preserve"> phonique</w:t>
            </w:r>
            <w:r w:rsidRPr="00DA2B5D">
              <w:rPr>
                <w:lang w:eastAsia="fr-FR"/>
              </w:rPr>
              <w:t>s</w:t>
            </w:r>
            <w:r w:rsidR="007420A0" w:rsidRPr="00DA2B5D">
              <w:rPr>
                <w:lang w:eastAsia="fr-FR"/>
              </w:rPr>
              <w:t xml:space="preserve"> de différents milieux traversés.</w:t>
            </w:r>
          </w:p>
        </w:tc>
        <w:tc>
          <w:tcPr>
            <w:tcW w:w="5002" w:type="dxa"/>
            <w:shd w:val="clear" w:color="auto" w:fill="auto"/>
          </w:tcPr>
          <w:p w:rsidR="00BC6236" w:rsidRPr="00DA2B5D" w:rsidRDefault="007420A0" w:rsidP="00D44A73">
            <w:pPr>
              <w:pStyle w:val="Contenudetableau"/>
              <w:rPr>
                <w:lang w:eastAsia="fr-FR"/>
              </w:rPr>
            </w:pPr>
            <w:r w:rsidRPr="00DA2B5D">
              <w:rPr>
                <w:lang w:eastAsia="fr-FR"/>
              </w:rPr>
              <w:t>Savoir que les isolants phoniques sont des matériaux qui absorbent une grande partie de l’énergie véhiculée par les signaux sonores.</w:t>
            </w:r>
          </w:p>
        </w:tc>
      </w:tr>
      <w:tr w:rsidR="007420A0" w:rsidRPr="00DA2B5D" w:rsidTr="00D44A73">
        <w:tc>
          <w:tcPr>
            <w:tcW w:w="4134" w:type="dxa"/>
            <w:shd w:val="clear" w:color="auto" w:fill="auto"/>
          </w:tcPr>
          <w:p w:rsidR="00BC6236" w:rsidRPr="00DA2B5D" w:rsidRDefault="007420A0" w:rsidP="00D44A73">
            <w:pPr>
              <w:pStyle w:val="Contenudetableau"/>
              <w:rPr>
                <w:lang w:eastAsia="fr-FR"/>
              </w:rPr>
            </w:pPr>
            <w:r w:rsidRPr="00DA2B5D">
              <w:rPr>
                <w:lang w:eastAsia="fr-FR"/>
              </w:rPr>
              <w:t>Mettre en œuvre des émetteurs et des capteurs piézoélectriques.</w:t>
            </w:r>
          </w:p>
        </w:tc>
        <w:tc>
          <w:tcPr>
            <w:tcW w:w="5002" w:type="dxa"/>
            <w:vMerge w:val="restart"/>
            <w:shd w:val="clear" w:color="auto" w:fill="auto"/>
          </w:tcPr>
          <w:p w:rsidR="007420A0" w:rsidRPr="00DA2B5D" w:rsidRDefault="007420A0" w:rsidP="00D44A73">
            <w:pPr>
              <w:pStyle w:val="Contenudetableau"/>
            </w:pPr>
            <w:r w:rsidRPr="00DA2B5D">
              <w:t>Savoir que la transmission du son nécessite un émetteur, un milieu de propagation et un récepteur.</w:t>
            </w:r>
          </w:p>
        </w:tc>
      </w:tr>
      <w:tr w:rsidR="007420A0" w:rsidRPr="00DA2B5D" w:rsidTr="00D44A73">
        <w:tc>
          <w:tcPr>
            <w:tcW w:w="4134" w:type="dxa"/>
            <w:shd w:val="clear" w:color="auto" w:fill="auto"/>
          </w:tcPr>
          <w:p w:rsidR="00BC6236" w:rsidRPr="00DA2B5D" w:rsidRDefault="007420A0" w:rsidP="00D44A73">
            <w:pPr>
              <w:pStyle w:val="Contenudetableau"/>
              <w:rPr>
                <w:lang w:eastAsia="fr-FR"/>
              </w:rPr>
            </w:pPr>
            <w:r w:rsidRPr="00DA2B5D">
              <w:rPr>
                <w:lang w:eastAsia="fr-FR"/>
              </w:rPr>
              <w:t xml:space="preserve">Mettre en œuvre une </w:t>
            </w:r>
            <w:proofErr w:type="spellStart"/>
            <w:r w:rsidRPr="00DA2B5D">
              <w:rPr>
                <w:lang w:eastAsia="fr-FR"/>
              </w:rPr>
              <w:t>chaine</w:t>
            </w:r>
            <w:proofErr w:type="spellEnd"/>
            <w:r w:rsidRPr="00DA2B5D">
              <w:rPr>
                <w:lang w:eastAsia="fr-FR"/>
              </w:rPr>
              <w:t xml:space="preserve"> de transmission d’informations par canal sonore.</w:t>
            </w:r>
          </w:p>
        </w:tc>
        <w:tc>
          <w:tcPr>
            <w:tcW w:w="5002" w:type="dxa"/>
            <w:vMerge/>
            <w:shd w:val="clear" w:color="auto" w:fill="auto"/>
          </w:tcPr>
          <w:p w:rsidR="007420A0" w:rsidRPr="00DA2B5D" w:rsidRDefault="007420A0" w:rsidP="00D44A73">
            <w:pPr>
              <w:pStyle w:val="Contenudetableau"/>
            </w:pPr>
          </w:p>
        </w:tc>
      </w:tr>
    </w:tbl>
    <w:p w:rsidR="00B2016B" w:rsidRPr="00DA2B5D" w:rsidRDefault="00B2016B" w:rsidP="00D44A73">
      <w:pPr>
        <w:spacing w:before="0"/>
      </w:pPr>
    </w:p>
    <w:p w:rsidR="001D3ACE" w:rsidRDefault="00E34F97" w:rsidP="00175F62">
      <w:pPr>
        <w:pStyle w:val="Titre3"/>
      </w:pPr>
      <w:bookmarkStart w:id="40" w:name="_Toc864922"/>
      <w:bookmarkStart w:id="41" w:name="_Toc3198396"/>
      <w:r w:rsidRPr="00DA2B5D">
        <w:t>Thermique</w:t>
      </w:r>
      <w:r w:rsidR="001D3ACE">
        <w:t> :</w:t>
      </w:r>
      <w:r w:rsidRPr="00DA2B5D">
        <w:t xml:space="preserve"> comment caractériser les échanges d’énergie sous forme thermique</w:t>
      </w:r>
      <w:r w:rsidR="001D3ACE">
        <w:t> ?</w:t>
      </w:r>
      <w:bookmarkEnd w:id="40"/>
      <w:bookmarkEnd w:id="41"/>
    </w:p>
    <w:p w:rsidR="00E34F97" w:rsidRPr="00DA2B5D" w:rsidRDefault="00E34F97" w:rsidP="00D44A73">
      <w:pPr>
        <w:pStyle w:val="Titre5"/>
      </w:pPr>
      <w:r w:rsidRPr="00DA2B5D">
        <w:t>Objectifs</w:t>
      </w:r>
    </w:p>
    <w:p w:rsidR="00E34F97" w:rsidRPr="00DA2B5D" w:rsidRDefault="00E34F97" w:rsidP="00D44A73">
      <w:pPr>
        <w:rPr>
          <w:lang w:eastAsia="fr-FR"/>
        </w:rPr>
      </w:pPr>
      <w:r w:rsidRPr="00DA2B5D">
        <w:rPr>
          <w:lang w:eastAsia="fr-FR"/>
        </w:rPr>
        <w:t>Il s’agit</w:t>
      </w:r>
      <w:r w:rsidR="001D3ACE">
        <w:rPr>
          <w:lang w:eastAsia="fr-FR"/>
        </w:rPr>
        <w:t> :</w:t>
      </w:r>
    </w:p>
    <w:p w:rsidR="00E34F97" w:rsidRPr="00D44A73" w:rsidRDefault="00E34F97" w:rsidP="00D44A73">
      <w:pPr>
        <w:pStyle w:val="liste"/>
      </w:pPr>
      <w:r w:rsidRPr="00D44A73">
        <w:t>de consolider la notion de température, à travers sa mesure par différentes techniques</w:t>
      </w:r>
      <w:r w:rsidR="001D3ACE" w:rsidRPr="00D44A73">
        <w:t> ;</w:t>
      </w:r>
    </w:p>
    <w:p w:rsidR="00E34F97" w:rsidRPr="00D44A73" w:rsidRDefault="00E34F97" w:rsidP="00D44A73">
      <w:pPr>
        <w:pStyle w:val="liste"/>
      </w:pPr>
      <w:r w:rsidRPr="00D44A73">
        <w:t>de distinguer les notions de chaleur et de température</w:t>
      </w:r>
      <w:r w:rsidR="001D3ACE" w:rsidRPr="00D44A73">
        <w:t> ;</w:t>
      </w:r>
    </w:p>
    <w:p w:rsidR="00E34F97" w:rsidRPr="00D44A73" w:rsidRDefault="00E34F97" w:rsidP="00D44A73">
      <w:pPr>
        <w:pStyle w:val="liste"/>
      </w:pPr>
      <w:r w:rsidRPr="00D44A73">
        <w:t>de caractériser les effets d’un transfert thermique (variation de la température d’un corps pur - changement d’état d’un corps pur).</w:t>
      </w:r>
    </w:p>
    <w:p w:rsidR="001D3ACE" w:rsidRDefault="00E34F97" w:rsidP="00D44A73">
      <w:r w:rsidRPr="00DA2B5D">
        <w:t xml:space="preserve">L’introduction au module se </w:t>
      </w:r>
      <w:r w:rsidR="006253EC" w:rsidRPr="00DA2B5D">
        <w:t>fait</w:t>
      </w:r>
      <w:r w:rsidRPr="00DA2B5D">
        <w:t xml:space="preserve"> au travers des principaux capteurs de température (thermosondes à résistance</w:t>
      </w:r>
      <w:r w:rsidR="001D3ACE">
        <w:t> :</w:t>
      </w:r>
      <w:r w:rsidRPr="00DA2B5D">
        <w:t xml:space="preserve"> thermistance, thermosonde à résistance de platine Pt100, thermocouple) qui sont </w:t>
      </w:r>
      <w:r w:rsidR="006253EC" w:rsidRPr="00DA2B5D">
        <w:t>utilisés</w:t>
      </w:r>
      <w:r w:rsidRPr="00DA2B5D">
        <w:t xml:space="preserve"> dans de nombreux secteurs industriels.</w:t>
      </w:r>
    </w:p>
    <w:p w:rsidR="00E34F97" w:rsidRPr="00DA2B5D" w:rsidRDefault="00E34F97" w:rsidP="00D44A73">
      <w:pPr>
        <w:pStyle w:val="Titre5"/>
      </w:pPr>
      <w:r w:rsidRPr="00DA2B5D">
        <w:t>Liens avec le cycle 4</w:t>
      </w:r>
    </w:p>
    <w:p w:rsidR="00E34F97" w:rsidRPr="00DA2B5D" w:rsidRDefault="00E34F97" w:rsidP="00D44A73">
      <w:pPr>
        <w:pStyle w:val="liste"/>
      </w:pPr>
      <w:r w:rsidRPr="00DA2B5D">
        <w:t>Décrire la constitution et les états de la matière.</w:t>
      </w:r>
    </w:p>
    <w:p w:rsidR="00E34F97" w:rsidRPr="00DA2B5D" w:rsidRDefault="00E34F97" w:rsidP="00D44A73">
      <w:pPr>
        <w:pStyle w:val="liste"/>
      </w:pPr>
      <w:r w:rsidRPr="00DA2B5D">
        <w:t>Identifier les sources, les transferts, les conversions et les formes d’énergie.</w:t>
      </w:r>
    </w:p>
    <w:p w:rsidR="00D44A73" w:rsidRPr="007A630C" w:rsidRDefault="00D44A73" w:rsidP="00D44A73">
      <w:pPr>
        <w:pStyle w:val="Titre5"/>
        <w:spacing w:after="120"/>
        <w:rPr>
          <w:rFonts w:eastAsia="Calibri"/>
        </w:rPr>
      </w:pPr>
      <w:r w:rsidRPr="007A630C">
        <w:rPr>
          <w:rFonts w:eastAsia="Calibri"/>
        </w:rPr>
        <w:lastRenderedPageBreak/>
        <w:t>Capacités et connaissances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290"/>
        <w:gridCol w:w="4838"/>
      </w:tblGrid>
      <w:tr w:rsidR="00E34F97" w:rsidRPr="00D44A73" w:rsidTr="00D44A73">
        <w:trPr>
          <w:trHeight w:val="283"/>
        </w:trPr>
        <w:tc>
          <w:tcPr>
            <w:tcW w:w="4294" w:type="dxa"/>
            <w:tcBorders>
              <w:top w:val="single" w:sz="4" w:space="0" w:color="auto"/>
              <w:left w:val="single" w:sz="4" w:space="0" w:color="auto"/>
              <w:bottom w:val="single" w:sz="4" w:space="0" w:color="auto"/>
              <w:right w:val="single" w:sz="4" w:space="0" w:color="auto"/>
            </w:tcBorders>
            <w:shd w:val="clear" w:color="auto" w:fill="C3EFF5"/>
            <w:vAlign w:val="center"/>
            <w:hideMark/>
          </w:tcPr>
          <w:p w:rsidR="00BC6236" w:rsidRPr="00D44A73" w:rsidRDefault="00E34F97" w:rsidP="00D44A73">
            <w:pPr>
              <w:pStyle w:val="Titre5tableauentete"/>
            </w:pPr>
            <w:r w:rsidRPr="00D44A73">
              <w:t>Capacités</w:t>
            </w:r>
          </w:p>
        </w:tc>
        <w:tc>
          <w:tcPr>
            <w:tcW w:w="4842" w:type="dxa"/>
            <w:tcBorders>
              <w:top w:val="single" w:sz="4" w:space="0" w:color="auto"/>
              <w:left w:val="single" w:sz="4" w:space="0" w:color="auto"/>
              <w:bottom w:val="single" w:sz="4" w:space="0" w:color="auto"/>
              <w:right w:val="single" w:sz="4" w:space="0" w:color="auto"/>
            </w:tcBorders>
            <w:shd w:val="clear" w:color="auto" w:fill="C3EFF5"/>
            <w:vAlign w:val="center"/>
            <w:hideMark/>
          </w:tcPr>
          <w:p w:rsidR="00E34F97" w:rsidRPr="00D44A73" w:rsidRDefault="00E34F97" w:rsidP="00D44A73">
            <w:pPr>
              <w:pStyle w:val="Titre5tableauentete"/>
            </w:pPr>
            <w:r w:rsidRPr="00D44A73">
              <w:t>Connaissances</w:t>
            </w:r>
          </w:p>
        </w:tc>
      </w:tr>
      <w:tr w:rsidR="00D44A73" w:rsidRPr="00D44A73" w:rsidTr="00D44A73">
        <w:tc>
          <w:tcPr>
            <w:tcW w:w="4294" w:type="dxa"/>
            <w:tcBorders>
              <w:top w:val="single" w:sz="4" w:space="0" w:color="auto"/>
              <w:left w:val="single" w:sz="4" w:space="0" w:color="auto"/>
              <w:bottom w:val="single" w:sz="4" w:space="0" w:color="auto"/>
              <w:right w:val="single" w:sz="4" w:space="0" w:color="auto"/>
            </w:tcBorders>
            <w:hideMark/>
          </w:tcPr>
          <w:p w:rsidR="00E34F97" w:rsidRPr="00D44A73" w:rsidRDefault="00E34F97" w:rsidP="00D44A73">
            <w:pPr>
              <w:pStyle w:val="Contenudetableau"/>
            </w:pPr>
            <w:r w:rsidRPr="00D44A73">
              <w:t>Mesurer des températures.</w:t>
            </w:r>
          </w:p>
          <w:p w:rsidR="00E34F97" w:rsidRPr="00D44A73" w:rsidRDefault="00E34F97" w:rsidP="00D44A73">
            <w:pPr>
              <w:pStyle w:val="Contenudetableau"/>
            </w:pPr>
            <w:r w:rsidRPr="00D44A73">
              <w:t>Utiliser un capteur de température.</w:t>
            </w:r>
          </w:p>
        </w:tc>
        <w:tc>
          <w:tcPr>
            <w:tcW w:w="4842" w:type="dxa"/>
            <w:tcBorders>
              <w:top w:val="single" w:sz="4" w:space="0" w:color="auto"/>
              <w:left w:val="single" w:sz="4" w:space="0" w:color="auto"/>
              <w:bottom w:val="single" w:sz="4" w:space="0" w:color="auto"/>
              <w:right w:val="single" w:sz="4" w:space="0" w:color="auto"/>
            </w:tcBorders>
            <w:hideMark/>
          </w:tcPr>
          <w:p w:rsidR="00E34F97" w:rsidRPr="00D44A73" w:rsidRDefault="00E34F97" w:rsidP="00D44A73">
            <w:pPr>
              <w:pStyle w:val="Contenudetableau"/>
            </w:pPr>
            <w:r w:rsidRPr="00D44A73">
              <w:t xml:space="preserve">Connaître </w:t>
            </w:r>
            <w:r w:rsidR="008154DF" w:rsidRPr="00D44A73">
              <w:t>l</w:t>
            </w:r>
            <w:r w:rsidRPr="00D44A73">
              <w:t>es échelles de température</w:t>
            </w:r>
            <w:r w:rsidR="001D3ACE" w:rsidRPr="00D44A73">
              <w:t> :</w:t>
            </w:r>
            <w:r w:rsidRPr="00D44A73">
              <w:t xml:space="preserve"> Celsius et Kelvin.</w:t>
            </w:r>
          </w:p>
          <w:p w:rsidR="00B752B0" w:rsidRPr="00D44A73" w:rsidRDefault="00E34F97" w:rsidP="00D44A73">
            <w:pPr>
              <w:pStyle w:val="Contenudetableau"/>
            </w:pPr>
            <w:r w:rsidRPr="00D44A73">
              <w:t>Connaître différents types de thermomètres.</w:t>
            </w:r>
          </w:p>
        </w:tc>
      </w:tr>
      <w:tr w:rsidR="00D44A73" w:rsidRPr="00D44A73" w:rsidTr="00D44A73">
        <w:tc>
          <w:tcPr>
            <w:tcW w:w="4294" w:type="dxa"/>
            <w:tcBorders>
              <w:top w:val="single" w:sz="4" w:space="0" w:color="auto"/>
              <w:left w:val="single" w:sz="4" w:space="0" w:color="auto"/>
              <w:bottom w:val="single" w:sz="4" w:space="0" w:color="auto"/>
              <w:right w:val="single" w:sz="4" w:space="0" w:color="auto"/>
            </w:tcBorders>
            <w:hideMark/>
          </w:tcPr>
          <w:p w:rsidR="00E34F97" w:rsidRPr="00D44A73" w:rsidRDefault="00E34F97" w:rsidP="00D44A73">
            <w:pPr>
              <w:pStyle w:val="Contenudetableau"/>
              <w:rPr>
                <w:szCs w:val="18"/>
                <w:lang w:eastAsia="fr-FR"/>
              </w:rPr>
            </w:pPr>
            <w:r w:rsidRPr="00D44A73">
              <w:rPr>
                <w:szCs w:val="18"/>
                <w:lang w:eastAsia="fr-FR"/>
              </w:rPr>
              <w:t>Vérifier expérimentalement que deux corps en contact évoluent vers un état d’équilibre thermique.</w:t>
            </w:r>
          </w:p>
        </w:tc>
        <w:tc>
          <w:tcPr>
            <w:tcW w:w="4842" w:type="dxa"/>
            <w:tcBorders>
              <w:top w:val="single" w:sz="4" w:space="0" w:color="auto"/>
              <w:left w:val="single" w:sz="4" w:space="0" w:color="auto"/>
              <w:bottom w:val="single" w:sz="4" w:space="0" w:color="auto"/>
              <w:right w:val="single" w:sz="4" w:space="0" w:color="auto"/>
            </w:tcBorders>
            <w:hideMark/>
          </w:tcPr>
          <w:p w:rsidR="00E34F97" w:rsidRPr="00D44A73" w:rsidRDefault="00E34F97" w:rsidP="00D44A73">
            <w:pPr>
              <w:pStyle w:val="Contenudetableau"/>
              <w:rPr>
                <w:lang w:eastAsia="fr-FR"/>
              </w:rPr>
            </w:pPr>
            <w:r w:rsidRPr="00D44A73">
              <w:rPr>
                <w:lang w:eastAsia="fr-FR"/>
              </w:rPr>
              <w:t>Savoir que l’élévation (diminution) de température d’un corps nécessite un apport (une perte) d’énergie.</w:t>
            </w:r>
          </w:p>
          <w:p w:rsidR="00BC6236" w:rsidRPr="00D44A73" w:rsidRDefault="00E34F97" w:rsidP="00D44A73">
            <w:pPr>
              <w:pStyle w:val="Contenudetableau"/>
            </w:pPr>
            <w:r w:rsidRPr="00D44A73">
              <w:t>Savoir que la chaleur est un mode de transfert d’énergie (transfert thermique) entre deux corps de températures différentes.</w:t>
            </w:r>
          </w:p>
        </w:tc>
      </w:tr>
      <w:tr w:rsidR="00D44A73" w:rsidRPr="00D44A73" w:rsidTr="00D44A73">
        <w:trPr>
          <w:trHeight w:val="20"/>
        </w:trPr>
        <w:tc>
          <w:tcPr>
            <w:tcW w:w="4294" w:type="dxa"/>
            <w:tcBorders>
              <w:top w:val="single" w:sz="4" w:space="0" w:color="auto"/>
              <w:left w:val="single" w:sz="4" w:space="0" w:color="auto"/>
              <w:bottom w:val="single" w:sz="4" w:space="0" w:color="auto"/>
              <w:right w:val="single" w:sz="4" w:space="0" w:color="auto"/>
            </w:tcBorders>
          </w:tcPr>
          <w:p w:rsidR="00BC6236" w:rsidRPr="00D44A73" w:rsidRDefault="00E34F97" w:rsidP="00D44A73">
            <w:pPr>
              <w:pStyle w:val="Contenudetableau"/>
            </w:pPr>
            <w:r w:rsidRPr="00D44A73">
              <w:t>Étudier expérimentalement l’évolution de la température d’un corps pur puis celle d’un mélange au cours de différents types de changements d’état</w:t>
            </w:r>
            <w:r w:rsidR="00867E7E" w:rsidRPr="00D44A73">
              <w:t>.</w:t>
            </w:r>
          </w:p>
        </w:tc>
        <w:tc>
          <w:tcPr>
            <w:tcW w:w="4842" w:type="dxa"/>
            <w:tcBorders>
              <w:top w:val="single" w:sz="4" w:space="0" w:color="auto"/>
              <w:left w:val="single" w:sz="4" w:space="0" w:color="auto"/>
              <w:bottom w:val="single" w:sz="4" w:space="0" w:color="auto"/>
              <w:right w:val="single" w:sz="4" w:space="0" w:color="auto"/>
            </w:tcBorders>
          </w:tcPr>
          <w:p w:rsidR="00E34F97" w:rsidRPr="00D44A73" w:rsidRDefault="00E34F97" w:rsidP="00D44A73">
            <w:pPr>
              <w:pStyle w:val="Contenudetableau"/>
            </w:pPr>
            <w:r w:rsidRPr="00D44A73">
              <w:t>Savoir qu’un changement d’état nécessite un transfert t</w:t>
            </w:r>
            <w:r w:rsidR="00E0128D" w:rsidRPr="00D44A73">
              <w:t>hermique sous forme de chaleur.</w:t>
            </w:r>
          </w:p>
        </w:tc>
      </w:tr>
    </w:tbl>
    <w:p w:rsidR="00EB681A" w:rsidRPr="00DA2B5D" w:rsidRDefault="00EB681A" w:rsidP="00D44A73">
      <w:pPr>
        <w:spacing w:before="0"/>
        <w:rPr>
          <w:rFonts w:cs="Arial"/>
        </w:rPr>
      </w:pPr>
    </w:p>
    <w:p w:rsidR="00E34F97" w:rsidRPr="00DA2B5D" w:rsidRDefault="00E34F97" w:rsidP="00D44A73">
      <w:pPr>
        <w:pStyle w:val="Titre5"/>
      </w:pPr>
      <w:r w:rsidRPr="00DA2B5D">
        <w:t>Liens avec les mathématiques</w:t>
      </w:r>
    </w:p>
    <w:p w:rsidR="00E34F97" w:rsidRPr="00DA2B5D" w:rsidRDefault="00D44A73" w:rsidP="00D44A73">
      <w:pPr>
        <w:pStyle w:val="liste"/>
      </w:pPr>
      <w:r>
        <w:t>N</w:t>
      </w:r>
      <w:r w:rsidR="00E34F97" w:rsidRPr="00DA2B5D">
        <w:t>otion de fonction</w:t>
      </w:r>
      <w:r w:rsidR="00867E7E" w:rsidRPr="00DA2B5D">
        <w:t>.</w:t>
      </w:r>
    </w:p>
    <w:p w:rsidR="00E34F97" w:rsidRPr="00DA2B5D" w:rsidRDefault="006A085E" w:rsidP="00D44A73">
      <w:pPr>
        <w:pStyle w:val="liste"/>
      </w:pPr>
      <w:r>
        <w:t>R</w:t>
      </w:r>
      <w:r w:rsidR="00E34F97" w:rsidRPr="00DA2B5D">
        <w:t>epérage dans un plan</w:t>
      </w:r>
      <w:r>
        <w:t>.</w:t>
      </w:r>
    </w:p>
    <w:p w:rsidR="00E34F97" w:rsidRPr="00DA2B5D" w:rsidRDefault="006A085E" w:rsidP="00D44A73">
      <w:pPr>
        <w:pStyle w:val="liste"/>
      </w:pPr>
      <w:r>
        <w:t>R</w:t>
      </w:r>
      <w:r w:rsidR="00E34F97" w:rsidRPr="00DA2B5D">
        <w:t>eprésentation graphique d’une fonction donnée sur un intervalle (lecture et exploitation)</w:t>
      </w:r>
      <w:r>
        <w:t>.</w:t>
      </w:r>
    </w:p>
    <w:p w:rsidR="00E34F97" w:rsidRPr="00DA2B5D" w:rsidRDefault="006A085E" w:rsidP="00D44A73">
      <w:pPr>
        <w:pStyle w:val="liste"/>
      </w:pPr>
      <w:r>
        <w:t>S</w:t>
      </w:r>
      <w:r w:rsidR="00E34F97" w:rsidRPr="00DA2B5D">
        <w:t>ens de variation d’une fonction sur un intervalle donné (fonction croissante - décroissante)</w:t>
      </w:r>
      <w:r>
        <w:t>.</w:t>
      </w:r>
    </w:p>
    <w:p w:rsidR="00B2016B" w:rsidRPr="00DA2B5D" w:rsidRDefault="006A085E" w:rsidP="00D44A73">
      <w:pPr>
        <w:pStyle w:val="liste"/>
      </w:pPr>
      <w:r>
        <w:t>F</w:t>
      </w:r>
      <w:r w:rsidR="00E34F97" w:rsidRPr="00DA2B5D">
        <w:t>onction affine</w:t>
      </w:r>
      <w:r w:rsidR="00867E7E" w:rsidRPr="00DA2B5D">
        <w:t>.</w:t>
      </w:r>
    </w:p>
    <w:p w:rsidR="00B752B0" w:rsidRPr="00DA2B5D" w:rsidRDefault="00E34F97" w:rsidP="00175F62">
      <w:pPr>
        <w:pStyle w:val="Titre3"/>
      </w:pPr>
      <w:bookmarkStart w:id="42" w:name="_Toc864923"/>
      <w:bookmarkStart w:id="43" w:name="_Toc3198397"/>
      <w:r w:rsidRPr="00DA2B5D">
        <w:t>Optique</w:t>
      </w:r>
      <w:r w:rsidR="001D3ACE">
        <w:t> :</w:t>
      </w:r>
      <w:r w:rsidRPr="00DA2B5D">
        <w:t xml:space="preserve"> comment caractériser un signal lumineux</w:t>
      </w:r>
      <w:r w:rsidR="001D3ACE">
        <w:t> ?</w:t>
      </w:r>
      <w:bookmarkEnd w:id="42"/>
      <w:bookmarkEnd w:id="43"/>
    </w:p>
    <w:p w:rsidR="00E34F97" w:rsidRPr="00DA2B5D" w:rsidRDefault="00E34F97" w:rsidP="00D44A73">
      <w:pPr>
        <w:pStyle w:val="Titre5"/>
      </w:pPr>
      <w:r w:rsidRPr="00DA2B5D">
        <w:t>Objectifs</w:t>
      </w:r>
    </w:p>
    <w:p w:rsidR="00E34F97" w:rsidRPr="00DA2B5D" w:rsidRDefault="00E34F97" w:rsidP="00D44A73">
      <w:pPr>
        <w:rPr>
          <w:lang w:eastAsia="fr-FR"/>
        </w:rPr>
      </w:pPr>
      <w:r w:rsidRPr="00DA2B5D">
        <w:rPr>
          <w:lang w:eastAsia="fr-FR"/>
        </w:rPr>
        <w:t>Il s’agit</w:t>
      </w:r>
      <w:r w:rsidR="001D3ACE">
        <w:rPr>
          <w:lang w:eastAsia="fr-FR"/>
        </w:rPr>
        <w:t> :</w:t>
      </w:r>
    </w:p>
    <w:p w:rsidR="00E34F97" w:rsidRPr="00DA2B5D" w:rsidRDefault="00E34F97" w:rsidP="00D44A73">
      <w:pPr>
        <w:pStyle w:val="liste"/>
      </w:pPr>
      <w:r w:rsidRPr="00DA2B5D">
        <w:t>de consolider le modèle du rayon de lumière en mettant en évidence expérimentalement les phénomènes de réflexion et de réfraction de la lumière afin de justifier le comportement de la lumière à l’interface de deux milieux et d’expliquer des phénomènes de la vie courante</w:t>
      </w:r>
      <w:r w:rsidR="001D3ACE">
        <w:t> ;</w:t>
      </w:r>
    </w:p>
    <w:p w:rsidR="00E34F97" w:rsidRPr="00DA2B5D" w:rsidRDefault="00E34F97" w:rsidP="00D44A73">
      <w:pPr>
        <w:pStyle w:val="liste"/>
      </w:pPr>
      <w:r w:rsidRPr="00DA2B5D">
        <w:t xml:space="preserve">d’approcher la notion de spectre de la lumière blanche (la décomposition de la lumière blanche) et </w:t>
      </w:r>
      <w:r w:rsidR="00C8781B" w:rsidRPr="00DA2B5D">
        <w:t xml:space="preserve">de préciser </w:t>
      </w:r>
      <w:r w:rsidRPr="00DA2B5D">
        <w:t>que certains rayonnements ne peuvent pas être perçus par l</w:t>
      </w:r>
      <w:r w:rsidR="00797345" w:rsidRPr="00DA2B5D">
        <w:t>’</w:t>
      </w:r>
      <w:r w:rsidRPr="00DA2B5D">
        <w:t>œil humain</w:t>
      </w:r>
      <w:r w:rsidR="001D3ACE">
        <w:t> ;</w:t>
      </w:r>
    </w:p>
    <w:p w:rsidR="00E34F97" w:rsidRPr="00DA2B5D" w:rsidRDefault="00E34F97" w:rsidP="00D44A73">
      <w:pPr>
        <w:pStyle w:val="liste"/>
      </w:pPr>
      <w:r w:rsidRPr="00DA2B5D">
        <w:t>de réaliser expérimentalement une synthèse additive des couleurs.</w:t>
      </w:r>
    </w:p>
    <w:p w:rsidR="00E34F97" w:rsidRPr="00DA2B5D" w:rsidRDefault="00E34F97" w:rsidP="00D44A73">
      <w:pPr>
        <w:pStyle w:val="Titre5"/>
      </w:pPr>
      <w:r w:rsidRPr="00DA2B5D">
        <w:t>Liens avec le cycle 4</w:t>
      </w:r>
    </w:p>
    <w:p w:rsidR="00E34F97" w:rsidRPr="00DA2B5D" w:rsidRDefault="00E34F97" w:rsidP="00D44A73">
      <w:pPr>
        <w:pStyle w:val="liste"/>
      </w:pPr>
      <w:r w:rsidRPr="00DA2B5D">
        <w:t>Caractériser différents types de signaux (lumineux, sonores, radio</w:t>
      </w:r>
      <w:r w:rsidR="005E4D2A" w:rsidRPr="00DA2B5D">
        <w:rPr>
          <w:rFonts w:eastAsia="Calibri"/>
        </w:rPr>
        <w:t>…</w:t>
      </w:r>
      <w:r w:rsidRPr="00DA2B5D">
        <w:t>).</w:t>
      </w:r>
    </w:p>
    <w:p w:rsidR="00E34F97" w:rsidRPr="00DA2B5D" w:rsidRDefault="00E34F97" w:rsidP="00D44A73">
      <w:pPr>
        <w:pStyle w:val="liste"/>
      </w:pPr>
      <w:r w:rsidRPr="00DA2B5D">
        <w:t>Utiliser les propriétés de ces signaux.</w:t>
      </w:r>
    </w:p>
    <w:p w:rsidR="00D44A73" w:rsidRPr="007A630C" w:rsidRDefault="00D44A73" w:rsidP="00D44A73">
      <w:pPr>
        <w:pStyle w:val="Titre5"/>
        <w:spacing w:after="120"/>
        <w:rPr>
          <w:rFonts w:eastAsia="Calibri"/>
        </w:rPr>
      </w:pPr>
      <w:r w:rsidRPr="007A630C">
        <w:rPr>
          <w:rFonts w:eastAsia="Calibri"/>
        </w:rPr>
        <w:lastRenderedPageBreak/>
        <w:t>Capacités et connaissances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214"/>
        <w:gridCol w:w="4914"/>
      </w:tblGrid>
      <w:tr w:rsidR="00BC6236" w:rsidRPr="00D44A73" w:rsidTr="00D57BAE">
        <w:trPr>
          <w:trHeight w:val="20"/>
        </w:trPr>
        <w:tc>
          <w:tcPr>
            <w:tcW w:w="4218" w:type="dxa"/>
            <w:tcBorders>
              <w:top w:val="single" w:sz="4" w:space="0" w:color="auto"/>
              <w:left w:val="single" w:sz="4" w:space="0" w:color="auto"/>
              <w:bottom w:val="single" w:sz="4" w:space="0" w:color="auto"/>
              <w:right w:val="single" w:sz="4" w:space="0" w:color="auto"/>
            </w:tcBorders>
            <w:shd w:val="clear" w:color="auto" w:fill="C3EFF5"/>
          </w:tcPr>
          <w:p w:rsidR="00BC6236" w:rsidRPr="00D44A73" w:rsidRDefault="00BC6236" w:rsidP="00D44A73">
            <w:pPr>
              <w:pStyle w:val="Titre5tableauentete"/>
            </w:pPr>
            <w:r w:rsidRPr="00D44A73">
              <w:t>Capacités</w:t>
            </w:r>
          </w:p>
        </w:tc>
        <w:tc>
          <w:tcPr>
            <w:tcW w:w="4918" w:type="dxa"/>
            <w:tcBorders>
              <w:top w:val="single" w:sz="4" w:space="0" w:color="auto"/>
              <w:left w:val="single" w:sz="4" w:space="0" w:color="auto"/>
              <w:bottom w:val="single" w:sz="4" w:space="0" w:color="auto"/>
              <w:right w:val="single" w:sz="4" w:space="0" w:color="auto"/>
            </w:tcBorders>
            <w:shd w:val="clear" w:color="auto" w:fill="C3EFF5"/>
          </w:tcPr>
          <w:p w:rsidR="00BC6236" w:rsidRPr="00D44A73" w:rsidRDefault="00BC6236" w:rsidP="00D44A73">
            <w:pPr>
              <w:pStyle w:val="Titre5tableauentete"/>
            </w:pPr>
            <w:r w:rsidRPr="00D44A73">
              <w:t>Connaissances</w:t>
            </w:r>
          </w:p>
        </w:tc>
      </w:tr>
      <w:tr w:rsidR="00E34F97" w:rsidRPr="00DA2B5D" w:rsidTr="00D44A73">
        <w:tc>
          <w:tcPr>
            <w:tcW w:w="4218" w:type="dxa"/>
            <w:tcBorders>
              <w:top w:val="single" w:sz="4" w:space="0" w:color="auto"/>
              <w:left w:val="single" w:sz="4" w:space="0" w:color="auto"/>
              <w:bottom w:val="single" w:sz="4" w:space="0" w:color="auto"/>
              <w:right w:val="single" w:sz="4" w:space="0" w:color="auto"/>
            </w:tcBorders>
          </w:tcPr>
          <w:p w:rsidR="00E34F97" w:rsidRPr="00DA2B5D" w:rsidRDefault="00E34F97" w:rsidP="00D44A73">
            <w:pPr>
              <w:pStyle w:val="Contenudetableau"/>
              <w:keepNext/>
            </w:pPr>
            <w:r w:rsidRPr="00DA2B5D">
              <w:t>Vérifier expérimentalement la loi de la réflexion de la lumière.</w:t>
            </w:r>
          </w:p>
          <w:p w:rsidR="00E34F97" w:rsidRPr="00DA2B5D" w:rsidRDefault="00E34F97" w:rsidP="00D44A73">
            <w:pPr>
              <w:pStyle w:val="Contenudetableau"/>
              <w:keepNext/>
            </w:pPr>
            <w:r w:rsidRPr="00DA2B5D">
              <w:t>Mettre en évidence expérimentalement le phénomène de réfraction de la lumière.</w:t>
            </w:r>
          </w:p>
          <w:p w:rsidR="00E34F97" w:rsidRPr="00DA2B5D" w:rsidRDefault="00E34F97" w:rsidP="00D44A73">
            <w:pPr>
              <w:pStyle w:val="Contenudetableau"/>
              <w:keepNext/>
            </w:pPr>
            <w:r w:rsidRPr="00DA2B5D">
              <w:t>Mesurer un angle d’incidence et un angle de réfraction.</w:t>
            </w:r>
          </w:p>
          <w:p w:rsidR="00E34F97" w:rsidRPr="00DA2B5D" w:rsidRDefault="00E34F97" w:rsidP="00D44A73">
            <w:pPr>
              <w:pStyle w:val="Contenudetableau"/>
              <w:keepNext/>
              <w:rPr>
                <w:sz w:val="18"/>
              </w:rPr>
            </w:pPr>
            <w:r w:rsidRPr="00DA2B5D">
              <w:t>Relier qualitativement l’angle de réfraction à l’indice de réfraction d’un milieu transparent.</w:t>
            </w:r>
          </w:p>
        </w:tc>
        <w:tc>
          <w:tcPr>
            <w:tcW w:w="4918" w:type="dxa"/>
            <w:tcBorders>
              <w:top w:val="single" w:sz="4" w:space="0" w:color="auto"/>
              <w:left w:val="single" w:sz="4" w:space="0" w:color="auto"/>
              <w:bottom w:val="single" w:sz="4" w:space="0" w:color="auto"/>
              <w:right w:val="single" w:sz="4" w:space="0" w:color="auto"/>
            </w:tcBorders>
          </w:tcPr>
          <w:p w:rsidR="00E34F97" w:rsidRPr="00DA2B5D" w:rsidRDefault="00E34F97" w:rsidP="00D44A73">
            <w:pPr>
              <w:pStyle w:val="Contenudetableau"/>
              <w:keepNext/>
            </w:pPr>
            <w:r w:rsidRPr="00DA2B5D">
              <w:t>Connaître la loi de la réflexion de la lumière.</w:t>
            </w:r>
          </w:p>
          <w:p w:rsidR="00E34F97" w:rsidRPr="00DA2B5D" w:rsidRDefault="00E34F97" w:rsidP="00D44A73">
            <w:pPr>
              <w:pStyle w:val="Contenudetableau"/>
              <w:keepNext/>
            </w:pPr>
            <w:r w:rsidRPr="00DA2B5D">
              <w:t>Savoir tracer un rayon incident, un rayon réfléchi et un rayon réfracté.</w:t>
            </w:r>
          </w:p>
          <w:p w:rsidR="00E34F97" w:rsidRPr="00DA2B5D" w:rsidRDefault="00E34F97" w:rsidP="00D44A73">
            <w:pPr>
              <w:pStyle w:val="Contenudetableau"/>
              <w:keepNext/>
            </w:pPr>
            <w:r w:rsidRPr="00DA2B5D">
              <w:t>Savoir que la valeur de l’angle de réfraction dépend de l’indice du milieu.</w:t>
            </w:r>
          </w:p>
        </w:tc>
      </w:tr>
      <w:tr w:rsidR="00E34F97" w:rsidRPr="00DA2B5D" w:rsidTr="00D44A73">
        <w:tc>
          <w:tcPr>
            <w:tcW w:w="4218" w:type="dxa"/>
            <w:tcBorders>
              <w:top w:val="single" w:sz="4" w:space="0" w:color="auto"/>
              <w:left w:val="single" w:sz="4" w:space="0" w:color="auto"/>
              <w:bottom w:val="single" w:sz="4" w:space="0" w:color="auto"/>
              <w:right w:val="single" w:sz="4" w:space="0" w:color="auto"/>
            </w:tcBorders>
          </w:tcPr>
          <w:p w:rsidR="001D3ACE" w:rsidRDefault="00E34F97" w:rsidP="00D44A73">
            <w:pPr>
              <w:pStyle w:val="Contenudetableau"/>
              <w:rPr>
                <w:rFonts w:eastAsia="TimesNewRomanPSMT"/>
                <w:szCs w:val="20"/>
              </w:rPr>
            </w:pPr>
            <w:r w:rsidRPr="00DA2B5D">
              <w:rPr>
                <w:rFonts w:eastAsia="TimesNewRomanPSMT"/>
                <w:szCs w:val="20"/>
              </w:rPr>
              <w:t>Décomposer expérimentalement la lumière blanche.</w:t>
            </w:r>
          </w:p>
          <w:p w:rsidR="00E34F97" w:rsidRPr="00DA2B5D" w:rsidRDefault="006755EE" w:rsidP="00D44A73">
            <w:pPr>
              <w:pStyle w:val="Contenudetableau"/>
              <w:rPr>
                <w:rFonts w:eastAsia="TimesNewRomanPSMT"/>
                <w:strike/>
                <w:szCs w:val="20"/>
              </w:rPr>
            </w:pPr>
            <w:r w:rsidRPr="00DA2B5D">
              <w:rPr>
                <w:rFonts w:eastAsia="TimesNewRomanPSMT"/>
                <w:szCs w:val="20"/>
              </w:rPr>
              <w:t>Réaliser</w:t>
            </w:r>
            <w:r w:rsidR="00E34F97" w:rsidRPr="00DA2B5D">
              <w:rPr>
                <w:rFonts w:eastAsia="TimesNewRomanPSMT"/>
                <w:szCs w:val="20"/>
              </w:rPr>
              <w:t xml:space="preserve"> le spectre de la lumière visible.</w:t>
            </w:r>
          </w:p>
        </w:tc>
        <w:tc>
          <w:tcPr>
            <w:tcW w:w="4918" w:type="dxa"/>
            <w:tcBorders>
              <w:top w:val="single" w:sz="4" w:space="0" w:color="auto"/>
              <w:left w:val="single" w:sz="4" w:space="0" w:color="auto"/>
              <w:bottom w:val="single" w:sz="4" w:space="0" w:color="auto"/>
              <w:right w:val="single" w:sz="4" w:space="0" w:color="auto"/>
            </w:tcBorders>
            <w:hideMark/>
          </w:tcPr>
          <w:p w:rsidR="00E34F97" w:rsidRPr="00DA2B5D" w:rsidRDefault="00E34F97" w:rsidP="00D44A73">
            <w:pPr>
              <w:pStyle w:val="Contenudetableau"/>
              <w:rPr>
                <w:rFonts w:eastAsia="TimesNewRomanPSMT"/>
                <w:szCs w:val="20"/>
              </w:rPr>
            </w:pPr>
            <w:r w:rsidRPr="00DA2B5D">
              <w:rPr>
                <w:rFonts w:eastAsia="TimesNewRomanPSMT"/>
                <w:szCs w:val="20"/>
              </w:rPr>
              <w:t>Savoir que la lumière blanche est constituée de rayonnements de différentes couleurs.</w:t>
            </w:r>
          </w:p>
          <w:p w:rsidR="00E34F97" w:rsidRPr="00DA2B5D" w:rsidRDefault="00E34F97" w:rsidP="00D44A73">
            <w:pPr>
              <w:pStyle w:val="Contenudetableau"/>
              <w:rPr>
                <w:rFonts w:eastAsia="TimesNewRomanPSMT"/>
                <w:szCs w:val="20"/>
              </w:rPr>
            </w:pPr>
            <w:r w:rsidRPr="00DA2B5D">
              <w:rPr>
                <w:rFonts w:eastAsia="TimesNewRomanPSMT"/>
                <w:szCs w:val="20"/>
              </w:rPr>
              <w:t>Savoir que la lumière blanche est composée de rayonnements visibles et d’autres invisibles à l’œil nu.</w:t>
            </w:r>
          </w:p>
          <w:p w:rsidR="00E34F97" w:rsidRPr="00DA2B5D" w:rsidRDefault="00E34F97" w:rsidP="00D44A73">
            <w:pPr>
              <w:pStyle w:val="Contenudetableau"/>
              <w:rPr>
                <w:rFonts w:eastAsia="TimesNewRomanPSMT"/>
                <w:szCs w:val="20"/>
              </w:rPr>
            </w:pPr>
            <w:r w:rsidRPr="00DA2B5D">
              <w:rPr>
                <w:rFonts w:eastAsia="TimesNewRomanPSMT"/>
                <w:szCs w:val="20"/>
              </w:rPr>
              <w:t>Connaître l’existence des rayonnements infrarouges et ultraviolets.</w:t>
            </w:r>
          </w:p>
          <w:p w:rsidR="00BC6236" w:rsidRPr="00DA2B5D" w:rsidRDefault="00E34F97" w:rsidP="00D44A73">
            <w:pPr>
              <w:pStyle w:val="Contenudetableau"/>
              <w:rPr>
                <w:sz w:val="18"/>
              </w:rPr>
            </w:pPr>
            <w:r w:rsidRPr="00DA2B5D">
              <w:rPr>
                <w:rFonts w:eastAsia="TimesNewRomanPSMT"/>
                <w:szCs w:val="20"/>
              </w:rPr>
              <w:t>Connaître les effets sur la santé d’une exposition excessive aux rayonnements infrarouges et ultraviolets.</w:t>
            </w:r>
          </w:p>
        </w:tc>
      </w:tr>
      <w:tr w:rsidR="00E34F97" w:rsidRPr="00DA2B5D" w:rsidTr="00D44A73">
        <w:trPr>
          <w:trHeight w:val="689"/>
        </w:trPr>
        <w:tc>
          <w:tcPr>
            <w:tcW w:w="4218" w:type="dxa"/>
            <w:tcBorders>
              <w:top w:val="single" w:sz="4" w:space="0" w:color="auto"/>
              <w:left w:val="single" w:sz="4" w:space="0" w:color="auto"/>
              <w:bottom w:val="single" w:sz="4" w:space="0" w:color="auto"/>
              <w:right w:val="single" w:sz="4" w:space="0" w:color="auto"/>
            </w:tcBorders>
          </w:tcPr>
          <w:p w:rsidR="00E34F97" w:rsidRPr="00DA2B5D" w:rsidRDefault="00E34F97" w:rsidP="00D44A73">
            <w:pPr>
              <w:pStyle w:val="Contenudetableau"/>
              <w:rPr>
                <w:strike/>
                <w:sz w:val="18"/>
              </w:rPr>
            </w:pPr>
            <w:r w:rsidRPr="00DA2B5D">
              <w:t>Réaliser expérimentalement une synthèse additive des couleurs.</w:t>
            </w:r>
          </w:p>
        </w:tc>
        <w:tc>
          <w:tcPr>
            <w:tcW w:w="4918" w:type="dxa"/>
            <w:tcBorders>
              <w:top w:val="single" w:sz="4" w:space="0" w:color="auto"/>
              <w:left w:val="single" w:sz="4" w:space="0" w:color="auto"/>
              <w:bottom w:val="single" w:sz="4" w:space="0" w:color="auto"/>
              <w:right w:val="single" w:sz="4" w:space="0" w:color="auto"/>
            </w:tcBorders>
          </w:tcPr>
          <w:p w:rsidR="00E34F97" w:rsidRPr="00DA2B5D" w:rsidRDefault="00E34F97" w:rsidP="00D44A73">
            <w:pPr>
              <w:pStyle w:val="Contenudetableau"/>
              <w:rPr>
                <w:rFonts w:eastAsia="Arial"/>
                <w:szCs w:val="20"/>
                <w:lang w:bidi="fr-FR"/>
              </w:rPr>
            </w:pPr>
            <w:r w:rsidRPr="00DA2B5D">
              <w:rPr>
                <w:rFonts w:eastAsia="TimesNewRomanPSMT"/>
                <w:szCs w:val="20"/>
              </w:rPr>
              <w:t>Savoir que trois lumières colorées (rouge/vert/bleu) suffisent</w:t>
            </w:r>
            <w:r w:rsidRPr="00DA2B5D">
              <w:rPr>
                <w:rFonts w:eastAsia="TimesNewRomanPSMT"/>
                <w:szCs w:val="20"/>
                <w:lang w:bidi="fr-FR"/>
              </w:rPr>
              <w:t xml:space="preserve"> pour créer toutes les couleurs.</w:t>
            </w:r>
          </w:p>
        </w:tc>
      </w:tr>
    </w:tbl>
    <w:p w:rsidR="00E34F97" w:rsidRPr="00DA2B5D" w:rsidRDefault="00E34F97" w:rsidP="00D44A73">
      <w:pPr>
        <w:spacing w:before="0"/>
        <w:rPr>
          <w:lang w:eastAsia="fr-FR"/>
        </w:rPr>
      </w:pPr>
    </w:p>
    <w:p w:rsidR="00E34F97" w:rsidRPr="00DA2B5D" w:rsidRDefault="00E34F97" w:rsidP="00D44A73">
      <w:pPr>
        <w:pStyle w:val="Titre5"/>
      </w:pPr>
      <w:r w:rsidRPr="00DA2B5D">
        <w:t>Liens avec les mathématiques</w:t>
      </w:r>
    </w:p>
    <w:p w:rsidR="00E34F97" w:rsidRPr="00DA2B5D" w:rsidRDefault="00D44A73" w:rsidP="00D44A73">
      <w:pPr>
        <w:pStyle w:val="liste"/>
      </w:pPr>
      <w:r>
        <w:t>C</w:t>
      </w:r>
      <w:r w:rsidR="00E34F97" w:rsidRPr="00DA2B5D">
        <w:t>onstructions géométriques</w:t>
      </w:r>
      <w:r w:rsidR="006A085E">
        <w:t>.</w:t>
      </w:r>
    </w:p>
    <w:p w:rsidR="001D3ACE" w:rsidRDefault="006A085E" w:rsidP="00D44A73">
      <w:pPr>
        <w:pStyle w:val="liste"/>
      </w:pPr>
      <w:r>
        <w:t>M</w:t>
      </w:r>
      <w:r w:rsidR="00E34F97" w:rsidRPr="00DA2B5D">
        <w:t>esure d’angles.</w:t>
      </w:r>
      <w:bookmarkStart w:id="44" w:name="_GoBack"/>
      <w:bookmarkEnd w:id="44"/>
    </w:p>
    <w:sectPr w:rsidR="001D3ACE" w:rsidSect="00DA2B5D">
      <w:headerReference w:type="default" r:id="rId9"/>
      <w:footerReference w:type="default" r:id="rId10"/>
      <w:headerReference w:type="first" r:id="rId11"/>
      <w:footerReference w:type="first" r:id="rId12"/>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878" w:rsidRDefault="00BA4878" w:rsidP="0003609D">
      <w:r>
        <w:separator/>
      </w:r>
    </w:p>
  </w:endnote>
  <w:endnote w:type="continuationSeparator" w:id="0">
    <w:p w:rsidR="00BA4878" w:rsidRDefault="00BA4878"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CE" w:rsidRDefault="00DA2B5D" w:rsidP="00DA2B5D">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DA2B5D" w:rsidRDefault="00DA2B5D" w:rsidP="00DA2B5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FF8" w:rsidRDefault="00366FF8" w:rsidP="00E33586">
    <w:pPr>
      <w:pStyle w:val="Pieddepage"/>
      <w:rPr>
        <w:color w:val="007F9F"/>
      </w:rPr>
    </w:pPr>
    <w:r>
      <w:rPr>
        <w:color w:val="007F9F"/>
      </w:rPr>
      <w:tab/>
    </w:r>
  </w:p>
  <w:tbl>
    <w:tblPr>
      <w:tblW w:w="10031" w:type="dxa"/>
      <w:tblBorders>
        <w:top w:val="single" w:sz="12" w:space="0" w:color="7F7F7F"/>
      </w:tblBorders>
      <w:tblLook w:val="04A0" w:firstRow="1" w:lastRow="0" w:firstColumn="1" w:lastColumn="0" w:noHBand="0" w:noVBand="1"/>
    </w:tblPr>
    <w:tblGrid>
      <w:gridCol w:w="2646"/>
      <w:gridCol w:w="7385"/>
    </w:tblGrid>
    <w:tr w:rsidR="00366FF8" w:rsidRPr="006E193C" w:rsidTr="00A23FEB">
      <w:tc>
        <w:tcPr>
          <w:tcW w:w="1810" w:type="dxa"/>
        </w:tcPr>
        <w:p w:rsidR="00366FF8" w:rsidRDefault="004061D8" w:rsidP="00A23FEB">
          <w:pPr>
            <w:pStyle w:val="Pieddepage"/>
          </w:pPr>
          <w:r>
            <w:rPr>
              <w:noProof/>
              <w:lang w:eastAsia="fr-FR"/>
            </w:rPr>
            <w:drawing>
              <wp:inline distT="0" distB="0" distL="0" distR="0" wp14:anchorId="7523E096" wp14:editId="7C6BDC1D">
                <wp:extent cx="1542415" cy="469265"/>
                <wp:effectExtent l="0" t="0" r="635" b="6985"/>
                <wp:docPr id="3" name="Image 3" descr="2018_CSP_logo_b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8_CSP_logo_b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469265"/>
                        </a:xfrm>
                        <a:prstGeom prst="rect">
                          <a:avLst/>
                        </a:prstGeom>
                        <a:noFill/>
                        <a:ln>
                          <a:noFill/>
                        </a:ln>
                      </pic:spPr>
                    </pic:pic>
                  </a:graphicData>
                </a:graphic>
              </wp:inline>
            </w:drawing>
          </w:r>
        </w:p>
      </w:tc>
      <w:tc>
        <w:tcPr>
          <w:tcW w:w="7512" w:type="dxa"/>
        </w:tcPr>
        <w:p w:rsidR="00525CD9" w:rsidRPr="00525CD9" w:rsidRDefault="00525CD9" w:rsidP="0017274E">
          <w:pPr>
            <w:pStyle w:val="Pieddepage"/>
            <w:ind w:left="-6575" w:firstLine="6575"/>
            <w:rPr>
              <w:color w:val="007F9F"/>
              <w:sz w:val="8"/>
            </w:rPr>
          </w:pPr>
        </w:p>
        <w:p w:rsidR="0017274E" w:rsidRPr="00B752B0" w:rsidRDefault="0017274E" w:rsidP="0017274E">
          <w:pPr>
            <w:pStyle w:val="Pieddepage"/>
            <w:ind w:left="-6575" w:firstLine="6575"/>
            <w:rPr>
              <w:color w:val="007F9F"/>
            </w:rPr>
          </w:pPr>
          <w:r w:rsidRPr="00B752B0">
            <w:rPr>
              <w:color w:val="007F9F"/>
            </w:rPr>
            <w:t>Physique-chimie, classes préparatoire</w:t>
          </w:r>
          <w:r w:rsidR="003E4051" w:rsidRPr="00B752B0">
            <w:rPr>
              <w:color w:val="007F9F"/>
            </w:rPr>
            <w:t xml:space="preserve">s au CAP, voie professionnelle – </w:t>
          </w:r>
          <w:r w:rsidR="006A53F1" w:rsidRPr="00B752B0">
            <w:rPr>
              <w:color w:val="007F9F"/>
            </w:rPr>
            <w:t>Février</w:t>
          </w:r>
        </w:p>
        <w:p w:rsidR="00366FF8" w:rsidRPr="006E193C" w:rsidRDefault="0017274E" w:rsidP="0017274E">
          <w:pPr>
            <w:pStyle w:val="Pieddepage"/>
            <w:ind w:left="-6575" w:firstLine="6575"/>
            <w:rPr>
              <w:color w:val="007F9F"/>
            </w:rPr>
          </w:pPr>
          <w:r w:rsidRPr="00B752B0">
            <w:rPr>
              <w:color w:val="007F9F"/>
            </w:rPr>
            <w:t xml:space="preserve"> 2019.</w:t>
          </w:r>
        </w:p>
      </w:tc>
    </w:tr>
  </w:tbl>
  <w:p w:rsidR="00366FF8" w:rsidRDefault="00366FF8" w:rsidP="00E335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878" w:rsidRDefault="00BA4878" w:rsidP="0003609D">
      <w:r>
        <w:separator/>
      </w:r>
    </w:p>
  </w:footnote>
  <w:footnote w:type="continuationSeparator" w:id="0">
    <w:p w:rsidR="00BA4878" w:rsidRDefault="00BA4878" w:rsidP="0003609D">
      <w:r>
        <w:continuationSeparator/>
      </w:r>
    </w:p>
  </w:footnote>
  <w:footnote w:id="1">
    <w:p w:rsidR="00FE7A4E" w:rsidRPr="00E52D70" w:rsidRDefault="00FE7A4E" w:rsidP="00FE7A4E">
      <w:pPr>
        <w:rPr>
          <w:rFonts w:cs="Arial"/>
          <w:b/>
          <w:bCs/>
          <w:sz w:val="20"/>
          <w:szCs w:val="20"/>
        </w:rPr>
      </w:pPr>
      <w:r w:rsidRPr="00E52D70">
        <w:rPr>
          <w:rStyle w:val="Appelnotedebasdep"/>
          <w:rFonts w:cs="Arial"/>
          <w:i w:val="0"/>
          <w:sz w:val="20"/>
          <w:szCs w:val="20"/>
          <w:vertAlign w:val="superscript"/>
        </w:rPr>
        <w:footnoteRef/>
      </w:r>
      <w:r w:rsidRPr="00E52D70">
        <w:rPr>
          <w:rFonts w:cs="Arial"/>
          <w:sz w:val="20"/>
          <w:szCs w:val="20"/>
        </w:rPr>
        <w:t xml:space="preserve"> </w:t>
      </w:r>
      <w:r w:rsidRPr="00E52D70">
        <w:rPr>
          <w:rFonts w:cs="Arial"/>
          <w:bCs/>
          <w:sz w:val="20"/>
          <w:szCs w:val="20"/>
        </w:rPr>
        <w:t xml:space="preserve">Ici, comme dans l’ensemble du texte, le terme </w:t>
      </w:r>
      <w:r w:rsidR="001D3ACE">
        <w:rPr>
          <w:rFonts w:cs="Arial"/>
          <w:bCs/>
          <w:sz w:val="20"/>
          <w:szCs w:val="20"/>
        </w:rPr>
        <w:t>« </w:t>
      </w:r>
      <w:r w:rsidRPr="00E52D70">
        <w:rPr>
          <w:rFonts w:cs="Arial"/>
          <w:bCs/>
          <w:sz w:val="20"/>
          <w:szCs w:val="20"/>
        </w:rPr>
        <w:t>élève</w:t>
      </w:r>
      <w:r w:rsidR="001D3ACE">
        <w:rPr>
          <w:rFonts w:cs="Arial"/>
          <w:bCs/>
          <w:sz w:val="20"/>
          <w:szCs w:val="20"/>
        </w:rPr>
        <w:t> »</w:t>
      </w:r>
      <w:r w:rsidRPr="00E52D70">
        <w:rPr>
          <w:rFonts w:cs="Arial"/>
          <w:bCs/>
          <w:sz w:val="20"/>
          <w:szCs w:val="20"/>
        </w:rPr>
        <w:t xml:space="preserve"> désigne l’ensemble des publics de la voie professionnelle</w:t>
      </w:r>
      <w:r w:rsidR="001D3ACE">
        <w:rPr>
          <w:rFonts w:cs="Arial"/>
          <w:bCs/>
          <w:sz w:val="20"/>
          <w:szCs w:val="20"/>
        </w:rPr>
        <w:t> :</w:t>
      </w:r>
      <w:r w:rsidRPr="00E52D70">
        <w:rPr>
          <w:rFonts w:cs="Arial"/>
          <w:bCs/>
          <w:sz w:val="20"/>
          <w:szCs w:val="20"/>
        </w:rPr>
        <w:t xml:space="preserve"> élève sous statut scolaire, apprenti ou adulte en 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9FD" w:rsidRDefault="00DA2B5D">
    <w:pPr>
      <w:pStyle w:val="En-tte"/>
    </w:pPr>
    <w:r>
      <w:rPr>
        <w:noProof/>
        <w:lang w:eastAsia="fr-FR"/>
      </w:rPr>
      <w:drawing>
        <wp:inline distT="0" distB="0" distL="0" distR="0" wp14:anchorId="78F762FD" wp14:editId="459D69AA">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FF8" w:rsidRPr="00487282" w:rsidRDefault="00366FF8">
    <w:pPr>
      <w:pStyle w:val="En-tte"/>
      <w:rPr>
        <w:sz w:val="28"/>
        <w:szCs w:val="28"/>
      </w:rPr>
    </w:pPr>
  </w:p>
  <w:p w:rsidR="00366FF8" w:rsidRDefault="004061D8" w:rsidP="00614296">
    <w:pPr>
      <w:pStyle w:val="En-tte"/>
      <w:jc w:val="center"/>
    </w:pPr>
    <w:r>
      <w:rPr>
        <w:noProof/>
        <w:sz w:val="24"/>
        <w:szCs w:val="24"/>
        <w:lang w:eastAsia="fr-FR"/>
      </w:rPr>
      <w:drawing>
        <wp:inline distT="0" distB="0" distL="0" distR="0" wp14:anchorId="42EB6BDC" wp14:editId="5C95AD3D">
          <wp:extent cx="3077210" cy="922655"/>
          <wp:effectExtent l="0" t="0" r="8890" b="0"/>
          <wp:docPr id="2" name="Image 2" descr="2018_CSP_logo_b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_CSP_logo_b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7210" cy="9226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56E1BA"/>
    <w:lvl w:ilvl="0">
      <w:start w:val="1"/>
      <w:numFmt w:val="bullet"/>
      <w:lvlText w:val=""/>
      <w:lvlJc w:val="left"/>
      <w:pPr>
        <w:tabs>
          <w:tab w:val="num" w:pos="360"/>
        </w:tabs>
        <w:ind w:left="360" w:hanging="360"/>
      </w:pPr>
      <w:rPr>
        <w:rFonts w:ascii="Symbol" w:hAnsi="Symbol" w:hint="default"/>
      </w:rPr>
    </w:lvl>
  </w:abstractNum>
  <w:abstractNum w:abstractNumId="1">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CA71A9C"/>
    <w:multiLevelType w:val="hybridMultilevel"/>
    <w:tmpl w:val="792C2F1A"/>
    <w:lvl w:ilvl="0" w:tplc="5258657C">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D2F00EA"/>
    <w:multiLevelType w:val="hybridMultilevel"/>
    <w:tmpl w:val="1B84EC42"/>
    <w:lvl w:ilvl="0" w:tplc="229412C0">
      <w:start w:val="4"/>
      <w:numFmt w:val="bullet"/>
      <w:pStyle w:val="listetableau"/>
      <w:lvlText w:val="-"/>
      <w:lvlJc w:val="left"/>
      <w:pPr>
        <w:ind w:left="360" w:hanging="360"/>
      </w:pPr>
      <w:rPr>
        <w:rFonts w:ascii="Calibri" w:eastAsia="Calibri" w:hAnsi="Calibri" w:cs="Calibri" w:hint="default"/>
        <w:b/>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5673500"/>
    <w:multiLevelType w:val="hybridMultilevel"/>
    <w:tmpl w:val="E882734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09F1E09"/>
    <w:multiLevelType w:val="hybridMultilevel"/>
    <w:tmpl w:val="E9A85246"/>
    <w:lvl w:ilvl="0" w:tplc="05BEC2C6">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AD73DE1"/>
    <w:multiLevelType w:val="hybridMultilevel"/>
    <w:tmpl w:val="4DD66B1A"/>
    <w:lvl w:ilvl="0" w:tplc="54EA1B60">
      <w:start w:val="4"/>
      <w:numFmt w:val="bullet"/>
      <w:pStyle w:val="listaliquetableau"/>
      <w:lvlText w:val="-"/>
      <w:lvlJc w:val="left"/>
      <w:pPr>
        <w:ind w:left="720" w:hanging="360"/>
      </w:pPr>
      <w:rPr>
        <w:rFonts w:ascii="Calibri" w:eastAsia="Calibri" w:hAnsi="Calibri" w:cs="Calibri"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8B1CA6"/>
    <w:multiLevelType w:val="hybridMultilevel"/>
    <w:tmpl w:val="5B6EE574"/>
    <w:lvl w:ilvl="0" w:tplc="3440E2C8">
      <w:start w:val="1"/>
      <w:numFmt w:val="bullet"/>
      <w:lvlText w:val=""/>
      <w:lvlJc w:val="left"/>
      <w:pPr>
        <w:ind w:left="360" w:hanging="360"/>
      </w:pPr>
      <w:rPr>
        <w:rFonts w:ascii="Wingdings 2" w:hAnsi="Wingdings 2" w:hint="default"/>
        <w:color w:val="auto"/>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A877B18"/>
    <w:multiLevelType w:val="hybridMultilevel"/>
    <w:tmpl w:val="EFD2F022"/>
    <w:lvl w:ilvl="0" w:tplc="CDF0F066">
      <w:start w:val="1"/>
      <w:numFmt w:val="bullet"/>
      <w:pStyle w:val="liste"/>
      <w:lvlText w:val=""/>
      <w:lvlJc w:val="left"/>
      <w:pPr>
        <w:ind w:left="717" w:hanging="360"/>
      </w:pPr>
      <w:rPr>
        <w:rFonts w:ascii="Symbol" w:hAnsi="Symbol" w:hint="default"/>
        <w:b/>
        <w:color w:val="0062AC"/>
        <w:sz w:val="24"/>
        <w:szCs w:val="24"/>
      </w:rPr>
    </w:lvl>
    <w:lvl w:ilvl="1" w:tplc="040C0003">
      <w:numFmt w:val="bullet"/>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507715B"/>
    <w:multiLevelType w:val="hybridMultilevel"/>
    <w:tmpl w:val="87C41360"/>
    <w:lvl w:ilvl="0" w:tplc="3BD6094A">
      <w:start w:val="1"/>
      <w:numFmt w:val="bullet"/>
      <w:pStyle w:val="Titre21"/>
      <w:lvlText w:val=""/>
      <w:lvlJc w:val="left"/>
      <w:pPr>
        <w:ind w:left="1494" w:hanging="359"/>
      </w:pPr>
      <w:rPr>
        <w:rFonts w:ascii="Wingdings 2" w:hAnsi="Wingdings 2" w:hint="default"/>
        <w:color w:val="007F9F"/>
        <w:lang w:val="it-IT"/>
      </w:rPr>
    </w:lvl>
    <w:lvl w:ilvl="1" w:tplc="54F80190">
      <w:start w:val="1"/>
      <w:numFmt w:val="bullet"/>
      <w:lvlText w:val="o"/>
      <w:lvlJc w:val="left"/>
      <w:pPr>
        <w:ind w:left="1080" w:hanging="359"/>
      </w:pPr>
      <w:rPr>
        <w:rFonts w:ascii="Courier New" w:hAnsi="Courier New" w:cs="Courier New" w:hint="default"/>
      </w:rPr>
    </w:lvl>
    <w:lvl w:ilvl="2" w:tplc="3BA47378">
      <w:start w:val="1"/>
      <w:numFmt w:val="bullet"/>
      <w:lvlText w:val=""/>
      <w:lvlJc w:val="left"/>
      <w:pPr>
        <w:ind w:left="1800" w:hanging="359"/>
      </w:pPr>
      <w:rPr>
        <w:rFonts w:ascii="Wingdings" w:hAnsi="Wingdings" w:hint="default"/>
      </w:rPr>
    </w:lvl>
    <w:lvl w:ilvl="3" w:tplc="670C8EE0">
      <w:start w:val="1"/>
      <w:numFmt w:val="bullet"/>
      <w:lvlText w:val=""/>
      <w:lvlJc w:val="left"/>
      <w:pPr>
        <w:ind w:left="2520" w:hanging="359"/>
      </w:pPr>
      <w:rPr>
        <w:rFonts w:ascii="Symbol" w:hAnsi="Symbol" w:hint="default"/>
      </w:rPr>
    </w:lvl>
    <w:lvl w:ilvl="4" w:tplc="A96AECA8">
      <w:start w:val="1"/>
      <w:numFmt w:val="bullet"/>
      <w:lvlText w:val="o"/>
      <w:lvlJc w:val="left"/>
      <w:pPr>
        <w:ind w:left="3240" w:hanging="359"/>
      </w:pPr>
      <w:rPr>
        <w:rFonts w:ascii="Courier New" w:hAnsi="Courier New" w:cs="Courier New" w:hint="default"/>
      </w:rPr>
    </w:lvl>
    <w:lvl w:ilvl="5" w:tplc="7A72CE52">
      <w:start w:val="1"/>
      <w:numFmt w:val="bullet"/>
      <w:lvlText w:val=""/>
      <w:lvlJc w:val="left"/>
      <w:pPr>
        <w:ind w:left="3960" w:hanging="359"/>
      </w:pPr>
      <w:rPr>
        <w:rFonts w:ascii="Wingdings" w:hAnsi="Wingdings" w:hint="default"/>
      </w:rPr>
    </w:lvl>
    <w:lvl w:ilvl="6" w:tplc="CF3E2D9E">
      <w:start w:val="1"/>
      <w:numFmt w:val="bullet"/>
      <w:lvlText w:val=""/>
      <w:lvlJc w:val="left"/>
      <w:pPr>
        <w:ind w:left="4680" w:hanging="359"/>
      </w:pPr>
      <w:rPr>
        <w:rFonts w:ascii="Symbol" w:hAnsi="Symbol" w:hint="default"/>
      </w:rPr>
    </w:lvl>
    <w:lvl w:ilvl="7" w:tplc="6B2AA51C">
      <w:start w:val="1"/>
      <w:numFmt w:val="bullet"/>
      <w:lvlText w:val="o"/>
      <w:lvlJc w:val="left"/>
      <w:pPr>
        <w:ind w:left="5400" w:hanging="359"/>
      </w:pPr>
      <w:rPr>
        <w:rFonts w:ascii="Courier New" w:hAnsi="Courier New" w:cs="Courier New" w:hint="default"/>
      </w:rPr>
    </w:lvl>
    <w:lvl w:ilvl="8" w:tplc="AB72DE02">
      <w:start w:val="1"/>
      <w:numFmt w:val="bullet"/>
      <w:lvlText w:val=""/>
      <w:lvlJc w:val="left"/>
      <w:pPr>
        <w:ind w:left="6120" w:hanging="359"/>
      </w:pPr>
      <w:rPr>
        <w:rFonts w:ascii="Wingdings" w:hAnsi="Wingdings" w:hint="default"/>
      </w:rPr>
    </w:lvl>
  </w:abstractNum>
  <w:abstractNum w:abstractNumId="11">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12">
    <w:nsid w:val="52177D69"/>
    <w:multiLevelType w:val="hybridMultilevel"/>
    <w:tmpl w:val="7B000B12"/>
    <w:lvl w:ilvl="0" w:tplc="F566CA44">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348387B"/>
    <w:multiLevelType w:val="hybridMultilevel"/>
    <w:tmpl w:val="FD121F36"/>
    <w:lvl w:ilvl="0" w:tplc="ABE63D58">
      <w:start w:val="1"/>
      <w:numFmt w:val="bullet"/>
      <w:lvlText w:val=""/>
      <w:lvlJc w:val="left"/>
      <w:pPr>
        <w:ind w:left="872" w:hanging="359"/>
      </w:pPr>
      <w:rPr>
        <w:rFonts w:ascii="Wingdings 2" w:hAnsi="Wingdings 2" w:hint="default"/>
        <w:color w:val="007F9F"/>
      </w:rPr>
    </w:lvl>
    <w:lvl w:ilvl="1" w:tplc="A92A2AF8">
      <w:start w:val="1"/>
      <w:numFmt w:val="bullet"/>
      <w:lvlText w:val="o"/>
      <w:lvlJc w:val="left"/>
      <w:pPr>
        <w:ind w:left="1592" w:hanging="359"/>
      </w:pPr>
      <w:rPr>
        <w:rFonts w:ascii="Courier New" w:hAnsi="Courier New" w:cs="Courier New" w:hint="default"/>
      </w:rPr>
    </w:lvl>
    <w:lvl w:ilvl="2" w:tplc="EE8639FC">
      <w:start w:val="1"/>
      <w:numFmt w:val="bullet"/>
      <w:lvlText w:val=""/>
      <w:lvlJc w:val="left"/>
      <w:pPr>
        <w:ind w:left="2312" w:hanging="359"/>
      </w:pPr>
      <w:rPr>
        <w:rFonts w:ascii="Wingdings" w:hAnsi="Wingdings" w:hint="default"/>
      </w:rPr>
    </w:lvl>
    <w:lvl w:ilvl="3" w:tplc="CE4237D6">
      <w:start w:val="1"/>
      <w:numFmt w:val="bullet"/>
      <w:lvlText w:val=""/>
      <w:lvlJc w:val="left"/>
      <w:pPr>
        <w:ind w:left="3032" w:hanging="359"/>
      </w:pPr>
      <w:rPr>
        <w:rFonts w:ascii="Symbol" w:hAnsi="Symbol" w:hint="default"/>
      </w:rPr>
    </w:lvl>
    <w:lvl w:ilvl="4" w:tplc="85B4B77A">
      <w:start w:val="1"/>
      <w:numFmt w:val="bullet"/>
      <w:lvlText w:val="o"/>
      <w:lvlJc w:val="left"/>
      <w:pPr>
        <w:ind w:left="3752" w:hanging="359"/>
      </w:pPr>
      <w:rPr>
        <w:rFonts w:ascii="Courier New" w:hAnsi="Courier New" w:cs="Courier New" w:hint="default"/>
      </w:rPr>
    </w:lvl>
    <w:lvl w:ilvl="5" w:tplc="5DC47EF2">
      <w:start w:val="1"/>
      <w:numFmt w:val="bullet"/>
      <w:lvlText w:val=""/>
      <w:lvlJc w:val="left"/>
      <w:pPr>
        <w:ind w:left="4472" w:hanging="359"/>
      </w:pPr>
      <w:rPr>
        <w:rFonts w:ascii="Wingdings" w:hAnsi="Wingdings" w:hint="default"/>
      </w:rPr>
    </w:lvl>
    <w:lvl w:ilvl="6" w:tplc="887C8B4E">
      <w:start w:val="1"/>
      <w:numFmt w:val="bullet"/>
      <w:lvlText w:val=""/>
      <w:lvlJc w:val="left"/>
      <w:pPr>
        <w:ind w:left="5192" w:hanging="359"/>
      </w:pPr>
      <w:rPr>
        <w:rFonts w:ascii="Symbol" w:hAnsi="Symbol" w:hint="default"/>
      </w:rPr>
    </w:lvl>
    <w:lvl w:ilvl="7" w:tplc="A296E908">
      <w:start w:val="1"/>
      <w:numFmt w:val="bullet"/>
      <w:lvlText w:val="o"/>
      <w:lvlJc w:val="left"/>
      <w:pPr>
        <w:ind w:left="5912" w:hanging="359"/>
      </w:pPr>
      <w:rPr>
        <w:rFonts w:ascii="Courier New" w:hAnsi="Courier New" w:cs="Courier New" w:hint="default"/>
      </w:rPr>
    </w:lvl>
    <w:lvl w:ilvl="8" w:tplc="7756B712">
      <w:start w:val="1"/>
      <w:numFmt w:val="bullet"/>
      <w:lvlText w:val=""/>
      <w:lvlJc w:val="left"/>
      <w:pPr>
        <w:ind w:left="6632" w:hanging="359"/>
      </w:pPr>
      <w:rPr>
        <w:rFonts w:ascii="Wingdings" w:hAnsi="Wingdings" w:hint="default"/>
      </w:rPr>
    </w:lvl>
  </w:abstractNum>
  <w:abstractNum w:abstractNumId="15">
    <w:nsid w:val="61274FB1"/>
    <w:multiLevelType w:val="hybridMultilevel"/>
    <w:tmpl w:val="FE5CA2DC"/>
    <w:lvl w:ilvl="0" w:tplc="3DC4E97A">
      <w:start w:val="1"/>
      <w:numFmt w:val="bullet"/>
      <w:lvlText w:val=""/>
      <w:lvlJc w:val="left"/>
      <w:pPr>
        <w:ind w:left="865" w:hanging="355"/>
      </w:pPr>
      <w:rPr>
        <w:rFonts w:ascii="Symbol" w:eastAsia="Symbol" w:hAnsi="Symbol" w:cs="Symbol" w:hint="default"/>
        <w:color w:val="0061AC"/>
        <w:sz w:val="24"/>
        <w:szCs w:val="24"/>
        <w:lang w:val="fr-FR" w:eastAsia="fr-FR" w:bidi="fr-FR"/>
      </w:rPr>
    </w:lvl>
    <w:lvl w:ilvl="1" w:tplc="84D68470">
      <w:start w:val="1"/>
      <w:numFmt w:val="bullet"/>
      <w:lvlText w:val="•"/>
      <w:lvlJc w:val="left"/>
      <w:pPr>
        <w:ind w:left="1824" w:hanging="355"/>
      </w:pPr>
      <w:rPr>
        <w:rFonts w:hint="default"/>
        <w:lang w:val="fr-FR" w:eastAsia="fr-FR" w:bidi="fr-FR"/>
      </w:rPr>
    </w:lvl>
    <w:lvl w:ilvl="2" w:tplc="42EA833A">
      <w:start w:val="1"/>
      <w:numFmt w:val="bullet"/>
      <w:lvlText w:val="•"/>
      <w:lvlJc w:val="left"/>
      <w:pPr>
        <w:ind w:left="2789" w:hanging="355"/>
      </w:pPr>
      <w:rPr>
        <w:rFonts w:hint="default"/>
        <w:lang w:val="fr-FR" w:eastAsia="fr-FR" w:bidi="fr-FR"/>
      </w:rPr>
    </w:lvl>
    <w:lvl w:ilvl="3" w:tplc="C6789D5C">
      <w:start w:val="1"/>
      <w:numFmt w:val="bullet"/>
      <w:lvlText w:val="•"/>
      <w:lvlJc w:val="left"/>
      <w:pPr>
        <w:ind w:left="3753" w:hanging="355"/>
      </w:pPr>
      <w:rPr>
        <w:rFonts w:hint="default"/>
        <w:lang w:val="fr-FR" w:eastAsia="fr-FR" w:bidi="fr-FR"/>
      </w:rPr>
    </w:lvl>
    <w:lvl w:ilvl="4" w:tplc="45EAAC46">
      <w:start w:val="1"/>
      <w:numFmt w:val="bullet"/>
      <w:lvlText w:val="•"/>
      <w:lvlJc w:val="left"/>
      <w:pPr>
        <w:ind w:left="4718" w:hanging="355"/>
      </w:pPr>
      <w:rPr>
        <w:rFonts w:hint="default"/>
        <w:lang w:val="fr-FR" w:eastAsia="fr-FR" w:bidi="fr-FR"/>
      </w:rPr>
    </w:lvl>
    <w:lvl w:ilvl="5" w:tplc="7A3255B8">
      <w:start w:val="1"/>
      <w:numFmt w:val="bullet"/>
      <w:lvlText w:val="•"/>
      <w:lvlJc w:val="left"/>
      <w:pPr>
        <w:ind w:left="5683" w:hanging="355"/>
      </w:pPr>
      <w:rPr>
        <w:rFonts w:hint="default"/>
        <w:lang w:val="fr-FR" w:eastAsia="fr-FR" w:bidi="fr-FR"/>
      </w:rPr>
    </w:lvl>
    <w:lvl w:ilvl="6" w:tplc="C5CE21BC">
      <w:start w:val="1"/>
      <w:numFmt w:val="bullet"/>
      <w:lvlText w:val="•"/>
      <w:lvlJc w:val="left"/>
      <w:pPr>
        <w:ind w:left="6647" w:hanging="355"/>
      </w:pPr>
      <w:rPr>
        <w:rFonts w:hint="default"/>
        <w:lang w:val="fr-FR" w:eastAsia="fr-FR" w:bidi="fr-FR"/>
      </w:rPr>
    </w:lvl>
    <w:lvl w:ilvl="7" w:tplc="89DEA260">
      <w:start w:val="1"/>
      <w:numFmt w:val="bullet"/>
      <w:lvlText w:val="•"/>
      <w:lvlJc w:val="left"/>
      <w:pPr>
        <w:ind w:left="7612" w:hanging="355"/>
      </w:pPr>
      <w:rPr>
        <w:rFonts w:hint="default"/>
        <w:lang w:val="fr-FR" w:eastAsia="fr-FR" w:bidi="fr-FR"/>
      </w:rPr>
    </w:lvl>
    <w:lvl w:ilvl="8" w:tplc="D388895E">
      <w:start w:val="1"/>
      <w:numFmt w:val="bullet"/>
      <w:lvlText w:val="•"/>
      <w:lvlJc w:val="left"/>
      <w:pPr>
        <w:ind w:left="8577" w:hanging="355"/>
      </w:pPr>
      <w:rPr>
        <w:rFonts w:hint="default"/>
        <w:lang w:val="fr-FR" w:eastAsia="fr-FR" w:bidi="fr-FR"/>
      </w:rPr>
    </w:lvl>
  </w:abstractNum>
  <w:abstractNum w:abstractNumId="16">
    <w:nsid w:val="65B928D1"/>
    <w:multiLevelType w:val="hybridMultilevel"/>
    <w:tmpl w:val="137CFA80"/>
    <w:lvl w:ilvl="0" w:tplc="9420045A">
      <w:start w:val="1"/>
      <w:numFmt w:val="bullet"/>
      <w:lvlText w:val=""/>
      <w:lvlJc w:val="left"/>
      <w:pPr>
        <w:ind w:left="1232" w:hanging="360"/>
      </w:pPr>
      <w:rPr>
        <w:rFonts w:ascii="Symbol" w:eastAsia="Symbol" w:hAnsi="Symbol" w:cs="Symbol" w:hint="default"/>
        <w:color w:val="0061AC"/>
        <w:sz w:val="24"/>
        <w:szCs w:val="24"/>
        <w:lang w:val="fr-FR" w:eastAsia="fr-FR" w:bidi="fr-FR"/>
      </w:rPr>
    </w:lvl>
    <w:lvl w:ilvl="1" w:tplc="5BA8D954">
      <w:start w:val="1"/>
      <w:numFmt w:val="bullet"/>
      <w:lvlText w:val="•"/>
      <w:lvlJc w:val="left"/>
      <w:pPr>
        <w:ind w:left="2202" w:hanging="360"/>
      </w:pPr>
      <w:rPr>
        <w:rFonts w:hint="default"/>
        <w:lang w:val="fr-FR" w:eastAsia="fr-FR" w:bidi="fr-FR"/>
      </w:rPr>
    </w:lvl>
    <w:lvl w:ilvl="2" w:tplc="07CEEB40">
      <w:start w:val="1"/>
      <w:numFmt w:val="bullet"/>
      <w:lvlText w:val="•"/>
      <w:lvlJc w:val="left"/>
      <w:pPr>
        <w:ind w:left="3165" w:hanging="360"/>
      </w:pPr>
      <w:rPr>
        <w:rFonts w:hint="default"/>
        <w:lang w:val="fr-FR" w:eastAsia="fr-FR" w:bidi="fr-FR"/>
      </w:rPr>
    </w:lvl>
    <w:lvl w:ilvl="3" w:tplc="97C49E74">
      <w:start w:val="1"/>
      <w:numFmt w:val="bullet"/>
      <w:lvlText w:val="•"/>
      <w:lvlJc w:val="left"/>
      <w:pPr>
        <w:ind w:left="4127" w:hanging="360"/>
      </w:pPr>
      <w:rPr>
        <w:rFonts w:hint="default"/>
        <w:lang w:val="fr-FR" w:eastAsia="fr-FR" w:bidi="fr-FR"/>
      </w:rPr>
    </w:lvl>
    <w:lvl w:ilvl="4" w:tplc="708C478A">
      <w:start w:val="1"/>
      <w:numFmt w:val="bullet"/>
      <w:lvlText w:val="•"/>
      <w:lvlJc w:val="left"/>
      <w:pPr>
        <w:ind w:left="5090" w:hanging="360"/>
      </w:pPr>
      <w:rPr>
        <w:rFonts w:hint="default"/>
        <w:lang w:val="fr-FR" w:eastAsia="fr-FR" w:bidi="fr-FR"/>
      </w:rPr>
    </w:lvl>
    <w:lvl w:ilvl="5" w:tplc="E08AC582">
      <w:start w:val="1"/>
      <w:numFmt w:val="bullet"/>
      <w:lvlText w:val="•"/>
      <w:lvlJc w:val="left"/>
      <w:pPr>
        <w:ind w:left="6053" w:hanging="360"/>
      </w:pPr>
      <w:rPr>
        <w:rFonts w:hint="default"/>
        <w:lang w:val="fr-FR" w:eastAsia="fr-FR" w:bidi="fr-FR"/>
      </w:rPr>
    </w:lvl>
    <w:lvl w:ilvl="6" w:tplc="94AABDFE">
      <w:start w:val="1"/>
      <w:numFmt w:val="bullet"/>
      <w:lvlText w:val="•"/>
      <w:lvlJc w:val="left"/>
      <w:pPr>
        <w:ind w:left="7015" w:hanging="360"/>
      </w:pPr>
      <w:rPr>
        <w:rFonts w:hint="default"/>
        <w:lang w:val="fr-FR" w:eastAsia="fr-FR" w:bidi="fr-FR"/>
      </w:rPr>
    </w:lvl>
    <w:lvl w:ilvl="7" w:tplc="5D1EA828">
      <w:start w:val="1"/>
      <w:numFmt w:val="bullet"/>
      <w:lvlText w:val="•"/>
      <w:lvlJc w:val="left"/>
      <w:pPr>
        <w:ind w:left="7978" w:hanging="360"/>
      </w:pPr>
      <w:rPr>
        <w:rFonts w:hint="default"/>
        <w:lang w:val="fr-FR" w:eastAsia="fr-FR" w:bidi="fr-FR"/>
      </w:rPr>
    </w:lvl>
    <w:lvl w:ilvl="8" w:tplc="91A62B54">
      <w:start w:val="1"/>
      <w:numFmt w:val="bullet"/>
      <w:lvlText w:val="•"/>
      <w:lvlJc w:val="left"/>
      <w:pPr>
        <w:ind w:left="8941" w:hanging="360"/>
      </w:pPr>
      <w:rPr>
        <w:rFonts w:hint="default"/>
        <w:lang w:val="fr-FR" w:eastAsia="fr-FR" w:bidi="fr-FR"/>
      </w:rPr>
    </w:lvl>
  </w:abstractNum>
  <w:abstractNum w:abstractNumId="17">
    <w:nsid w:val="70D02FC2"/>
    <w:multiLevelType w:val="hybridMultilevel"/>
    <w:tmpl w:val="C06C8D10"/>
    <w:lvl w:ilvl="0" w:tplc="2034DADC">
      <w:start w:val="1"/>
      <w:numFmt w:val="bullet"/>
      <w:lvlText w:val=""/>
      <w:lvlJc w:val="left"/>
      <w:pPr>
        <w:ind w:left="1494" w:hanging="358"/>
      </w:pPr>
      <w:rPr>
        <w:rFonts w:ascii="Wingdings 2" w:hAnsi="Wingdings 2" w:hint="default"/>
        <w:color w:val="007F9F"/>
        <w:lang w:val="it-IT"/>
      </w:rPr>
    </w:lvl>
    <w:lvl w:ilvl="1" w:tplc="A49ED732">
      <w:start w:val="1"/>
      <w:numFmt w:val="bullet"/>
      <w:lvlText w:val="o"/>
      <w:lvlJc w:val="left"/>
      <w:pPr>
        <w:ind w:left="1080" w:hanging="358"/>
      </w:pPr>
      <w:rPr>
        <w:rFonts w:ascii="Courier New" w:hAnsi="Courier New" w:cs="Courier New" w:hint="default"/>
      </w:rPr>
    </w:lvl>
    <w:lvl w:ilvl="2" w:tplc="19CC013C">
      <w:start w:val="1"/>
      <w:numFmt w:val="bullet"/>
      <w:lvlText w:val=""/>
      <w:lvlJc w:val="left"/>
      <w:pPr>
        <w:ind w:left="1800" w:hanging="358"/>
      </w:pPr>
      <w:rPr>
        <w:rFonts w:ascii="Wingdings" w:hAnsi="Wingdings" w:hint="default"/>
      </w:rPr>
    </w:lvl>
    <w:lvl w:ilvl="3" w:tplc="C53ABB02">
      <w:start w:val="1"/>
      <w:numFmt w:val="bullet"/>
      <w:lvlText w:val=""/>
      <w:lvlJc w:val="left"/>
      <w:pPr>
        <w:ind w:left="2520" w:hanging="358"/>
      </w:pPr>
      <w:rPr>
        <w:rFonts w:ascii="Symbol" w:hAnsi="Symbol" w:hint="default"/>
      </w:rPr>
    </w:lvl>
    <w:lvl w:ilvl="4" w:tplc="BFE64B12">
      <w:start w:val="1"/>
      <w:numFmt w:val="bullet"/>
      <w:lvlText w:val="o"/>
      <w:lvlJc w:val="left"/>
      <w:pPr>
        <w:ind w:left="3240" w:hanging="358"/>
      </w:pPr>
      <w:rPr>
        <w:rFonts w:ascii="Courier New" w:hAnsi="Courier New" w:cs="Courier New" w:hint="default"/>
      </w:rPr>
    </w:lvl>
    <w:lvl w:ilvl="5" w:tplc="5B9E432C">
      <w:start w:val="1"/>
      <w:numFmt w:val="bullet"/>
      <w:lvlText w:val=""/>
      <w:lvlJc w:val="left"/>
      <w:pPr>
        <w:ind w:left="3960" w:hanging="358"/>
      </w:pPr>
      <w:rPr>
        <w:rFonts w:ascii="Wingdings" w:hAnsi="Wingdings" w:hint="default"/>
      </w:rPr>
    </w:lvl>
    <w:lvl w:ilvl="6" w:tplc="5EB60704">
      <w:start w:val="1"/>
      <w:numFmt w:val="bullet"/>
      <w:lvlText w:val=""/>
      <w:lvlJc w:val="left"/>
      <w:pPr>
        <w:ind w:left="4680" w:hanging="358"/>
      </w:pPr>
      <w:rPr>
        <w:rFonts w:ascii="Symbol" w:hAnsi="Symbol" w:hint="default"/>
      </w:rPr>
    </w:lvl>
    <w:lvl w:ilvl="7" w:tplc="665C54EC">
      <w:start w:val="1"/>
      <w:numFmt w:val="bullet"/>
      <w:lvlText w:val="o"/>
      <w:lvlJc w:val="left"/>
      <w:pPr>
        <w:ind w:left="5400" w:hanging="358"/>
      </w:pPr>
      <w:rPr>
        <w:rFonts w:ascii="Courier New" w:hAnsi="Courier New" w:cs="Courier New" w:hint="default"/>
      </w:rPr>
    </w:lvl>
    <w:lvl w:ilvl="8" w:tplc="4052093A">
      <w:start w:val="1"/>
      <w:numFmt w:val="bullet"/>
      <w:lvlText w:val=""/>
      <w:lvlJc w:val="left"/>
      <w:pPr>
        <w:ind w:left="6120" w:hanging="358"/>
      </w:pPr>
      <w:rPr>
        <w:rFonts w:ascii="Wingdings" w:hAnsi="Wingdings" w:hint="default"/>
      </w:rPr>
    </w:lvl>
  </w:abstractNum>
  <w:num w:numId="1">
    <w:abstractNumId w:val="2"/>
  </w:num>
  <w:num w:numId="2">
    <w:abstractNumId w:val="8"/>
  </w:num>
  <w:num w:numId="3">
    <w:abstractNumId w:val="17"/>
  </w:num>
  <w:num w:numId="4">
    <w:abstractNumId w:val="15"/>
  </w:num>
  <w:num w:numId="5">
    <w:abstractNumId w:val="16"/>
  </w:num>
  <w:num w:numId="6">
    <w:abstractNumId w:val="14"/>
  </w:num>
  <w:num w:numId="7">
    <w:abstractNumId w:val="17"/>
  </w:num>
  <w:num w:numId="8">
    <w:abstractNumId w:val="4"/>
  </w:num>
  <w:num w:numId="9">
    <w:abstractNumId w:val="5"/>
  </w:num>
  <w:num w:numId="10">
    <w:abstractNumId w:val="10"/>
  </w:num>
  <w:num w:numId="11">
    <w:abstractNumId w:val="1"/>
  </w:num>
  <w:num w:numId="12">
    <w:abstractNumId w:val="3"/>
  </w:num>
  <w:num w:numId="13">
    <w:abstractNumId w:val="3"/>
  </w:num>
  <w:num w:numId="14">
    <w:abstractNumId w:val="7"/>
  </w:num>
  <w:num w:numId="15">
    <w:abstractNumId w:val="9"/>
  </w:num>
  <w:num w:numId="16">
    <w:abstractNumId w:val="0"/>
  </w:num>
  <w:num w:numId="17">
    <w:abstractNumId w:val="1"/>
  </w:num>
  <w:num w:numId="18">
    <w:abstractNumId w:val="6"/>
  </w:num>
  <w:num w:numId="19">
    <w:abstractNumId w:val="12"/>
  </w:num>
  <w:num w:numId="20">
    <w:abstractNumId w:val="13"/>
  </w:num>
  <w:num w:numId="21">
    <w:abstractNumId w:val="10"/>
  </w:num>
  <w:num w:numId="2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1E79"/>
    <w:rsid w:val="00003674"/>
    <w:rsid w:val="000101BF"/>
    <w:rsid w:val="00013383"/>
    <w:rsid w:val="00025C48"/>
    <w:rsid w:val="0003609D"/>
    <w:rsid w:val="00047797"/>
    <w:rsid w:val="00050C5A"/>
    <w:rsid w:val="000663CD"/>
    <w:rsid w:val="00076223"/>
    <w:rsid w:val="00083200"/>
    <w:rsid w:val="00086F9B"/>
    <w:rsid w:val="000905E0"/>
    <w:rsid w:val="000C0B67"/>
    <w:rsid w:val="000D0CD2"/>
    <w:rsid w:val="000D3DE0"/>
    <w:rsid w:val="000E6094"/>
    <w:rsid w:val="001077DC"/>
    <w:rsid w:val="001218CB"/>
    <w:rsid w:val="00122D48"/>
    <w:rsid w:val="001348B6"/>
    <w:rsid w:val="00142471"/>
    <w:rsid w:val="00144385"/>
    <w:rsid w:val="0014599F"/>
    <w:rsid w:val="00152E81"/>
    <w:rsid w:val="0016572E"/>
    <w:rsid w:val="00171ED6"/>
    <w:rsid w:val="0017274E"/>
    <w:rsid w:val="00174505"/>
    <w:rsid w:val="001756E8"/>
    <w:rsid w:val="00175F62"/>
    <w:rsid w:val="00184270"/>
    <w:rsid w:val="001A4365"/>
    <w:rsid w:val="001B05DD"/>
    <w:rsid w:val="001B42A0"/>
    <w:rsid w:val="001B61EC"/>
    <w:rsid w:val="001B6B80"/>
    <w:rsid w:val="001D05EB"/>
    <w:rsid w:val="001D3ACE"/>
    <w:rsid w:val="001E547C"/>
    <w:rsid w:val="001F6951"/>
    <w:rsid w:val="002010EC"/>
    <w:rsid w:val="00204507"/>
    <w:rsid w:val="00214257"/>
    <w:rsid w:val="002566CB"/>
    <w:rsid w:val="002810B0"/>
    <w:rsid w:val="002865F7"/>
    <w:rsid w:val="002A0923"/>
    <w:rsid w:val="002B0104"/>
    <w:rsid w:val="002C53EF"/>
    <w:rsid w:val="002C7BAE"/>
    <w:rsid w:val="002D0B32"/>
    <w:rsid w:val="002E469F"/>
    <w:rsid w:val="002F1F22"/>
    <w:rsid w:val="002F6D58"/>
    <w:rsid w:val="00303F7D"/>
    <w:rsid w:val="00306C9C"/>
    <w:rsid w:val="003142DF"/>
    <w:rsid w:val="003257F4"/>
    <w:rsid w:val="00343D50"/>
    <w:rsid w:val="00353F94"/>
    <w:rsid w:val="0036144D"/>
    <w:rsid w:val="003662A5"/>
    <w:rsid w:val="00366FF8"/>
    <w:rsid w:val="00384C96"/>
    <w:rsid w:val="003A2086"/>
    <w:rsid w:val="003B5223"/>
    <w:rsid w:val="003B69FD"/>
    <w:rsid w:val="003D5CF7"/>
    <w:rsid w:val="003E4051"/>
    <w:rsid w:val="003E5DF9"/>
    <w:rsid w:val="003F2DFA"/>
    <w:rsid w:val="003F4A54"/>
    <w:rsid w:val="003F6DB8"/>
    <w:rsid w:val="004061D8"/>
    <w:rsid w:val="004079EA"/>
    <w:rsid w:val="004106F9"/>
    <w:rsid w:val="00433A13"/>
    <w:rsid w:val="00434330"/>
    <w:rsid w:val="004558B1"/>
    <w:rsid w:val="00465DA0"/>
    <w:rsid w:val="00475ED3"/>
    <w:rsid w:val="00484826"/>
    <w:rsid w:val="00487282"/>
    <w:rsid w:val="00487EFE"/>
    <w:rsid w:val="004A2905"/>
    <w:rsid w:val="004B33AD"/>
    <w:rsid w:val="004C2FF6"/>
    <w:rsid w:val="004D7F22"/>
    <w:rsid w:val="004E373B"/>
    <w:rsid w:val="004F673E"/>
    <w:rsid w:val="00500A64"/>
    <w:rsid w:val="00503EC3"/>
    <w:rsid w:val="00510E78"/>
    <w:rsid w:val="00517A2D"/>
    <w:rsid w:val="00520E4F"/>
    <w:rsid w:val="00525CD9"/>
    <w:rsid w:val="00543525"/>
    <w:rsid w:val="0058190E"/>
    <w:rsid w:val="005821CA"/>
    <w:rsid w:val="005A673F"/>
    <w:rsid w:val="005E4D2A"/>
    <w:rsid w:val="005F1825"/>
    <w:rsid w:val="00614296"/>
    <w:rsid w:val="006153B9"/>
    <w:rsid w:val="0062480D"/>
    <w:rsid w:val="006253EC"/>
    <w:rsid w:val="00635C5C"/>
    <w:rsid w:val="0066453E"/>
    <w:rsid w:val="006755EE"/>
    <w:rsid w:val="006820C5"/>
    <w:rsid w:val="00684BA3"/>
    <w:rsid w:val="0069318B"/>
    <w:rsid w:val="006A085E"/>
    <w:rsid w:val="006A53F1"/>
    <w:rsid w:val="006A7F04"/>
    <w:rsid w:val="006C3627"/>
    <w:rsid w:val="006C738D"/>
    <w:rsid w:val="006E0C39"/>
    <w:rsid w:val="006E193C"/>
    <w:rsid w:val="006E2FF1"/>
    <w:rsid w:val="006F239A"/>
    <w:rsid w:val="006F23CF"/>
    <w:rsid w:val="00704265"/>
    <w:rsid w:val="0072109E"/>
    <w:rsid w:val="007420A0"/>
    <w:rsid w:val="00750F67"/>
    <w:rsid w:val="007845DC"/>
    <w:rsid w:val="00795F04"/>
    <w:rsid w:val="00797345"/>
    <w:rsid w:val="007973D4"/>
    <w:rsid w:val="007A4D05"/>
    <w:rsid w:val="007A4D4F"/>
    <w:rsid w:val="007A5C4F"/>
    <w:rsid w:val="007C1C67"/>
    <w:rsid w:val="007C45A8"/>
    <w:rsid w:val="007D0A19"/>
    <w:rsid w:val="007E63FD"/>
    <w:rsid w:val="007F3672"/>
    <w:rsid w:val="007F7ED2"/>
    <w:rsid w:val="00815052"/>
    <w:rsid w:val="008154DF"/>
    <w:rsid w:val="008202E0"/>
    <w:rsid w:val="008441CA"/>
    <w:rsid w:val="0085187B"/>
    <w:rsid w:val="00867D60"/>
    <w:rsid w:val="00867E7E"/>
    <w:rsid w:val="00871E48"/>
    <w:rsid w:val="00872169"/>
    <w:rsid w:val="00872FA7"/>
    <w:rsid w:val="00873C72"/>
    <w:rsid w:val="00875DBA"/>
    <w:rsid w:val="00877C2D"/>
    <w:rsid w:val="00877D32"/>
    <w:rsid w:val="008953AF"/>
    <w:rsid w:val="00896866"/>
    <w:rsid w:val="008C1D8E"/>
    <w:rsid w:val="008D52B7"/>
    <w:rsid w:val="008F5F66"/>
    <w:rsid w:val="00904339"/>
    <w:rsid w:val="00911E7E"/>
    <w:rsid w:val="0093221B"/>
    <w:rsid w:val="0094617C"/>
    <w:rsid w:val="00973D1E"/>
    <w:rsid w:val="00974178"/>
    <w:rsid w:val="009870DC"/>
    <w:rsid w:val="009A59F7"/>
    <w:rsid w:val="009D6089"/>
    <w:rsid w:val="009D76E4"/>
    <w:rsid w:val="009E5FF3"/>
    <w:rsid w:val="009F4C5F"/>
    <w:rsid w:val="009F60DC"/>
    <w:rsid w:val="00A23FEB"/>
    <w:rsid w:val="00A35D8E"/>
    <w:rsid w:val="00A436E1"/>
    <w:rsid w:val="00A65B5B"/>
    <w:rsid w:val="00A73653"/>
    <w:rsid w:val="00AB3FCD"/>
    <w:rsid w:val="00AF7D96"/>
    <w:rsid w:val="00B2016B"/>
    <w:rsid w:val="00B40456"/>
    <w:rsid w:val="00B42492"/>
    <w:rsid w:val="00B45949"/>
    <w:rsid w:val="00B543F1"/>
    <w:rsid w:val="00B735A3"/>
    <w:rsid w:val="00B74CA3"/>
    <w:rsid w:val="00B752B0"/>
    <w:rsid w:val="00B81BFF"/>
    <w:rsid w:val="00BA44AD"/>
    <w:rsid w:val="00BA4878"/>
    <w:rsid w:val="00BB3A46"/>
    <w:rsid w:val="00BB3A6F"/>
    <w:rsid w:val="00BB5906"/>
    <w:rsid w:val="00BC6236"/>
    <w:rsid w:val="00BE20BD"/>
    <w:rsid w:val="00BE56A2"/>
    <w:rsid w:val="00BF6841"/>
    <w:rsid w:val="00BF751B"/>
    <w:rsid w:val="00C14F63"/>
    <w:rsid w:val="00C16F34"/>
    <w:rsid w:val="00C27821"/>
    <w:rsid w:val="00C34657"/>
    <w:rsid w:val="00C54773"/>
    <w:rsid w:val="00C62091"/>
    <w:rsid w:val="00C62AD1"/>
    <w:rsid w:val="00C63F9E"/>
    <w:rsid w:val="00C718B1"/>
    <w:rsid w:val="00C75704"/>
    <w:rsid w:val="00C862D8"/>
    <w:rsid w:val="00C8781B"/>
    <w:rsid w:val="00C92FA7"/>
    <w:rsid w:val="00CA3300"/>
    <w:rsid w:val="00CA3F76"/>
    <w:rsid w:val="00CA6156"/>
    <w:rsid w:val="00CB520A"/>
    <w:rsid w:val="00CC0B33"/>
    <w:rsid w:val="00CC543E"/>
    <w:rsid w:val="00CE77A8"/>
    <w:rsid w:val="00CF2238"/>
    <w:rsid w:val="00D2426D"/>
    <w:rsid w:val="00D438CE"/>
    <w:rsid w:val="00D44A73"/>
    <w:rsid w:val="00D47152"/>
    <w:rsid w:val="00D57BAE"/>
    <w:rsid w:val="00D640F5"/>
    <w:rsid w:val="00D67CE3"/>
    <w:rsid w:val="00D7084B"/>
    <w:rsid w:val="00D7762F"/>
    <w:rsid w:val="00D8386F"/>
    <w:rsid w:val="00D87121"/>
    <w:rsid w:val="00D97CB2"/>
    <w:rsid w:val="00DA21D9"/>
    <w:rsid w:val="00DA2B5D"/>
    <w:rsid w:val="00E0128D"/>
    <w:rsid w:val="00E0221F"/>
    <w:rsid w:val="00E0563E"/>
    <w:rsid w:val="00E13E60"/>
    <w:rsid w:val="00E15D42"/>
    <w:rsid w:val="00E234E7"/>
    <w:rsid w:val="00E33586"/>
    <w:rsid w:val="00E34F97"/>
    <w:rsid w:val="00E415F4"/>
    <w:rsid w:val="00E461F3"/>
    <w:rsid w:val="00E5611C"/>
    <w:rsid w:val="00E57C7F"/>
    <w:rsid w:val="00E93F12"/>
    <w:rsid w:val="00EA0089"/>
    <w:rsid w:val="00EA6F95"/>
    <w:rsid w:val="00EB12E5"/>
    <w:rsid w:val="00EB1888"/>
    <w:rsid w:val="00EB681A"/>
    <w:rsid w:val="00ED2C03"/>
    <w:rsid w:val="00EE7D8F"/>
    <w:rsid w:val="00EF4441"/>
    <w:rsid w:val="00F01460"/>
    <w:rsid w:val="00F03794"/>
    <w:rsid w:val="00F05821"/>
    <w:rsid w:val="00F125FB"/>
    <w:rsid w:val="00F12EC1"/>
    <w:rsid w:val="00F1768F"/>
    <w:rsid w:val="00F17E23"/>
    <w:rsid w:val="00F3096C"/>
    <w:rsid w:val="00F32E72"/>
    <w:rsid w:val="00F545AA"/>
    <w:rsid w:val="00F54901"/>
    <w:rsid w:val="00F572CE"/>
    <w:rsid w:val="00FA27C9"/>
    <w:rsid w:val="00FD5AEB"/>
    <w:rsid w:val="00FE1857"/>
    <w:rsid w:val="00FE496D"/>
    <w:rsid w:val="00FE7A4E"/>
    <w:rsid w:val="00FF79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uiPriority="11" w:unhideWhenUsed="0" w:qFormat="1"/>
    <w:lsdException w:name="Body Text 2" w:uiPriority="0"/>
    <w:lsdException w:name="Body Text Indent 2"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FCD"/>
    <w:pPr>
      <w:spacing w:before="60"/>
      <w:jc w:val="both"/>
    </w:pPr>
    <w:rPr>
      <w:rFonts w:ascii="Arial" w:hAnsi="Arial"/>
      <w:sz w:val="22"/>
      <w:szCs w:val="22"/>
      <w:lang w:eastAsia="en-US"/>
    </w:rPr>
  </w:style>
  <w:style w:type="paragraph" w:styleId="Titre1">
    <w:name w:val="heading 1"/>
    <w:basedOn w:val="Normal"/>
    <w:next w:val="Normal"/>
    <w:link w:val="Titre1Car"/>
    <w:qFormat/>
    <w:rsid w:val="00AB3FCD"/>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AB3FCD"/>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AB3FCD"/>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AB3FCD"/>
    <w:pPr>
      <w:keepNext/>
      <w:keepLines/>
      <w:numPr>
        <w:numId w:val="20"/>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AB3FCD"/>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AB3FCD"/>
    <w:pPr>
      <w:keepNext/>
      <w:keepLines/>
      <w:spacing w:before="200"/>
      <w:ind w:left="340"/>
      <w:outlineLvl w:val="5"/>
    </w:pPr>
    <w:rPr>
      <w:i/>
      <w:iCs/>
    </w:rPr>
  </w:style>
  <w:style w:type="paragraph" w:styleId="Titre7">
    <w:name w:val="heading 7"/>
    <w:basedOn w:val="Normal"/>
    <w:next w:val="Normal"/>
    <w:link w:val="Titre7Car"/>
    <w:unhideWhenUsed/>
    <w:rsid w:val="00AB3FCD"/>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AB3FCD"/>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AB3FCD"/>
    <w:pPr>
      <w:spacing w:before="240" w:after="60"/>
      <w:outlineLvl w:val="8"/>
    </w:pPr>
    <w:rPr>
      <w:rFonts w:ascii="Cambria" w:eastAsia="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B3FCD"/>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AB3FCD"/>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DA2B5D"/>
    <w:pPr>
      <w:tabs>
        <w:tab w:val="left" w:pos="660"/>
        <w:tab w:val="right" w:pos="9344"/>
      </w:tabs>
      <w:spacing w:line="360" w:lineRule="auto"/>
      <w:ind w:left="284" w:hanging="284"/>
    </w:pPr>
    <w:rPr>
      <w:noProof/>
      <w:color w:val="17818E"/>
      <w:spacing w:val="-2"/>
      <w:sz w:val="28"/>
      <w:szCs w:val="28"/>
    </w:rPr>
  </w:style>
  <w:style w:type="character" w:styleId="Lienhypertexte">
    <w:name w:val="Hyperlink"/>
    <w:uiPriority w:val="99"/>
    <w:unhideWhenUsed/>
    <w:rsid w:val="00AB3FCD"/>
    <w:rPr>
      <w:color w:val="0000FF"/>
      <w:u w:val="single"/>
    </w:rPr>
  </w:style>
  <w:style w:type="character" w:customStyle="1" w:styleId="Titre1Car">
    <w:name w:val="Titre 1 Car"/>
    <w:link w:val="Titre1"/>
    <w:rsid w:val="00AB3FCD"/>
    <w:rPr>
      <w:rFonts w:ascii="Arial" w:eastAsia="Times New Roman" w:hAnsi="Arial"/>
      <w:b/>
      <w:bCs/>
      <w:color w:val="17818E"/>
      <w:sz w:val="32"/>
      <w:szCs w:val="28"/>
      <w:lang w:eastAsia="en-US"/>
    </w:rPr>
  </w:style>
  <w:style w:type="character" w:customStyle="1" w:styleId="Titre2Car">
    <w:name w:val="Titre 2 Car"/>
    <w:link w:val="Titre2"/>
    <w:rsid w:val="00AB3FCD"/>
    <w:rPr>
      <w:rFonts w:ascii="Arial" w:eastAsia="Times New Roman" w:hAnsi="Arial"/>
      <w:b/>
      <w:bCs/>
      <w:color w:val="17818E"/>
      <w:sz w:val="30"/>
      <w:szCs w:val="26"/>
      <w:lang w:eastAsia="en-US"/>
    </w:rPr>
  </w:style>
  <w:style w:type="character" w:customStyle="1" w:styleId="Titre3Car">
    <w:name w:val="Titre 3 Car"/>
    <w:link w:val="Titre3"/>
    <w:rsid w:val="00AB3FCD"/>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AB3FCD"/>
    <w:pPr>
      <w:numPr>
        <w:numId w:val="17"/>
      </w:numPr>
      <w:contextualSpacing/>
    </w:pPr>
  </w:style>
  <w:style w:type="paragraph" w:styleId="En-tte">
    <w:name w:val="header"/>
    <w:basedOn w:val="Normal"/>
    <w:link w:val="En-tteCar"/>
    <w:unhideWhenUsed/>
    <w:rsid w:val="00AB3FCD"/>
    <w:pPr>
      <w:pBdr>
        <w:bottom w:val="single" w:sz="4" w:space="1" w:color="auto"/>
      </w:pBdr>
      <w:tabs>
        <w:tab w:val="right" w:pos="9072"/>
      </w:tabs>
      <w:spacing w:before="200" w:after="480"/>
    </w:pPr>
  </w:style>
  <w:style w:type="character" w:customStyle="1" w:styleId="En-tteCar">
    <w:name w:val="En-tête Car"/>
    <w:link w:val="En-tte"/>
    <w:rsid w:val="00AB3FCD"/>
    <w:rPr>
      <w:rFonts w:ascii="Arial" w:hAnsi="Arial"/>
      <w:sz w:val="22"/>
      <w:szCs w:val="22"/>
      <w:lang w:eastAsia="en-US"/>
    </w:rPr>
  </w:style>
  <w:style w:type="paragraph" w:styleId="Pieddepage">
    <w:name w:val="footer"/>
    <w:basedOn w:val="Normal"/>
    <w:link w:val="PieddepageCar"/>
    <w:unhideWhenUsed/>
    <w:rsid w:val="00AB3FCD"/>
    <w:pPr>
      <w:tabs>
        <w:tab w:val="center" w:pos="4536"/>
        <w:tab w:val="right" w:pos="9072"/>
      </w:tabs>
    </w:pPr>
  </w:style>
  <w:style w:type="character" w:customStyle="1" w:styleId="PieddepageCar">
    <w:name w:val="Pied de page Car"/>
    <w:link w:val="Pieddepage"/>
    <w:rsid w:val="00AB3FCD"/>
    <w:rPr>
      <w:rFonts w:ascii="Arial" w:hAnsi="Arial"/>
      <w:sz w:val="22"/>
      <w:szCs w:val="22"/>
      <w:lang w:eastAsia="en-US"/>
    </w:rPr>
  </w:style>
  <w:style w:type="paragraph" w:styleId="Textedebulles">
    <w:name w:val="Balloon Text"/>
    <w:basedOn w:val="Normal"/>
    <w:link w:val="TextedebullesCar"/>
    <w:semiHidden/>
    <w:unhideWhenUsed/>
    <w:rsid w:val="00AB3FCD"/>
    <w:pPr>
      <w:spacing w:before="0"/>
    </w:pPr>
    <w:rPr>
      <w:rFonts w:ascii="Tahoma" w:hAnsi="Tahoma" w:cs="Tahoma"/>
      <w:sz w:val="16"/>
      <w:szCs w:val="16"/>
    </w:rPr>
  </w:style>
  <w:style w:type="character" w:customStyle="1" w:styleId="TextedebullesCar">
    <w:name w:val="Texte de bulles Car"/>
    <w:basedOn w:val="Policepardfaut"/>
    <w:link w:val="Textedebulles"/>
    <w:semiHidden/>
    <w:rsid w:val="00AB3FCD"/>
    <w:rPr>
      <w:rFonts w:ascii="Tahoma" w:hAnsi="Tahoma" w:cs="Tahoma"/>
      <w:sz w:val="16"/>
      <w:szCs w:val="16"/>
      <w:lang w:eastAsia="en-US"/>
    </w:rPr>
  </w:style>
  <w:style w:type="character" w:customStyle="1" w:styleId="Titre4Car">
    <w:name w:val="Titre 4 Car"/>
    <w:link w:val="Titre4"/>
    <w:rsid w:val="00AB3FCD"/>
    <w:rPr>
      <w:rFonts w:ascii="Arial" w:eastAsia="Times New Roman" w:hAnsi="Arial"/>
      <w:b/>
      <w:bCs/>
      <w:iCs/>
      <w:color w:val="17818E"/>
      <w:sz w:val="22"/>
      <w:szCs w:val="22"/>
      <w:lang w:eastAsia="en-US"/>
    </w:rPr>
  </w:style>
  <w:style w:type="paragraph" w:styleId="Corpsdetexte">
    <w:name w:val="Body Text"/>
    <w:basedOn w:val="Normal"/>
    <w:link w:val="CorpsdetexteCar"/>
    <w:uiPriority w:val="1"/>
    <w:semiHidden/>
    <w:qFormat/>
    <w:rsid w:val="00AB3FCD"/>
    <w:pPr>
      <w:widowControl w:val="0"/>
      <w:autoSpaceDE w:val="0"/>
      <w:autoSpaceDN w:val="0"/>
      <w:ind w:left="865"/>
    </w:pPr>
    <w:rPr>
      <w:rFonts w:eastAsia="Arial" w:cs="Arial"/>
      <w:lang w:eastAsia="fr-FR" w:bidi="fr-FR"/>
    </w:rPr>
  </w:style>
  <w:style w:type="character" w:customStyle="1" w:styleId="CorpsdetexteCar">
    <w:name w:val="Corps de texte Car"/>
    <w:link w:val="Corpsdetexte"/>
    <w:uiPriority w:val="1"/>
    <w:semiHidden/>
    <w:rsid w:val="00AB3FCD"/>
    <w:rPr>
      <w:rFonts w:ascii="Arial" w:eastAsia="Arial" w:hAnsi="Arial" w:cs="Arial"/>
      <w:sz w:val="22"/>
      <w:szCs w:val="22"/>
      <w:lang w:bidi="fr-FR"/>
    </w:rPr>
  </w:style>
  <w:style w:type="paragraph" w:styleId="Commentaire">
    <w:name w:val="annotation text"/>
    <w:basedOn w:val="Normal"/>
    <w:link w:val="CommentaireCar"/>
    <w:uiPriority w:val="99"/>
    <w:rsid w:val="00AB3FCD"/>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AB3FCD"/>
    <w:rPr>
      <w:rFonts w:eastAsia="Times New Roman" w:cs="Calibri"/>
      <w:sz w:val="22"/>
    </w:rPr>
  </w:style>
  <w:style w:type="character" w:styleId="Marquedecommentaire">
    <w:name w:val="annotation reference"/>
    <w:uiPriority w:val="99"/>
    <w:semiHidden/>
    <w:unhideWhenUsed/>
    <w:rsid w:val="00AB3FCD"/>
    <w:rPr>
      <w:sz w:val="16"/>
      <w:szCs w:val="16"/>
    </w:rPr>
  </w:style>
  <w:style w:type="paragraph" w:styleId="Objetducommentaire">
    <w:name w:val="annotation subject"/>
    <w:basedOn w:val="Commentaire"/>
    <w:next w:val="Commentaire"/>
    <w:link w:val="ObjetducommentaireCar"/>
    <w:uiPriority w:val="99"/>
    <w:semiHidden/>
    <w:unhideWhenUsed/>
    <w:rsid w:val="00AB3FCD"/>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AB3FCD"/>
    <w:rPr>
      <w:rFonts w:ascii="Arial" w:hAnsi="Arial"/>
      <w:b/>
      <w:bCs/>
      <w:sz w:val="22"/>
      <w:lang w:eastAsia="en-US"/>
    </w:rPr>
  </w:style>
  <w:style w:type="paragraph" w:customStyle="1" w:styleId="Default">
    <w:name w:val="Default"/>
    <w:uiPriority w:val="99"/>
    <w:rsid w:val="00AB3FCD"/>
    <w:pPr>
      <w:widowControl w:val="0"/>
      <w:autoSpaceDE w:val="0"/>
      <w:autoSpaceDN w:val="0"/>
      <w:adjustRightInd w:val="0"/>
    </w:pPr>
    <w:rPr>
      <w:rFonts w:ascii="Arial" w:eastAsia="Times New Roman" w:hAnsi="Arial" w:cs="Arial"/>
      <w:color w:val="000000"/>
      <w:sz w:val="24"/>
      <w:szCs w:val="24"/>
    </w:rPr>
  </w:style>
  <w:style w:type="paragraph" w:styleId="Rvision">
    <w:name w:val="Revision"/>
    <w:hidden/>
    <w:uiPriority w:val="99"/>
    <w:semiHidden/>
    <w:rsid w:val="00CF2238"/>
    <w:rPr>
      <w:sz w:val="22"/>
      <w:szCs w:val="22"/>
      <w:lang w:eastAsia="en-US"/>
    </w:rPr>
  </w:style>
  <w:style w:type="paragraph" w:customStyle="1" w:styleId="Titre21">
    <w:name w:val="Titre 21"/>
    <w:basedOn w:val="Normal"/>
    <w:next w:val="Normal"/>
    <w:uiPriority w:val="99"/>
    <w:qFormat/>
    <w:rsid w:val="00AB3FCD"/>
    <w:pPr>
      <w:keepNext/>
      <w:numPr>
        <w:numId w:val="21"/>
      </w:numPr>
      <w:spacing w:before="240"/>
      <w:outlineLvl w:val="1"/>
    </w:pPr>
    <w:rPr>
      <w:rFonts w:eastAsia="Times" w:cs="Arial"/>
      <w:b/>
      <w:bCs/>
      <w:color w:val="007F9F"/>
      <w:sz w:val="36"/>
      <w:szCs w:val="36"/>
      <w:lang w:eastAsia="fr-FR"/>
    </w:rPr>
  </w:style>
  <w:style w:type="paragraph" w:customStyle="1" w:styleId="Titre31">
    <w:name w:val="Titre 31"/>
    <w:basedOn w:val="Titre21"/>
    <w:next w:val="Normal"/>
    <w:semiHidden/>
    <w:qFormat/>
    <w:rsid w:val="004B33AD"/>
    <w:pPr>
      <w:outlineLvl w:val="2"/>
    </w:pPr>
    <w:rPr>
      <w:bCs w:val="0"/>
      <w:sz w:val="24"/>
      <w:szCs w:val="18"/>
    </w:rPr>
  </w:style>
  <w:style w:type="paragraph" w:styleId="Notedebasdepage">
    <w:name w:val="footnote text"/>
    <w:basedOn w:val="Normal"/>
    <w:link w:val="NotedebasdepageCar"/>
    <w:uiPriority w:val="99"/>
    <w:semiHidden/>
    <w:rsid w:val="00AB3FCD"/>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AB3FCD"/>
    <w:rPr>
      <w:rFonts w:ascii="Book Antiqua" w:eastAsia="Times New Roman" w:hAnsi="Book Antiqua" w:cs="Book Antiqua"/>
      <w:i/>
      <w:iCs/>
      <w:sz w:val="18"/>
      <w:szCs w:val="18"/>
      <w:lang w:eastAsia="en-US"/>
    </w:rPr>
  </w:style>
  <w:style w:type="character" w:styleId="Appelnotedebasdep">
    <w:name w:val="footnote reference"/>
    <w:uiPriority w:val="99"/>
    <w:semiHidden/>
    <w:rsid w:val="00AB3FCD"/>
    <w:rPr>
      <w:rFonts w:cs="Times New Roman"/>
      <w:i/>
      <w:iCs/>
      <w:position w:val="6"/>
      <w:sz w:val="18"/>
      <w:szCs w:val="18"/>
      <w:vertAlign w:val="baseline"/>
    </w:rPr>
  </w:style>
  <w:style w:type="character" w:customStyle="1" w:styleId="ParagraphedelisteCar">
    <w:name w:val="Paragraphe de liste Car"/>
    <w:link w:val="Paragraphedeliste"/>
    <w:uiPriority w:val="34"/>
    <w:rsid w:val="00AB3FCD"/>
    <w:rPr>
      <w:rFonts w:ascii="Arial" w:hAnsi="Arial"/>
      <w:sz w:val="22"/>
      <w:szCs w:val="22"/>
      <w:lang w:eastAsia="en-US"/>
    </w:rPr>
  </w:style>
  <w:style w:type="table" w:customStyle="1" w:styleId="TableNormal">
    <w:name w:val="Table Normal"/>
    <w:rsid w:val="00AB3FCD"/>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TableParagraph">
    <w:name w:val="Table Paragraph"/>
    <w:basedOn w:val="Normal"/>
    <w:uiPriority w:val="99"/>
    <w:qFormat/>
    <w:rsid w:val="00AB3FCD"/>
    <w:pPr>
      <w:widowControl w:val="0"/>
      <w:pBdr>
        <w:top w:val="none" w:sz="4" w:space="0" w:color="000000"/>
        <w:left w:val="none" w:sz="4" w:space="0" w:color="000000"/>
        <w:bottom w:val="none" w:sz="4" w:space="0" w:color="000000"/>
        <w:right w:val="none" w:sz="4" w:space="0" w:color="000000"/>
        <w:between w:val="none" w:sz="4" w:space="0" w:color="000000"/>
      </w:pBdr>
    </w:pPr>
    <w:rPr>
      <w:rFonts w:eastAsia="Arial" w:cs="Arial"/>
      <w:lang w:eastAsia="fr-FR" w:bidi="fr-FR"/>
    </w:rPr>
  </w:style>
  <w:style w:type="paragraph" w:styleId="En-ttedetabledesmatires">
    <w:name w:val="TOC Heading"/>
    <w:basedOn w:val="Titre1"/>
    <w:next w:val="Normal"/>
    <w:uiPriority w:val="39"/>
    <w:unhideWhenUsed/>
    <w:qFormat/>
    <w:rsid w:val="00AB3FCD"/>
    <w:pPr>
      <w:spacing w:before="480" w:line="276" w:lineRule="auto"/>
      <w:jc w:val="left"/>
      <w:outlineLvl w:val="9"/>
    </w:pPr>
    <w:rPr>
      <w:rFonts w:ascii="Cambria" w:hAnsi="Cambria"/>
      <w:i/>
      <w:iCs/>
      <w:color w:val="365F91"/>
      <w:sz w:val="28"/>
    </w:rPr>
  </w:style>
  <w:style w:type="paragraph" w:styleId="TM3">
    <w:name w:val="toc 3"/>
    <w:basedOn w:val="Normal"/>
    <w:next w:val="Normal"/>
    <w:autoRedefine/>
    <w:uiPriority w:val="39"/>
    <w:unhideWhenUsed/>
    <w:rsid w:val="00AB3FCD"/>
    <w:pPr>
      <w:spacing w:after="240" w:line="360" w:lineRule="auto"/>
      <w:ind w:left="442"/>
      <w:contextualSpacing/>
    </w:pPr>
    <w:rPr>
      <w:color w:val="17818E"/>
    </w:rPr>
  </w:style>
  <w:style w:type="character" w:customStyle="1" w:styleId="Titre1Car1">
    <w:name w:val="Titre 1 Car1"/>
    <w:basedOn w:val="Policepardfaut"/>
    <w:uiPriority w:val="9"/>
    <w:rsid w:val="00AB3FCD"/>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unhideWhenUsed/>
    <w:rsid w:val="00AB3FCD"/>
    <w:rPr>
      <w:rFonts w:eastAsia="Times New Roman"/>
      <w:sz w:val="22"/>
      <w:szCs w:val="22"/>
      <w:lang w:eastAsia="en-US"/>
    </w:rPr>
  </w:style>
  <w:style w:type="paragraph" w:customStyle="1" w:styleId="Annexe">
    <w:name w:val="Annexe"/>
    <w:basedOn w:val="Normal"/>
    <w:next w:val="Normal"/>
    <w:qFormat/>
    <w:rsid w:val="00AB3FCD"/>
    <w:rPr>
      <w:b/>
      <w:color w:val="17818E"/>
    </w:rPr>
  </w:style>
  <w:style w:type="character" w:styleId="Appeldenotedefin">
    <w:name w:val="endnote reference"/>
    <w:uiPriority w:val="99"/>
    <w:semiHidden/>
    <w:unhideWhenUsed/>
    <w:rsid w:val="00AB3FCD"/>
    <w:rPr>
      <w:vertAlign w:val="superscript"/>
    </w:rPr>
  </w:style>
  <w:style w:type="character" w:customStyle="1" w:styleId="apple-converted-space">
    <w:name w:val="apple-converted-space"/>
    <w:basedOn w:val="Policepardfaut"/>
    <w:semiHidden/>
    <w:rsid w:val="00AB3FCD"/>
  </w:style>
  <w:style w:type="numbering" w:customStyle="1" w:styleId="Aucuneliste1">
    <w:name w:val="Aucune liste1"/>
    <w:next w:val="Aucuneliste"/>
    <w:uiPriority w:val="99"/>
    <w:semiHidden/>
    <w:unhideWhenUsed/>
    <w:rsid w:val="00AB3FCD"/>
  </w:style>
  <w:style w:type="table" w:customStyle="1" w:styleId="Bordered">
    <w:name w:val="Bordered"/>
    <w:basedOn w:val="TableauNormal"/>
    <w:uiPriority w:val="99"/>
    <w:rsid w:val="00AB3FCD"/>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rsid w:val="00AB3FCD"/>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rsid w:val="00AB3FCD"/>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sid w:val="00AB3FCD"/>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rsid w:val="00AB3FCD"/>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sid w:val="00AB3FCD"/>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sid w:val="00AB3FCD"/>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sid w:val="00AB3FCD"/>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sid w:val="00AB3FCD"/>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sid w:val="00AB3FCD"/>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sid w:val="00AB3FCD"/>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sid w:val="00AB3FCD"/>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sid w:val="00AB3FCD"/>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sid w:val="00AB3FCD"/>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CharacterStyle2">
    <w:name w:val="Character Style 2"/>
    <w:uiPriority w:val="99"/>
    <w:rsid w:val="00AB3FCD"/>
    <w:rPr>
      <w:sz w:val="20"/>
      <w:szCs w:val="20"/>
    </w:rPr>
  </w:style>
  <w:style w:type="paragraph" w:styleId="Citation">
    <w:name w:val="Quote"/>
    <w:basedOn w:val="Normal"/>
    <w:next w:val="Normal"/>
    <w:link w:val="CitationCar"/>
    <w:uiPriority w:val="29"/>
    <w:qFormat/>
    <w:rsid w:val="00AB3FCD"/>
    <w:pPr>
      <w:spacing w:before="0"/>
    </w:pPr>
    <w:rPr>
      <w:rFonts w:eastAsiaTheme="minorHAnsi"/>
      <w:i/>
      <w:sz w:val="24"/>
      <w:szCs w:val="24"/>
    </w:rPr>
  </w:style>
  <w:style w:type="character" w:customStyle="1" w:styleId="CitationCar">
    <w:name w:val="Citation Car"/>
    <w:basedOn w:val="Policepardfaut"/>
    <w:link w:val="Citation"/>
    <w:uiPriority w:val="29"/>
    <w:rsid w:val="00AB3FCD"/>
    <w:rPr>
      <w:rFonts w:ascii="Arial" w:eastAsiaTheme="minorHAnsi" w:hAnsi="Arial"/>
      <w:i/>
      <w:sz w:val="24"/>
      <w:szCs w:val="24"/>
      <w:lang w:eastAsia="en-US"/>
    </w:rPr>
  </w:style>
  <w:style w:type="paragraph" w:styleId="Citationintense">
    <w:name w:val="Intense Quote"/>
    <w:aliases w:val="Entête"/>
    <w:basedOn w:val="Normal"/>
    <w:next w:val="Normal"/>
    <w:link w:val="CitationintenseCar"/>
    <w:uiPriority w:val="30"/>
    <w:unhideWhenUsed/>
    <w:rsid w:val="00AB3FCD"/>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AB3FCD"/>
    <w:rPr>
      <w:rFonts w:ascii="Arial" w:hAnsi="Arial"/>
      <w:bCs/>
      <w:iCs/>
      <w:sz w:val="22"/>
      <w:szCs w:val="22"/>
      <w:lang w:eastAsia="en-US"/>
    </w:rPr>
  </w:style>
  <w:style w:type="paragraph" w:customStyle="1" w:styleId="Contenudetableau">
    <w:name w:val="Contenu de tableau"/>
    <w:basedOn w:val="Normal"/>
    <w:qFormat/>
    <w:rsid w:val="00AB3FCD"/>
    <w:pPr>
      <w:spacing w:after="60"/>
      <w:jc w:val="left"/>
    </w:pPr>
  </w:style>
  <w:style w:type="paragraph" w:styleId="Corpsdetexte2">
    <w:name w:val="Body Text 2"/>
    <w:basedOn w:val="Normal"/>
    <w:link w:val="Corpsdetexte2Car"/>
    <w:semiHidden/>
    <w:unhideWhenUsed/>
    <w:rsid w:val="00AB3FCD"/>
    <w:pPr>
      <w:ind w:right="-1"/>
    </w:pPr>
    <w:rPr>
      <w:rFonts w:eastAsia="Times New Roman" w:cs="Arial"/>
      <w:szCs w:val="20"/>
      <w:lang w:eastAsia="fr-FR"/>
    </w:rPr>
  </w:style>
  <w:style w:type="character" w:customStyle="1" w:styleId="Corpsdetexte2Car">
    <w:name w:val="Corps de texte 2 Car"/>
    <w:link w:val="Corpsdetexte2"/>
    <w:semiHidden/>
    <w:rsid w:val="00AB3FCD"/>
    <w:rPr>
      <w:rFonts w:ascii="Arial" w:eastAsia="Times New Roman" w:hAnsi="Arial" w:cs="Arial"/>
      <w:sz w:val="22"/>
    </w:rPr>
  </w:style>
  <w:style w:type="paragraph" w:styleId="Corpsdetexte3">
    <w:name w:val="Body Text 3"/>
    <w:basedOn w:val="Normal"/>
    <w:link w:val="Corpsdetexte3Car"/>
    <w:uiPriority w:val="99"/>
    <w:unhideWhenUsed/>
    <w:rsid w:val="00AB3FCD"/>
    <w:pPr>
      <w:spacing w:after="120" w:line="276" w:lineRule="auto"/>
    </w:pPr>
    <w:rPr>
      <w:rFonts w:ascii="Calibri" w:hAnsi="Calibri"/>
      <w:sz w:val="16"/>
      <w:szCs w:val="16"/>
    </w:rPr>
  </w:style>
  <w:style w:type="character" w:customStyle="1" w:styleId="Corpsdetexte3Car">
    <w:name w:val="Corps de texte 3 Car"/>
    <w:basedOn w:val="Policepardfaut"/>
    <w:link w:val="Corpsdetexte3"/>
    <w:uiPriority w:val="99"/>
    <w:rsid w:val="00AB3FCD"/>
    <w:rPr>
      <w:sz w:val="16"/>
      <w:szCs w:val="16"/>
      <w:lang w:eastAsia="en-US"/>
    </w:rPr>
  </w:style>
  <w:style w:type="character" w:styleId="lev">
    <w:name w:val="Strong"/>
    <w:uiPriority w:val="22"/>
    <w:unhideWhenUsed/>
    <w:rsid w:val="00AB3FCD"/>
    <w:rPr>
      <w:b/>
      <w:bCs/>
    </w:rPr>
  </w:style>
  <w:style w:type="character" w:styleId="Emphaseintense">
    <w:name w:val="Intense Emphasis"/>
    <w:basedOn w:val="Policepardfaut"/>
    <w:uiPriority w:val="99"/>
    <w:qFormat/>
    <w:rsid w:val="00AB3FCD"/>
    <w:rPr>
      <w:b/>
      <w:i/>
      <w:sz w:val="24"/>
      <w:szCs w:val="24"/>
      <w:u w:val="single"/>
    </w:rPr>
  </w:style>
  <w:style w:type="character" w:styleId="Emphaseple">
    <w:name w:val="Subtle Emphasis"/>
    <w:uiPriority w:val="99"/>
    <w:qFormat/>
    <w:rsid w:val="00AB3FCD"/>
    <w:rPr>
      <w:i/>
      <w:color w:val="5A5A5A" w:themeColor="text1" w:themeTint="A5"/>
    </w:rPr>
  </w:style>
  <w:style w:type="table" w:customStyle="1" w:styleId="Entte2">
    <w:name w:val="En tête 2"/>
    <w:basedOn w:val="TableauNormal"/>
    <w:uiPriority w:val="99"/>
    <w:rsid w:val="00AB3FCD"/>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AB3FCD"/>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basedOn w:val="Normal"/>
    <w:qFormat/>
    <w:rsid w:val="00AB3FCD"/>
    <w:pPr>
      <w:shd w:val="clear" w:color="auto" w:fill="C3EFF5"/>
      <w:spacing w:after="60"/>
      <w:ind w:left="170" w:hanging="170"/>
    </w:pPr>
  </w:style>
  <w:style w:type="paragraph" w:customStyle="1" w:styleId="listetableau">
    <w:name w:val="liste tableau"/>
    <w:basedOn w:val="Paragraphedeliste"/>
    <w:qFormat/>
    <w:rsid w:val="00FE7A4E"/>
    <w:pPr>
      <w:numPr>
        <w:numId w:val="13"/>
      </w:numPr>
      <w:spacing w:after="60"/>
      <w:ind w:left="227" w:hanging="170"/>
      <w:contextualSpacing w:val="0"/>
      <w:jc w:val="left"/>
    </w:pPr>
    <w:rPr>
      <w:rFonts w:eastAsia="Times New Roman" w:cs="Arial"/>
      <w:color w:val="000000"/>
      <w:szCs w:val="24"/>
      <w:lang w:eastAsia="fr-FR"/>
    </w:rPr>
  </w:style>
  <w:style w:type="paragraph" w:customStyle="1" w:styleId="Listetableau0">
    <w:name w:val="Liste tableau"/>
    <w:basedOn w:val="listetableau"/>
    <w:qFormat/>
    <w:rsid w:val="00AB3FCD"/>
    <w:pPr>
      <w:jc w:val="both"/>
    </w:pPr>
  </w:style>
  <w:style w:type="paragraph" w:customStyle="1" w:styleId="Encartbleuliste">
    <w:name w:val="Encart bleu liste"/>
    <w:basedOn w:val="Listetableau0"/>
    <w:qFormat/>
    <w:rsid w:val="00AB3FCD"/>
    <w:pPr>
      <w:numPr>
        <w:numId w:val="0"/>
      </w:numPr>
      <w:shd w:val="clear" w:color="auto" w:fill="C3EFF5"/>
      <w:spacing w:after="120"/>
    </w:pPr>
  </w:style>
  <w:style w:type="character" w:customStyle="1" w:styleId="En-tteCar1">
    <w:name w:val="En-tête Car1"/>
    <w:basedOn w:val="Policepardfaut"/>
    <w:uiPriority w:val="99"/>
    <w:rsid w:val="00AB3FCD"/>
    <w:rPr>
      <w:rFonts w:ascii="Times New Roman" w:eastAsia="Times New Roman" w:hAnsi="Times New Roman"/>
      <w:sz w:val="24"/>
      <w:szCs w:val="24"/>
    </w:rPr>
  </w:style>
  <w:style w:type="paragraph" w:customStyle="1" w:styleId="Enttetableau">
    <w:name w:val="Entête tableau"/>
    <w:basedOn w:val="Normal"/>
    <w:uiPriority w:val="1"/>
    <w:qFormat/>
    <w:rsid w:val="00AB3FCD"/>
    <w:pPr>
      <w:tabs>
        <w:tab w:val="left" w:pos="849"/>
      </w:tabs>
      <w:ind w:right="-2"/>
      <w:jc w:val="center"/>
    </w:pPr>
    <w:rPr>
      <w:rFonts w:cs="Arial"/>
      <w:color w:val="17818E"/>
      <w:szCs w:val="18"/>
    </w:rPr>
  </w:style>
  <w:style w:type="paragraph" w:customStyle="1" w:styleId="En-tte1">
    <w:name w:val="En-tête1"/>
    <w:basedOn w:val="Normal"/>
    <w:uiPriority w:val="99"/>
    <w:unhideWhenUsed/>
    <w:rsid w:val="00AB3FCD"/>
    <w:pPr>
      <w:tabs>
        <w:tab w:val="center" w:pos="4536"/>
        <w:tab w:val="right" w:pos="9072"/>
      </w:tabs>
      <w:spacing w:before="120"/>
    </w:pPr>
    <w:rPr>
      <w:rFonts w:ascii="Calibri" w:hAnsi="Calibri"/>
    </w:rPr>
  </w:style>
  <w:style w:type="paragraph" w:customStyle="1" w:styleId="EPPDSTitre1">
    <w:name w:val="EPP DS Titre 1"/>
    <w:basedOn w:val="Normal"/>
    <w:uiPriority w:val="99"/>
    <w:rsid w:val="00AB3FCD"/>
    <w:pPr>
      <w:ind w:right="28"/>
      <w:jc w:val="center"/>
    </w:pPr>
    <w:rPr>
      <w:rFonts w:ascii="Calibri" w:eastAsia="Times New Roman" w:hAnsi="Calibri" w:cs="Calibri"/>
      <w:b/>
      <w:bCs/>
      <w:color w:val="1F497D"/>
      <w:sz w:val="40"/>
      <w:szCs w:val="40"/>
    </w:rPr>
  </w:style>
  <w:style w:type="paragraph" w:styleId="Explorateurdedocuments">
    <w:name w:val="Document Map"/>
    <w:basedOn w:val="Normal"/>
    <w:link w:val="ExplorateurdedocumentsCar"/>
    <w:uiPriority w:val="99"/>
    <w:semiHidden/>
    <w:unhideWhenUsed/>
    <w:rsid w:val="00AB3FCD"/>
    <w:pPr>
      <w:spacing w:before="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AB3FCD"/>
    <w:rPr>
      <w:rFonts w:ascii="Tahoma" w:hAnsi="Tahoma" w:cs="Tahoma"/>
      <w:sz w:val="16"/>
      <w:szCs w:val="16"/>
      <w:lang w:eastAsia="en-US"/>
    </w:rPr>
  </w:style>
  <w:style w:type="character" w:customStyle="1" w:styleId="FooterChar">
    <w:name w:val="Footer Char"/>
    <w:basedOn w:val="Policepardfaut"/>
    <w:uiPriority w:val="99"/>
    <w:rsid w:val="00AB3FCD"/>
  </w:style>
  <w:style w:type="character" w:customStyle="1" w:styleId="FootnoteTextChar">
    <w:name w:val="Footnote Text Char"/>
    <w:uiPriority w:val="99"/>
    <w:rsid w:val="00AB3FCD"/>
    <w:rPr>
      <w:sz w:val="18"/>
    </w:rPr>
  </w:style>
  <w:style w:type="paragraph" w:customStyle="1" w:styleId="Grilleclaire-Accent31">
    <w:name w:val="Grille claire - Accent 31"/>
    <w:basedOn w:val="Normal"/>
    <w:uiPriority w:val="34"/>
    <w:unhideWhenUsed/>
    <w:qFormat/>
    <w:rsid w:val="00AB3FCD"/>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AB3FCD"/>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AB3FCD"/>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AB3FC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AB3FC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AB3FCD"/>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AB3FCD"/>
    <w:rPr>
      <w:sz w:val="22"/>
      <w:szCs w:val="22"/>
      <w:lang w:eastAsia="en-US"/>
    </w:rPr>
  </w:style>
  <w:style w:type="paragraph" w:customStyle="1" w:styleId="Grillemoyenne21">
    <w:name w:val="Grille moyenne 21"/>
    <w:uiPriority w:val="1"/>
    <w:qFormat/>
    <w:rsid w:val="00AB3FCD"/>
    <w:rPr>
      <w:sz w:val="22"/>
      <w:szCs w:val="22"/>
      <w:lang w:eastAsia="en-US"/>
    </w:rPr>
  </w:style>
  <w:style w:type="character" w:customStyle="1" w:styleId="HeaderChar">
    <w:name w:val="Header Char"/>
    <w:basedOn w:val="Policepardfaut"/>
    <w:uiPriority w:val="99"/>
    <w:rsid w:val="00AB3FCD"/>
  </w:style>
  <w:style w:type="character" w:customStyle="1" w:styleId="Heading1Char">
    <w:name w:val="Heading 1 Char"/>
    <w:basedOn w:val="Policepardfaut"/>
    <w:uiPriority w:val="99"/>
    <w:rsid w:val="00AB3FCD"/>
    <w:rPr>
      <w:rFonts w:ascii="Arial" w:eastAsia="Arial" w:hAnsi="Arial" w:cs="Arial"/>
      <w:sz w:val="40"/>
      <w:szCs w:val="40"/>
    </w:rPr>
  </w:style>
  <w:style w:type="character" w:customStyle="1" w:styleId="Heading2Char">
    <w:name w:val="Heading 2 Char"/>
    <w:basedOn w:val="Policepardfaut"/>
    <w:uiPriority w:val="99"/>
    <w:rsid w:val="00AB3FCD"/>
    <w:rPr>
      <w:rFonts w:ascii="Arial" w:eastAsia="Arial" w:hAnsi="Arial" w:cs="Arial"/>
      <w:sz w:val="34"/>
    </w:rPr>
  </w:style>
  <w:style w:type="character" w:customStyle="1" w:styleId="Heading3Char">
    <w:name w:val="Heading 3 Char"/>
    <w:basedOn w:val="Policepardfaut"/>
    <w:uiPriority w:val="99"/>
    <w:rsid w:val="00AB3FCD"/>
    <w:rPr>
      <w:rFonts w:ascii="Arial" w:eastAsia="Arial" w:hAnsi="Arial" w:cs="Arial"/>
      <w:sz w:val="30"/>
      <w:szCs w:val="30"/>
    </w:rPr>
  </w:style>
  <w:style w:type="character" w:customStyle="1" w:styleId="Heading4Char">
    <w:name w:val="Heading 4 Char"/>
    <w:basedOn w:val="Policepardfaut"/>
    <w:uiPriority w:val="99"/>
    <w:rsid w:val="00AB3FCD"/>
    <w:rPr>
      <w:rFonts w:ascii="Arial" w:eastAsia="Arial" w:hAnsi="Arial" w:cs="Arial"/>
      <w:b/>
      <w:bCs/>
      <w:sz w:val="26"/>
      <w:szCs w:val="26"/>
    </w:rPr>
  </w:style>
  <w:style w:type="character" w:customStyle="1" w:styleId="Heading5Char">
    <w:name w:val="Heading 5 Char"/>
    <w:basedOn w:val="Policepardfaut"/>
    <w:uiPriority w:val="99"/>
    <w:rsid w:val="00AB3FCD"/>
    <w:rPr>
      <w:rFonts w:ascii="Arial" w:eastAsia="Arial" w:hAnsi="Arial" w:cs="Arial"/>
      <w:b/>
      <w:bCs/>
      <w:sz w:val="24"/>
      <w:szCs w:val="24"/>
    </w:rPr>
  </w:style>
  <w:style w:type="character" w:customStyle="1" w:styleId="Heading6Char">
    <w:name w:val="Heading 6 Char"/>
    <w:basedOn w:val="Policepardfaut"/>
    <w:uiPriority w:val="99"/>
    <w:rsid w:val="00AB3FCD"/>
    <w:rPr>
      <w:rFonts w:ascii="Arial" w:eastAsia="Arial" w:hAnsi="Arial" w:cs="Arial"/>
      <w:b/>
      <w:bCs/>
      <w:sz w:val="22"/>
      <w:szCs w:val="22"/>
    </w:rPr>
  </w:style>
  <w:style w:type="character" w:customStyle="1" w:styleId="Heading7Char">
    <w:name w:val="Heading 7 Char"/>
    <w:basedOn w:val="Policepardfaut"/>
    <w:uiPriority w:val="99"/>
    <w:rsid w:val="00AB3FCD"/>
    <w:rPr>
      <w:rFonts w:ascii="Arial" w:eastAsia="Arial" w:hAnsi="Arial" w:cs="Arial"/>
      <w:b/>
      <w:bCs/>
      <w:i/>
      <w:iCs/>
      <w:sz w:val="22"/>
      <w:szCs w:val="22"/>
    </w:rPr>
  </w:style>
  <w:style w:type="character" w:customStyle="1" w:styleId="Heading8Char">
    <w:name w:val="Heading 8 Char"/>
    <w:basedOn w:val="Policepardfaut"/>
    <w:uiPriority w:val="99"/>
    <w:rsid w:val="00AB3FCD"/>
    <w:rPr>
      <w:rFonts w:ascii="Arial" w:eastAsia="Arial" w:hAnsi="Arial" w:cs="Arial"/>
      <w:i/>
      <w:iCs/>
      <w:sz w:val="22"/>
      <w:szCs w:val="22"/>
    </w:rPr>
  </w:style>
  <w:style w:type="character" w:customStyle="1" w:styleId="Heading9Char">
    <w:name w:val="Heading 9 Char"/>
    <w:basedOn w:val="Policepardfaut"/>
    <w:uiPriority w:val="99"/>
    <w:rsid w:val="00AB3FCD"/>
    <w:rPr>
      <w:rFonts w:ascii="Arial" w:eastAsia="Arial" w:hAnsi="Arial" w:cs="Arial"/>
      <w:i/>
      <w:iCs/>
      <w:sz w:val="21"/>
      <w:szCs w:val="21"/>
    </w:rPr>
  </w:style>
  <w:style w:type="paragraph" w:styleId="Index1">
    <w:name w:val="index 1"/>
    <w:basedOn w:val="Normal"/>
    <w:next w:val="Normal"/>
    <w:autoRedefine/>
    <w:uiPriority w:val="99"/>
    <w:unhideWhenUsed/>
    <w:rsid w:val="00AB3FCD"/>
    <w:pPr>
      <w:ind w:left="220" w:hanging="220"/>
    </w:pPr>
  </w:style>
  <w:style w:type="paragraph" w:styleId="Index2">
    <w:name w:val="index 2"/>
    <w:basedOn w:val="Normal"/>
    <w:next w:val="Normal"/>
    <w:autoRedefine/>
    <w:uiPriority w:val="99"/>
    <w:unhideWhenUsed/>
    <w:rsid w:val="00AB3FCD"/>
    <w:pPr>
      <w:ind w:left="440" w:hanging="220"/>
    </w:pPr>
  </w:style>
  <w:style w:type="paragraph" w:styleId="Index3">
    <w:name w:val="index 3"/>
    <w:basedOn w:val="Normal"/>
    <w:next w:val="Normal"/>
    <w:autoRedefine/>
    <w:uiPriority w:val="99"/>
    <w:unhideWhenUsed/>
    <w:rsid w:val="00AB3FCD"/>
    <w:pPr>
      <w:ind w:left="660" w:hanging="220"/>
    </w:pPr>
  </w:style>
  <w:style w:type="paragraph" w:styleId="Index4">
    <w:name w:val="index 4"/>
    <w:basedOn w:val="Normal"/>
    <w:next w:val="Normal"/>
    <w:autoRedefine/>
    <w:uiPriority w:val="99"/>
    <w:unhideWhenUsed/>
    <w:rsid w:val="00AB3FCD"/>
    <w:pPr>
      <w:ind w:left="880" w:hanging="220"/>
    </w:pPr>
  </w:style>
  <w:style w:type="paragraph" w:styleId="Index5">
    <w:name w:val="index 5"/>
    <w:basedOn w:val="Normal"/>
    <w:next w:val="Normal"/>
    <w:autoRedefine/>
    <w:uiPriority w:val="99"/>
    <w:unhideWhenUsed/>
    <w:rsid w:val="00AB3FCD"/>
    <w:pPr>
      <w:ind w:left="1100" w:hanging="220"/>
    </w:pPr>
  </w:style>
  <w:style w:type="paragraph" w:styleId="Index6">
    <w:name w:val="index 6"/>
    <w:basedOn w:val="Normal"/>
    <w:next w:val="Normal"/>
    <w:autoRedefine/>
    <w:uiPriority w:val="99"/>
    <w:unhideWhenUsed/>
    <w:rsid w:val="00AB3FCD"/>
    <w:pPr>
      <w:ind w:left="1320" w:hanging="220"/>
    </w:pPr>
  </w:style>
  <w:style w:type="paragraph" w:styleId="Index7">
    <w:name w:val="index 7"/>
    <w:basedOn w:val="Normal"/>
    <w:next w:val="Normal"/>
    <w:autoRedefine/>
    <w:uiPriority w:val="99"/>
    <w:unhideWhenUsed/>
    <w:rsid w:val="00AB3FCD"/>
    <w:pPr>
      <w:ind w:left="1540" w:hanging="220"/>
    </w:pPr>
  </w:style>
  <w:style w:type="paragraph" w:styleId="Index8">
    <w:name w:val="index 8"/>
    <w:basedOn w:val="Normal"/>
    <w:next w:val="Normal"/>
    <w:autoRedefine/>
    <w:uiPriority w:val="99"/>
    <w:unhideWhenUsed/>
    <w:rsid w:val="00AB3FCD"/>
    <w:pPr>
      <w:ind w:left="1760" w:hanging="220"/>
    </w:pPr>
  </w:style>
  <w:style w:type="paragraph" w:styleId="Index9">
    <w:name w:val="index 9"/>
    <w:basedOn w:val="Normal"/>
    <w:next w:val="Normal"/>
    <w:autoRedefine/>
    <w:uiPriority w:val="99"/>
    <w:unhideWhenUsed/>
    <w:rsid w:val="00AB3FCD"/>
    <w:pPr>
      <w:ind w:left="1980" w:hanging="220"/>
    </w:pPr>
  </w:style>
  <w:style w:type="character" w:customStyle="1" w:styleId="IntenseQuoteChar">
    <w:name w:val="Intense Quote Char"/>
    <w:uiPriority w:val="30"/>
    <w:rsid w:val="00AB3FCD"/>
    <w:rPr>
      <w:i/>
    </w:rPr>
  </w:style>
  <w:style w:type="character" w:styleId="Lienhypertextesuivivisit">
    <w:name w:val="FollowedHyperlink"/>
    <w:basedOn w:val="Policepardfaut"/>
    <w:uiPriority w:val="99"/>
    <w:semiHidden/>
    <w:unhideWhenUsed/>
    <w:rsid w:val="00AB3FCD"/>
    <w:rPr>
      <w:color w:val="800080" w:themeColor="followedHyperlink"/>
      <w:u w:val="single"/>
    </w:rPr>
  </w:style>
  <w:style w:type="table" w:customStyle="1" w:styleId="Lined">
    <w:name w:val="Lined"/>
    <w:basedOn w:val="TableauNormal"/>
    <w:uiPriority w:val="99"/>
    <w:rsid w:val="00AB3FCD"/>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sid w:val="00AB3FCD"/>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sid w:val="00AB3FCD"/>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sid w:val="00AB3FCD"/>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sid w:val="00AB3FCD"/>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sid w:val="00AB3FCD"/>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sid w:val="00AB3FCD"/>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customStyle="1" w:styleId="listaliquetableau">
    <w:name w:val="listalique tableau"/>
    <w:basedOn w:val="listetableau"/>
    <w:qFormat/>
    <w:rsid w:val="00FE7A4E"/>
    <w:pPr>
      <w:numPr>
        <w:numId w:val="14"/>
      </w:numPr>
      <w:tabs>
        <w:tab w:val="left" w:pos="708"/>
        <w:tab w:val="left" w:pos="1416"/>
        <w:tab w:val="left" w:pos="2124"/>
        <w:tab w:val="left" w:pos="2832"/>
        <w:tab w:val="left" w:pos="3540"/>
        <w:tab w:val="left" w:pos="4248"/>
      </w:tabs>
      <w:ind w:left="227" w:hanging="170"/>
    </w:pPr>
    <w:rPr>
      <w:i/>
    </w:rPr>
  </w:style>
  <w:style w:type="paragraph" w:styleId="Liste0">
    <w:name w:val="List"/>
    <w:basedOn w:val="Normal"/>
    <w:uiPriority w:val="99"/>
    <w:semiHidden/>
    <w:unhideWhenUsed/>
    <w:rsid w:val="00AB3FCD"/>
    <w:pPr>
      <w:ind w:left="283" w:hanging="283"/>
      <w:contextualSpacing/>
    </w:pPr>
  </w:style>
  <w:style w:type="paragraph" w:customStyle="1" w:styleId="liste">
    <w:name w:val="liste"/>
    <w:basedOn w:val="Liste0"/>
    <w:next w:val="Normal"/>
    <w:qFormat/>
    <w:rsid w:val="00AB3FCD"/>
    <w:pPr>
      <w:numPr>
        <w:numId w:val="15"/>
      </w:numPr>
      <w:spacing w:before="0" w:after="60"/>
    </w:pPr>
    <w:rPr>
      <w:rFonts w:eastAsia="Times" w:cs="Calibri"/>
      <w:szCs w:val="24"/>
      <w:lang w:eastAsia="fr-FR"/>
    </w:rPr>
  </w:style>
  <w:style w:type="paragraph" w:styleId="Listepuces">
    <w:name w:val="List Bullet"/>
    <w:basedOn w:val="Normal"/>
    <w:uiPriority w:val="99"/>
    <w:semiHidden/>
    <w:unhideWhenUsed/>
    <w:rsid w:val="00AB3FCD"/>
    <w:pPr>
      <w:contextualSpacing/>
    </w:pPr>
  </w:style>
  <w:style w:type="paragraph" w:customStyle="1" w:styleId="Listecouleur-Accent11">
    <w:name w:val="Liste couleur - Accent 11"/>
    <w:basedOn w:val="Normal"/>
    <w:uiPriority w:val="34"/>
    <w:unhideWhenUsed/>
    <w:rsid w:val="00AB3FCD"/>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AB3FCD"/>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AB3FCD"/>
    <w:rPr>
      <w:rFonts w:ascii="Calibri Light" w:eastAsia="MS Mincho" w:hAnsi="Calibri Light"/>
      <w:b/>
    </w:rPr>
  </w:style>
  <w:style w:type="numbering" w:customStyle="1" w:styleId="Listetirets">
    <w:name w:val="Liste tirets"/>
    <w:basedOn w:val="Aucuneliste"/>
    <w:uiPriority w:val="99"/>
    <w:rsid w:val="00AB3FCD"/>
    <w:pPr>
      <w:numPr>
        <w:numId w:val="11"/>
      </w:numPr>
    </w:pPr>
  </w:style>
  <w:style w:type="paragraph" w:styleId="NormalWeb">
    <w:name w:val="Normal (Web)"/>
    <w:basedOn w:val="Normal"/>
    <w:uiPriority w:val="99"/>
    <w:unhideWhenUsed/>
    <w:rsid w:val="00AB3FCD"/>
    <w:pPr>
      <w:spacing w:before="100" w:beforeAutospacing="1" w:after="100" w:afterAutospacing="1"/>
    </w:pPr>
    <w:rPr>
      <w:rFonts w:ascii="Times New Roman" w:eastAsiaTheme="minorEastAsia" w:hAnsi="Times New Roman"/>
      <w:sz w:val="24"/>
      <w:szCs w:val="24"/>
      <w:lang w:eastAsia="fr-FR"/>
    </w:rPr>
  </w:style>
  <w:style w:type="paragraph" w:styleId="Notedefin">
    <w:name w:val="endnote text"/>
    <w:basedOn w:val="Normal"/>
    <w:link w:val="NotedefinCar"/>
    <w:uiPriority w:val="99"/>
    <w:semiHidden/>
    <w:unhideWhenUsed/>
    <w:rsid w:val="00AB3FCD"/>
    <w:rPr>
      <w:sz w:val="20"/>
      <w:szCs w:val="20"/>
    </w:rPr>
  </w:style>
  <w:style w:type="character" w:customStyle="1" w:styleId="NotedefinCar">
    <w:name w:val="Note de fin Car"/>
    <w:link w:val="Notedefin"/>
    <w:uiPriority w:val="99"/>
    <w:semiHidden/>
    <w:rsid w:val="00AB3FCD"/>
    <w:rPr>
      <w:rFonts w:ascii="Arial" w:hAnsi="Arial"/>
      <w:lang w:eastAsia="en-US"/>
    </w:rPr>
  </w:style>
  <w:style w:type="paragraph" w:customStyle="1" w:styleId="Notes">
    <w:name w:val="Notes"/>
    <w:basedOn w:val="Normal"/>
    <w:link w:val="NotesCar"/>
    <w:uiPriority w:val="1"/>
    <w:qFormat/>
    <w:rsid w:val="00AB3FCD"/>
    <w:pPr>
      <w:ind w:right="203"/>
    </w:pPr>
    <w:rPr>
      <w:rFonts w:cs="Arial"/>
      <w:color w:val="808080"/>
      <w:szCs w:val="20"/>
    </w:rPr>
  </w:style>
  <w:style w:type="character" w:customStyle="1" w:styleId="NotesCar">
    <w:name w:val="Notes Car"/>
    <w:link w:val="Notes"/>
    <w:uiPriority w:val="1"/>
    <w:rsid w:val="00AB3FCD"/>
    <w:rPr>
      <w:rFonts w:ascii="Arial" w:hAnsi="Arial" w:cs="Arial"/>
      <w:color w:val="808080"/>
      <w:sz w:val="22"/>
      <w:lang w:eastAsia="en-US"/>
    </w:rPr>
  </w:style>
  <w:style w:type="paragraph" w:customStyle="1" w:styleId="NT">
    <w:name w:val="NT"/>
    <w:basedOn w:val="Paragraphedeliste"/>
    <w:link w:val="NTCar"/>
    <w:uiPriority w:val="99"/>
    <w:rsid w:val="00AB3FCD"/>
    <w:pPr>
      <w:numPr>
        <w:numId w:val="0"/>
      </w:numPr>
    </w:pPr>
    <w:rPr>
      <w:color w:val="9BBB59" w:themeColor="accent3"/>
    </w:rPr>
  </w:style>
  <w:style w:type="character" w:customStyle="1" w:styleId="NTCar">
    <w:name w:val="NT Car"/>
    <w:basedOn w:val="ParagraphedelisteCar"/>
    <w:link w:val="NT"/>
    <w:uiPriority w:val="99"/>
    <w:rsid w:val="00AB3FCD"/>
    <w:rPr>
      <w:rFonts w:ascii="Arial" w:hAnsi="Arial"/>
      <w:color w:val="9BBB59" w:themeColor="accent3"/>
      <w:sz w:val="22"/>
      <w:szCs w:val="22"/>
      <w:lang w:eastAsia="en-US"/>
    </w:rPr>
  </w:style>
  <w:style w:type="character" w:styleId="Numrodeligne">
    <w:name w:val="line number"/>
    <w:basedOn w:val="Policepardfaut"/>
    <w:uiPriority w:val="99"/>
    <w:semiHidden/>
    <w:unhideWhenUsed/>
    <w:rsid w:val="00AB3FCD"/>
    <w:rPr>
      <w:rFonts w:ascii="Calibri" w:hAnsi="Calibri"/>
    </w:rPr>
  </w:style>
  <w:style w:type="character" w:customStyle="1" w:styleId="Numrodeligne1">
    <w:name w:val="Numéro de ligne1"/>
    <w:basedOn w:val="Policepardfaut"/>
    <w:uiPriority w:val="99"/>
    <w:semiHidden/>
    <w:unhideWhenUsed/>
    <w:rsid w:val="00AB3FCD"/>
    <w:rPr>
      <w:rFonts w:ascii="Calibri" w:hAnsi="Calibri"/>
    </w:rPr>
  </w:style>
  <w:style w:type="character" w:customStyle="1" w:styleId="ObjetducommentaireCar1">
    <w:name w:val="Objet du commentaire Car1"/>
    <w:basedOn w:val="CommentaireCar"/>
    <w:uiPriority w:val="99"/>
    <w:semiHidden/>
    <w:rsid w:val="00AB3FCD"/>
    <w:rPr>
      <w:rFonts w:ascii="Liberation Serif" w:eastAsia="SimSun" w:hAnsi="Liberation Serif" w:cs="Mangal"/>
      <w:b/>
      <w:bCs/>
      <w:sz w:val="20"/>
      <w:szCs w:val="18"/>
      <w:lang w:eastAsia="zh-CN" w:bidi="hi-IN"/>
    </w:rPr>
  </w:style>
  <w:style w:type="paragraph" w:customStyle="1" w:styleId="Objetducommentaire1">
    <w:name w:val="Objet du commentaire1"/>
    <w:basedOn w:val="Commentaire"/>
    <w:next w:val="Commentaire"/>
    <w:uiPriority w:val="99"/>
    <w:semiHidden/>
    <w:unhideWhenUsed/>
    <w:rsid w:val="00AB3FCD"/>
    <w:pPr>
      <w:spacing w:before="120"/>
    </w:pPr>
    <w:rPr>
      <w:rFonts w:eastAsia="Calibri" w:cs="Times New Roman"/>
      <w:b/>
      <w:bCs/>
      <w:lang w:eastAsia="en-US"/>
    </w:rPr>
  </w:style>
  <w:style w:type="paragraph" w:customStyle="1" w:styleId="Paragraphedeliste2">
    <w:name w:val="Paragraphe de liste 2"/>
    <w:basedOn w:val="Paragraphedeliste"/>
    <w:next w:val="Paragraphedeliste"/>
    <w:uiPriority w:val="4"/>
    <w:qFormat/>
    <w:rsid w:val="00AB3FCD"/>
    <w:pPr>
      <w:numPr>
        <w:numId w:val="18"/>
      </w:numPr>
    </w:pPr>
  </w:style>
  <w:style w:type="character" w:customStyle="1" w:styleId="PieddepageCar1">
    <w:name w:val="Pied de page Car1"/>
    <w:basedOn w:val="Policepardfaut"/>
    <w:uiPriority w:val="99"/>
    <w:rsid w:val="00AB3FCD"/>
    <w:rPr>
      <w:rFonts w:ascii="Times New Roman" w:eastAsia="Times New Roman" w:hAnsi="Times New Roman"/>
      <w:sz w:val="24"/>
      <w:szCs w:val="24"/>
    </w:rPr>
  </w:style>
  <w:style w:type="paragraph" w:customStyle="1" w:styleId="Pieddepage1">
    <w:name w:val="Pied de page1"/>
    <w:basedOn w:val="Normal"/>
    <w:uiPriority w:val="99"/>
    <w:unhideWhenUsed/>
    <w:rsid w:val="00AB3FCD"/>
    <w:pPr>
      <w:tabs>
        <w:tab w:val="center" w:pos="4536"/>
        <w:tab w:val="right" w:pos="9072"/>
      </w:tabs>
      <w:spacing w:before="120"/>
    </w:pPr>
    <w:rPr>
      <w:rFonts w:ascii="Calibri" w:hAnsi="Calibri"/>
    </w:rPr>
  </w:style>
  <w:style w:type="paragraph" w:styleId="PrformatHTML">
    <w:name w:val="HTML Preformatted"/>
    <w:basedOn w:val="Normal"/>
    <w:link w:val="PrformatHTMLCar"/>
    <w:uiPriority w:val="99"/>
    <w:unhideWhenUsed/>
    <w:rsid w:val="00AB3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rsid w:val="00AB3FCD"/>
    <w:rPr>
      <w:rFonts w:ascii="Courier New" w:eastAsia="Times New Roman" w:hAnsi="Courier New" w:cs="Courier New"/>
    </w:rPr>
  </w:style>
  <w:style w:type="paragraph" w:customStyle="1" w:styleId="pucesdetableau">
    <w:name w:val="puces de tableau"/>
    <w:basedOn w:val="listetableau"/>
    <w:qFormat/>
    <w:rsid w:val="00FE7A4E"/>
    <w:pPr>
      <w:numPr>
        <w:numId w:val="19"/>
      </w:numPr>
      <w:ind w:left="227" w:hanging="170"/>
    </w:pPr>
    <w:rPr>
      <w:rFonts w:eastAsiaTheme="minorHAnsi"/>
      <w:color w:val="auto"/>
      <w:szCs w:val="20"/>
      <w:lang w:eastAsia="en-US"/>
    </w:rPr>
  </w:style>
  <w:style w:type="character" w:customStyle="1" w:styleId="QuoteChar">
    <w:name w:val="Quote Char"/>
    <w:uiPriority w:val="29"/>
    <w:rsid w:val="00AB3FCD"/>
    <w:rPr>
      <w:i/>
    </w:rPr>
  </w:style>
  <w:style w:type="character" w:styleId="Rfrenceintense">
    <w:name w:val="Intense Reference"/>
    <w:basedOn w:val="Policepardfaut"/>
    <w:uiPriority w:val="32"/>
    <w:qFormat/>
    <w:rsid w:val="00AB3FCD"/>
    <w:rPr>
      <w:b/>
      <w:sz w:val="24"/>
      <w:u w:val="single"/>
    </w:rPr>
  </w:style>
  <w:style w:type="character" w:styleId="Rfrenceple">
    <w:name w:val="Subtle Reference"/>
    <w:uiPriority w:val="31"/>
    <w:unhideWhenUsed/>
    <w:rsid w:val="00AB3FCD"/>
    <w:rPr>
      <w:smallCaps/>
      <w:color w:val="C0504D"/>
      <w:u w:val="single"/>
    </w:rPr>
  </w:style>
  <w:style w:type="paragraph" w:styleId="Retraitcorpsdetexte2">
    <w:name w:val="Body Text Indent 2"/>
    <w:basedOn w:val="Normal"/>
    <w:link w:val="Retraitcorpsdetexte2Car"/>
    <w:semiHidden/>
    <w:rsid w:val="00AB3FCD"/>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AB3FCD"/>
    <w:rPr>
      <w:rFonts w:eastAsia="Times New Roman"/>
      <w:sz w:val="22"/>
      <w:szCs w:val="22"/>
      <w:lang w:eastAsia="en-US"/>
    </w:rPr>
  </w:style>
  <w:style w:type="paragraph" w:customStyle="1" w:styleId="S17">
    <w:name w:val="S17"/>
    <w:basedOn w:val="NT"/>
    <w:link w:val="S17Car"/>
    <w:uiPriority w:val="99"/>
    <w:rsid w:val="00AB3FCD"/>
    <w:rPr>
      <w:color w:val="C00000"/>
    </w:rPr>
  </w:style>
  <w:style w:type="character" w:customStyle="1" w:styleId="S17Car">
    <w:name w:val="S17 Car"/>
    <w:basedOn w:val="NTCar"/>
    <w:link w:val="S17"/>
    <w:uiPriority w:val="99"/>
    <w:rsid w:val="00AB3FCD"/>
    <w:rPr>
      <w:rFonts w:ascii="Arial" w:hAnsi="Arial"/>
      <w:color w:val="C00000"/>
      <w:sz w:val="22"/>
      <w:szCs w:val="22"/>
      <w:lang w:eastAsia="en-US"/>
    </w:rPr>
  </w:style>
  <w:style w:type="paragraph" w:customStyle="1" w:styleId="sommaire">
    <w:name w:val="sommaire"/>
    <w:basedOn w:val="Normal"/>
    <w:qFormat/>
    <w:rsid w:val="00AB3FCD"/>
    <w:pPr>
      <w:widowControl w:val="0"/>
      <w:autoSpaceDE w:val="0"/>
      <w:autoSpaceDN w:val="0"/>
      <w:adjustRightInd w:val="0"/>
      <w:spacing w:after="120"/>
    </w:pPr>
    <w:rPr>
      <w:color w:val="31849B"/>
      <w:sz w:val="32"/>
      <w:szCs w:val="36"/>
    </w:rPr>
  </w:style>
  <w:style w:type="paragraph" w:styleId="Sous-titre">
    <w:name w:val="Subtitle"/>
    <w:basedOn w:val="Normal"/>
    <w:next w:val="Normal"/>
    <w:link w:val="Sous-titreCar"/>
    <w:uiPriority w:val="11"/>
    <w:qFormat/>
    <w:rsid w:val="00AB3FCD"/>
    <w:pPr>
      <w:spacing w:after="60"/>
      <w:jc w:val="center"/>
      <w:outlineLvl w:val="1"/>
    </w:pPr>
    <w:rPr>
      <w:rFonts w:ascii="Cambria" w:eastAsia="Times New Roman" w:hAnsi="Cambria"/>
      <w:sz w:val="24"/>
      <w:szCs w:val="24"/>
    </w:rPr>
  </w:style>
  <w:style w:type="character" w:customStyle="1" w:styleId="Sous-titreCar">
    <w:name w:val="Sous-titre Car"/>
    <w:link w:val="Sous-titre"/>
    <w:uiPriority w:val="11"/>
    <w:rsid w:val="00AB3FCD"/>
    <w:rPr>
      <w:rFonts w:ascii="Cambria" w:eastAsia="Times New Roman" w:hAnsi="Cambria"/>
      <w:sz w:val="24"/>
      <w:szCs w:val="24"/>
      <w:lang w:eastAsia="en-US"/>
    </w:rPr>
  </w:style>
  <w:style w:type="paragraph" w:customStyle="1" w:styleId="stitre1">
    <w:name w:val="stitre1"/>
    <w:basedOn w:val="Normal"/>
    <w:semiHidden/>
    <w:rsid w:val="00AB3FCD"/>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Style1">
    <w:name w:val="Style 1"/>
    <w:basedOn w:val="Normal"/>
    <w:uiPriority w:val="99"/>
    <w:rsid w:val="00AB3FCD"/>
    <w:pPr>
      <w:widowControl w:val="0"/>
      <w:spacing w:before="0"/>
    </w:pPr>
    <w:rPr>
      <w:rFonts w:ascii="Times New Roman" w:hAnsi="Times New Roman"/>
      <w:sz w:val="20"/>
      <w:szCs w:val="20"/>
      <w:lang w:eastAsia="fr-FR"/>
    </w:rPr>
  </w:style>
  <w:style w:type="character" w:customStyle="1" w:styleId="SubtitleChar">
    <w:name w:val="Subtitle Char"/>
    <w:basedOn w:val="Policepardfaut"/>
    <w:uiPriority w:val="11"/>
    <w:rsid w:val="00AB3FCD"/>
    <w:rPr>
      <w:sz w:val="24"/>
      <w:szCs w:val="24"/>
    </w:rPr>
  </w:style>
  <w:style w:type="paragraph" w:customStyle="1" w:styleId="T4centre">
    <w:name w:val="T4centre"/>
    <w:basedOn w:val="Titre4"/>
    <w:qFormat/>
    <w:rsid w:val="00AB3FCD"/>
    <w:pPr>
      <w:numPr>
        <w:numId w:val="0"/>
      </w:numPr>
      <w:jc w:val="center"/>
    </w:pPr>
    <w:rPr>
      <w:rFonts w:eastAsia="Times"/>
      <w:b w:val="0"/>
      <w:u w:val="single"/>
      <w:lang w:eastAsia="fr-FR"/>
    </w:rPr>
  </w:style>
  <w:style w:type="paragraph" w:customStyle="1" w:styleId="TableContents">
    <w:name w:val="Table Contents"/>
    <w:basedOn w:val="Normal"/>
    <w:uiPriority w:val="99"/>
    <w:rsid w:val="00AB3FCD"/>
    <w:pPr>
      <w:spacing w:before="0" w:after="200" w:line="276" w:lineRule="auto"/>
    </w:pPr>
    <w:rPr>
      <w:lang w:eastAsia="zh-CN"/>
    </w:rPr>
  </w:style>
  <w:style w:type="table" w:customStyle="1" w:styleId="TableNormal1">
    <w:name w:val="Table Normal1"/>
    <w:rsid w:val="00AB3FCD"/>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1">
    <w:name w:val="Table Normal11"/>
    <w:rsid w:val="00AB3FCD"/>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
    <w:name w:val="Table Normal2"/>
    <w:rsid w:val="00AB3FCD"/>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
    <w:name w:val="Table Normal3"/>
    <w:rsid w:val="00AB3FCD"/>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Textbody">
    <w:name w:val="Text body"/>
    <w:basedOn w:val="Normal"/>
    <w:uiPriority w:val="99"/>
    <w:rsid w:val="00AB3FCD"/>
    <w:pPr>
      <w:spacing w:before="0" w:after="140" w:line="288" w:lineRule="auto"/>
    </w:pPr>
    <w:rPr>
      <w:lang w:eastAsia="zh-CN"/>
    </w:rPr>
  </w:style>
  <w:style w:type="character" w:styleId="Textedelespacerserv">
    <w:name w:val="Placeholder Text"/>
    <w:uiPriority w:val="99"/>
    <w:semiHidden/>
    <w:rsid w:val="00AB3FCD"/>
    <w:rPr>
      <w:rFonts w:cs="Times New Roman"/>
      <w:color w:val="808080"/>
    </w:rPr>
  </w:style>
  <w:style w:type="character" w:customStyle="1" w:styleId="TitleChar">
    <w:name w:val="Title Char"/>
    <w:basedOn w:val="Policepardfaut"/>
    <w:uiPriority w:val="99"/>
    <w:rsid w:val="00AB3FCD"/>
    <w:rPr>
      <w:sz w:val="48"/>
      <w:szCs w:val="48"/>
    </w:rPr>
  </w:style>
  <w:style w:type="character" w:customStyle="1" w:styleId="Titre3Car1">
    <w:name w:val="Titre 3 Car1"/>
    <w:basedOn w:val="Policepardfaut"/>
    <w:uiPriority w:val="9"/>
    <w:semiHidden/>
    <w:rsid w:val="00AB3FCD"/>
    <w:rPr>
      <w:rFonts w:asciiTheme="majorHAnsi" w:eastAsiaTheme="majorEastAsia" w:hAnsiTheme="majorHAnsi" w:cstheme="majorBidi"/>
      <w:b/>
      <w:bCs/>
      <w:color w:val="4F81BD" w:themeColor="accent1"/>
      <w:sz w:val="24"/>
      <w:szCs w:val="24"/>
    </w:rPr>
  </w:style>
  <w:style w:type="character" w:customStyle="1" w:styleId="Titre4Car1">
    <w:name w:val="Titre 4 Car1"/>
    <w:basedOn w:val="Policepardfaut"/>
    <w:uiPriority w:val="9"/>
    <w:semiHidden/>
    <w:rsid w:val="00AB3FCD"/>
    <w:rPr>
      <w:rFonts w:asciiTheme="majorHAnsi" w:eastAsiaTheme="majorEastAsia" w:hAnsiTheme="majorHAnsi" w:cstheme="majorBidi"/>
      <w:b/>
      <w:bCs/>
      <w:i/>
      <w:iCs/>
      <w:color w:val="4F81BD" w:themeColor="accent1"/>
      <w:sz w:val="24"/>
      <w:szCs w:val="24"/>
    </w:rPr>
  </w:style>
  <w:style w:type="paragraph" w:customStyle="1" w:styleId="Titre41">
    <w:name w:val="Titre 41"/>
    <w:basedOn w:val="Normal"/>
    <w:next w:val="Paragraphedeliste"/>
    <w:uiPriority w:val="9"/>
    <w:unhideWhenUsed/>
    <w:qFormat/>
    <w:rsid w:val="00AB3FCD"/>
    <w:pPr>
      <w:keepNext/>
      <w:keepLines/>
      <w:ind w:firstLine="113"/>
      <w:outlineLvl w:val="3"/>
    </w:pPr>
    <w:rPr>
      <w:rFonts w:ascii="Cambria" w:eastAsia="Cambria" w:hAnsi="Cambria" w:cs="Cambria"/>
      <w:b/>
      <w:bCs/>
      <w:i/>
      <w:iCs/>
      <w:color w:val="007F9F"/>
      <w:lang w:eastAsia="fr-FR"/>
    </w:rPr>
  </w:style>
  <w:style w:type="character" w:customStyle="1" w:styleId="Titre5Car">
    <w:name w:val="Titre 5 Car"/>
    <w:link w:val="Titre5"/>
    <w:rsid w:val="00AB3FCD"/>
    <w:rPr>
      <w:rFonts w:ascii="Arial" w:eastAsia="Times New Roman" w:hAnsi="Arial"/>
      <w:b/>
      <w:sz w:val="22"/>
      <w:szCs w:val="22"/>
      <w:lang w:eastAsia="en-US"/>
    </w:rPr>
  </w:style>
  <w:style w:type="character" w:customStyle="1" w:styleId="Titre5Car1">
    <w:name w:val="Titre 5 Car1"/>
    <w:basedOn w:val="Policepardfaut"/>
    <w:uiPriority w:val="9"/>
    <w:semiHidden/>
    <w:rsid w:val="00AB3FCD"/>
    <w:rPr>
      <w:rFonts w:asciiTheme="majorHAnsi" w:eastAsiaTheme="majorEastAsia" w:hAnsiTheme="majorHAnsi" w:cstheme="majorBidi"/>
      <w:color w:val="243F60" w:themeColor="accent1" w:themeShade="7F"/>
      <w:sz w:val="22"/>
      <w:lang w:eastAsia="en-US"/>
    </w:rPr>
  </w:style>
  <w:style w:type="paragraph" w:customStyle="1" w:styleId="Titre5numrot">
    <w:name w:val="Titre 5 numéroté"/>
    <w:basedOn w:val="Titre5"/>
    <w:qFormat/>
    <w:rsid w:val="00AB3FCD"/>
    <w:pPr>
      <w:numPr>
        <w:numId w:val="22"/>
      </w:numPr>
      <w:tabs>
        <w:tab w:val="left" w:pos="708"/>
        <w:tab w:val="left" w:pos="1416"/>
        <w:tab w:val="left" w:pos="2124"/>
        <w:tab w:val="left" w:pos="2832"/>
        <w:tab w:val="left" w:pos="3540"/>
        <w:tab w:val="left" w:pos="4248"/>
      </w:tabs>
    </w:pPr>
  </w:style>
  <w:style w:type="paragraph" w:customStyle="1" w:styleId="Titre5tableau">
    <w:name w:val="Titre 5 tableau"/>
    <w:basedOn w:val="Titre5"/>
    <w:qFormat/>
    <w:rsid w:val="00AB3FCD"/>
    <w:pPr>
      <w:spacing w:before="60"/>
      <w:ind w:left="0"/>
      <w:jc w:val="left"/>
    </w:pPr>
    <w:rPr>
      <w:rFonts w:eastAsia="MS Mincho"/>
      <w:lang w:eastAsia="fr-FR"/>
    </w:rPr>
  </w:style>
  <w:style w:type="paragraph" w:customStyle="1" w:styleId="Titre5tableauentete">
    <w:name w:val="Titre 5 tableau entete"/>
    <w:basedOn w:val="Titre5tableau"/>
    <w:qFormat/>
    <w:rsid w:val="00AB3FCD"/>
    <w:pPr>
      <w:spacing w:after="60"/>
      <w:jc w:val="center"/>
      <w:outlineLvl w:val="9"/>
    </w:pPr>
  </w:style>
  <w:style w:type="paragraph" w:customStyle="1" w:styleId="Titre51">
    <w:name w:val="Titre 51"/>
    <w:basedOn w:val="Normal"/>
    <w:next w:val="Normal"/>
    <w:uiPriority w:val="9"/>
    <w:semiHidden/>
    <w:unhideWhenUsed/>
    <w:qFormat/>
    <w:rsid w:val="00AB3FCD"/>
    <w:pPr>
      <w:spacing w:before="240" w:after="60"/>
      <w:outlineLvl w:val="4"/>
    </w:pPr>
    <w:rPr>
      <w:rFonts w:ascii="Calibri" w:hAnsi="Calibri"/>
      <w:b/>
      <w:bCs/>
      <w:i/>
      <w:iCs/>
      <w:sz w:val="26"/>
      <w:szCs w:val="26"/>
    </w:rPr>
  </w:style>
  <w:style w:type="character" w:customStyle="1" w:styleId="Titre6Car">
    <w:name w:val="Titre 6 Car"/>
    <w:link w:val="Titre6"/>
    <w:rsid w:val="00AB3FCD"/>
    <w:rPr>
      <w:rFonts w:ascii="Arial" w:hAnsi="Arial"/>
      <w:i/>
      <w:iCs/>
      <w:sz w:val="22"/>
      <w:szCs w:val="22"/>
      <w:lang w:eastAsia="en-US"/>
    </w:rPr>
  </w:style>
  <w:style w:type="character" w:customStyle="1" w:styleId="Titre6Car1">
    <w:name w:val="Titre 6 Car1"/>
    <w:basedOn w:val="Policepardfaut"/>
    <w:uiPriority w:val="9"/>
    <w:semiHidden/>
    <w:rsid w:val="00AB3FCD"/>
    <w:rPr>
      <w:rFonts w:asciiTheme="majorHAnsi" w:eastAsiaTheme="majorEastAsia" w:hAnsiTheme="majorHAnsi" w:cstheme="majorBidi"/>
      <w:i/>
      <w:iCs/>
      <w:color w:val="243F60" w:themeColor="accent1" w:themeShade="7F"/>
      <w:sz w:val="22"/>
      <w:lang w:eastAsia="en-US"/>
    </w:rPr>
  </w:style>
  <w:style w:type="paragraph" w:customStyle="1" w:styleId="Titre61">
    <w:name w:val="Titre 61"/>
    <w:basedOn w:val="Normal"/>
    <w:next w:val="Normal"/>
    <w:uiPriority w:val="9"/>
    <w:semiHidden/>
    <w:unhideWhenUsed/>
    <w:qFormat/>
    <w:rsid w:val="00AB3FCD"/>
    <w:pPr>
      <w:spacing w:before="240" w:after="60"/>
      <w:outlineLvl w:val="5"/>
    </w:pPr>
    <w:rPr>
      <w:b/>
      <w:bCs/>
    </w:rPr>
  </w:style>
  <w:style w:type="character" w:customStyle="1" w:styleId="Titre7Car">
    <w:name w:val="Titre 7 Car"/>
    <w:link w:val="Titre7"/>
    <w:rsid w:val="00AB3FCD"/>
    <w:rPr>
      <w:rFonts w:ascii="Cambria" w:eastAsia="Times New Roman" w:hAnsi="Cambria"/>
      <w:i/>
      <w:iCs/>
      <w:color w:val="404040"/>
      <w:sz w:val="22"/>
      <w:szCs w:val="22"/>
      <w:lang w:eastAsia="en-US"/>
    </w:rPr>
  </w:style>
  <w:style w:type="character" w:customStyle="1" w:styleId="Titre7Car1">
    <w:name w:val="Titre 7 Car1"/>
    <w:basedOn w:val="Policepardfaut"/>
    <w:uiPriority w:val="9"/>
    <w:semiHidden/>
    <w:rsid w:val="00AB3FCD"/>
    <w:rPr>
      <w:rFonts w:asciiTheme="majorHAnsi" w:eastAsiaTheme="majorEastAsia" w:hAnsiTheme="majorHAnsi" w:cstheme="majorBidi"/>
      <w:i/>
      <w:iCs/>
      <w:color w:val="404040" w:themeColor="text1" w:themeTint="BF"/>
      <w:sz w:val="22"/>
      <w:lang w:eastAsia="en-US"/>
    </w:rPr>
  </w:style>
  <w:style w:type="paragraph" w:customStyle="1" w:styleId="Titre71">
    <w:name w:val="Titre 71"/>
    <w:basedOn w:val="Normal"/>
    <w:next w:val="Normal"/>
    <w:uiPriority w:val="9"/>
    <w:semiHidden/>
    <w:unhideWhenUsed/>
    <w:qFormat/>
    <w:rsid w:val="00AB3FCD"/>
    <w:pPr>
      <w:spacing w:before="240" w:after="60"/>
      <w:outlineLvl w:val="6"/>
    </w:pPr>
  </w:style>
  <w:style w:type="character" w:customStyle="1" w:styleId="Titre8Car">
    <w:name w:val="Titre 8 Car"/>
    <w:link w:val="Titre8"/>
    <w:rsid w:val="00AB3FCD"/>
    <w:rPr>
      <w:rFonts w:ascii="Cambria" w:hAnsi="Cambria"/>
      <w:color w:val="404040"/>
      <w:sz w:val="22"/>
      <w:lang w:eastAsia="en-US"/>
    </w:rPr>
  </w:style>
  <w:style w:type="character" w:customStyle="1" w:styleId="Titre8Car1">
    <w:name w:val="Titre 8 Car1"/>
    <w:basedOn w:val="Policepardfaut"/>
    <w:uiPriority w:val="9"/>
    <w:semiHidden/>
    <w:rsid w:val="00AB3FCD"/>
    <w:rPr>
      <w:rFonts w:asciiTheme="majorHAnsi" w:eastAsiaTheme="majorEastAsia" w:hAnsiTheme="majorHAnsi" w:cstheme="majorBidi"/>
      <w:color w:val="404040" w:themeColor="text1" w:themeTint="BF"/>
      <w:szCs w:val="20"/>
      <w:lang w:eastAsia="en-US"/>
    </w:rPr>
  </w:style>
  <w:style w:type="paragraph" w:customStyle="1" w:styleId="Titre81">
    <w:name w:val="Titre 81"/>
    <w:basedOn w:val="Normal"/>
    <w:next w:val="Normal"/>
    <w:uiPriority w:val="9"/>
    <w:semiHidden/>
    <w:unhideWhenUsed/>
    <w:qFormat/>
    <w:rsid w:val="00AB3FCD"/>
    <w:pPr>
      <w:spacing w:before="240" w:after="60"/>
      <w:outlineLvl w:val="7"/>
    </w:pPr>
    <w:rPr>
      <w:i/>
      <w:iCs/>
    </w:rPr>
  </w:style>
  <w:style w:type="character" w:customStyle="1" w:styleId="Titre9Car">
    <w:name w:val="Titre 9 Car"/>
    <w:basedOn w:val="Policepardfaut"/>
    <w:link w:val="Titre9"/>
    <w:uiPriority w:val="9"/>
    <w:semiHidden/>
    <w:rsid w:val="00AB3FCD"/>
    <w:rPr>
      <w:rFonts w:ascii="Cambria" w:eastAsia="Cambria" w:hAnsi="Cambria"/>
      <w:sz w:val="22"/>
      <w:szCs w:val="22"/>
      <w:lang w:eastAsia="en-US"/>
    </w:rPr>
  </w:style>
  <w:style w:type="character" w:customStyle="1" w:styleId="Titre9Car1">
    <w:name w:val="Titre 9 Car1"/>
    <w:basedOn w:val="Policepardfaut"/>
    <w:uiPriority w:val="9"/>
    <w:semiHidden/>
    <w:rsid w:val="00AB3FCD"/>
    <w:rPr>
      <w:rFonts w:asciiTheme="majorHAnsi" w:eastAsiaTheme="majorEastAsia" w:hAnsiTheme="majorHAnsi" w:cstheme="majorBidi"/>
      <w:i/>
      <w:iCs/>
      <w:color w:val="404040" w:themeColor="text1" w:themeTint="BF"/>
      <w:szCs w:val="20"/>
      <w:lang w:eastAsia="en-US"/>
    </w:rPr>
  </w:style>
  <w:style w:type="paragraph" w:customStyle="1" w:styleId="Titre91">
    <w:name w:val="Titre 91"/>
    <w:basedOn w:val="Normal"/>
    <w:next w:val="Normal"/>
    <w:uiPriority w:val="9"/>
    <w:semiHidden/>
    <w:unhideWhenUsed/>
    <w:qFormat/>
    <w:rsid w:val="00AB3FCD"/>
    <w:pPr>
      <w:spacing w:before="240" w:after="60"/>
      <w:outlineLvl w:val="8"/>
    </w:pPr>
    <w:rPr>
      <w:rFonts w:ascii="Cambria" w:eastAsia="Cambria" w:hAnsi="Cambria"/>
    </w:rPr>
  </w:style>
  <w:style w:type="character" w:styleId="Titredulivre">
    <w:name w:val="Book Title"/>
    <w:basedOn w:val="Policepardfaut"/>
    <w:uiPriority w:val="33"/>
    <w:qFormat/>
    <w:rsid w:val="00AB3FCD"/>
    <w:rPr>
      <w:rFonts w:ascii="Cambria" w:eastAsia="Cambria" w:hAnsi="Cambria"/>
      <w:b/>
      <w:i/>
      <w:sz w:val="24"/>
      <w:szCs w:val="24"/>
    </w:rPr>
  </w:style>
  <w:style w:type="paragraph" w:styleId="Titreindex">
    <w:name w:val="index heading"/>
    <w:basedOn w:val="Normal"/>
    <w:next w:val="Index1"/>
    <w:uiPriority w:val="99"/>
    <w:unhideWhenUsed/>
    <w:rsid w:val="00AB3FCD"/>
  </w:style>
  <w:style w:type="paragraph" w:styleId="Titre">
    <w:name w:val="Title"/>
    <w:aliases w:val="Titre annexe"/>
    <w:basedOn w:val="Normal"/>
    <w:next w:val="Normal"/>
    <w:link w:val="TitreCar"/>
    <w:uiPriority w:val="10"/>
    <w:qFormat/>
    <w:rsid w:val="00AB3FCD"/>
    <w:rPr>
      <w:b/>
      <w:color w:val="17818E"/>
    </w:rPr>
  </w:style>
  <w:style w:type="character" w:customStyle="1" w:styleId="TitreCar">
    <w:name w:val="Titre Car"/>
    <w:aliases w:val="Titre annexe Car"/>
    <w:basedOn w:val="Policepardfaut"/>
    <w:link w:val="Titre"/>
    <w:uiPriority w:val="10"/>
    <w:rsid w:val="00AB3FCD"/>
    <w:rPr>
      <w:rFonts w:ascii="Arial" w:hAnsi="Arial"/>
      <w:b/>
      <w:color w:val="17818E"/>
      <w:sz w:val="22"/>
      <w:szCs w:val="22"/>
      <w:lang w:eastAsia="en-US"/>
    </w:rPr>
  </w:style>
  <w:style w:type="paragraph" w:styleId="TM4">
    <w:name w:val="toc 4"/>
    <w:basedOn w:val="Normal"/>
    <w:next w:val="Normal"/>
    <w:autoRedefine/>
    <w:uiPriority w:val="39"/>
    <w:unhideWhenUsed/>
    <w:rsid w:val="00AB3FCD"/>
    <w:pPr>
      <w:spacing w:after="100"/>
      <w:ind w:left="660"/>
    </w:pPr>
  </w:style>
  <w:style w:type="paragraph" w:customStyle="1" w:styleId="Sous-liste">
    <w:name w:val="Sous-liste"/>
    <w:basedOn w:val="liste"/>
    <w:qFormat/>
    <w:rsid w:val="00FE7A4E"/>
    <w:pPr>
      <w:numPr>
        <w:numId w:val="0"/>
      </w:numPr>
      <w:ind w:left="144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uiPriority="11" w:unhideWhenUsed="0" w:qFormat="1"/>
    <w:lsdException w:name="Body Text 2" w:uiPriority="0"/>
    <w:lsdException w:name="Body Text Indent 2"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FCD"/>
    <w:pPr>
      <w:spacing w:before="60"/>
      <w:jc w:val="both"/>
    </w:pPr>
    <w:rPr>
      <w:rFonts w:ascii="Arial" w:hAnsi="Arial"/>
      <w:sz w:val="22"/>
      <w:szCs w:val="22"/>
      <w:lang w:eastAsia="en-US"/>
    </w:rPr>
  </w:style>
  <w:style w:type="paragraph" w:styleId="Titre1">
    <w:name w:val="heading 1"/>
    <w:basedOn w:val="Normal"/>
    <w:next w:val="Normal"/>
    <w:link w:val="Titre1Car"/>
    <w:qFormat/>
    <w:rsid w:val="00AB3FCD"/>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AB3FCD"/>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AB3FCD"/>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AB3FCD"/>
    <w:pPr>
      <w:keepNext/>
      <w:keepLines/>
      <w:numPr>
        <w:numId w:val="20"/>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AB3FCD"/>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AB3FCD"/>
    <w:pPr>
      <w:keepNext/>
      <w:keepLines/>
      <w:spacing w:before="200"/>
      <w:ind w:left="340"/>
      <w:outlineLvl w:val="5"/>
    </w:pPr>
    <w:rPr>
      <w:i/>
      <w:iCs/>
    </w:rPr>
  </w:style>
  <w:style w:type="paragraph" w:styleId="Titre7">
    <w:name w:val="heading 7"/>
    <w:basedOn w:val="Normal"/>
    <w:next w:val="Normal"/>
    <w:link w:val="Titre7Car"/>
    <w:unhideWhenUsed/>
    <w:rsid w:val="00AB3FCD"/>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AB3FCD"/>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AB3FCD"/>
    <w:pPr>
      <w:spacing w:before="240" w:after="60"/>
      <w:outlineLvl w:val="8"/>
    </w:pPr>
    <w:rPr>
      <w:rFonts w:ascii="Cambria" w:eastAsia="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B3FCD"/>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AB3FCD"/>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DA2B5D"/>
    <w:pPr>
      <w:tabs>
        <w:tab w:val="left" w:pos="660"/>
        <w:tab w:val="right" w:pos="9344"/>
      </w:tabs>
      <w:spacing w:line="360" w:lineRule="auto"/>
      <w:ind w:left="284" w:hanging="284"/>
    </w:pPr>
    <w:rPr>
      <w:noProof/>
      <w:color w:val="17818E"/>
      <w:spacing w:val="-2"/>
      <w:sz w:val="28"/>
      <w:szCs w:val="28"/>
    </w:rPr>
  </w:style>
  <w:style w:type="character" w:styleId="Lienhypertexte">
    <w:name w:val="Hyperlink"/>
    <w:uiPriority w:val="99"/>
    <w:unhideWhenUsed/>
    <w:rsid w:val="00AB3FCD"/>
    <w:rPr>
      <w:color w:val="0000FF"/>
      <w:u w:val="single"/>
    </w:rPr>
  </w:style>
  <w:style w:type="character" w:customStyle="1" w:styleId="Titre1Car">
    <w:name w:val="Titre 1 Car"/>
    <w:link w:val="Titre1"/>
    <w:rsid w:val="00AB3FCD"/>
    <w:rPr>
      <w:rFonts w:ascii="Arial" w:eastAsia="Times New Roman" w:hAnsi="Arial"/>
      <w:b/>
      <w:bCs/>
      <w:color w:val="17818E"/>
      <w:sz w:val="32"/>
      <w:szCs w:val="28"/>
      <w:lang w:eastAsia="en-US"/>
    </w:rPr>
  </w:style>
  <w:style w:type="character" w:customStyle="1" w:styleId="Titre2Car">
    <w:name w:val="Titre 2 Car"/>
    <w:link w:val="Titre2"/>
    <w:rsid w:val="00AB3FCD"/>
    <w:rPr>
      <w:rFonts w:ascii="Arial" w:eastAsia="Times New Roman" w:hAnsi="Arial"/>
      <w:b/>
      <w:bCs/>
      <w:color w:val="17818E"/>
      <w:sz w:val="30"/>
      <w:szCs w:val="26"/>
      <w:lang w:eastAsia="en-US"/>
    </w:rPr>
  </w:style>
  <w:style w:type="character" w:customStyle="1" w:styleId="Titre3Car">
    <w:name w:val="Titre 3 Car"/>
    <w:link w:val="Titre3"/>
    <w:rsid w:val="00AB3FCD"/>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AB3FCD"/>
    <w:pPr>
      <w:numPr>
        <w:numId w:val="17"/>
      </w:numPr>
      <w:contextualSpacing/>
    </w:pPr>
  </w:style>
  <w:style w:type="paragraph" w:styleId="En-tte">
    <w:name w:val="header"/>
    <w:basedOn w:val="Normal"/>
    <w:link w:val="En-tteCar"/>
    <w:unhideWhenUsed/>
    <w:rsid w:val="00AB3FCD"/>
    <w:pPr>
      <w:pBdr>
        <w:bottom w:val="single" w:sz="4" w:space="1" w:color="auto"/>
      </w:pBdr>
      <w:tabs>
        <w:tab w:val="right" w:pos="9072"/>
      </w:tabs>
      <w:spacing w:before="200" w:after="480"/>
    </w:pPr>
  </w:style>
  <w:style w:type="character" w:customStyle="1" w:styleId="En-tteCar">
    <w:name w:val="En-tête Car"/>
    <w:link w:val="En-tte"/>
    <w:rsid w:val="00AB3FCD"/>
    <w:rPr>
      <w:rFonts w:ascii="Arial" w:hAnsi="Arial"/>
      <w:sz w:val="22"/>
      <w:szCs w:val="22"/>
      <w:lang w:eastAsia="en-US"/>
    </w:rPr>
  </w:style>
  <w:style w:type="paragraph" w:styleId="Pieddepage">
    <w:name w:val="footer"/>
    <w:basedOn w:val="Normal"/>
    <w:link w:val="PieddepageCar"/>
    <w:unhideWhenUsed/>
    <w:rsid w:val="00AB3FCD"/>
    <w:pPr>
      <w:tabs>
        <w:tab w:val="center" w:pos="4536"/>
        <w:tab w:val="right" w:pos="9072"/>
      </w:tabs>
    </w:pPr>
  </w:style>
  <w:style w:type="character" w:customStyle="1" w:styleId="PieddepageCar">
    <w:name w:val="Pied de page Car"/>
    <w:link w:val="Pieddepage"/>
    <w:rsid w:val="00AB3FCD"/>
    <w:rPr>
      <w:rFonts w:ascii="Arial" w:hAnsi="Arial"/>
      <w:sz w:val="22"/>
      <w:szCs w:val="22"/>
      <w:lang w:eastAsia="en-US"/>
    </w:rPr>
  </w:style>
  <w:style w:type="paragraph" w:styleId="Textedebulles">
    <w:name w:val="Balloon Text"/>
    <w:basedOn w:val="Normal"/>
    <w:link w:val="TextedebullesCar"/>
    <w:semiHidden/>
    <w:unhideWhenUsed/>
    <w:rsid w:val="00AB3FCD"/>
    <w:pPr>
      <w:spacing w:before="0"/>
    </w:pPr>
    <w:rPr>
      <w:rFonts w:ascii="Tahoma" w:hAnsi="Tahoma" w:cs="Tahoma"/>
      <w:sz w:val="16"/>
      <w:szCs w:val="16"/>
    </w:rPr>
  </w:style>
  <w:style w:type="character" w:customStyle="1" w:styleId="TextedebullesCar">
    <w:name w:val="Texte de bulles Car"/>
    <w:basedOn w:val="Policepardfaut"/>
    <w:link w:val="Textedebulles"/>
    <w:semiHidden/>
    <w:rsid w:val="00AB3FCD"/>
    <w:rPr>
      <w:rFonts w:ascii="Tahoma" w:hAnsi="Tahoma" w:cs="Tahoma"/>
      <w:sz w:val="16"/>
      <w:szCs w:val="16"/>
      <w:lang w:eastAsia="en-US"/>
    </w:rPr>
  </w:style>
  <w:style w:type="character" w:customStyle="1" w:styleId="Titre4Car">
    <w:name w:val="Titre 4 Car"/>
    <w:link w:val="Titre4"/>
    <w:rsid w:val="00AB3FCD"/>
    <w:rPr>
      <w:rFonts w:ascii="Arial" w:eastAsia="Times New Roman" w:hAnsi="Arial"/>
      <w:b/>
      <w:bCs/>
      <w:iCs/>
      <w:color w:val="17818E"/>
      <w:sz w:val="22"/>
      <w:szCs w:val="22"/>
      <w:lang w:eastAsia="en-US"/>
    </w:rPr>
  </w:style>
  <w:style w:type="paragraph" w:styleId="Corpsdetexte">
    <w:name w:val="Body Text"/>
    <w:basedOn w:val="Normal"/>
    <w:link w:val="CorpsdetexteCar"/>
    <w:uiPriority w:val="1"/>
    <w:semiHidden/>
    <w:qFormat/>
    <w:rsid w:val="00AB3FCD"/>
    <w:pPr>
      <w:widowControl w:val="0"/>
      <w:autoSpaceDE w:val="0"/>
      <w:autoSpaceDN w:val="0"/>
      <w:ind w:left="865"/>
    </w:pPr>
    <w:rPr>
      <w:rFonts w:eastAsia="Arial" w:cs="Arial"/>
      <w:lang w:eastAsia="fr-FR" w:bidi="fr-FR"/>
    </w:rPr>
  </w:style>
  <w:style w:type="character" w:customStyle="1" w:styleId="CorpsdetexteCar">
    <w:name w:val="Corps de texte Car"/>
    <w:link w:val="Corpsdetexte"/>
    <w:uiPriority w:val="1"/>
    <w:semiHidden/>
    <w:rsid w:val="00AB3FCD"/>
    <w:rPr>
      <w:rFonts w:ascii="Arial" w:eastAsia="Arial" w:hAnsi="Arial" w:cs="Arial"/>
      <w:sz w:val="22"/>
      <w:szCs w:val="22"/>
      <w:lang w:bidi="fr-FR"/>
    </w:rPr>
  </w:style>
  <w:style w:type="paragraph" w:styleId="Commentaire">
    <w:name w:val="annotation text"/>
    <w:basedOn w:val="Normal"/>
    <w:link w:val="CommentaireCar"/>
    <w:uiPriority w:val="99"/>
    <w:rsid w:val="00AB3FCD"/>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AB3FCD"/>
    <w:rPr>
      <w:rFonts w:eastAsia="Times New Roman" w:cs="Calibri"/>
      <w:sz w:val="22"/>
    </w:rPr>
  </w:style>
  <w:style w:type="character" w:styleId="Marquedecommentaire">
    <w:name w:val="annotation reference"/>
    <w:uiPriority w:val="99"/>
    <w:semiHidden/>
    <w:unhideWhenUsed/>
    <w:rsid w:val="00AB3FCD"/>
    <w:rPr>
      <w:sz w:val="16"/>
      <w:szCs w:val="16"/>
    </w:rPr>
  </w:style>
  <w:style w:type="paragraph" w:styleId="Objetducommentaire">
    <w:name w:val="annotation subject"/>
    <w:basedOn w:val="Commentaire"/>
    <w:next w:val="Commentaire"/>
    <w:link w:val="ObjetducommentaireCar"/>
    <w:uiPriority w:val="99"/>
    <w:semiHidden/>
    <w:unhideWhenUsed/>
    <w:rsid w:val="00AB3FCD"/>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AB3FCD"/>
    <w:rPr>
      <w:rFonts w:ascii="Arial" w:hAnsi="Arial"/>
      <w:b/>
      <w:bCs/>
      <w:sz w:val="22"/>
      <w:lang w:eastAsia="en-US"/>
    </w:rPr>
  </w:style>
  <w:style w:type="paragraph" w:customStyle="1" w:styleId="Default">
    <w:name w:val="Default"/>
    <w:uiPriority w:val="99"/>
    <w:rsid w:val="00AB3FCD"/>
    <w:pPr>
      <w:widowControl w:val="0"/>
      <w:autoSpaceDE w:val="0"/>
      <w:autoSpaceDN w:val="0"/>
      <w:adjustRightInd w:val="0"/>
    </w:pPr>
    <w:rPr>
      <w:rFonts w:ascii="Arial" w:eastAsia="Times New Roman" w:hAnsi="Arial" w:cs="Arial"/>
      <w:color w:val="000000"/>
      <w:sz w:val="24"/>
      <w:szCs w:val="24"/>
    </w:rPr>
  </w:style>
  <w:style w:type="paragraph" w:styleId="Rvision">
    <w:name w:val="Revision"/>
    <w:hidden/>
    <w:uiPriority w:val="99"/>
    <w:semiHidden/>
    <w:rsid w:val="00CF2238"/>
    <w:rPr>
      <w:sz w:val="22"/>
      <w:szCs w:val="22"/>
      <w:lang w:eastAsia="en-US"/>
    </w:rPr>
  </w:style>
  <w:style w:type="paragraph" w:customStyle="1" w:styleId="Titre21">
    <w:name w:val="Titre 21"/>
    <w:basedOn w:val="Normal"/>
    <w:next w:val="Normal"/>
    <w:uiPriority w:val="99"/>
    <w:qFormat/>
    <w:rsid w:val="00AB3FCD"/>
    <w:pPr>
      <w:keepNext/>
      <w:numPr>
        <w:numId w:val="21"/>
      </w:numPr>
      <w:spacing w:before="240"/>
      <w:outlineLvl w:val="1"/>
    </w:pPr>
    <w:rPr>
      <w:rFonts w:eastAsia="Times" w:cs="Arial"/>
      <w:b/>
      <w:bCs/>
      <w:color w:val="007F9F"/>
      <w:sz w:val="36"/>
      <w:szCs w:val="36"/>
      <w:lang w:eastAsia="fr-FR"/>
    </w:rPr>
  </w:style>
  <w:style w:type="paragraph" w:customStyle="1" w:styleId="Titre31">
    <w:name w:val="Titre 31"/>
    <w:basedOn w:val="Titre21"/>
    <w:next w:val="Normal"/>
    <w:semiHidden/>
    <w:qFormat/>
    <w:rsid w:val="004B33AD"/>
    <w:pPr>
      <w:outlineLvl w:val="2"/>
    </w:pPr>
    <w:rPr>
      <w:bCs w:val="0"/>
      <w:sz w:val="24"/>
      <w:szCs w:val="18"/>
    </w:rPr>
  </w:style>
  <w:style w:type="paragraph" w:styleId="Notedebasdepage">
    <w:name w:val="footnote text"/>
    <w:basedOn w:val="Normal"/>
    <w:link w:val="NotedebasdepageCar"/>
    <w:uiPriority w:val="99"/>
    <w:semiHidden/>
    <w:rsid w:val="00AB3FCD"/>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AB3FCD"/>
    <w:rPr>
      <w:rFonts w:ascii="Book Antiqua" w:eastAsia="Times New Roman" w:hAnsi="Book Antiqua" w:cs="Book Antiqua"/>
      <w:i/>
      <w:iCs/>
      <w:sz w:val="18"/>
      <w:szCs w:val="18"/>
      <w:lang w:eastAsia="en-US"/>
    </w:rPr>
  </w:style>
  <w:style w:type="character" w:styleId="Appelnotedebasdep">
    <w:name w:val="footnote reference"/>
    <w:uiPriority w:val="99"/>
    <w:semiHidden/>
    <w:rsid w:val="00AB3FCD"/>
    <w:rPr>
      <w:rFonts w:cs="Times New Roman"/>
      <w:i/>
      <w:iCs/>
      <w:position w:val="6"/>
      <w:sz w:val="18"/>
      <w:szCs w:val="18"/>
      <w:vertAlign w:val="baseline"/>
    </w:rPr>
  </w:style>
  <w:style w:type="character" w:customStyle="1" w:styleId="ParagraphedelisteCar">
    <w:name w:val="Paragraphe de liste Car"/>
    <w:link w:val="Paragraphedeliste"/>
    <w:uiPriority w:val="34"/>
    <w:rsid w:val="00AB3FCD"/>
    <w:rPr>
      <w:rFonts w:ascii="Arial" w:hAnsi="Arial"/>
      <w:sz w:val="22"/>
      <w:szCs w:val="22"/>
      <w:lang w:eastAsia="en-US"/>
    </w:rPr>
  </w:style>
  <w:style w:type="table" w:customStyle="1" w:styleId="TableNormal">
    <w:name w:val="Table Normal"/>
    <w:rsid w:val="00AB3FCD"/>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TableParagraph">
    <w:name w:val="Table Paragraph"/>
    <w:basedOn w:val="Normal"/>
    <w:uiPriority w:val="99"/>
    <w:qFormat/>
    <w:rsid w:val="00AB3FCD"/>
    <w:pPr>
      <w:widowControl w:val="0"/>
      <w:pBdr>
        <w:top w:val="none" w:sz="4" w:space="0" w:color="000000"/>
        <w:left w:val="none" w:sz="4" w:space="0" w:color="000000"/>
        <w:bottom w:val="none" w:sz="4" w:space="0" w:color="000000"/>
        <w:right w:val="none" w:sz="4" w:space="0" w:color="000000"/>
        <w:between w:val="none" w:sz="4" w:space="0" w:color="000000"/>
      </w:pBdr>
    </w:pPr>
    <w:rPr>
      <w:rFonts w:eastAsia="Arial" w:cs="Arial"/>
      <w:lang w:eastAsia="fr-FR" w:bidi="fr-FR"/>
    </w:rPr>
  </w:style>
  <w:style w:type="paragraph" w:styleId="En-ttedetabledesmatires">
    <w:name w:val="TOC Heading"/>
    <w:basedOn w:val="Titre1"/>
    <w:next w:val="Normal"/>
    <w:uiPriority w:val="39"/>
    <w:unhideWhenUsed/>
    <w:qFormat/>
    <w:rsid w:val="00AB3FCD"/>
    <w:pPr>
      <w:spacing w:before="480" w:line="276" w:lineRule="auto"/>
      <w:jc w:val="left"/>
      <w:outlineLvl w:val="9"/>
    </w:pPr>
    <w:rPr>
      <w:rFonts w:ascii="Cambria" w:hAnsi="Cambria"/>
      <w:i/>
      <w:iCs/>
      <w:color w:val="365F91"/>
      <w:sz w:val="28"/>
    </w:rPr>
  </w:style>
  <w:style w:type="paragraph" w:styleId="TM3">
    <w:name w:val="toc 3"/>
    <w:basedOn w:val="Normal"/>
    <w:next w:val="Normal"/>
    <w:autoRedefine/>
    <w:uiPriority w:val="39"/>
    <w:unhideWhenUsed/>
    <w:rsid w:val="00AB3FCD"/>
    <w:pPr>
      <w:spacing w:after="240" w:line="360" w:lineRule="auto"/>
      <w:ind w:left="442"/>
      <w:contextualSpacing/>
    </w:pPr>
    <w:rPr>
      <w:color w:val="17818E"/>
    </w:rPr>
  </w:style>
  <w:style w:type="character" w:customStyle="1" w:styleId="Titre1Car1">
    <w:name w:val="Titre 1 Car1"/>
    <w:basedOn w:val="Policepardfaut"/>
    <w:uiPriority w:val="9"/>
    <w:rsid w:val="00AB3FCD"/>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unhideWhenUsed/>
    <w:rsid w:val="00AB3FCD"/>
    <w:rPr>
      <w:rFonts w:eastAsia="Times New Roman"/>
      <w:sz w:val="22"/>
      <w:szCs w:val="22"/>
      <w:lang w:eastAsia="en-US"/>
    </w:rPr>
  </w:style>
  <w:style w:type="paragraph" w:customStyle="1" w:styleId="Annexe">
    <w:name w:val="Annexe"/>
    <w:basedOn w:val="Normal"/>
    <w:next w:val="Normal"/>
    <w:qFormat/>
    <w:rsid w:val="00AB3FCD"/>
    <w:rPr>
      <w:b/>
      <w:color w:val="17818E"/>
    </w:rPr>
  </w:style>
  <w:style w:type="character" w:styleId="Appeldenotedefin">
    <w:name w:val="endnote reference"/>
    <w:uiPriority w:val="99"/>
    <w:semiHidden/>
    <w:unhideWhenUsed/>
    <w:rsid w:val="00AB3FCD"/>
    <w:rPr>
      <w:vertAlign w:val="superscript"/>
    </w:rPr>
  </w:style>
  <w:style w:type="character" w:customStyle="1" w:styleId="apple-converted-space">
    <w:name w:val="apple-converted-space"/>
    <w:basedOn w:val="Policepardfaut"/>
    <w:semiHidden/>
    <w:rsid w:val="00AB3FCD"/>
  </w:style>
  <w:style w:type="numbering" w:customStyle="1" w:styleId="Aucuneliste1">
    <w:name w:val="Aucune liste1"/>
    <w:next w:val="Aucuneliste"/>
    <w:uiPriority w:val="99"/>
    <w:semiHidden/>
    <w:unhideWhenUsed/>
    <w:rsid w:val="00AB3FCD"/>
  </w:style>
  <w:style w:type="table" w:customStyle="1" w:styleId="Bordered">
    <w:name w:val="Bordered"/>
    <w:basedOn w:val="TableauNormal"/>
    <w:uiPriority w:val="99"/>
    <w:rsid w:val="00AB3FCD"/>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rsid w:val="00AB3FCD"/>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rsid w:val="00AB3FCD"/>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sid w:val="00AB3FCD"/>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rsid w:val="00AB3FCD"/>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sid w:val="00AB3FCD"/>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sid w:val="00AB3FCD"/>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sid w:val="00AB3FCD"/>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sid w:val="00AB3FCD"/>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sid w:val="00AB3FCD"/>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sid w:val="00AB3FCD"/>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sid w:val="00AB3FCD"/>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sid w:val="00AB3FCD"/>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sid w:val="00AB3FCD"/>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CharacterStyle2">
    <w:name w:val="Character Style 2"/>
    <w:uiPriority w:val="99"/>
    <w:rsid w:val="00AB3FCD"/>
    <w:rPr>
      <w:sz w:val="20"/>
      <w:szCs w:val="20"/>
    </w:rPr>
  </w:style>
  <w:style w:type="paragraph" w:styleId="Citation">
    <w:name w:val="Quote"/>
    <w:basedOn w:val="Normal"/>
    <w:next w:val="Normal"/>
    <w:link w:val="CitationCar"/>
    <w:uiPriority w:val="29"/>
    <w:qFormat/>
    <w:rsid w:val="00AB3FCD"/>
    <w:pPr>
      <w:spacing w:before="0"/>
    </w:pPr>
    <w:rPr>
      <w:rFonts w:eastAsiaTheme="minorHAnsi"/>
      <w:i/>
      <w:sz w:val="24"/>
      <w:szCs w:val="24"/>
    </w:rPr>
  </w:style>
  <w:style w:type="character" w:customStyle="1" w:styleId="CitationCar">
    <w:name w:val="Citation Car"/>
    <w:basedOn w:val="Policepardfaut"/>
    <w:link w:val="Citation"/>
    <w:uiPriority w:val="29"/>
    <w:rsid w:val="00AB3FCD"/>
    <w:rPr>
      <w:rFonts w:ascii="Arial" w:eastAsiaTheme="minorHAnsi" w:hAnsi="Arial"/>
      <w:i/>
      <w:sz w:val="24"/>
      <w:szCs w:val="24"/>
      <w:lang w:eastAsia="en-US"/>
    </w:rPr>
  </w:style>
  <w:style w:type="paragraph" w:styleId="Citationintense">
    <w:name w:val="Intense Quote"/>
    <w:aliases w:val="Entête"/>
    <w:basedOn w:val="Normal"/>
    <w:next w:val="Normal"/>
    <w:link w:val="CitationintenseCar"/>
    <w:uiPriority w:val="30"/>
    <w:unhideWhenUsed/>
    <w:rsid w:val="00AB3FCD"/>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AB3FCD"/>
    <w:rPr>
      <w:rFonts w:ascii="Arial" w:hAnsi="Arial"/>
      <w:bCs/>
      <w:iCs/>
      <w:sz w:val="22"/>
      <w:szCs w:val="22"/>
      <w:lang w:eastAsia="en-US"/>
    </w:rPr>
  </w:style>
  <w:style w:type="paragraph" w:customStyle="1" w:styleId="Contenudetableau">
    <w:name w:val="Contenu de tableau"/>
    <w:basedOn w:val="Normal"/>
    <w:qFormat/>
    <w:rsid w:val="00AB3FCD"/>
    <w:pPr>
      <w:spacing w:after="60"/>
      <w:jc w:val="left"/>
    </w:pPr>
  </w:style>
  <w:style w:type="paragraph" w:styleId="Corpsdetexte2">
    <w:name w:val="Body Text 2"/>
    <w:basedOn w:val="Normal"/>
    <w:link w:val="Corpsdetexte2Car"/>
    <w:semiHidden/>
    <w:unhideWhenUsed/>
    <w:rsid w:val="00AB3FCD"/>
    <w:pPr>
      <w:ind w:right="-1"/>
    </w:pPr>
    <w:rPr>
      <w:rFonts w:eastAsia="Times New Roman" w:cs="Arial"/>
      <w:szCs w:val="20"/>
      <w:lang w:eastAsia="fr-FR"/>
    </w:rPr>
  </w:style>
  <w:style w:type="character" w:customStyle="1" w:styleId="Corpsdetexte2Car">
    <w:name w:val="Corps de texte 2 Car"/>
    <w:link w:val="Corpsdetexte2"/>
    <w:semiHidden/>
    <w:rsid w:val="00AB3FCD"/>
    <w:rPr>
      <w:rFonts w:ascii="Arial" w:eastAsia="Times New Roman" w:hAnsi="Arial" w:cs="Arial"/>
      <w:sz w:val="22"/>
    </w:rPr>
  </w:style>
  <w:style w:type="paragraph" w:styleId="Corpsdetexte3">
    <w:name w:val="Body Text 3"/>
    <w:basedOn w:val="Normal"/>
    <w:link w:val="Corpsdetexte3Car"/>
    <w:uiPriority w:val="99"/>
    <w:unhideWhenUsed/>
    <w:rsid w:val="00AB3FCD"/>
    <w:pPr>
      <w:spacing w:after="120" w:line="276" w:lineRule="auto"/>
    </w:pPr>
    <w:rPr>
      <w:rFonts w:ascii="Calibri" w:hAnsi="Calibri"/>
      <w:sz w:val="16"/>
      <w:szCs w:val="16"/>
    </w:rPr>
  </w:style>
  <w:style w:type="character" w:customStyle="1" w:styleId="Corpsdetexte3Car">
    <w:name w:val="Corps de texte 3 Car"/>
    <w:basedOn w:val="Policepardfaut"/>
    <w:link w:val="Corpsdetexte3"/>
    <w:uiPriority w:val="99"/>
    <w:rsid w:val="00AB3FCD"/>
    <w:rPr>
      <w:sz w:val="16"/>
      <w:szCs w:val="16"/>
      <w:lang w:eastAsia="en-US"/>
    </w:rPr>
  </w:style>
  <w:style w:type="character" w:styleId="lev">
    <w:name w:val="Strong"/>
    <w:uiPriority w:val="22"/>
    <w:unhideWhenUsed/>
    <w:rsid w:val="00AB3FCD"/>
    <w:rPr>
      <w:b/>
      <w:bCs/>
    </w:rPr>
  </w:style>
  <w:style w:type="character" w:styleId="Emphaseintense">
    <w:name w:val="Intense Emphasis"/>
    <w:basedOn w:val="Policepardfaut"/>
    <w:uiPriority w:val="99"/>
    <w:qFormat/>
    <w:rsid w:val="00AB3FCD"/>
    <w:rPr>
      <w:b/>
      <w:i/>
      <w:sz w:val="24"/>
      <w:szCs w:val="24"/>
      <w:u w:val="single"/>
    </w:rPr>
  </w:style>
  <w:style w:type="character" w:styleId="Emphaseple">
    <w:name w:val="Subtle Emphasis"/>
    <w:uiPriority w:val="99"/>
    <w:qFormat/>
    <w:rsid w:val="00AB3FCD"/>
    <w:rPr>
      <w:i/>
      <w:color w:val="5A5A5A" w:themeColor="text1" w:themeTint="A5"/>
    </w:rPr>
  </w:style>
  <w:style w:type="table" w:customStyle="1" w:styleId="Entte2">
    <w:name w:val="En tête 2"/>
    <w:basedOn w:val="TableauNormal"/>
    <w:uiPriority w:val="99"/>
    <w:rsid w:val="00AB3FCD"/>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AB3FCD"/>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basedOn w:val="Normal"/>
    <w:qFormat/>
    <w:rsid w:val="00AB3FCD"/>
    <w:pPr>
      <w:shd w:val="clear" w:color="auto" w:fill="C3EFF5"/>
      <w:spacing w:after="60"/>
      <w:ind w:left="170" w:hanging="170"/>
    </w:pPr>
  </w:style>
  <w:style w:type="paragraph" w:customStyle="1" w:styleId="listetableau">
    <w:name w:val="liste tableau"/>
    <w:basedOn w:val="Paragraphedeliste"/>
    <w:qFormat/>
    <w:rsid w:val="00FE7A4E"/>
    <w:pPr>
      <w:numPr>
        <w:numId w:val="13"/>
      </w:numPr>
      <w:spacing w:after="60"/>
      <w:ind w:left="227" w:hanging="170"/>
      <w:contextualSpacing w:val="0"/>
      <w:jc w:val="left"/>
    </w:pPr>
    <w:rPr>
      <w:rFonts w:eastAsia="Times New Roman" w:cs="Arial"/>
      <w:color w:val="000000"/>
      <w:szCs w:val="24"/>
      <w:lang w:eastAsia="fr-FR"/>
    </w:rPr>
  </w:style>
  <w:style w:type="paragraph" w:customStyle="1" w:styleId="Listetableau0">
    <w:name w:val="Liste tableau"/>
    <w:basedOn w:val="listetableau"/>
    <w:qFormat/>
    <w:rsid w:val="00AB3FCD"/>
    <w:pPr>
      <w:jc w:val="both"/>
    </w:pPr>
  </w:style>
  <w:style w:type="paragraph" w:customStyle="1" w:styleId="Encartbleuliste">
    <w:name w:val="Encart bleu liste"/>
    <w:basedOn w:val="Listetableau0"/>
    <w:qFormat/>
    <w:rsid w:val="00AB3FCD"/>
    <w:pPr>
      <w:numPr>
        <w:numId w:val="0"/>
      </w:numPr>
      <w:shd w:val="clear" w:color="auto" w:fill="C3EFF5"/>
      <w:spacing w:after="120"/>
    </w:pPr>
  </w:style>
  <w:style w:type="character" w:customStyle="1" w:styleId="En-tteCar1">
    <w:name w:val="En-tête Car1"/>
    <w:basedOn w:val="Policepardfaut"/>
    <w:uiPriority w:val="99"/>
    <w:rsid w:val="00AB3FCD"/>
    <w:rPr>
      <w:rFonts w:ascii="Times New Roman" w:eastAsia="Times New Roman" w:hAnsi="Times New Roman"/>
      <w:sz w:val="24"/>
      <w:szCs w:val="24"/>
    </w:rPr>
  </w:style>
  <w:style w:type="paragraph" w:customStyle="1" w:styleId="Enttetableau">
    <w:name w:val="Entête tableau"/>
    <w:basedOn w:val="Normal"/>
    <w:uiPriority w:val="1"/>
    <w:qFormat/>
    <w:rsid w:val="00AB3FCD"/>
    <w:pPr>
      <w:tabs>
        <w:tab w:val="left" w:pos="849"/>
      </w:tabs>
      <w:ind w:right="-2"/>
      <w:jc w:val="center"/>
    </w:pPr>
    <w:rPr>
      <w:rFonts w:cs="Arial"/>
      <w:color w:val="17818E"/>
      <w:szCs w:val="18"/>
    </w:rPr>
  </w:style>
  <w:style w:type="paragraph" w:customStyle="1" w:styleId="En-tte1">
    <w:name w:val="En-tête1"/>
    <w:basedOn w:val="Normal"/>
    <w:uiPriority w:val="99"/>
    <w:unhideWhenUsed/>
    <w:rsid w:val="00AB3FCD"/>
    <w:pPr>
      <w:tabs>
        <w:tab w:val="center" w:pos="4536"/>
        <w:tab w:val="right" w:pos="9072"/>
      </w:tabs>
      <w:spacing w:before="120"/>
    </w:pPr>
    <w:rPr>
      <w:rFonts w:ascii="Calibri" w:hAnsi="Calibri"/>
    </w:rPr>
  </w:style>
  <w:style w:type="paragraph" w:customStyle="1" w:styleId="EPPDSTitre1">
    <w:name w:val="EPP DS Titre 1"/>
    <w:basedOn w:val="Normal"/>
    <w:uiPriority w:val="99"/>
    <w:rsid w:val="00AB3FCD"/>
    <w:pPr>
      <w:ind w:right="28"/>
      <w:jc w:val="center"/>
    </w:pPr>
    <w:rPr>
      <w:rFonts w:ascii="Calibri" w:eastAsia="Times New Roman" w:hAnsi="Calibri" w:cs="Calibri"/>
      <w:b/>
      <w:bCs/>
      <w:color w:val="1F497D"/>
      <w:sz w:val="40"/>
      <w:szCs w:val="40"/>
    </w:rPr>
  </w:style>
  <w:style w:type="paragraph" w:styleId="Explorateurdedocuments">
    <w:name w:val="Document Map"/>
    <w:basedOn w:val="Normal"/>
    <w:link w:val="ExplorateurdedocumentsCar"/>
    <w:uiPriority w:val="99"/>
    <w:semiHidden/>
    <w:unhideWhenUsed/>
    <w:rsid w:val="00AB3FCD"/>
    <w:pPr>
      <w:spacing w:before="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AB3FCD"/>
    <w:rPr>
      <w:rFonts w:ascii="Tahoma" w:hAnsi="Tahoma" w:cs="Tahoma"/>
      <w:sz w:val="16"/>
      <w:szCs w:val="16"/>
      <w:lang w:eastAsia="en-US"/>
    </w:rPr>
  </w:style>
  <w:style w:type="character" w:customStyle="1" w:styleId="FooterChar">
    <w:name w:val="Footer Char"/>
    <w:basedOn w:val="Policepardfaut"/>
    <w:uiPriority w:val="99"/>
    <w:rsid w:val="00AB3FCD"/>
  </w:style>
  <w:style w:type="character" w:customStyle="1" w:styleId="FootnoteTextChar">
    <w:name w:val="Footnote Text Char"/>
    <w:uiPriority w:val="99"/>
    <w:rsid w:val="00AB3FCD"/>
    <w:rPr>
      <w:sz w:val="18"/>
    </w:rPr>
  </w:style>
  <w:style w:type="paragraph" w:customStyle="1" w:styleId="Grilleclaire-Accent31">
    <w:name w:val="Grille claire - Accent 31"/>
    <w:basedOn w:val="Normal"/>
    <w:uiPriority w:val="34"/>
    <w:unhideWhenUsed/>
    <w:qFormat/>
    <w:rsid w:val="00AB3FCD"/>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AB3FCD"/>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AB3FCD"/>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AB3FC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AB3FC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AB3FCD"/>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AB3FCD"/>
    <w:rPr>
      <w:sz w:val="22"/>
      <w:szCs w:val="22"/>
      <w:lang w:eastAsia="en-US"/>
    </w:rPr>
  </w:style>
  <w:style w:type="paragraph" w:customStyle="1" w:styleId="Grillemoyenne21">
    <w:name w:val="Grille moyenne 21"/>
    <w:uiPriority w:val="1"/>
    <w:qFormat/>
    <w:rsid w:val="00AB3FCD"/>
    <w:rPr>
      <w:sz w:val="22"/>
      <w:szCs w:val="22"/>
      <w:lang w:eastAsia="en-US"/>
    </w:rPr>
  </w:style>
  <w:style w:type="character" w:customStyle="1" w:styleId="HeaderChar">
    <w:name w:val="Header Char"/>
    <w:basedOn w:val="Policepardfaut"/>
    <w:uiPriority w:val="99"/>
    <w:rsid w:val="00AB3FCD"/>
  </w:style>
  <w:style w:type="character" w:customStyle="1" w:styleId="Heading1Char">
    <w:name w:val="Heading 1 Char"/>
    <w:basedOn w:val="Policepardfaut"/>
    <w:uiPriority w:val="99"/>
    <w:rsid w:val="00AB3FCD"/>
    <w:rPr>
      <w:rFonts w:ascii="Arial" w:eastAsia="Arial" w:hAnsi="Arial" w:cs="Arial"/>
      <w:sz w:val="40"/>
      <w:szCs w:val="40"/>
    </w:rPr>
  </w:style>
  <w:style w:type="character" w:customStyle="1" w:styleId="Heading2Char">
    <w:name w:val="Heading 2 Char"/>
    <w:basedOn w:val="Policepardfaut"/>
    <w:uiPriority w:val="99"/>
    <w:rsid w:val="00AB3FCD"/>
    <w:rPr>
      <w:rFonts w:ascii="Arial" w:eastAsia="Arial" w:hAnsi="Arial" w:cs="Arial"/>
      <w:sz w:val="34"/>
    </w:rPr>
  </w:style>
  <w:style w:type="character" w:customStyle="1" w:styleId="Heading3Char">
    <w:name w:val="Heading 3 Char"/>
    <w:basedOn w:val="Policepardfaut"/>
    <w:uiPriority w:val="99"/>
    <w:rsid w:val="00AB3FCD"/>
    <w:rPr>
      <w:rFonts w:ascii="Arial" w:eastAsia="Arial" w:hAnsi="Arial" w:cs="Arial"/>
      <w:sz w:val="30"/>
      <w:szCs w:val="30"/>
    </w:rPr>
  </w:style>
  <w:style w:type="character" w:customStyle="1" w:styleId="Heading4Char">
    <w:name w:val="Heading 4 Char"/>
    <w:basedOn w:val="Policepardfaut"/>
    <w:uiPriority w:val="99"/>
    <w:rsid w:val="00AB3FCD"/>
    <w:rPr>
      <w:rFonts w:ascii="Arial" w:eastAsia="Arial" w:hAnsi="Arial" w:cs="Arial"/>
      <w:b/>
      <w:bCs/>
      <w:sz w:val="26"/>
      <w:szCs w:val="26"/>
    </w:rPr>
  </w:style>
  <w:style w:type="character" w:customStyle="1" w:styleId="Heading5Char">
    <w:name w:val="Heading 5 Char"/>
    <w:basedOn w:val="Policepardfaut"/>
    <w:uiPriority w:val="99"/>
    <w:rsid w:val="00AB3FCD"/>
    <w:rPr>
      <w:rFonts w:ascii="Arial" w:eastAsia="Arial" w:hAnsi="Arial" w:cs="Arial"/>
      <w:b/>
      <w:bCs/>
      <w:sz w:val="24"/>
      <w:szCs w:val="24"/>
    </w:rPr>
  </w:style>
  <w:style w:type="character" w:customStyle="1" w:styleId="Heading6Char">
    <w:name w:val="Heading 6 Char"/>
    <w:basedOn w:val="Policepardfaut"/>
    <w:uiPriority w:val="99"/>
    <w:rsid w:val="00AB3FCD"/>
    <w:rPr>
      <w:rFonts w:ascii="Arial" w:eastAsia="Arial" w:hAnsi="Arial" w:cs="Arial"/>
      <w:b/>
      <w:bCs/>
      <w:sz w:val="22"/>
      <w:szCs w:val="22"/>
    </w:rPr>
  </w:style>
  <w:style w:type="character" w:customStyle="1" w:styleId="Heading7Char">
    <w:name w:val="Heading 7 Char"/>
    <w:basedOn w:val="Policepardfaut"/>
    <w:uiPriority w:val="99"/>
    <w:rsid w:val="00AB3FCD"/>
    <w:rPr>
      <w:rFonts w:ascii="Arial" w:eastAsia="Arial" w:hAnsi="Arial" w:cs="Arial"/>
      <w:b/>
      <w:bCs/>
      <w:i/>
      <w:iCs/>
      <w:sz w:val="22"/>
      <w:szCs w:val="22"/>
    </w:rPr>
  </w:style>
  <w:style w:type="character" w:customStyle="1" w:styleId="Heading8Char">
    <w:name w:val="Heading 8 Char"/>
    <w:basedOn w:val="Policepardfaut"/>
    <w:uiPriority w:val="99"/>
    <w:rsid w:val="00AB3FCD"/>
    <w:rPr>
      <w:rFonts w:ascii="Arial" w:eastAsia="Arial" w:hAnsi="Arial" w:cs="Arial"/>
      <w:i/>
      <w:iCs/>
      <w:sz w:val="22"/>
      <w:szCs w:val="22"/>
    </w:rPr>
  </w:style>
  <w:style w:type="character" w:customStyle="1" w:styleId="Heading9Char">
    <w:name w:val="Heading 9 Char"/>
    <w:basedOn w:val="Policepardfaut"/>
    <w:uiPriority w:val="99"/>
    <w:rsid w:val="00AB3FCD"/>
    <w:rPr>
      <w:rFonts w:ascii="Arial" w:eastAsia="Arial" w:hAnsi="Arial" w:cs="Arial"/>
      <w:i/>
      <w:iCs/>
      <w:sz w:val="21"/>
      <w:szCs w:val="21"/>
    </w:rPr>
  </w:style>
  <w:style w:type="paragraph" w:styleId="Index1">
    <w:name w:val="index 1"/>
    <w:basedOn w:val="Normal"/>
    <w:next w:val="Normal"/>
    <w:autoRedefine/>
    <w:uiPriority w:val="99"/>
    <w:unhideWhenUsed/>
    <w:rsid w:val="00AB3FCD"/>
    <w:pPr>
      <w:ind w:left="220" w:hanging="220"/>
    </w:pPr>
  </w:style>
  <w:style w:type="paragraph" w:styleId="Index2">
    <w:name w:val="index 2"/>
    <w:basedOn w:val="Normal"/>
    <w:next w:val="Normal"/>
    <w:autoRedefine/>
    <w:uiPriority w:val="99"/>
    <w:unhideWhenUsed/>
    <w:rsid w:val="00AB3FCD"/>
    <w:pPr>
      <w:ind w:left="440" w:hanging="220"/>
    </w:pPr>
  </w:style>
  <w:style w:type="paragraph" w:styleId="Index3">
    <w:name w:val="index 3"/>
    <w:basedOn w:val="Normal"/>
    <w:next w:val="Normal"/>
    <w:autoRedefine/>
    <w:uiPriority w:val="99"/>
    <w:unhideWhenUsed/>
    <w:rsid w:val="00AB3FCD"/>
    <w:pPr>
      <w:ind w:left="660" w:hanging="220"/>
    </w:pPr>
  </w:style>
  <w:style w:type="paragraph" w:styleId="Index4">
    <w:name w:val="index 4"/>
    <w:basedOn w:val="Normal"/>
    <w:next w:val="Normal"/>
    <w:autoRedefine/>
    <w:uiPriority w:val="99"/>
    <w:unhideWhenUsed/>
    <w:rsid w:val="00AB3FCD"/>
    <w:pPr>
      <w:ind w:left="880" w:hanging="220"/>
    </w:pPr>
  </w:style>
  <w:style w:type="paragraph" w:styleId="Index5">
    <w:name w:val="index 5"/>
    <w:basedOn w:val="Normal"/>
    <w:next w:val="Normal"/>
    <w:autoRedefine/>
    <w:uiPriority w:val="99"/>
    <w:unhideWhenUsed/>
    <w:rsid w:val="00AB3FCD"/>
    <w:pPr>
      <w:ind w:left="1100" w:hanging="220"/>
    </w:pPr>
  </w:style>
  <w:style w:type="paragraph" w:styleId="Index6">
    <w:name w:val="index 6"/>
    <w:basedOn w:val="Normal"/>
    <w:next w:val="Normal"/>
    <w:autoRedefine/>
    <w:uiPriority w:val="99"/>
    <w:unhideWhenUsed/>
    <w:rsid w:val="00AB3FCD"/>
    <w:pPr>
      <w:ind w:left="1320" w:hanging="220"/>
    </w:pPr>
  </w:style>
  <w:style w:type="paragraph" w:styleId="Index7">
    <w:name w:val="index 7"/>
    <w:basedOn w:val="Normal"/>
    <w:next w:val="Normal"/>
    <w:autoRedefine/>
    <w:uiPriority w:val="99"/>
    <w:unhideWhenUsed/>
    <w:rsid w:val="00AB3FCD"/>
    <w:pPr>
      <w:ind w:left="1540" w:hanging="220"/>
    </w:pPr>
  </w:style>
  <w:style w:type="paragraph" w:styleId="Index8">
    <w:name w:val="index 8"/>
    <w:basedOn w:val="Normal"/>
    <w:next w:val="Normal"/>
    <w:autoRedefine/>
    <w:uiPriority w:val="99"/>
    <w:unhideWhenUsed/>
    <w:rsid w:val="00AB3FCD"/>
    <w:pPr>
      <w:ind w:left="1760" w:hanging="220"/>
    </w:pPr>
  </w:style>
  <w:style w:type="paragraph" w:styleId="Index9">
    <w:name w:val="index 9"/>
    <w:basedOn w:val="Normal"/>
    <w:next w:val="Normal"/>
    <w:autoRedefine/>
    <w:uiPriority w:val="99"/>
    <w:unhideWhenUsed/>
    <w:rsid w:val="00AB3FCD"/>
    <w:pPr>
      <w:ind w:left="1980" w:hanging="220"/>
    </w:pPr>
  </w:style>
  <w:style w:type="character" w:customStyle="1" w:styleId="IntenseQuoteChar">
    <w:name w:val="Intense Quote Char"/>
    <w:uiPriority w:val="30"/>
    <w:rsid w:val="00AB3FCD"/>
    <w:rPr>
      <w:i/>
    </w:rPr>
  </w:style>
  <w:style w:type="character" w:styleId="Lienhypertextesuivivisit">
    <w:name w:val="FollowedHyperlink"/>
    <w:basedOn w:val="Policepardfaut"/>
    <w:uiPriority w:val="99"/>
    <w:semiHidden/>
    <w:unhideWhenUsed/>
    <w:rsid w:val="00AB3FCD"/>
    <w:rPr>
      <w:color w:val="800080" w:themeColor="followedHyperlink"/>
      <w:u w:val="single"/>
    </w:rPr>
  </w:style>
  <w:style w:type="table" w:customStyle="1" w:styleId="Lined">
    <w:name w:val="Lined"/>
    <w:basedOn w:val="TableauNormal"/>
    <w:uiPriority w:val="99"/>
    <w:rsid w:val="00AB3FCD"/>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sid w:val="00AB3FCD"/>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sid w:val="00AB3FCD"/>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sid w:val="00AB3FCD"/>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sid w:val="00AB3FCD"/>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sid w:val="00AB3FCD"/>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sid w:val="00AB3FCD"/>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customStyle="1" w:styleId="listaliquetableau">
    <w:name w:val="listalique tableau"/>
    <w:basedOn w:val="listetableau"/>
    <w:qFormat/>
    <w:rsid w:val="00FE7A4E"/>
    <w:pPr>
      <w:numPr>
        <w:numId w:val="14"/>
      </w:numPr>
      <w:tabs>
        <w:tab w:val="left" w:pos="708"/>
        <w:tab w:val="left" w:pos="1416"/>
        <w:tab w:val="left" w:pos="2124"/>
        <w:tab w:val="left" w:pos="2832"/>
        <w:tab w:val="left" w:pos="3540"/>
        <w:tab w:val="left" w:pos="4248"/>
      </w:tabs>
      <w:ind w:left="227" w:hanging="170"/>
    </w:pPr>
    <w:rPr>
      <w:i/>
    </w:rPr>
  </w:style>
  <w:style w:type="paragraph" w:styleId="Liste0">
    <w:name w:val="List"/>
    <w:basedOn w:val="Normal"/>
    <w:uiPriority w:val="99"/>
    <w:semiHidden/>
    <w:unhideWhenUsed/>
    <w:rsid w:val="00AB3FCD"/>
    <w:pPr>
      <w:ind w:left="283" w:hanging="283"/>
      <w:contextualSpacing/>
    </w:pPr>
  </w:style>
  <w:style w:type="paragraph" w:customStyle="1" w:styleId="liste">
    <w:name w:val="liste"/>
    <w:basedOn w:val="Liste0"/>
    <w:next w:val="Normal"/>
    <w:qFormat/>
    <w:rsid w:val="00AB3FCD"/>
    <w:pPr>
      <w:numPr>
        <w:numId w:val="15"/>
      </w:numPr>
      <w:spacing w:before="0" w:after="60"/>
    </w:pPr>
    <w:rPr>
      <w:rFonts w:eastAsia="Times" w:cs="Calibri"/>
      <w:szCs w:val="24"/>
      <w:lang w:eastAsia="fr-FR"/>
    </w:rPr>
  </w:style>
  <w:style w:type="paragraph" w:styleId="Listepuces">
    <w:name w:val="List Bullet"/>
    <w:basedOn w:val="Normal"/>
    <w:uiPriority w:val="99"/>
    <w:semiHidden/>
    <w:unhideWhenUsed/>
    <w:rsid w:val="00AB3FCD"/>
    <w:pPr>
      <w:contextualSpacing/>
    </w:pPr>
  </w:style>
  <w:style w:type="paragraph" w:customStyle="1" w:styleId="Listecouleur-Accent11">
    <w:name w:val="Liste couleur - Accent 11"/>
    <w:basedOn w:val="Normal"/>
    <w:uiPriority w:val="34"/>
    <w:unhideWhenUsed/>
    <w:rsid w:val="00AB3FCD"/>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AB3FCD"/>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AB3FCD"/>
    <w:rPr>
      <w:rFonts w:ascii="Calibri Light" w:eastAsia="MS Mincho" w:hAnsi="Calibri Light"/>
      <w:b/>
    </w:rPr>
  </w:style>
  <w:style w:type="numbering" w:customStyle="1" w:styleId="Listetirets">
    <w:name w:val="Liste tirets"/>
    <w:basedOn w:val="Aucuneliste"/>
    <w:uiPriority w:val="99"/>
    <w:rsid w:val="00AB3FCD"/>
    <w:pPr>
      <w:numPr>
        <w:numId w:val="11"/>
      </w:numPr>
    </w:pPr>
  </w:style>
  <w:style w:type="paragraph" w:styleId="NormalWeb">
    <w:name w:val="Normal (Web)"/>
    <w:basedOn w:val="Normal"/>
    <w:uiPriority w:val="99"/>
    <w:unhideWhenUsed/>
    <w:rsid w:val="00AB3FCD"/>
    <w:pPr>
      <w:spacing w:before="100" w:beforeAutospacing="1" w:after="100" w:afterAutospacing="1"/>
    </w:pPr>
    <w:rPr>
      <w:rFonts w:ascii="Times New Roman" w:eastAsiaTheme="minorEastAsia" w:hAnsi="Times New Roman"/>
      <w:sz w:val="24"/>
      <w:szCs w:val="24"/>
      <w:lang w:eastAsia="fr-FR"/>
    </w:rPr>
  </w:style>
  <w:style w:type="paragraph" w:styleId="Notedefin">
    <w:name w:val="endnote text"/>
    <w:basedOn w:val="Normal"/>
    <w:link w:val="NotedefinCar"/>
    <w:uiPriority w:val="99"/>
    <w:semiHidden/>
    <w:unhideWhenUsed/>
    <w:rsid w:val="00AB3FCD"/>
    <w:rPr>
      <w:sz w:val="20"/>
      <w:szCs w:val="20"/>
    </w:rPr>
  </w:style>
  <w:style w:type="character" w:customStyle="1" w:styleId="NotedefinCar">
    <w:name w:val="Note de fin Car"/>
    <w:link w:val="Notedefin"/>
    <w:uiPriority w:val="99"/>
    <w:semiHidden/>
    <w:rsid w:val="00AB3FCD"/>
    <w:rPr>
      <w:rFonts w:ascii="Arial" w:hAnsi="Arial"/>
      <w:lang w:eastAsia="en-US"/>
    </w:rPr>
  </w:style>
  <w:style w:type="paragraph" w:customStyle="1" w:styleId="Notes">
    <w:name w:val="Notes"/>
    <w:basedOn w:val="Normal"/>
    <w:link w:val="NotesCar"/>
    <w:uiPriority w:val="1"/>
    <w:qFormat/>
    <w:rsid w:val="00AB3FCD"/>
    <w:pPr>
      <w:ind w:right="203"/>
    </w:pPr>
    <w:rPr>
      <w:rFonts w:cs="Arial"/>
      <w:color w:val="808080"/>
      <w:szCs w:val="20"/>
    </w:rPr>
  </w:style>
  <w:style w:type="character" w:customStyle="1" w:styleId="NotesCar">
    <w:name w:val="Notes Car"/>
    <w:link w:val="Notes"/>
    <w:uiPriority w:val="1"/>
    <w:rsid w:val="00AB3FCD"/>
    <w:rPr>
      <w:rFonts w:ascii="Arial" w:hAnsi="Arial" w:cs="Arial"/>
      <w:color w:val="808080"/>
      <w:sz w:val="22"/>
      <w:lang w:eastAsia="en-US"/>
    </w:rPr>
  </w:style>
  <w:style w:type="paragraph" w:customStyle="1" w:styleId="NT">
    <w:name w:val="NT"/>
    <w:basedOn w:val="Paragraphedeliste"/>
    <w:link w:val="NTCar"/>
    <w:uiPriority w:val="99"/>
    <w:rsid w:val="00AB3FCD"/>
    <w:pPr>
      <w:numPr>
        <w:numId w:val="0"/>
      </w:numPr>
    </w:pPr>
    <w:rPr>
      <w:color w:val="9BBB59" w:themeColor="accent3"/>
    </w:rPr>
  </w:style>
  <w:style w:type="character" w:customStyle="1" w:styleId="NTCar">
    <w:name w:val="NT Car"/>
    <w:basedOn w:val="ParagraphedelisteCar"/>
    <w:link w:val="NT"/>
    <w:uiPriority w:val="99"/>
    <w:rsid w:val="00AB3FCD"/>
    <w:rPr>
      <w:rFonts w:ascii="Arial" w:hAnsi="Arial"/>
      <w:color w:val="9BBB59" w:themeColor="accent3"/>
      <w:sz w:val="22"/>
      <w:szCs w:val="22"/>
      <w:lang w:eastAsia="en-US"/>
    </w:rPr>
  </w:style>
  <w:style w:type="character" w:styleId="Numrodeligne">
    <w:name w:val="line number"/>
    <w:basedOn w:val="Policepardfaut"/>
    <w:uiPriority w:val="99"/>
    <w:semiHidden/>
    <w:unhideWhenUsed/>
    <w:rsid w:val="00AB3FCD"/>
    <w:rPr>
      <w:rFonts w:ascii="Calibri" w:hAnsi="Calibri"/>
    </w:rPr>
  </w:style>
  <w:style w:type="character" w:customStyle="1" w:styleId="Numrodeligne1">
    <w:name w:val="Numéro de ligne1"/>
    <w:basedOn w:val="Policepardfaut"/>
    <w:uiPriority w:val="99"/>
    <w:semiHidden/>
    <w:unhideWhenUsed/>
    <w:rsid w:val="00AB3FCD"/>
    <w:rPr>
      <w:rFonts w:ascii="Calibri" w:hAnsi="Calibri"/>
    </w:rPr>
  </w:style>
  <w:style w:type="character" w:customStyle="1" w:styleId="ObjetducommentaireCar1">
    <w:name w:val="Objet du commentaire Car1"/>
    <w:basedOn w:val="CommentaireCar"/>
    <w:uiPriority w:val="99"/>
    <w:semiHidden/>
    <w:rsid w:val="00AB3FCD"/>
    <w:rPr>
      <w:rFonts w:ascii="Liberation Serif" w:eastAsia="SimSun" w:hAnsi="Liberation Serif" w:cs="Mangal"/>
      <w:b/>
      <w:bCs/>
      <w:sz w:val="20"/>
      <w:szCs w:val="18"/>
      <w:lang w:eastAsia="zh-CN" w:bidi="hi-IN"/>
    </w:rPr>
  </w:style>
  <w:style w:type="paragraph" w:customStyle="1" w:styleId="Objetducommentaire1">
    <w:name w:val="Objet du commentaire1"/>
    <w:basedOn w:val="Commentaire"/>
    <w:next w:val="Commentaire"/>
    <w:uiPriority w:val="99"/>
    <w:semiHidden/>
    <w:unhideWhenUsed/>
    <w:rsid w:val="00AB3FCD"/>
    <w:pPr>
      <w:spacing w:before="120"/>
    </w:pPr>
    <w:rPr>
      <w:rFonts w:eastAsia="Calibri" w:cs="Times New Roman"/>
      <w:b/>
      <w:bCs/>
      <w:lang w:eastAsia="en-US"/>
    </w:rPr>
  </w:style>
  <w:style w:type="paragraph" w:customStyle="1" w:styleId="Paragraphedeliste2">
    <w:name w:val="Paragraphe de liste 2"/>
    <w:basedOn w:val="Paragraphedeliste"/>
    <w:next w:val="Paragraphedeliste"/>
    <w:uiPriority w:val="4"/>
    <w:qFormat/>
    <w:rsid w:val="00AB3FCD"/>
    <w:pPr>
      <w:numPr>
        <w:numId w:val="18"/>
      </w:numPr>
    </w:pPr>
  </w:style>
  <w:style w:type="character" w:customStyle="1" w:styleId="PieddepageCar1">
    <w:name w:val="Pied de page Car1"/>
    <w:basedOn w:val="Policepardfaut"/>
    <w:uiPriority w:val="99"/>
    <w:rsid w:val="00AB3FCD"/>
    <w:rPr>
      <w:rFonts w:ascii="Times New Roman" w:eastAsia="Times New Roman" w:hAnsi="Times New Roman"/>
      <w:sz w:val="24"/>
      <w:szCs w:val="24"/>
    </w:rPr>
  </w:style>
  <w:style w:type="paragraph" w:customStyle="1" w:styleId="Pieddepage1">
    <w:name w:val="Pied de page1"/>
    <w:basedOn w:val="Normal"/>
    <w:uiPriority w:val="99"/>
    <w:unhideWhenUsed/>
    <w:rsid w:val="00AB3FCD"/>
    <w:pPr>
      <w:tabs>
        <w:tab w:val="center" w:pos="4536"/>
        <w:tab w:val="right" w:pos="9072"/>
      </w:tabs>
      <w:spacing w:before="120"/>
    </w:pPr>
    <w:rPr>
      <w:rFonts w:ascii="Calibri" w:hAnsi="Calibri"/>
    </w:rPr>
  </w:style>
  <w:style w:type="paragraph" w:styleId="PrformatHTML">
    <w:name w:val="HTML Preformatted"/>
    <w:basedOn w:val="Normal"/>
    <w:link w:val="PrformatHTMLCar"/>
    <w:uiPriority w:val="99"/>
    <w:unhideWhenUsed/>
    <w:rsid w:val="00AB3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rsid w:val="00AB3FCD"/>
    <w:rPr>
      <w:rFonts w:ascii="Courier New" w:eastAsia="Times New Roman" w:hAnsi="Courier New" w:cs="Courier New"/>
    </w:rPr>
  </w:style>
  <w:style w:type="paragraph" w:customStyle="1" w:styleId="pucesdetableau">
    <w:name w:val="puces de tableau"/>
    <w:basedOn w:val="listetableau"/>
    <w:qFormat/>
    <w:rsid w:val="00FE7A4E"/>
    <w:pPr>
      <w:numPr>
        <w:numId w:val="19"/>
      </w:numPr>
      <w:ind w:left="227" w:hanging="170"/>
    </w:pPr>
    <w:rPr>
      <w:rFonts w:eastAsiaTheme="minorHAnsi"/>
      <w:color w:val="auto"/>
      <w:szCs w:val="20"/>
      <w:lang w:eastAsia="en-US"/>
    </w:rPr>
  </w:style>
  <w:style w:type="character" w:customStyle="1" w:styleId="QuoteChar">
    <w:name w:val="Quote Char"/>
    <w:uiPriority w:val="29"/>
    <w:rsid w:val="00AB3FCD"/>
    <w:rPr>
      <w:i/>
    </w:rPr>
  </w:style>
  <w:style w:type="character" w:styleId="Rfrenceintense">
    <w:name w:val="Intense Reference"/>
    <w:basedOn w:val="Policepardfaut"/>
    <w:uiPriority w:val="32"/>
    <w:qFormat/>
    <w:rsid w:val="00AB3FCD"/>
    <w:rPr>
      <w:b/>
      <w:sz w:val="24"/>
      <w:u w:val="single"/>
    </w:rPr>
  </w:style>
  <w:style w:type="character" w:styleId="Rfrenceple">
    <w:name w:val="Subtle Reference"/>
    <w:uiPriority w:val="31"/>
    <w:unhideWhenUsed/>
    <w:rsid w:val="00AB3FCD"/>
    <w:rPr>
      <w:smallCaps/>
      <w:color w:val="C0504D"/>
      <w:u w:val="single"/>
    </w:rPr>
  </w:style>
  <w:style w:type="paragraph" w:styleId="Retraitcorpsdetexte2">
    <w:name w:val="Body Text Indent 2"/>
    <w:basedOn w:val="Normal"/>
    <w:link w:val="Retraitcorpsdetexte2Car"/>
    <w:semiHidden/>
    <w:rsid w:val="00AB3FCD"/>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AB3FCD"/>
    <w:rPr>
      <w:rFonts w:eastAsia="Times New Roman"/>
      <w:sz w:val="22"/>
      <w:szCs w:val="22"/>
      <w:lang w:eastAsia="en-US"/>
    </w:rPr>
  </w:style>
  <w:style w:type="paragraph" w:customStyle="1" w:styleId="S17">
    <w:name w:val="S17"/>
    <w:basedOn w:val="NT"/>
    <w:link w:val="S17Car"/>
    <w:uiPriority w:val="99"/>
    <w:rsid w:val="00AB3FCD"/>
    <w:rPr>
      <w:color w:val="C00000"/>
    </w:rPr>
  </w:style>
  <w:style w:type="character" w:customStyle="1" w:styleId="S17Car">
    <w:name w:val="S17 Car"/>
    <w:basedOn w:val="NTCar"/>
    <w:link w:val="S17"/>
    <w:uiPriority w:val="99"/>
    <w:rsid w:val="00AB3FCD"/>
    <w:rPr>
      <w:rFonts w:ascii="Arial" w:hAnsi="Arial"/>
      <w:color w:val="C00000"/>
      <w:sz w:val="22"/>
      <w:szCs w:val="22"/>
      <w:lang w:eastAsia="en-US"/>
    </w:rPr>
  </w:style>
  <w:style w:type="paragraph" w:customStyle="1" w:styleId="sommaire">
    <w:name w:val="sommaire"/>
    <w:basedOn w:val="Normal"/>
    <w:qFormat/>
    <w:rsid w:val="00AB3FCD"/>
    <w:pPr>
      <w:widowControl w:val="0"/>
      <w:autoSpaceDE w:val="0"/>
      <w:autoSpaceDN w:val="0"/>
      <w:adjustRightInd w:val="0"/>
      <w:spacing w:after="120"/>
    </w:pPr>
    <w:rPr>
      <w:color w:val="31849B"/>
      <w:sz w:val="32"/>
      <w:szCs w:val="36"/>
    </w:rPr>
  </w:style>
  <w:style w:type="paragraph" w:styleId="Sous-titre">
    <w:name w:val="Subtitle"/>
    <w:basedOn w:val="Normal"/>
    <w:next w:val="Normal"/>
    <w:link w:val="Sous-titreCar"/>
    <w:uiPriority w:val="11"/>
    <w:qFormat/>
    <w:rsid w:val="00AB3FCD"/>
    <w:pPr>
      <w:spacing w:after="60"/>
      <w:jc w:val="center"/>
      <w:outlineLvl w:val="1"/>
    </w:pPr>
    <w:rPr>
      <w:rFonts w:ascii="Cambria" w:eastAsia="Times New Roman" w:hAnsi="Cambria"/>
      <w:sz w:val="24"/>
      <w:szCs w:val="24"/>
    </w:rPr>
  </w:style>
  <w:style w:type="character" w:customStyle="1" w:styleId="Sous-titreCar">
    <w:name w:val="Sous-titre Car"/>
    <w:link w:val="Sous-titre"/>
    <w:uiPriority w:val="11"/>
    <w:rsid w:val="00AB3FCD"/>
    <w:rPr>
      <w:rFonts w:ascii="Cambria" w:eastAsia="Times New Roman" w:hAnsi="Cambria"/>
      <w:sz w:val="24"/>
      <w:szCs w:val="24"/>
      <w:lang w:eastAsia="en-US"/>
    </w:rPr>
  </w:style>
  <w:style w:type="paragraph" w:customStyle="1" w:styleId="stitre1">
    <w:name w:val="stitre1"/>
    <w:basedOn w:val="Normal"/>
    <w:semiHidden/>
    <w:rsid w:val="00AB3FCD"/>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Style1">
    <w:name w:val="Style 1"/>
    <w:basedOn w:val="Normal"/>
    <w:uiPriority w:val="99"/>
    <w:rsid w:val="00AB3FCD"/>
    <w:pPr>
      <w:widowControl w:val="0"/>
      <w:spacing w:before="0"/>
    </w:pPr>
    <w:rPr>
      <w:rFonts w:ascii="Times New Roman" w:hAnsi="Times New Roman"/>
      <w:sz w:val="20"/>
      <w:szCs w:val="20"/>
      <w:lang w:eastAsia="fr-FR"/>
    </w:rPr>
  </w:style>
  <w:style w:type="character" w:customStyle="1" w:styleId="SubtitleChar">
    <w:name w:val="Subtitle Char"/>
    <w:basedOn w:val="Policepardfaut"/>
    <w:uiPriority w:val="11"/>
    <w:rsid w:val="00AB3FCD"/>
    <w:rPr>
      <w:sz w:val="24"/>
      <w:szCs w:val="24"/>
    </w:rPr>
  </w:style>
  <w:style w:type="paragraph" w:customStyle="1" w:styleId="T4centre">
    <w:name w:val="T4centre"/>
    <w:basedOn w:val="Titre4"/>
    <w:qFormat/>
    <w:rsid w:val="00AB3FCD"/>
    <w:pPr>
      <w:numPr>
        <w:numId w:val="0"/>
      </w:numPr>
      <w:jc w:val="center"/>
    </w:pPr>
    <w:rPr>
      <w:rFonts w:eastAsia="Times"/>
      <w:b w:val="0"/>
      <w:u w:val="single"/>
      <w:lang w:eastAsia="fr-FR"/>
    </w:rPr>
  </w:style>
  <w:style w:type="paragraph" w:customStyle="1" w:styleId="TableContents">
    <w:name w:val="Table Contents"/>
    <w:basedOn w:val="Normal"/>
    <w:uiPriority w:val="99"/>
    <w:rsid w:val="00AB3FCD"/>
    <w:pPr>
      <w:spacing w:before="0" w:after="200" w:line="276" w:lineRule="auto"/>
    </w:pPr>
    <w:rPr>
      <w:lang w:eastAsia="zh-CN"/>
    </w:rPr>
  </w:style>
  <w:style w:type="table" w:customStyle="1" w:styleId="TableNormal1">
    <w:name w:val="Table Normal1"/>
    <w:rsid w:val="00AB3FCD"/>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1">
    <w:name w:val="Table Normal11"/>
    <w:rsid w:val="00AB3FCD"/>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
    <w:name w:val="Table Normal2"/>
    <w:rsid w:val="00AB3FCD"/>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
    <w:name w:val="Table Normal3"/>
    <w:rsid w:val="00AB3FCD"/>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Textbody">
    <w:name w:val="Text body"/>
    <w:basedOn w:val="Normal"/>
    <w:uiPriority w:val="99"/>
    <w:rsid w:val="00AB3FCD"/>
    <w:pPr>
      <w:spacing w:before="0" w:after="140" w:line="288" w:lineRule="auto"/>
    </w:pPr>
    <w:rPr>
      <w:lang w:eastAsia="zh-CN"/>
    </w:rPr>
  </w:style>
  <w:style w:type="character" w:styleId="Textedelespacerserv">
    <w:name w:val="Placeholder Text"/>
    <w:uiPriority w:val="99"/>
    <w:semiHidden/>
    <w:rsid w:val="00AB3FCD"/>
    <w:rPr>
      <w:rFonts w:cs="Times New Roman"/>
      <w:color w:val="808080"/>
    </w:rPr>
  </w:style>
  <w:style w:type="character" w:customStyle="1" w:styleId="TitleChar">
    <w:name w:val="Title Char"/>
    <w:basedOn w:val="Policepardfaut"/>
    <w:uiPriority w:val="99"/>
    <w:rsid w:val="00AB3FCD"/>
    <w:rPr>
      <w:sz w:val="48"/>
      <w:szCs w:val="48"/>
    </w:rPr>
  </w:style>
  <w:style w:type="character" w:customStyle="1" w:styleId="Titre3Car1">
    <w:name w:val="Titre 3 Car1"/>
    <w:basedOn w:val="Policepardfaut"/>
    <w:uiPriority w:val="9"/>
    <w:semiHidden/>
    <w:rsid w:val="00AB3FCD"/>
    <w:rPr>
      <w:rFonts w:asciiTheme="majorHAnsi" w:eastAsiaTheme="majorEastAsia" w:hAnsiTheme="majorHAnsi" w:cstheme="majorBidi"/>
      <w:b/>
      <w:bCs/>
      <w:color w:val="4F81BD" w:themeColor="accent1"/>
      <w:sz w:val="24"/>
      <w:szCs w:val="24"/>
    </w:rPr>
  </w:style>
  <w:style w:type="character" w:customStyle="1" w:styleId="Titre4Car1">
    <w:name w:val="Titre 4 Car1"/>
    <w:basedOn w:val="Policepardfaut"/>
    <w:uiPriority w:val="9"/>
    <w:semiHidden/>
    <w:rsid w:val="00AB3FCD"/>
    <w:rPr>
      <w:rFonts w:asciiTheme="majorHAnsi" w:eastAsiaTheme="majorEastAsia" w:hAnsiTheme="majorHAnsi" w:cstheme="majorBidi"/>
      <w:b/>
      <w:bCs/>
      <w:i/>
      <w:iCs/>
      <w:color w:val="4F81BD" w:themeColor="accent1"/>
      <w:sz w:val="24"/>
      <w:szCs w:val="24"/>
    </w:rPr>
  </w:style>
  <w:style w:type="paragraph" w:customStyle="1" w:styleId="Titre41">
    <w:name w:val="Titre 41"/>
    <w:basedOn w:val="Normal"/>
    <w:next w:val="Paragraphedeliste"/>
    <w:uiPriority w:val="9"/>
    <w:unhideWhenUsed/>
    <w:qFormat/>
    <w:rsid w:val="00AB3FCD"/>
    <w:pPr>
      <w:keepNext/>
      <w:keepLines/>
      <w:ind w:firstLine="113"/>
      <w:outlineLvl w:val="3"/>
    </w:pPr>
    <w:rPr>
      <w:rFonts w:ascii="Cambria" w:eastAsia="Cambria" w:hAnsi="Cambria" w:cs="Cambria"/>
      <w:b/>
      <w:bCs/>
      <w:i/>
      <w:iCs/>
      <w:color w:val="007F9F"/>
      <w:lang w:eastAsia="fr-FR"/>
    </w:rPr>
  </w:style>
  <w:style w:type="character" w:customStyle="1" w:styleId="Titre5Car">
    <w:name w:val="Titre 5 Car"/>
    <w:link w:val="Titre5"/>
    <w:rsid w:val="00AB3FCD"/>
    <w:rPr>
      <w:rFonts w:ascii="Arial" w:eastAsia="Times New Roman" w:hAnsi="Arial"/>
      <w:b/>
      <w:sz w:val="22"/>
      <w:szCs w:val="22"/>
      <w:lang w:eastAsia="en-US"/>
    </w:rPr>
  </w:style>
  <w:style w:type="character" w:customStyle="1" w:styleId="Titre5Car1">
    <w:name w:val="Titre 5 Car1"/>
    <w:basedOn w:val="Policepardfaut"/>
    <w:uiPriority w:val="9"/>
    <w:semiHidden/>
    <w:rsid w:val="00AB3FCD"/>
    <w:rPr>
      <w:rFonts w:asciiTheme="majorHAnsi" w:eastAsiaTheme="majorEastAsia" w:hAnsiTheme="majorHAnsi" w:cstheme="majorBidi"/>
      <w:color w:val="243F60" w:themeColor="accent1" w:themeShade="7F"/>
      <w:sz w:val="22"/>
      <w:lang w:eastAsia="en-US"/>
    </w:rPr>
  </w:style>
  <w:style w:type="paragraph" w:customStyle="1" w:styleId="Titre5numrot">
    <w:name w:val="Titre 5 numéroté"/>
    <w:basedOn w:val="Titre5"/>
    <w:qFormat/>
    <w:rsid w:val="00AB3FCD"/>
    <w:pPr>
      <w:numPr>
        <w:numId w:val="22"/>
      </w:numPr>
      <w:tabs>
        <w:tab w:val="left" w:pos="708"/>
        <w:tab w:val="left" w:pos="1416"/>
        <w:tab w:val="left" w:pos="2124"/>
        <w:tab w:val="left" w:pos="2832"/>
        <w:tab w:val="left" w:pos="3540"/>
        <w:tab w:val="left" w:pos="4248"/>
      </w:tabs>
    </w:pPr>
  </w:style>
  <w:style w:type="paragraph" w:customStyle="1" w:styleId="Titre5tableau">
    <w:name w:val="Titre 5 tableau"/>
    <w:basedOn w:val="Titre5"/>
    <w:qFormat/>
    <w:rsid w:val="00AB3FCD"/>
    <w:pPr>
      <w:spacing w:before="60"/>
      <w:ind w:left="0"/>
      <w:jc w:val="left"/>
    </w:pPr>
    <w:rPr>
      <w:rFonts w:eastAsia="MS Mincho"/>
      <w:lang w:eastAsia="fr-FR"/>
    </w:rPr>
  </w:style>
  <w:style w:type="paragraph" w:customStyle="1" w:styleId="Titre5tableauentete">
    <w:name w:val="Titre 5 tableau entete"/>
    <w:basedOn w:val="Titre5tableau"/>
    <w:qFormat/>
    <w:rsid w:val="00AB3FCD"/>
    <w:pPr>
      <w:spacing w:after="60"/>
      <w:jc w:val="center"/>
      <w:outlineLvl w:val="9"/>
    </w:pPr>
  </w:style>
  <w:style w:type="paragraph" w:customStyle="1" w:styleId="Titre51">
    <w:name w:val="Titre 51"/>
    <w:basedOn w:val="Normal"/>
    <w:next w:val="Normal"/>
    <w:uiPriority w:val="9"/>
    <w:semiHidden/>
    <w:unhideWhenUsed/>
    <w:qFormat/>
    <w:rsid w:val="00AB3FCD"/>
    <w:pPr>
      <w:spacing w:before="240" w:after="60"/>
      <w:outlineLvl w:val="4"/>
    </w:pPr>
    <w:rPr>
      <w:rFonts w:ascii="Calibri" w:hAnsi="Calibri"/>
      <w:b/>
      <w:bCs/>
      <w:i/>
      <w:iCs/>
      <w:sz w:val="26"/>
      <w:szCs w:val="26"/>
    </w:rPr>
  </w:style>
  <w:style w:type="character" w:customStyle="1" w:styleId="Titre6Car">
    <w:name w:val="Titre 6 Car"/>
    <w:link w:val="Titre6"/>
    <w:rsid w:val="00AB3FCD"/>
    <w:rPr>
      <w:rFonts w:ascii="Arial" w:hAnsi="Arial"/>
      <w:i/>
      <w:iCs/>
      <w:sz w:val="22"/>
      <w:szCs w:val="22"/>
      <w:lang w:eastAsia="en-US"/>
    </w:rPr>
  </w:style>
  <w:style w:type="character" w:customStyle="1" w:styleId="Titre6Car1">
    <w:name w:val="Titre 6 Car1"/>
    <w:basedOn w:val="Policepardfaut"/>
    <w:uiPriority w:val="9"/>
    <w:semiHidden/>
    <w:rsid w:val="00AB3FCD"/>
    <w:rPr>
      <w:rFonts w:asciiTheme="majorHAnsi" w:eastAsiaTheme="majorEastAsia" w:hAnsiTheme="majorHAnsi" w:cstheme="majorBidi"/>
      <w:i/>
      <w:iCs/>
      <w:color w:val="243F60" w:themeColor="accent1" w:themeShade="7F"/>
      <w:sz w:val="22"/>
      <w:lang w:eastAsia="en-US"/>
    </w:rPr>
  </w:style>
  <w:style w:type="paragraph" w:customStyle="1" w:styleId="Titre61">
    <w:name w:val="Titre 61"/>
    <w:basedOn w:val="Normal"/>
    <w:next w:val="Normal"/>
    <w:uiPriority w:val="9"/>
    <w:semiHidden/>
    <w:unhideWhenUsed/>
    <w:qFormat/>
    <w:rsid w:val="00AB3FCD"/>
    <w:pPr>
      <w:spacing w:before="240" w:after="60"/>
      <w:outlineLvl w:val="5"/>
    </w:pPr>
    <w:rPr>
      <w:b/>
      <w:bCs/>
    </w:rPr>
  </w:style>
  <w:style w:type="character" w:customStyle="1" w:styleId="Titre7Car">
    <w:name w:val="Titre 7 Car"/>
    <w:link w:val="Titre7"/>
    <w:rsid w:val="00AB3FCD"/>
    <w:rPr>
      <w:rFonts w:ascii="Cambria" w:eastAsia="Times New Roman" w:hAnsi="Cambria"/>
      <w:i/>
      <w:iCs/>
      <w:color w:val="404040"/>
      <w:sz w:val="22"/>
      <w:szCs w:val="22"/>
      <w:lang w:eastAsia="en-US"/>
    </w:rPr>
  </w:style>
  <w:style w:type="character" w:customStyle="1" w:styleId="Titre7Car1">
    <w:name w:val="Titre 7 Car1"/>
    <w:basedOn w:val="Policepardfaut"/>
    <w:uiPriority w:val="9"/>
    <w:semiHidden/>
    <w:rsid w:val="00AB3FCD"/>
    <w:rPr>
      <w:rFonts w:asciiTheme="majorHAnsi" w:eastAsiaTheme="majorEastAsia" w:hAnsiTheme="majorHAnsi" w:cstheme="majorBidi"/>
      <w:i/>
      <w:iCs/>
      <w:color w:val="404040" w:themeColor="text1" w:themeTint="BF"/>
      <w:sz w:val="22"/>
      <w:lang w:eastAsia="en-US"/>
    </w:rPr>
  </w:style>
  <w:style w:type="paragraph" w:customStyle="1" w:styleId="Titre71">
    <w:name w:val="Titre 71"/>
    <w:basedOn w:val="Normal"/>
    <w:next w:val="Normal"/>
    <w:uiPriority w:val="9"/>
    <w:semiHidden/>
    <w:unhideWhenUsed/>
    <w:qFormat/>
    <w:rsid w:val="00AB3FCD"/>
    <w:pPr>
      <w:spacing w:before="240" w:after="60"/>
      <w:outlineLvl w:val="6"/>
    </w:pPr>
  </w:style>
  <w:style w:type="character" w:customStyle="1" w:styleId="Titre8Car">
    <w:name w:val="Titre 8 Car"/>
    <w:link w:val="Titre8"/>
    <w:rsid w:val="00AB3FCD"/>
    <w:rPr>
      <w:rFonts w:ascii="Cambria" w:hAnsi="Cambria"/>
      <w:color w:val="404040"/>
      <w:sz w:val="22"/>
      <w:lang w:eastAsia="en-US"/>
    </w:rPr>
  </w:style>
  <w:style w:type="character" w:customStyle="1" w:styleId="Titre8Car1">
    <w:name w:val="Titre 8 Car1"/>
    <w:basedOn w:val="Policepardfaut"/>
    <w:uiPriority w:val="9"/>
    <w:semiHidden/>
    <w:rsid w:val="00AB3FCD"/>
    <w:rPr>
      <w:rFonts w:asciiTheme="majorHAnsi" w:eastAsiaTheme="majorEastAsia" w:hAnsiTheme="majorHAnsi" w:cstheme="majorBidi"/>
      <w:color w:val="404040" w:themeColor="text1" w:themeTint="BF"/>
      <w:szCs w:val="20"/>
      <w:lang w:eastAsia="en-US"/>
    </w:rPr>
  </w:style>
  <w:style w:type="paragraph" w:customStyle="1" w:styleId="Titre81">
    <w:name w:val="Titre 81"/>
    <w:basedOn w:val="Normal"/>
    <w:next w:val="Normal"/>
    <w:uiPriority w:val="9"/>
    <w:semiHidden/>
    <w:unhideWhenUsed/>
    <w:qFormat/>
    <w:rsid w:val="00AB3FCD"/>
    <w:pPr>
      <w:spacing w:before="240" w:after="60"/>
      <w:outlineLvl w:val="7"/>
    </w:pPr>
    <w:rPr>
      <w:i/>
      <w:iCs/>
    </w:rPr>
  </w:style>
  <w:style w:type="character" w:customStyle="1" w:styleId="Titre9Car">
    <w:name w:val="Titre 9 Car"/>
    <w:basedOn w:val="Policepardfaut"/>
    <w:link w:val="Titre9"/>
    <w:uiPriority w:val="9"/>
    <w:semiHidden/>
    <w:rsid w:val="00AB3FCD"/>
    <w:rPr>
      <w:rFonts w:ascii="Cambria" w:eastAsia="Cambria" w:hAnsi="Cambria"/>
      <w:sz w:val="22"/>
      <w:szCs w:val="22"/>
      <w:lang w:eastAsia="en-US"/>
    </w:rPr>
  </w:style>
  <w:style w:type="character" w:customStyle="1" w:styleId="Titre9Car1">
    <w:name w:val="Titre 9 Car1"/>
    <w:basedOn w:val="Policepardfaut"/>
    <w:uiPriority w:val="9"/>
    <w:semiHidden/>
    <w:rsid w:val="00AB3FCD"/>
    <w:rPr>
      <w:rFonts w:asciiTheme="majorHAnsi" w:eastAsiaTheme="majorEastAsia" w:hAnsiTheme="majorHAnsi" w:cstheme="majorBidi"/>
      <w:i/>
      <w:iCs/>
      <w:color w:val="404040" w:themeColor="text1" w:themeTint="BF"/>
      <w:szCs w:val="20"/>
      <w:lang w:eastAsia="en-US"/>
    </w:rPr>
  </w:style>
  <w:style w:type="paragraph" w:customStyle="1" w:styleId="Titre91">
    <w:name w:val="Titre 91"/>
    <w:basedOn w:val="Normal"/>
    <w:next w:val="Normal"/>
    <w:uiPriority w:val="9"/>
    <w:semiHidden/>
    <w:unhideWhenUsed/>
    <w:qFormat/>
    <w:rsid w:val="00AB3FCD"/>
    <w:pPr>
      <w:spacing w:before="240" w:after="60"/>
      <w:outlineLvl w:val="8"/>
    </w:pPr>
    <w:rPr>
      <w:rFonts w:ascii="Cambria" w:eastAsia="Cambria" w:hAnsi="Cambria"/>
    </w:rPr>
  </w:style>
  <w:style w:type="character" w:styleId="Titredulivre">
    <w:name w:val="Book Title"/>
    <w:basedOn w:val="Policepardfaut"/>
    <w:uiPriority w:val="33"/>
    <w:qFormat/>
    <w:rsid w:val="00AB3FCD"/>
    <w:rPr>
      <w:rFonts w:ascii="Cambria" w:eastAsia="Cambria" w:hAnsi="Cambria"/>
      <w:b/>
      <w:i/>
      <w:sz w:val="24"/>
      <w:szCs w:val="24"/>
    </w:rPr>
  </w:style>
  <w:style w:type="paragraph" w:styleId="Titreindex">
    <w:name w:val="index heading"/>
    <w:basedOn w:val="Normal"/>
    <w:next w:val="Index1"/>
    <w:uiPriority w:val="99"/>
    <w:unhideWhenUsed/>
    <w:rsid w:val="00AB3FCD"/>
  </w:style>
  <w:style w:type="paragraph" w:styleId="Titre">
    <w:name w:val="Title"/>
    <w:aliases w:val="Titre annexe"/>
    <w:basedOn w:val="Normal"/>
    <w:next w:val="Normal"/>
    <w:link w:val="TitreCar"/>
    <w:uiPriority w:val="10"/>
    <w:qFormat/>
    <w:rsid w:val="00AB3FCD"/>
    <w:rPr>
      <w:b/>
      <w:color w:val="17818E"/>
    </w:rPr>
  </w:style>
  <w:style w:type="character" w:customStyle="1" w:styleId="TitreCar">
    <w:name w:val="Titre Car"/>
    <w:aliases w:val="Titre annexe Car"/>
    <w:basedOn w:val="Policepardfaut"/>
    <w:link w:val="Titre"/>
    <w:uiPriority w:val="10"/>
    <w:rsid w:val="00AB3FCD"/>
    <w:rPr>
      <w:rFonts w:ascii="Arial" w:hAnsi="Arial"/>
      <w:b/>
      <w:color w:val="17818E"/>
      <w:sz w:val="22"/>
      <w:szCs w:val="22"/>
      <w:lang w:eastAsia="en-US"/>
    </w:rPr>
  </w:style>
  <w:style w:type="paragraph" w:styleId="TM4">
    <w:name w:val="toc 4"/>
    <w:basedOn w:val="Normal"/>
    <w:next w:val="Normal"/>
    <w:autoRedefine/>
    <w:uiPriority w:val="39"/>
    <w:unhideWhenUsed/>
    <w:rsid w:val="00AB3FCD"/>
    <w:pPr>
      <w:spacing w:after="100"/>
      <w:ind w:left="660"/>
    </w:pPr>
  </w:style>
  <w:style w:type="paragraph" w:customStyle="1" w:styleId="Sous-liste">
    <w:name w:val="Sous-liste"/>
    <w:basedOn w:val="liste"/>
    <w:qFormat/>
    <w:rsid w:val="00FE7A4E"/>
    <w:pPr>
      <w:numPr>
        <w:numId w:val="0"/>
      </w:numPr>
      <w:ind w:left="144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895">
      <w:bodyDiv w:val="1"/>
      <w:marLeft w:val="0"/>
      <w:marRight w:val="0"/>
      <w:marTop w:val="0"/>
      <w:marBottom w:val="0"/>
      <w:divBdr>
        <w:top w:val="none" w:sz="0" w:space="0" w:color="auto"/>
        <w:left w:val="none" w:sz="0" w:space="0" w:color="auto"/>
        <w:bottom w:val="none" w:sz="0" w:space="0" w:color="auto"/>
        <w:right w:val="none" w:sz="0" w:space="0" w:color="auto"/>
      </w:divBdr>
    </w:div>
    <w:div w:id="7409905">
      <w:bodyDiv w:val="1"/>
      <w:marLeft w:val="0"/>
      <w:marRight w:val="0"/>
      <w:marTop w:val="0"/>
      <w:marBottom w:val="0"/>
      <w:divBdr>
        <w:top w:val="none" w:sz="0" w:space="0" w:color="auto"/>
        <w:left w:val="none" w:sz="0" w:space="0" w:color="auto"/>
        <w:bottom w:val="none" w:sz="0" w:space="0" w:color="auto"/>
        <w:right w:val="none" w:sz="0" w:space="0" w:color="auto"/>
      </w:divBdr>
    </w:div>
    <w:div w:id="18549368">
      <w:bodyDiv w:val="1"/>
      <w:marLeft w:val="0"/>
      <w:marRight w:val="0"/>
      <w:marTop w:val="0"/>
      <w:marBottom w:val="0"/>
      <w:divBdr>
        <w:top w:val="none" w:sz="0" w:space="0" w:color="auto"/>
        <w:left w:val="none" w:sz="0" w:space="0" w:color="auto"/>
        <w:bottom w:val="none" w:sz="0" w:space="0" w:color="auto"/>
        <w:right w:val="none" w:sz="0" w:space="0" w:color="auto"/>
      </w:divBdr>
    </w:div>
    <w:div w:id="55252377">
      <w:bodyDiv w:val="1"/>
      <w:marLeft w:val="0"/>
      <w:marRight w:val="0"/>
      <w:marTop w:val="0"/>
      <w:marBottom w:val="0"/>
      <w:divBdr>
        <w:top w:val="none" w:sz="0" w:space="0" w:color="auto"/>
        <w:left w:val="none" w:sz="0" w:space="0" w:color="auto"/>
        <w:bottom w:val="none" w:sz="0" w:space="0" w:color="auto"/>
        <w:right w:val="none" w:sz="0" w:space="0" w:color="auto"/>
      </w:divBdr>
    </w:div>
    <w:div w:id="61489698">
      <w:bodyDiv w:val="1"/>
      <w:marLeft w:val="0"/>
      <w:marRight w:val="0"/>
      <w:marTop w:val="0"/>
      <w:marBottom w:val="0"/>
      <w:divBdr>
        <w:top w:val="none" w:sz="0" w:space="0" w:color="auto"/>
        <w:left w:val="none" w:sz="0" w:space="0" w:color="auto"/>
        <w:bottom w:val="none" w:sz="0" w:space="0" w:color="auto"/>
        <w:right w:val="none" w:sz="0" w:space="0" w:color="auto"/>
      </w:divBdr>
    </w:div>
    <w:div w:id="129519577">
      <w:bodyDiv w:val="1"/>
      <w:marLeft w:val="0"/>
      <w:marRight w:val="0"/>
      <w:marTop w:val="0"/>
      <w:marBottom w:val="0"/>
      <w:divBdr>
        <w:top w:val="none" w:sz="0" w:space="0" w:color="auto"/>
        <w:left w:val="none" w:sz="0" w:space="0" w:color="auto"/>
        <w:bottom w:val="none" w:sz="0" w:space="0" w:color="auto"/>
        <w:right w:val="none" w:sz="0" w:space="0" w:color="auto"/>
      </w:divBdr>
    </w:div>
    <w:div w:id="163010395">
      <w:bodyDiv w:val="1"/>
      <w:marLeft w:val="0"/>
      <w:marRight w:val="0"/>
      <w:marTop w:val="0"/>
      <w:marBottom w:val="0"/>
      <w:divBdr>
        <w:top w:val="none" w:sz="0" w:space="0" w:color="auto"/>
        <w:left w:val="none" w:sz="0" w:space="0" w:color="auto"/>
        <w:bottom w:val="none" w:sz="0" w:space="0" w:color="auto"/>
        <w:right w:val="none" w:sz="0" w:space="0" w:color="auto"/>
      </w:divBdr>
    </w:div>
    <w:div w:id="171840554">
      <w:bodyDiv w:val="1"/>
      <w:marLeft w:val="0"/>
      <w:marRight w:val="0"/>
      <w:marTop w:val="0"/>
      <w:marBottom w:val="0"/>
      <w:divBdr>
        <w:top w:val="none" w:sz="0" w:space="0" w:color="auto"/>
        <w:left w:val="none" w:sz="0" w:space="0" w:color="auto"/>
        <w:bottom w:val="none" w:sz="0" w:space="0" w:color="auto"/>
        <w:right w:val="none" w:sz="0" w:space="0" w:color="auto"/>
      </w:divBdr>
    </w:div>
    <w:div w:id="233398540">
      <w:bodyDiv w:val="1"/>
      <w:marLeft w:val="0"/>
      <w:marRight w:val="0"/>
      <w:marTop w:val="0"/>
      <w:marBottom w:val="0"/>
      <w:divBdr>
        <w:top w:val="none" w:sz="0" w:space="0" w:color="auto"/>
        <w:left w:val="none" w:sz="0" w:space="0" w:color="auto"/>
        <w:bottom w:val="none" w:sz="0" w:space="0" w:color="auto"/>
        <w:right w:val="none" w:sz="0" w:space="0" w:color="auto"/>
      </w:divBdr>
    </w:div>
    <w:div w:id="259030221">
      <w:bodyDiv w:val="1"/>
      <w:marLeft w:val="0"/>
      <w:marRight w:val="0"/>
      <w:marTop w:val="0"/>
      <w:marBottom w:val="0"/>
      <w:divBdr>
        <w:top w:val="none" w:sz="0" w:space="0" w:color="auto"/>
        <w:left w:val="none" w:sz="0" w:space="0" w:color="auto"/>
        <w:bottom w:val="none" w:sz="0" w:space="0" w:color="auto"/>
        <w:right w:val="none" w:sz="0" w:space="0" w:color="auto"/>
      </w:divBdr>
    </w:div>
    <w:div w:id="261688922">
      <w:bodyDiv w:val="1"/>
      <w:marLeft w:val="0"/>
      <w:marRight w:val="0"/>
      <w:marTop w:val="0"/>
      <w:marBottom w:val="0"/>
      <w:divBdr>
        <w:top w:val="none" w:sz="0" w:space="0" w:color="auto"/>
        <w:left w:val="none" w:sz="0" w:space="0" w:color="auto"/>
        <w:bottom w:val="none" w:sz="0" w:space="0" w:color="auto"/>
        <w:right w:val="none" w:sz="0" w:space="0" w:color="auto"/>
      </w:divBdr>
    </w:div>
    <w:div w:id="374165068">
      <w:bodyDiv w:val="1"/>
      <w:marLeft w:val="0"/>
      <w:marRight w:val="0"/>
      <w:marTop w:val="0"/>
      <w:marBottom w:val="0"/>
      <w:divBdr>
        <w:top w:val="none" w:sz="0" w:space="0" w:color="auto"/>
        <w:left w:val="none" w:sz="0" w:space="0" w:color="auto"/>
        <w:bottom w:val="none" w:sz="0" w:space="0" w:color="auto"/>
        <w:right w:val="none" w:sz="0" w:space="0" w:color="auto"/>
      </w:divBdr>
    </w:div>
    <w:div w:id="422536963">
      <w:bodyDiv w:val="1"/>
      <w:marLeft w:val="0"/>
      <w:marRight w:val="0"/>
      <w:marTop w:val="0"/>
      <w:marBottom w:val="0"/>
      <w:divBdr>
        <w:top w:val="none" w:sz="0" w:space="0" w:color="auto"/>
        <w:left w:val="none" w:sz="0" w:space="0" w:color="auto"/>
        <w:bottom w:val="none" w:sz="0" w:space="0" w:color="auto"/>
        <w:right w:val="none" w:sz="0" w:space="0" w:color="auto"/>
      </w:divBdr>
    </w:div>
    <w:div w:id="446586301">
      <w:bodyDiv w:val="1"/>
      <w:marLeft w:val="0"/>
      <w:marRight w:val="0"/>
      <w:marTop w:val="0"/>
      <w:marBottom w:val="0"/>
      <w:divBdr>
        <w:top w:val="none" w:sz="0" w:space="0" w:color="auto"/>
        <w:left w:val="none" w:sz="0" w:space="0" w:color="auto"/>
        <w:bottom w:val="none" w:sz="0" w:space="0" w:color="auto"/>
        <w:right w:val="none" w:sz="0" w:space="0" w:color="auto"/>
      </w:divBdr>
    </w:div>
    <w:div w:id="462969658">
      <w:bodyDiv w:val="1"/>
      <w:marLeft w:val="0"/>
      <w:marRight w:val="0"/>
      <w:marTop w:val="0"/>
      <w:marBottom w:val="0"/>
      <w:divBdr>
        <w:top w:val="none" w:sz="0" w:space="0" w:color="auto"/>
        <w:left w:val="none" w:sz="0" w:space="0" w:color="auto"/>
        <w:bottom w:val="none" w:sz="0" w:space="0" w:color="auto"/>
        <w:right w:val="none" w:sz="0" w:space="0" w:color="auto"/>
      </w:divBdr>
    </w:div>
    <w:div w:id="495925315">
      <w:bodyDiv w:val="1"/>
      <w:marLeft w:val="0"/>
      <w:marRight w:val="0"/>
      <w:marTop w:val="0"/>
      <w:marBottom w:val="0"/>
      <w:divBdr>
        <w:top w:val="none" w:sz="0" w:space="0" w:color="auto"/>
        <w:left w:val="none" w:sz="0" w:space="0" w:color="auto"/>
        <w:bottom w:val="none" w:sz="0" w:space="0" w:color="auto"/>
        <w:right w:val="none" w:sz="0" w:space="0" w:color="auto"/>
      </w:divBdr>
    </w:div>
    <w:div w:id="564342937">
      <w:bodyDiv w:val="1"/>
      <w:marLeft w:val="0"/>
      <w:marRight w:val="0"/>
      <w:marTop w:val="0"/>
      <w:marBottom w:val="0"/>
      <w:divBdr>
        <w:top w:val="none" w:sz="0" w:space="0" w:color="auto"/>
        <w:left w:val="none" w:sz="0" w:space="0" w:color="auto"/>
        <w:bottom w:val="none" w:sz="0" w:space="0" w:color="auto"/>
        <w:right w:val="none" w:sz="0" w:space="0" w:color="auto"/>
      </w:divBdr>
    </w:div>
    <w:div w:id="577255443">
      <w:bodyDiv w:val="1"/>
      <w:marLeft w:val="0"/>
      <w:marRight w:val="0"/>
      <w:marTop w:val="0"/>
      <w:marBottom w:val="0"/>
      <w:divBdr>
        <w:top w:val="none" w:sz="0" w:space="0" w:color="auto"/>
        <w:left w:val="none" w:sz="0" w:space="0" w:color="auto"/>
        <w:bottom w:val="none" w:sz="0" w:space="0" w:color="auto"/>
        <w:right w:val="none" w:sz="0" w:space="0" w:color="auto"/>
      </w:divBdr>
    </w:div>
    <w:div w:id="647635294">
      <w:bodyDiv w:val="1"/>
      <w:marLeft w:val="0"/>
      <w:marRight w:val="0"/>
      <w:marTop w:val="0"/>
      <w:marBottom w:val="0"/>
      <w:divBdr>
        <w:top w:val="none" w:sz="0" w:space="0" w:color="auto"/>
        <w:left w:val="none" w:sz="0" w:space="0" w:color="auto"/>
        <w:bottom w:val="none" w:sz="0" w:space="0" w:color="auto"/>
        <w:right w:val="none" w:sz="0" w:space="0" w:color="auto"/>
      </w:divBdr>
    </w:div>
    <w:div w:id="650597165">
      <w:bodyDiv w:val="1"/>
      <w:marLeft w:val="0"/>
      <w:marRight w:val="0"/>
      <w:marTop w:val="0"/>
      <w:marBottom w:val="0"/>
      <w:divBdr>
        <w:top w:val="none" w:sz="0" w:space="0" w:color="auto"/>
        <w:left w:val="none" w:sz="0" w:space="0" w:color="auto"/>
        <w:bottom w:val="none" w:sz="0" w:space="0" w:color="auto"/>
        <w:right w:val="none" w:sz="0" w:space="0" w:color="auto"/>
      </w:divBdr>
    </w:div>
    <w:div w:id="713386470">
      <w:bodyDiv w:val="1"/>
      <w:marLeft w:val="0"/>
      <w:marRight w:val="0"/>
      <w:marTop w:val="0"/>
      <w:marBottom w:val="0"/>
      <w:divBdr>
        <w:top w:val="none" w:sz="0" w:space="0" w:color="auto"/>
        <w:left w:val="none" w:sz="0" w:space="0" w:color="auto"/>
        <w:bottom w:val="none" w:sz="0" w:space="0" w:color="auto"/>
        <w:right w:val="none" w:sz="0" w:space="0" w:color="auto"/>
      </w:divBdr>
    </w:div>
    <w:div w:id="734937767">
      <w:bodyDiv w:val="1"/>
      <w:marLeft w:val="0"/>
      <w:marRight w:val="0"/>
      <w:marTop w:val="0"/>
      <w:marBottom w:val="0"/>
      <w:divBdr>
        <w:top w:val="none" w:sz="0" w:space="0" w:color="auto"/>
        <w:left w:val="none" w:sz="0" w:space="0" w:color="auto"/>
        <w:bottom w:val="none" w:sz="0" w:space="0" w:color="auto"/>
        <w:right w:val="none" w:sz="0" w:space="0" w:color="auto"/>
      </w:divBdr>
    </w:div>
    <w:div w:id="749036173">
      <w:bodyDiv w:val="1"/>
      <w:marLeft w:val="0"/>
      <w:marRight w:val="0"/>
      <w:marTop w:val="0"/>
      <w:marBottom w:val="0"/>
      <w:divBdr>
        <w:top w:val="none" w:sz="0" w:space="0" w:color="auto"/>
        <w:left w:val="none" w:sz="0" w:space="0" w:color="auto"/>
        <w:bottom w:val="none" w:sz="0" w:space="0" w:color="auto"/>
        <w:right w:val="none" w:sz="0" w:space="0" w:color="auto"/>
      </w:divBdr>
    </w:div>
    <w:div w:id="759958231">
      <w:bodyDiv w:val="1"/>
      <w:marLeft w:val="0"/>
      <w:marRight w:val="0"/>
      <w:marTop w:val="0"/>
      <w:marBottom w:val="0"/>
      <w:divBdr>
        <w:top w:val="none" w:sz="0" w:space="0" w:color="auto"/>
        <w:left w:val="none" w:sz="0" w:space="0" w:color="auto"/>
        <w:bottom w:val="none" w:sz="0" w:space="0" w:color="auto"/>
        <w:right w:val="none" w:sz="0" w:space="0" w:color="auto"/>
      </w:divBdr>
    </w:div>
    <w:div w:id="761225303">
      <w:bodyDiv w:val="1"/>
      <w:marLeft w:val="0"/>
      <w:marRight w:val="0"/>
      <w:marTop w:val="0"/>
      <w:marBottom w:val="0"/>
      <w:divBdr>
        <w:top w:val="none" w:sz="0" w:space="0" w:color="auto"/>
        <w:left w:val="none" w:sz="0" w:space="0" w:color="auto"/>
        <w:bottom w:val="none" w:sz="0" w:space="0" w:color="auto"/>
        <w:right w:val="none" w:sz="0" w:space="0" w:color="auto"/>
      </w:divBdr>
    </w:div>
    <w:div w:id="833760069">
      <w:bodyDiv w:val="1"/>
      <w:marLeft w:val="0"/>
      <w:marRight w:val="0"/>
      <w:marTop w:val="0"/>
      <w:marBottom w:val="0"/>
      <w:divBdr>
        <w:top w:val="none" w:sz="0" w:space="0" w:color="auto"/>
        <w:left w:val="none" w:sz="0" w:space="0" w:color="auto"/>
        <w:bottom w:val="none" w:sz="0" w:space="0" w:color="auto"/>
        <w:right w:val="none" w:sz="0" w:space="0" w:color="auto"/>
      </w:divBdr>
    </w:div>
    <w:div w:id="898320822">
      <w:bodyDiv w:val="1"/>
      <w:marLeft w:val="0"/>
      <w:marRight w:val="0"/>
      <w:marTop w:val="0"/>
      <w:marBottom w:val="0"/>
      <w:divBdr>
        <w:top w:val="none" w:sz="0" w:space="0" w:color="auto"/>
        <w:left w:val="none" w:sz="0" w:space="0" w:color="auto"/>
        <w:bottom w:val="none" w:sz="0" w:space="0" w:color="auto"/>
        <w:right w:val="none" w:sz="0" w:space="0" w:color="auto"/>
      </w:divBdr>
    </w:div>
    <w:div w:id="933827605">
      <w:bodyDiv w:val="1"/>
      <w:marLeft w:val="0"/>
      <w:marRight w:val="0"/>
      <w:marTop w:val="0"/>
      <w:marBottom w:val="0"/>
      <w:divBdr>
        <w:top w:val="none" w:sz="0" w:space="0" w:color="auto"/>
        <w:left w:val="none" w:sz="0" w:space="0" w:color="auto"/>
        <w:bottom w:val="none" w:sz="0" w:space="0" w:color="auto"/>
        <w:right w:val="none" w:sz="0" w:space="0" w:color="auto"/>
      </w:divBdr>
    </w:div>
    <w:div w:id="949823054">
      <w:bodyDiv w:val="1"/>
      <w:marLeft w:val="0"/>
      <w:marRight w:val="0"/>
      <w:marTop w:val="0"/>
      <w:marBottom w:val="0"/>
      <w:divBdr>
        <w:top w:val="none" w:sz="0" w:space="0" w:color="auto"/>
        <w:left w:val="none" w:sz="0" w:space="0" w:color="auto"/>
        <w:bottom w:val="none" w:sz="0" w:space="0" w:color="auto"/>
        <w:right w:val="none" w:sz="0" w:space="0" w:color="auto"/>
      </w:divBdr>
    </w:div>
    <w:div w:id="1007251116">
      <w:bodyDiv w:val="1"/>
      <w:marLeft w:val="0"/>
      <w:marRight w:val="0"/>
      <w:marTop w:val="0"/>
      <w:marBottom w:val="0"/>
      <w:divBdr>
        <w:top w:val="none" w:sz="0" w:space="0" w:color="auto"/>
        <w:left w:val="none" w:sz="0" w:space="0" w:color="auto"/>
        <w:bottom w:val="none" w:sz="0" w:space="0" w:color="auto"/>
        <w:right w:val="none" w:sz="0" w:space="0" w:color="auto"/>
      </w:divBdr>
    </w:div>
    <w:div w:id="1206336157">
      <w:bodyDiv w:val="1"/>
      <w:marLeft w:val="0"/>
      <w:marRight w:val="0"/>
      <w:marTop w:val="0"/>
      <w:marBottom w:val="0"/>
      <w:divBdr>
        <w:top w:val="none" w:sz="0" w:space="0" w:color="auto"/>
        <w:left w:val="none" w:sz="0" w:space="0" w:color="auto"/>
        <w:bottom w:val="none" w:sz="0" w:space="0" w:color="auto"/>
        <w:right w:val="none" w:sz="0" w:space="0" w:color="auto"/>
      </w:divBdr>
    </w:div>
    <w:div w:id="1210998824">
      <w:bodyDiv w:val="1"/>
      <w:marLeft w:val="0"/>
      <w:marRight w:val="0"/>
      <w:marTop w:val="0"/>
      <w:marBottom w:val="0"/>
      <w:divBdr>
        <w:top w:val="none" w:sz="0" w:space="0" w:color="auto"/>
        <w:left w:val="none" w:sz="0" w:space="0" w:color="auto"/>
        <w:bottom w:val="none" w:sz="0" w:space="0" w:color="auto"/>
        <w:right w:val="none" w:sz="0" w:space="0" w:color="auto"/>
      </w:divBdr>
    </w:div>
    <w:div w:id="1343320986">
      <w:bodyDiv w:val="1"/>
      <w:marLeft w:val="0"/>
      <w:marRight w:val="0"/>
      <w:marTop w:val="0"/>
      <w:marBottom w:val="0"/>
      <w:divBdr>
        <w:top w:val="none" w:sz="0" w:space="0" w:color="auto"/>
        <w:left w:val="none" w:sz="0" w:space="0" w:color="auto"/>
        <w:bottom w:val="none" w:sz="0" w:space="0" w:color="auto"/>
        <w:right w:val="none" w:sz="0" w:space="0" w:color="auto"/>
      </w:divBdr>
    </w:div>
    <w:div w:id="1356662096">
      <w:bodyDiv w:val="1"/>
      <w:marLeft w:val="0"/>
      <w:marRight w:val="0"/>
      <w:marTop w:val="0"/>
      <w:marBottom w:val="0"/>
      <w:divBdr>
        <w:top w:val="none" w:sz="0" w:space="0" w:color="auto"/>
        <w:left w:val="none" w:sz="0" w:space="0" w:color="auto"/>
        <w:bottom w:val="none" w:sz="0" w:space="0" w:color="auto"/>
        <w:right w:val="none" w:sz="0" w:space="0" w:color="auto"/>
      </w:divBdr>
    </w:div>
    <w:div w:id="1375035238">
      <w:bodyDiv w:val="1"/>
      <w:marLeft w:val="0"/>
      <w:marRight w:val="0"/>
      <w:marTop w:val="0"/>
      <w:marBottom w:val="0"/>
      <w:divBdr>
        <w:top w:val="none" w:sz="0" w:space="0" w:color="auto"/>
        <w:left w:val="none" w:sz="0" w:space="0" w:color="auto"/>
        <w:bottom w:val="none" w:sz="0" w:space="0" w:color="auto"/>
        <w:right w:val="none" w:sz="0" w:space="0" w:color="auto"/>
      </w:divBdr>
    </w:div>
    <w:div w:id="1394742851">
      <w:bodyDiv w:val="1"/>
      <w:marLeft w:val="0"/>
      <w:marRight w:val="0"/>
      <w:marTop w:val="0"/>
      <w:marBottom w:val="0"/>
      <w:divBdr>
        <w:top w:val="none" w:sz="0" w:space="0" w:color="auto"/>
        <w:left w:val="none" w:sz="0" w:space="0" w:color="auto"/>
        <w:bottom w:val="none" w:sz="0" w:space="0" w:color="auto"/>
        <w:right w:val="none" w:sz="0" w:space="0" w:color="auto"/>
      </w:divBdr>
    </w:div>
    <w:div w:id="1403790768">
      <w:bodyDiv w:val="1"/>
      <w:marLeft w:val="0"/>
      <w:marRight w:val="0"/>
      <w:marTop w:val="0"/>
      <w:marBottom w:val="0"/>
      <w:divBdr>
        <w:top w:val="none" w:sz="0" w:space="0" w:color="auto"/>
        <w:left w:val="none" w:sz="0" w:space="0" w:color="auto"/>
        <w:bottom w:val="none" w:sz="0" w:space="0" w:color="auto"/>
        <w:right w:val="none" w:sz="0" w:space="0" w:color="auto"/>
      </w:divBdr>
    </w:div>
    <w:div w:id="1405101336">
      <w:bodyDiv w:val="1"/>
      <w:marLeft w:val="0"/>
      <w:marRight w:val="0"/>
      <w:marTop w:val="0"/>
      <w:marBottom w:val="0"/>
      <w:divBdr>
        <w:top w:val="none" w:sz="0" w:space="0" w:color="auto"/>
        <w:left w:val="none" w:sz="0" w:space="0" w:color="auto"/>
        <w:bottom w:val="none" w:sz="0" w:space="0" w:color="auto"/>
        <w:right w:val="none" w:sz="0" w:space="0" w:color="auto"/>
      </w:divBdr>
    </w:div>
    <w:div w:id="1445417106">
      <w:bodyDiv w:val="1"/>
      <w:marLeft w:val="0"/>
      <w:marRight w:val="0"/>
      <w:marTop w:val="0"/>
      <w:marBottom w:val="0"/>
      <w:divBdr>
        <w:top w:val="none" w:sz="0" w:space="0" w:color="auto"/>
        <w:left w:val="none" w:sz="0" w:space="0" w:color="auto"/>
        <w:bottom w:val="none" w:sz="0" w:space="0" w:color="auto"/>
        <w:right w:val="none" w:sz="0" w:space="0" w:color="auto"/>
      </w:divBdr>
    </w:div>
    <w:div w:id="1481119417">
      <w:bodyDiv w:val="1"/>
      <w:marLeft w:val="0"/>
      <w:marRight w:val="0"/>
      <w:marTop w:val="0"/>
      <w:marBottom w:val="0"/>
      <w:divBdr>
        <w:top w:val="none" w:sz="0" w:space="0" w:color="auto"/>
        <w:left w:val="none" w:sz="0" w:space="0" w:color="auto"/>
        <w:bottom w:val="none" w:sz="0" w:space="0" w:color="auto"/>
        <w:right w:val="none" w:sz="0" w:space="0" w:color="auto"/>
      </w:divBdr>
    </w:div>
    <w:div w:id="1596669015">
      <w:bodyDiv w:val="1"/>
      <w:marLeft w:val="0"/>
      <w:marRight w:val="0"/>
      <w:marTop w:val="0"/>
      <w:marBottom w:val="0"/>
      <w:divBdr>
        <w:top w:val="none" w:sz="0" w:space="0" w:color="auto"/>
        <w:left w:val="none" w:sz="0" w:space="0" w:color="auto"/>
        <w:bottom w:val="none" w:sz="0" w:space="0" w:color="auto"/>
        <w:right w:val="none" w:sz="0" w:space="0" w:color="auto"/>
      </w:divBdr>
    </w:div>
    <w:div w:id="1743216246">
      <w:bodyDiv w:val="1"/>
      <w:marLeft w:val="0"/>
      <w:marRight w:val="0"/>
      <w:marTop w:val="0"/>
      <w:marBottom w:val="0"/>
      <w:divBdr>
        <w:top w:val="none" w:sz="0" w:space="0" w:color="auto"/>
        <w:left w:val="none" w:sz="0" w:space="0" w:color="auto"/>
        <w:bottom w:val="none" w:sz="0" w:space="0" w:color="auto"/>
        <w:right w:val="none" w:sz="0" w:space="0" w:color="auto"/>
      </w:divBdr>
    </w:div>
    <w:div w:id="1812749228">
      <w:bodyDiv w:val="1"/>
      <w:marLeft w:val="0"/>
      <w:marRight w:val="0"/>
      <w:marTop w:val="0"/>
      <w:marBottom w:val="0"/>
      <w:divBdr>
        <w:top w:val="none" w:sz="0" w:space="0" w:color="auto"/>
        <w:left w:val="none" w:sz="0" w:space="0" w:color="auto"/>
        <w:bottom w:val="none" w:sz="0" w:space="0" w:color="auto"/>
        <w:right w:val="none" w:sz="0" w:space="0" w:color="auto"/>
      </w:divBdr>
    </w:div>
    <w:div w:id="1868832262">
      <w:bodyDiv w:val="1"/>
      <w:marLeft w:val="0"/>
      <w:marRight w:val="0"/>
      <w:marTop w:val="0"/>
      <w:marBottom w:val="0"/>
      <w:divBdr>
        <w:top w:val="none" w:sz="0" w:space="0" w:color="auto"/>
        <w:left w:val="none" w:sz="0" w:space="0" w:color="auto"/>
        <w:bottom w:val="none" w:sz="0" w:space="0" w:color="auto"/>
        <w:right w:val="none" w:sz="0" w:space="0" w:color="auto"/>
      </w:divBdr>
    </w:div>
    <w:div w:id="1959871427">
      <w:bodyDiv w:val="1"/>
      <w:marLeft w:val="0"/>
      <w:marRight w:val="0"/>
      <w:marTop w:val="0"/>
      <w:marBottom w:val="0"/>
      <w:divBdr>
        <w:top w:val="none" w:sz="0" w:space="0" w:color="auto"/>
        <w:left w:val="none" w:sz="0" w:space="0" w:color="auto"/>
        <w:bottom w:val="none" w:sz="0" w:space="0" w:color="auto"/>
        <w:right w:val="none" w:sz="0" w:space="0" w:color="auto"/>
      </w:divBdr>
    </w:div>
    <w:div w:id="1967849755">
      <w:bodyDiv w:val="1"/>
      <w:marLeft w:val="0"/>
      <w:marRight w:val="0"/>
      <w:marTop w:val="0"/>
      <w:marBottom w:val="0"/>
      <w:divBdr>
        <w:top w:val="none" w:sz="0" w:space="0" w:color="auto"/>
        <w:left w:val="none" w:sz="0" w:space="0" w:color="auto"/>
        <w:bottom w:val="none" w:sz="0" w:space="0" w:color="auto"/>
        <w:right w:val="none" w:sz="0" w:space="0" w:color="auto"/>
      </w:divBdr>
    </w:div>
    <w:div w:id="2038197043">
      <w:bodyDiv w:val="1"/>
      <w:marLeft w:val="0"/>
      <w:marRight w:val="0"/>
      <w:marTop w:val="0"/>
      <w:marBottom w:val="0"/>
      <w:divBdr>
        <w:top w:val="none" w:sz="0" w:space="0" w:color="auto"/>
        <w:left w:val="none" w:sz="0" w:space="0" w:color="auto"/>
        <w:bottom w:val="none" w:sz="0" w:space="0" w:color="auto"/>
        <w:right w:val="none" w:sz="0" w:space="0" w:color="auto"/>
      </w:divBdr>
    </w:div>
    <w:div w:id="2069302785">
      <w:bodyDiv w:val="1"/>
      <w:marLeft w:val="0"/>
      <w:marRight w:val="0"/>
      <w:marTop w:val="0"/>
      <w:marBottom w:val="0"/>
      <w:divBdr>
        <w:top w:val="none" w:sz="0" w:space="0" w:color="auto"/>
        <w:left w:val="none" w:sz="0" w:space="0" w:color="auto"/>
        <w:bottom w:val="none" w:sz="0" w:space="0" w:color="auto"/>
        <w:right w:val="none" w:sz="0" w:space="0" w:color="auto"/>
      </w:divBdr>
    </w:div>
    <w:div w:id="2080128533">
      <w:bodyDiv w:val="1"/>
      <w:marLeft w:val="0"/>
      <w:marRight w:val="0"/>
      <w:marTop w:val="0"/>
      <w:marBottom w:val="0"/>
      <w:divBdr>
        <w:top w:val="none" w:sz="0" w:space="0" w:color="auto"/>
        <w:left w:val="none" w:sz="0" w:space="0" w:color="auto"/>
        <w:bottom w:val="none" w:sz="0" w:space="0" w:color="auto"/>
        <w:right w:val="none" w:sz="0" w:space="0" w:color="auto"/>
      </w:divBdr>
    </w:div>
    <w:div w:id="2083064855">
      <w:bodyDiv w:val="1"/>
      <w:marLeft w:val="0"/>
      <w:marRight w:val="0"/>
      <w:marTop w:val="0"/>
      <w:marBottom w:val="0"/>
      <w:divBdr>
        <w:top w:val="none" w:sz="0" w:space="0" w:color="auto"/>
        <w:left w:val="none" w:sz="0" w:space="0" w:color="auto"/>
        <w:bottom w:val="none" w:sz="0" w:space="0" w:color="auto"/>
        <w:right w:val="none" w:sz="0" w:space="0" w:color="auto"/>
      </w:divBdr>
    </w:div>
    <w:div w:id="208637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A90C9-8F98-4BF2-888B-77C09CA58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Pages>
  <Words>3829</Words>
  <Characters>21062</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24842</CharactersWithSpaces>
  <SharedDoc>false</SharedDoc>
  <HLinks>
    <vt:vector size="78" baseType="variant">
      <vt:variant>
        <vt:i4>2752519</vt:i4>
      </vt:variant>
      <vt:variant>
        <vt:i4>76</vt:i4>
      </vt:variant>
      <vt:variant>
        <vt:i4>0</vt:i4>
      </vt:variant>
      <vt:variant>
        <vt:i4>5</vt:i4>
      </vt:variant>
      <vt:variant>
        <vt:lpwstr/>
      </vt:variant>
      <vt:variant>
        <vt:lpwstr>_Toc1034592</vt:lpwstr>
      </vt:variant>
      <vt:variant>
        <vt:i4>2752519</vt:i4>
      </vt:variant>
      <vt:variant>
        <vt:i4>70</vt:i4>
      </vt:variant>
      <vt:variant>
        <vt:i4>0</vt:i4>
      </vt:variant>
      <vt:variant>
        <vt:i4>5</vt:i4>
      </vt:variant>
      <vt:variant>
        <vt:lpwstr/>
      </vt:variant>
      <vt:variant>
        <vt:lpwstr>_Toc1034591</vt:lpwstr>
      </vt:variant>
      <vt:variant>
        <vt:i4>2752519</vt:i4>
      </vt:variant>
      <vt:variant>
        <vt:i4>64</vt:i4>
      </vt:variant>
      <vt:variant>
        <vt:i4>0</vt:i4>
      </vt:variant>
      <vt:variant>
        <vt:i4>5</vt:i4>
      </vt:variant>
      <vt:variant>
        <vt:lpwstr/>
      </vt:variant>
      <vt:variant>
        <vt:lpwstr>_Toc1034590</vt:lpwstr>
      </vt:variant>
      <vt:variant>
        <vt:i4>2818055</vt:i4>
      </vt:variant>
      <vt:variant>
        <vt:i4>58</vt:i4>
      </vt:variant>
      <vt:variant>
        <vt:i4>0</vt:i4>
      </vt:variant>
      <vt:variant>
        <vt:i4>5</vt:i4>
      </vt:variant>
      <vt:variant>
        <vt:lpwstr/>
      </vt:variant>
      <vt:variant>
        <vt:lpwstr>_Toc1034589</vt:lpwstr>
      </vt:variant>
      <vt:variant>
        <vt:i4>2818055</vt:i4>
      </vt:variant>
      <vt:variant>
        <vt:i4>52</vt:i4>
      </vt:variant>
      <vt:variant>
        <vt:i4>0</vt:i4>
      </vt:variant>
      <vt:variant>
        <vt:i4>5</vt:i4>
      </vt:variant>
      <vt:variant>
        <vt:lpwstr/>
      </vt:variant>
      <vt:variant>
        <vt:lpwstr>_Toc1034588</vt:lpwstr>
      </vt:variant>
      <vt:variant>
        <vt:i4>2818055</vt:i4>
      </vt:variant>
      <vt:variant>
        <vt:i4>46</vt:i4>
      </vt:variant>
      <vt:variant>
        <vt:i4>0</vt:i4>
      </vt:variant>
      <vt:variant>
        <vt:i4>5</vt:i4>
      </vt:variant>
      <vt:variant>
        <vt:lpwstr/>
      </vt:variant>
      <vt:variant>
        <vt:lpwstr>_Toc1034587</vt:lpwstr>
      </vt:variant>
      <vt:variant>
        <vt:i4>2818055</vt:i4>
      </vt:variant>
      <vt:variant>
        <vt:i4>40</vt:i4>
      </vt:variant>
      <vt:variant>
        <vt:i4>0</vt:i4>
      </vt:variant>
      <vt:variant>
        <vt:i4>5</vt:i4>
      </vt:variant>
      <vt:variant>
        <vt:lpwstr/>
      </vt:variant>
      <vt:variant>
        <vt:lpwstr>_Toc1034586</vt:lpwstr>
      </vt:variant>
      <vt:variant>
        <vt:i4>2818055</vt:i4>
      </vt:variant>
      <vt:variant>
        <vt:i4>34</vt:i4>
      </vt:variant>
      <vt:variant>
        <vt:i4>0</vt:i4>
      </vt:variant>
      <vt:variant>
        <vt:i4>5</vt:i4>
      </vt:variant>
      <vt:variant>
        <vt:lpwstr/>
      </vt:variant>
      <vt:variant>
        <vt:lpwstr>_Toc1034585</vt:lpwstr>
      </vt:variant>
      <vt:variant>
        <vt:i4>2818055</vt:i4>
      </vt:variant>
      <vt:variant>
        <vt:i4>28</vt:i4>
      </vt:variant>
      <vt:variant>
        <vt:i4>0</vt:i4>
      </vt:variant>
      <vt:variant>
        <vt:i4>5</vt:i4>
      </vt:variant>
      <vt:variant>
        <vt:lpwstr/>
      </vt:variant>
      <vt:variant>
        <vt:lpwstr>_Toc1034584</vt:lpwstr>
      </vt:variant>
      <vt:variant>
        <vt:i4>2359303</vt:i4>
      </vt:variant>
      <vt:variant>
        <vt:i4>22</vt:i4>
      </vt:variant>
      <vt:variant>
        <vt:i4>0</vt:i4>
      </vt:variant>
      <vt:variant>
        <vt:i4>5</vt:i4>
      </vt:variant>
      <vt:variant>
        <vt:lpwstr/>
      </vt:variant>
      <vt:variant>
        <vt:lpwstr>_Toc1034578</vt:lpwstr>
      </vt:variant>
      <vt:variant>
        <vt:i4>2359303</vt:i4>
      </vt:variant>
      <vt:variant>
        <vt:i4>16</vt:i4>
      </vt:variant>
      <vt:variant>
        <vt:i4>0</vt:i4>
      </vt:variant>
      <vt:variant>
        <vt:i4>5</vt:i4>
      </vt:variant>
      <vt:variant>
        <vt:lpwstr/>
      </vt:variant>
      <vt:variant>
        <vt:lpwstr>_Toc1034577</vt:lpwstr>
      </vt:variant>
      <vt:variant>
        <vt:i4>2359303</vt:i4>
      </vt:variant>
      <vt:variant>
        <vt:i4>10</vt:i4>
      </vt:variant>
      <vt:variant>
        <vt:i4>0</vt:i4>
      </vt:variant>
      <vt:variant>
        <vt:i4>5</vt:i4>
      </vt:variant>
      <vt:variant>
        <vt:lpwstr/>
      </vt:variant>
      <vt:variant>
        <vt:lpwstr>_Toc1034576</vt:lpwstr>
      </vt:variant>
      <vt:variant>
        <vt:i4>2359303</vt:i4>
      </vt:variant>
      <vt:variant>
        <vt:i4>4</vt:i4>
      </vt:variant>
      <vt:variant>
        <vt:i4>0</vt:i4>
      </vt:variant>
      <vt:variant>
        <vt:i4>5</vt:i4>
      </vt:variant>
      <vt:variant>
        <vt:lpwstr/>
      </vt:variant>
      <vt:variant>
        <vt:lpwstr>_Toc1034575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13</cp:revision>
  <cp:lastPrinted>2019-03-25T15:34:00Z</cp:lastPrinted>
  <dcterms:created xsi:type="dcterms:W3CDTF">2019-03-25T14:04:00Z</dcterms:created>
  <dcterms:modified xsi:type="dcterms:W3CDTF">2019-03-26T09:07:00Z</dcterms:modified>
</cp:coreProperties>
</file>