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A478" w14:textId="4E68A83B" w:rsidR="00724711" w:rsidRPr="00CA03D3" w:rsidRDefault="004D0772" w:rsidP="00CA03D3">
      <w:pPr>
        <w:pStyle w:val="Annexe"/>
        <w:rPr>
          <w:lang w:eastAsia="fr-FR"/>
        </w:rPr>
      </w:pPr>
      <w:bookmarkStart w:id="0" w:name="_Toc529291277"/>
      <w:bookmarkStart w:id="1" w:name="_Toc529292878"/>
      <w:bookmarkStart w:id="2" w:name="_Toc529295019"/>
      <w:bookmarkStart w:id="3" w:name="_Toc529296222"/>
      <w:r w:rsidRPr="00CA03D3">
        <w:rPr>
          <w:lang w:eastAsia="fr-FR"/>
        </w:rPr>
        <w:t>A</w:t>
      </w:r>
      <w:r w:rsidR="00CA03D3" w:rsidRPr="00CA03D3">
        <w:rPr>
          <w:lang w:eastAsia="fr-FR"/>
        </w:rPr>
        <w:t>nnexe</w:t>
      </w:r>
      <w:r w:rsidRPr="00CA03D3">
        <w:rPr>
          <w:lang w:eastAsia="fr-FR"/>
        </w:rPr>
        <w:t xml:space="preserve"> 2</w:t>
      </w:r>
    </w:p>
    <w:p w14:paraId="128BCB12" w14:textId="3BE8F78C" w:rsidR="00CA03D3" w:rsidRDefault="004D0772" w:rsidP="00CA03D3">
      <w:pPr>
        <w:pStyle w:val="Titre1"/>
        <w:rPr>
          <w:rFonts w:eastAsia="Times"/>
          <w:lang w:eastAsia="fr-FR"/>
        </w:rPr>
      </w:pPr>
      <w:r w:rsidRPr="00CA03D3">
        <w:rPr>
          <w:rFonts w:eastAsia="Times"/>
          <w:lang w:eastAsia="fr-FR"/>
        </w:rPr>
        <w:t xml:space="preserve">Programme d’enseignement moral et civique de première </w:t>
      </w:r>
      <w:r w:rsidR="00CA03D3">
        <w:rPr>
          <w:rFonts w:eastAsia="Times"/>
          <w:lang w:eastAsia="fr-FR"/>
        </w:rPr>
        <w:t xml:space="preserve">des voies </w:t>
      </w:r>
      <w:r w:rsidRPr="00CA03D3">
        <w:rPr>
          <w:rFonts w:eastAsia="Times"/>
          <w:lang w:eastAsia="fr-FR"/>
        </w:rPr>
        <w:t>générale et technologique</w:t>
      </w:r>
    </w:p>
    <w:p w14:paraId="736D79D1" w14:textId="77777777" w:rsidR="00CA03D3" w:rsidRDefault="00CA03D3" w:rsidP="00CA03D3">
      <w:pPr>
        <w:rPr>
          <w:lang w:eastAsia="fr-FR"/>
        </w:rPr>
      </w:pPr>
    </w:p>
    <w:p w14:paraId="49E73D76" w14:textId="77777777" w:rsidR="00CA03D3" w:rsidRDefault="00CA03D3" w:rsidP="00CA03D3">
      <w:pPr>
        <w:rPr>
          <w:lang w:eastAsia="fr-FR"/>
        </w:rPr>
      </w:pPr>
    </w:p>
    <w:p w14:paraId="7544FB46" w14:textId="77777777" w:rsidR="00CA03D3" w:rsidRDefault="00967106" w:rsidP="00CA03D3">
      <w:pPr>
        <w:pStyle w:val="Titre2"/>
        <w:rPr>
          <w:rFonts w:eastAsia="Times"/>
          <w:lang w:eastAsia="fr-FR"/>
        </w:rPr>
      </w:pPr>
      <w:r w:rsidRPr="00CA03D3">
        <w:rPr>
          <w:rFonts w:eastAsia="Times"/>
          <w:lang w:eastAsia="fr-FR"/>
        </w:rPr>
        <w:t>Préambule</w:t>
      </w:r>
    </w:p>
    <w:p w14:paraId="62DF0574" w14:textId="17FA380D" w:rsidR="00CA03D3" w:rsidRDefault="00967106" w:rsidP="00CA03D3">
      <w:pPr>
        <w:rPr>
          <w:shd w:val="clear" w:color="auto" w:fill="FFFFFF"/>
        </w:rPr>
      </w:pPr>
      <w:r w:rsidRPr="00CA03D3">
        <w:rPr>
          <w:shd w:val="clear" w:color="auto" w:fill="FFFFFF"/>
        </w:rPr>
        <w:t>Introduit en 2015 à tous les niveaux de l’enseignement primaire et secondaire, l’enseignement moral et civique aide les élèves à devenir des citoyens responsables et libres, conscients de leurs droits mais aussi de leurs devoirs. Il contribue à forger leur sens critique et à adopter un comportement éthique. Il prépare à l’exercice de la citoyenneté et sensibilise à la responsabilité individuelle et collective. Cet enseignement contribue à transmettre les valeurs de la République à tous les élèves.</w:t>
      </w:r>
    </w:p>
    <w:p w14:paraId="751D8675" w14:textId="4958E67A" w:rsidR="00CA03D3" w:rsidRDefault="00967106" w:rsidP="00CA03D3">
      <w:r w:rsidRPr="00CA03D3">
        <w:t xml:space="preserve">L’enseignement moral et civique contribue également, tout au long de la scolarité, à l’éducation à la </w:t>
      </w:r>
      <w:r w:rsidR="00AC6815" w:rsidRPr="00CA03D3">
        <w:t>D</w:t>
      </w:r>
      <w:r w:rsidRPr="00CA03D3">
        <w:t>éfense et à la sécurité nationales. L’éducation aux médias et à l’information, la formation du jugement ainsi que l’enseignement laïque des faits religieux entrent également dans son périmètre. L’enseignement moral et civique permet aux élèves de comprendre, à l’aune des valeurs et des principes étudiés, les situations rencontrées</w:t>
      </w:r>
      <w:r w:rsidR="00CA03D3">
        <w:t> :</w:t>
      </w:r>
      <w:r w:rsidRPr="00CA03D3">
        <w:t xml:space="preserve"> dans la classe et hors de la classe, à l’internat, dans les instances de la vie lycéenne. Il offre ainsi un temps d’apprentissage et de réflexion sur ce qui fonde la relation à l’autre dans une société démocratique, à travers l’engagement et les choix que tout citoyen doit accomplir.</w:t>
      </w:r>
    </w:p>
    <w:p w14:paraId="1336BCB1" w14:textId="20E10F88" w:rsidR="00967106" w:rsidRPr="00CA03D3" w:rsidRDefault="00967106" w:rsidP="00CA03D3">
      <w:r w:rsidRPr="00CA03D3">
        <w:t>Le programme de première de l’enseignement moral et civique en lycée prolonge et approfondit celui de seconde et participe à la construction de la conscience civique des élèves.</w:t>
      </w:r>
    </w:p>
    <w:p w14:paraId="7C38FB61" w14:textId="6AEC4FFA" w:rsidR="00AC6815" w:rsidRPr="00CA03D3" w:rsidRDefault="00967106" w:rsidP="00CA03D3">
      <w:r w:rsidRPr="00CA03D3">
        <w:t>Le programme associe à chacun des trois niveaux du lycée une thématique principale</w:t>
      </w:r>
      <w:r w:rsidR="00CA03D3">
        <w:t> :</w:t>
      </w:r>
      <w:r w:rsidRPr="00CA03D3">
        <w:t xml:space="preserve"> la classe de seconde étudie la liberté, la classe de première la société, la classe terminale la démocratie. Ces trois thématiques s’éclairent et se répondent. Elles permettent d’aborder le sens et la portée des valeurs de la devise républicaine</w:t>
      </w:r>
      <w:r w:rsidR="00CA03D3">
        <w:t> :</w:t>
      </w:r>
      <w:r w:rsidRPr="00CA03D3">
        <w:t xml:space="preserve"> la liberté, thème central de l’année de seconde, mais aussi l’égalité et la fraternité, en tant qu’elles fondent une société démocratique.</w:t>
      </w:r>
    </w:p>
    <w:p w14:paraId="33BA3B79" w14:textId="77777777" w:rsidR="00CA03D3" w:rsidRDefault="00967106" w:rsidP="00CA03D3">
      <w:r w:rsidRPr="00CA03D3">
        <w:t xml:space="preserve">Chacune de ces trois thématiques comprend deux axes. Le professeur construit chacun des axes en mobilisant au moins deux </w:t>
      </w:r>
      <w:r w:rsidR="00B24454" w:rsidRPr="00CA03D3">
        <w:t>domaines parmi ceux proposés.</w:t>
      </w:r>
    </w:p>
    <w:p w14:paraId="675B916C" w14:textId="08BC1D3C" w:rsidR="00AC6815" w:rsidRPr="00CA03D3" w:rsidRDefault="00967106" w:rsidP="00CA03D3">
      <w:r w:rsidRPr="00CA03D3">
        <w:t>Les valeurs, les principes et les notions étudiées dans le cadre de l’enseignement moral et civique se doivent d’être incarnés. Le professeur s’attachera à mentionner quelques figures de femmes et d’hommes engagés, et à faire le lien entre son propos et des événements, des lieux ou des enjeux contemporains.</w:t>
      </w:r>
    </w:p>
    <w:p w14:paraId="2CB29A16" w14:textId="145E5DEE" w:rsidR="00CA03D3" w:rsidRDefault="00967106" w:rsidP="00CA03D3">
      <w:r w:rsidRPr="00CA03D3">
        <w:t>Les démarches pédagogiques choisies (études et/ou exposés et/ou discussions argumentées ou débats réglés) favorisent</w:t>
      </w:r>
      <w:r w:rsidR="00AC6815" w:rsidRPr="00CA03D3">
        <w:t xml:space="preserve"> </w:t>
      </w:r>
      <w:r w:rsidRPr="00CA03D3">
        <w:t xml:space="preserve">l’approfondissement de la réflexion. </w:t>
      </w:r>
      <w:r w:rsidR="0027576B" w:rsidRPr="009362BE">
        <w:rPr>
          <w:rFonts w:cs="Arial"/>
          <w:bCs/>
        </w:rPr>
        <w:t>C</w:t>
      </w:r>
      <w:r w:rsidR="0027576B">
        <w:rPr>
          <w:rFonts w:cs="Arial"/>
          <w:bCs/>
        </w:rPr>
        <w:t>et enseignement</w:t>
      </w:r>
      <w:r w:rsidR="0027576B" w:rsidRPr="009362BE">
        <w:rPr>
          <w:rFonts w:cs="Arial"/>
          <w:bCs/>
        </w:rPr>
        <w:t xml:space="preserve"> contribue au développement des compétences orales à travers notamment la pratique de l’argumentation. Celle-ci conduit à préciser sa pensée et à expliciter son raisonnement de manière à convaincre.</w:t>
      </w:r>
      <w:r w:rsidR="0027576B">
        <w:rPr>
          <w:rFonts w:cs="Arial"/>
          <w:bCs/>
        </w:rPr>
        <w:t xml:space="preserve"> </w:t>
      </w:r>
      <w:r w:rsidRPr="00CA03D3">
        <w:t>Pour renforcer la compréhension des valeurs, des principes, des limites de leur mise en œuvre comme de l’engagement nécessaire pour les faire vivre ou les renforcer, le professeur</w:t>
      </w:r>
      <w:r w:rsidR="00AC6815" w:rsidRPr="00CA03D3">
        <w:t xml:space="preserve"> </w:t>
      </w:r>
      <w:r w:rsidRPr="00CA03D3">
        <w:t xml:space="preserve">peut développer un </w:t>
      </w:r>
      <w:r w:rsidR="00CA03D3">
        <w:t>« </w:t>
      </w:r>
      <w:r w:rsidRPr="00CA03D3">
        <w:t>projet de l’année</w:t>
      </w:r>
      <w:r w:rsidR="00CA03D3">
        <w:t> »</w:t>
      </w:r>
      <w:r w:rsidRPr="00CA03D3">
        <w:t>. Celui-ci s’effectue en classe mais peut devenir un projet qui se concrétise également en dehors de la classe, en offrant aux élèves des possibilités d’expérimenter diverses formes d’engagement.</w:t>
      </w:r>
    </w:p>
    <w:p w14:paraId="2E9D81C0" w14:textId="1713D489" w:rsidR="00CA03D3" w:rsidRDefault="00967106" w:rsidP="00CA03D3">
      <w:r w:rsidRPr="00CA03D3">
        <w:lastRenderedPageBreak/>
        <w:t>Dans sa contribution à la construction du jugement, l’enseignement moral et civique permet la réflexion sur les sources utilisées (textes écrits, cartes, images, œuvres picturales, mises en scène théâtrales et chorégraphiques, productions cinématographiques, musiques et chansons, etc.), sur leur constitution comme document, sur leurs usages culturels, médiatiques et sociaux. L’enseignement moral et civique initie les élèves à la recherche documentaire et à ses méthodes, leur fait découvrir la richesse et la variété des supports et des expressions, les éduque à la complexité, à l’autonomie, à l’engagement, à la prise de décision et à la responsabilité</w:t>
      </w:r>
      <w:r w:rsidR="00E15F58" w:rsidRPr="00CA03D3">
        <w:t xml:space="preserve"> dans le cadre de la République</w:t>
      </w:r>
      <w:r w:rsidR="00DB3D75">
        <w:t>.</w:t>
      </w:r>
      <w:bookmarkStart w:id="4" w:name="_GoBack"/>
      <w:bookmarkEnd w:id="4"/>
    </w:p>
    <w:p w14:paraId="5CD08E7A" w14:textId="5ACE1236" w:rsidR="00967106" w:rsidRPr="00CA03D3" w:rsidRDefault="00967106" w:rsidP="00CA03D3">
      <w:pPr>
        <w:pStyle w:val="Titre3"/>
      </w:pPr>
      <w:bookmarkStart w:id="5" w:name="_Toc529291278"/>
      <w:bookmarkStart w:id="6" w:name="_Toc529292879"/>
      <w:bookmarkStart w:id="7" w:name="_Toc529295020"/>
      <w:bookmarkStart w:id="8" w:name="_Toc529296223"/>
      <w:r w:rsidRPr="00CA03D3">
        <w:t>Axes, questionnements et objets d’enseignement</w:t>
      </w:r>
      <w:bookmarkEnd w:id="5"/>
      <w:bookmarkEnd w:id="6"/>
      <w:bookmarkEnd w:id="7"/>
      <w:bookmarkEnd w:id="8"/>
    </w:p>
    <w:p w14:paraId="48059B8D" w14:textId="77777777" w:rsidR="00CA03D3" w:rsidRDefault="00967106" w:rsidP="00CA03D3">
      <w:r w:rsidRPr="00CA03D3">
        <w:t>La thématique annuelle est étudiée selon deux axes. Chacun d’eux doit être traité en mobilisant</w:t>
      </w:r>
      <w:r w:rsidR="00A520AD" w:rsidRPr="00CA03D3">
        <w:t xml:space="preserve"> au </w:t>
      </w:r>
      <w:r w:rsidRPr="00CA03D3">
        <w:t>moins deux domaines parmi ceux proposés.</w:t>
      </w:r>
      <w:r w:rsidR="00AC6815" w:rsidRPr="00CA03D3">
        <w:t xml:space="preserve"> </w:t>
      </w:r>
      <w:r w:rsidRPr="00CA03D3">
        <w:t>Pour faire acquérir les notions et conduire les élèves à les mobiliser,</w:t>
      </w:r>
      <w:r w:rsidR="00AC6815" w:rsidRPr="00CA03D3">
        <w:t xml:space="preserve"> </w:t>
      </w:r>
      <w:r w:rsidRPr="00CA03D3">
        <w:t>des objets d’enseignement possibles sont proposés.</w:t>
      </w:r>
    </w:p>
    <w:p w14:paraId="21B027A9" w14:textId="36F2104A" w:rsidR="00967106" w:rsidRPr="00CA03D3" w:rsidRDefault="00967106" w:rsidP="00CA03D3">
      <w:pPr>
        <w:pStyle w:val="Titre3"/>
      </w:pPr>
      <w:bookmarkStart w:id="9" w:name="_Toc529291279"/>
      <w:bookmarkStart w:id="10" w:name="_Toc529292880"/>
      <w:bookmarkStart w:id="11" w:name="_Toc529295021"/>
      <w:bookmarkStart w:id="12" w:name="_Toc529296224"/>
      <w:r w:rsidRPr="00CA03D3">
        <w:t xml:space="preserve">Développer un </w:t>
      </w:r>
      <w:r w:rsidR="00CA03D3">
        <w:t>« </w:t>
      </w:r>
      <w:r w:rsidRPr="00CA03D3">
        <w:t>projet de l’année</w:t>
      </w:r>
      <w:r w:rsidR="00CA03D3">
        <w:t> »</w:t>
      </w:r>
      <w:bookmarkEnd w:id="9"/>
      <w:bookmarkEnd w:id="10"/>
      <w:bookmarkEnd w:id="11"/>
      <w:bookmarkEnd w:id="12"/>
    </w:p>
    <w:p w14:paraId="35B14D0C" w14:textId="472DBF58" w:rsidR="004D0772" w:rsidRPr="00CA03D3" w:rsidRDefault="00967106" w:rsidP="00B24454">
      <w:pPr>
        <w:pStyle w:val="NormalWeb"/>
        <w:shd w:val="clear" w:color="auto" w:fill="FFFFFF"/>
        <w:contextualSpacing/>
        <w:rPr>
          <w:rFonts w:ascii="Arial" w:hAnsi="Arial" w:cs="Arial"/>
          <w:sz w:val="22"/>
          <w:szCs w:val="22"/>
        </w:rPr>
      </w:pPr>
      <w:r w:rsidRPr="00CA03D3">
        <w:rPr>
          <w:rFonts w:ascii="Arial" w:hAnsi="Arial" w:cs="Arial"/>
          <w:sz w:val="22"/>
          <w:szCs w:val="22"/>
        </w:rPr>
        <w:t>Le</w:t>
      </w:r>
      <w:r w:rsidR="00CA03D3">
        <w:rPr>
          <w:rFonts w:ascii="Arial" w:hAnsi="Arial" w:cs="Arial"/>
          <w:sz w:val="22"/>
          <w:szCs w:val="22"/>
        </w:rPr>
        <w:t> «</w:t>
      </w:r>
      <w:r w:rsidR="00AC6815" w:rsidRPr="00CA03D3">
        <w:rPr>
          <w:rFonts w:ascii="Arial" w:hAnsi="Arial" w:cs="Arial"/>
          <w:sz w:val="22"/>
          <w:szCs w:val="22"/>
        </w:rPr>
        <w:t> </w:t>
      </w:r>
      <w:r w:rsidRPr="00CA03D3">
        <w:rPr>
          <w:rFonts w:ascii="Arial" w:hAnsi="Arial" w:cs="Arial"/>
          <w:sz w:val="22"/>
          <w:szCs w:val="22"/>
        </w:rPr>
        <w:t>projet de l’année</w:t>
      </w:r>
      <w:r w:rsidR="00CA03D3">
        <w:rPr>
          <w:rFonts w:ascii="Arial" w:hAnsi="Arial" w:cs="Arial"/>
          <w:sz w:val="22"/>
          <w:szCs w:val="22"/>
        </w:rPr>
        <w:t> »</w:t>
      </w:r>
      <w:r w:rsidRPr="00CA03D3">
        <w:rPr>
          <w:rFonts w:ascii="Arial" w:hAnsi="Arial" w:cs="Arial"/>
          <w:sz w:val="22"/>
          <w:szCs w:val="22"/>
        </w:rPr>
        <w:t xml:space="preserve"> permet l’apprentissage des notions et favorise l’acquisition des capacités attendues. Sa formalisation et les modalités de restitution proposées aux</w:t>
      </w:r>
      <w:r w:rsidR="00AC6815" w:rsidRPr="00CA03D3">
        <w:rPr>
          <w:rFonts w:ascii="Arial" w:hAnsi="Arial" w:cs="Arial"/>
          <w:sz w:val="22"/>
          <w:szCs w:val="22"/>
        </w:rPr>
        <w:t xml:space="preserve"> </w:t>
      </w:r>
      <w:r w:rsidRPr="00CA03D3">
        <w:rPr>
          <w:rFonts w:ascii="Arial" w:hAnsi="Arial" w:cs="Arial"/>
          <w:sz w:val="22"/>
          <w:szCs w:val="22"/>
        </w:rPr>
        <w:t>élèves sont à l’appréciation du professeur. La démarche de l’enquête, la recherche et le commentaire de documents pour l’étude ou comme préalable à la rencontre d’acteurs associatifs, d’élus, ou de toutes personnalités extérieures sont à favoriser.</w:t>
      </w:r>
    </w:p>
    <w:p w14:paraId="3C9146F6" w14:textId="77777777" w:rsidR="00CA03D3" w:rsidRDefault="004F269F" w:rsidP="002C5225">
      <w:pPr>
        <w:pStyle w:val="Titre2"/>
        <w:spacing w:before="360" w:after="120"/>
        <w:rPr>
          <w:i/>
        </w:rPr>
      </w:pPr>
      <w:bookmarkStart w:id="13" w:name="_Toc529295023"/>
      <w:bookmarkStart w:id="14" w:name="_Toc529296226"/>
      <w:bookmarkEnd w:id="0"/>
      <w:bookmarkEnd w:id="1"/>
      <w:bookmarkEnd w:id="2"/>
      <w:bookmarkEnd w:id="3"/>
      <w:r w:rsidRPr="00CA03D3">
        <w:t>Le programme</w:t>
      </w:r>
      <w:bookmarkEnd w:id="13"/>
      <w:bookmarkEnd w:id="14"/>
    </w:p>
    <w:p w14:paraId="7E124827" w14:textId="3B4B28B9" w:rsidR="00CA03D3" w:rsidRDefault="004F269F" w:rsidP="002C5225">
      <w:pPr>
        <w:pStyle w:val="Titre3"/>
        <w:spacing w:before="120"/>
      </w:pPr>
      <w:bookmarkStart w:id="15" w:name="_Toc529295024"/>
      <w:bookmarkStart w:id="16" w:name="_Toc529296227"/>
      <w:r w:rsidRPr="00CA03D3">
        <w:t>Axe 1</w:t>
      </w:r>
      <w:r w:rsidR="00CA03D3">
        <w:t> :</w:t>
      </w:r>
      <w:r w:rsidRPr="00CA03D3">
        <w:t xml:space="preserve"> </w:t>
      </w:r>
      <w:r w:rsidR="00AA3214" w:rsidRPr="00CA03D3">
        <w:t>Fondement</w:t>
      </w:r>
      <w:r w:rsidR="00967106" w:rsidRPr="00CA03D3">
        <w:t>s</w:t>
      </w:r>
      <w:r w:rsidR="00AA3214" w:rsidRPr="00CA03D3">
        <w:t xml:space="preserve"> et fragilités du lien social</w:t>
      </w:r>
      <w:bookmarkEnd w:id="15"/>
      <w:bookmarkEnd w:id="16"/>
    </w:p>
    <w:p w14:paraId="79278FA9" w14:textId="75F674D0" w:rsidR="00AC6815" w:rsidRPr="00CA03D3" w:rsidRDefault="004F269F" w:rsidP="00CA03D3">
      <w:pPr>
        <w:pStyle w:val="Titre5"/>
      </w:pPr>
      <w:r w:rsidRPr="00CA03D3">
        <w:t>Questionnement</w:t>
      </w:r>
      <w:r w:rsidR="00CA03D3">
        <w:t> :</w:t>
      </w:r>
      <w:r w:rsidRPr="00CA03D3">
        <w:t xml:space="preserve"> </w:t>
      </w:r>
      <w:r w:rsidR="00AA3214" w:rsidRPr="00CA03D3">
        <w:t>Comment les fondements du lien social se trouvent aujourd’hui fragilisés</w:t>
      </w:r>
      <w:r w:rsidR="00CA03D3">
        <w:t> ?</w:t>
      </w:r>
    </w:p>
    <w:p w14:paraId="2EE4633E" w14:textId="3C1E1020" w:rsidR="00AC6815" w:rsidRPr="00CA03D3" w:rsidRDefault="004F269F" w:rsidP="00CA03D3">
      <w:r w:rsidRPr="00CA03D3">
        <w:t>Ce questionnement est envisagé à travers l’étude</w:t>
      </w:r>
      <w:r w:rsidR="00AC6815" w:rsidRPr="00CA03D3">
        <w:t xml:space="preserve"> </w:t>
      </w:r>
      <w:r w:rsidRPr="00CA03D3">
        <w:t>d’</w:t>
      </w:r>
      <w:r w:rsidRPr="00CA03D3">
        <w:rPr>
          <w:b/>
        </w:rPr>
        <w:t>au moins deux domaines</w:t>
      </w:r>
      <w:r w:rsidRPr="00CA03D3">
        <w:t xml:space="preserve"> parmi les domaines suivants</w:t>
      </w:r>
      <w:r w:rsidR="00CA03D3">
        <w:t> :</w:t>
      </w:r>
    </w:p>
    <w:p w14:paraId="160AE356" w14:textId="637BD2E5" w:rsidR="004F269F" w:rsidRPr="00CA03D3" w:rsidRDefault="004F269F" w:rsidP="00CA03D3">
      <w:pPr>
        <w:pStyle w:val="liste"/>
      </w:pPr>
      <w:r w:rsidRPr="00CA03D3">
        <w:t xml:space="preserve">Les </w:t>
      </w:r>
      <w:r w:rsidR="005512AD" w:rsidRPr="00CA03D3">
        <w:t>fragilités liées aux</w:t>
      </w:r>
      <w:r w:rsidR="00AC6815" w:rsidRPr="00CA03D3">
        <w:t xml:space="preserve"> </w:t>
      </w:r>
      <w:r w:rsidRPr="00CA03D3">
        <w:t>transformations sociales</w:t>
      </w:r>
      <w:r w:rsidR="00CA03D3">
        <w:t> :</w:t>
      </w:r>
      <w:r w:rsidRPr="00CA03D3">
        <w:t xml:space="preserve"> cadre de vie (métropolisation, assignation résidentielle, phénomène des quartiers), cellule familiale,</w:t>
      </w:r>
      <w:r w:rsidR="00AC6815" w:rsidRPr="00CA03D3">
        <w:t xml:space="preserve"> </w:t>
      </w:r>
      <w:r w:rsidRPr="00CA03D3">
        <w:t>institutions de socialisation (École, État, religion, organisations syndicales).</w:t>
      </w:r>
    </w:p>
    <w:p w14:paraId="3AC00F11" w14:textId="3083DDB1" w:rsidR="004F269F" w:rsidRPr="00CA03D3" w:rsidRDefault="004F269F" w:rsidP="00CA03D3">
      <w:pPr>
        <w:pStyle w:val="liste"/>
      </w:pPr>
      <w:r w:rsidRPr="00CA03D3">
        <w:t>Les fragilités liées aux mutations économiques</w:t>
      </w:r>
      <w:r w:rsidR="00CA03D3">
        <w:t> :</w:t>
      </w:r>
      <w:r w:rsidRPr="00CA03D3">
        <w:t xml:space="preserve"> régions en crise, chômage,</w:t>
      </w:r>
      <w:r w:rsidR="00AC6815" w:rsidRPr="00CA03D3">
        <w:t xml:space="preserve"> </w:t>
      </w:r>
      <w:r w:rsidRPr="00CA03D3">
        <w:t>tran</w:t>
      </w:r>
      <w:r w:rsidR="00D57C38" w:rsidRPr="00CA03D3">
        <w:t xml:space="preserve">sformation du monde du travail, </w:t>
      </w:r>
      <w:r w:rsidRPr="00CA03D3">
        <w:t>inégalités et expression du sentiment de déclassement.</w:t>
      </w:r>
    </w:p>
    <w:p w14:paraId="750EDB2F" w14:textId="5F87009E" w:rsidR="004F269F" w:rsidRPr="00CA03D3" w:rsidRDefault="004F269F" w:rsidP="00CA03D3">
      <w:pPr>
        <w:pStyle w:val="liste"/>
      </w:pPr>
      <w:r w:rsidRPr="00CA03D3">
        <w:t>La montée du repli sur soi et le resserrement du lien communautaire physique ou virtuel.</w:t>
      </w:r>
    </w:p>
    <w:p w14:paraId="55FB9C60" w14:textId="2134F05E" w:rsidR="004F269F" w:rsidRPr="00CA03D3" w:rsidRDefault="004F269F" w:rsidP="00CA03D3">
      <w:pPr>
        <w:pStyle w:val="liste"/>
      </w:pPr>
      <w:r w:rsidRPr="00CA03D3">
        <w:t>L’expression de la défiance vis-à-vis de la représentation politique et sociale, et vis-à-vis des institutions.</w:t>
      </w:r>
    </w:p>
    <w:p w14:paraId="30AAE3EB" w14:textId="5BBEE1A3" w:rsidR="004F269F" w:rsidRPr="00CA03D3" w:rsidRDefault="004F269F" w:rsidP="00CA03D3">
      <w:pPr>
        <w:pStyle w:val="liste"/>
      </w:pPr>
      <w:r w:rsidRPr="00CA03D3">
        <w:t xml:space="preserve">La défiance vis-à-vis de l’information et de la science (de la critique des journalistes et des experts à la diffusion de fausses nouvelles et à la construction de prétendues </w:t>
      </w:r>
      <w:r w:rsidR="00CA03D3">
        <w:t>« </w:t>
      </w:r>
      <w:r w:rsidRPr="00CA03D3">
        <w:t>vérités</w:t>
      </w:r>
      <w:r w:rsidR="00CA03D3">
        <w:t> »</w:t>
      </w:r>
      <w:r w:rsidR="00855399" w:rsidRPr="00CA03D3">
        <w:t xml:space="preserve"> </w:t>
      </w:r>
      <w:r w:rsidRPr="00CA03D3">
        <w:t>alternatives).</w:t>
      </w:r>
    </w:p>
    <w:p w14:paraId="26F68E6E" w14:textId="06F5FA74" w:rsidR="004F269F" w:rsidRPr="00CA03D3" w:rsidRDefault="004F269F" w:rsidP="00CA03D3">
      <w:pPr>
        <w:pStyle w:val="liste"/>
      </w:pPr>
      <w:r w:rsidRPr="00CA03D3">
        <w:t>Les nouvelles formes d’expression de la violence et de la délinquance (incivilités, cyber-harcèlement, agressions physiques, phénomènes de bandes, etc.).</w:t>
      </w:r>
    </w:p>
    <w:p w14:paraId="5BC2E68E" w14:textId="3C72710D" w:rsidR="004F269F" w:rsidRPr="00CA03D3" w:rsidRDefault="004F269F" w:rsidP="00CA03D3">
      <w:pPr>
        <w:pStyle w:val="Titre5"/>
      </w:pPr>
      <w:r w:rsidRPr="00CA03D3">
        <w:t>Notions à acquérir</w:t>
      </w:r>
      <w:r w:rsidR="00DF6310">
        <w:t>/</w:t>
      </w:r>
      <w:r w:rsidRPr="00CA03D3">
        <w:t>à mobiliser</w:t>
      </w:r>
      <w:r w:rsidR="00CA03D3">
        <w:t> :</w:t>
      </w:r>
    </w:p>
    <w:p w14:paraId="5F13B232" w14:textId="5F8EE8E1" w:rsidR="004F269F" w:rsidRPr="00CA03D3" w:rsidRDefault="004F269F" w:rsidP="00CA03D3">
      <w:pPr>
        <w:pStyle w:val="liste"/>
        <w:rPr>
          <w:u w:val="single"/>
        </w:rPr>
      </w:pPr>
      <w:r w:rsidRPr="00CA03D3">
        <w:t xml:space="preserve">Le rapport intérêt général </w:t>
      </w:r>
      <w:r w:rsidR="007F6833" w:rsidRPr="00CA03D3">
        <w:t>–</w:t>
      </w:r>
      <w:r w:rsidRPr="00CA03D3">
        <w:t xml:space="preserve"> intérêt particulier.</w:t>
      </w:r>
    </w:p>
    <w:p w14:paraId="05B5DE2B" w14:textId="77777777" w:rsidR="00AC6815" w:rsidRPr="00CA03D3" w:rsidRDefault="004F269F" w:rsidP="00CA03D3">
      <w:pPr>
        <w:pStyle w:val="liste"/>
      </w:pPr>
      <w:r w:rsidRPr="00CA03D3">
        <w:t>Engagement – abstention.</w:t>
      </w:r>
    </w:p>
    <w:p w14:paraId="784D1068" w14:textId="0AC0136C" w:rsidR="004F269F" w:rsidRPr="00CA03D3" w:rsidRDefault="004F269F" w:rsidP="00CA03D3">
      <w:pPr>
        <w:pStyle w:val="liste"/>
      </w:pPr>
      <w:r w:rsidRPr="00CA03D3">
        <w:t xml:space="preserve">Intégration – exclusion </w:t>
      </w:r>
      <w:r w:rsidR="00C43A71" w:rsidRPr="00CA03D3">
        <w:t>–</w:t>
      </w:r>
      <w:r w:rsidRPr="00CA03D3">
        <w:t xml:space="preserve"> déclassement</w:t>
      </w:r>
      <w:r w:rsidR="00C43A71" w:rsidRPr="00CA03D3">
        <w:t>.</w:t>
      </w:r>
    </w:p>
    <w:p w14:paraId="3F7B683B" w14:textId="05ED2A7C" w:rsidR="004F269F" w:rsidRPr="00CA03D3" w:rsidRDefault="005C48E8" w:rsidP="00CA03D3">
      <w:pPr>
        <w:pStyle w:val="liste"/>
      </w:pPr>
      <w:r w:rsidRPr="00CA03D3">
        <w:t>É</w:t>
      </w:r>
      <w:r w:rsidR="004F269F" w:rsidRPr="00CA03D3">
        <w:t xml:space="preserve">galité </w:t>
      </w:r>
      <w:r w:rsidR="007F6833" w:rsidRPr="00CA03D3">
        <w:t>–</w:t>
      </w:r>
      <w:r w:rsidR="004F269F" w:rsidRPr="00CA03D3">
        <w:t xml:space="preserve"> équité.</w:t>
      </w:r>
    </w:p>
    <w:p w14:paraId="3749F453" w14:textId="1F261EB5" w:rsidR="004F269F" w:rsidRPr="00CA03D3" w:rsidRDefault="004F269F" w:rsidP="00CA03D3">
      <w:pPr>
        <w:pStyle w:val="Titre5"/>
      </w:pPr>
      <w:r w:rsidRPr="00CA03D3">
        <w:lastRenderedPageBreak/>
        <w:t>Objets d’enseignement possibles</w:t>
      </w:r>
      <w:r w:rsidR="00CA03D3">
        <w:t> :</w:t>
      </w:r>
    </w:p>
    <w:p w14:paraId="2B2EE97F" w14:textId="52AE2FE5" w:rsidR="004F269F" w:rsidRPr="00CA03D3" w:rsidRDefault="004F269F" w:rsidP="00CA03D3">
      <w:pPr>
        <w:pStyle w:val="liste"/>
      </w:pPr>
      <w:r w:rsidRPr="00CA03D3">
        <w:t>Les réseaux sociaux et la fabrique de l’information</w:t>
      </w:r>
      <w:r w:rsidR="00CA03D3">
        <w:t> :</w:t>
      </w:r>
      <w:r w:rsidRPr="00CA03D3">
        <w:t xml:space="preserve"> biais de confirmation, bulles de filtre</w:t>
      </w:r>
      <w:r w:rsidR="00CA03D3">
        <w:t> ;</w:t>
      </w:r>
      <w:r w:rsidRPr="00CA03D3">
        <w:t xml:space="preserve"> surinformation et tri</w:t>
      </w:r>
      <w:r w:rsidR="00CA03D3">
        <w:t> ;</w:t>
      </w:r>
      <w:r w:rsidRPr="00CA03D3">
        <w:t xml:space="preserve"> fiabilité et validation.</w:t>
      </w:r>
    </w:p>
    <w:p w14:paraId="41C082B4" w14:textId="566404A2" w:rsidR="004F269F" w:rsidRPr="00CA03D3" w:rsidRDefault="004F269F" w:rsidP="00CA03D3">
      <w:pPr>
        <w:pStyle w:val="liste"/>
      </w:pPr>
      <w:r w:rsidRPr="00CA03D3">
        <w:t>Les phé</w:t>
      </w:r>
      <w:r w:rsidR="003A1DEC" w:rsidRPr="00CA03D3">
        <w:t>nomènes et mécanismes de contre</w:t>
      </w:r>
      <w:r w:rsidRPr="00CA03D3">
        <w:t>-vérité</w:t>
      </w:r>
      <w:r w:rsidR="003A1DEC" w:rsidRPr="00CA03D3">
        <w:t>s</w:t>
      </w:r>
      <w:r w:rsidR="00CA03D3">
        <w:t> :</w:t>
      </w:r>
      <w:r w:rsidRPr="00CA03D3">
        <w:t xml:space="preserve"> le complotisme et le révisionnisme, les </w:t>
      </w:r>
      <w:r w:rsidR="00CA03D3">
        <w:t>« </w:t>
      </w:r>
      <w:r w:rsidRPr="00CA03D3">
        <w:rPr>
          <w:i/>
        </w:rPr>
        <w:t>fake news</w:t>
      </w:r>
      <w:r w:rsidR="00CA03D3">
        <w:t> »</w:t>
      </w:r>
      <w:r w:rsidRPr="00CA03D3">
        <w:t>.</w:t>
      </w:r>
    </w:p>
    <w:p w14:paraId="11631DDE" w14:textId="5FB475DC" w:rsidR="004F269F" w:rsidRPr="00CA03D3" w:rsidRDefault="004F269F" w:rsidP="00CA03D3">
      <w:pPr>
        <w:pStyle w:val="liste"/>
      </w:pPr>
      <w:r w:rsidRPr="00CA03D3">
        <w:t>Les communautés virtuelles et la communauté réelle</w:t>
      </w:r>
      <w:r w:rsidR="00CA03D3">
        <w:t> :</w:t>
      </w:r>
      <w:r w:rsidRPr="00CA03D3">
        <w:t xml:space="preserve"> individualisme, image de soi, confiance, mécanisme de la mise à l’écart et du harcèlement.</w:t>
      </w:r>
    </w:p>
    <w:p w14:paraId="227D8566" w14:textId="7341A4DC" w:rsidR="004F269F" w:rsidRPr="00CA03D3" w:rsidRDefault="004F269F" w:rsidP="00CA03D3">
      <w:pPr>
        <w:pStyle w:val="liste"/>
      </w:pPr>
      <w:r w:rsidRPr="00CA03D3">
        <w:t>Les mécanismes d’enfermement et de mise en danger</w:t>
      </w:r>
      <w:r w:rsidR="00CA03D3">
        <w:t> :</w:t>
      </w:r>
      <w:r w:rsidRPr="00CA03D3">
        <w:t xml:space="preserve"> </w:t>
      </w:r>
      <w:r w:rsidR="00675CE4" w:rsidRPr="00CA03D3">
        <w:t>p</w:t>
      </w:r>
      <w:r w:rsidRPr="00CA03D3">
        <w:t>ratiques solitaires de consommation et isolement (jeux vidéo</w:t>
      </w:r>
      <w:r w:rsidR="00BC4FCA" w:rsidRPr="00CA03D3">
        <w:t>, etc.</w:t>
      </w:r>
      <w:r w:rsidRPr="00CA03D3">
        <w:t>).</w:t>
      </w:r>
    </w:p>
    <w:p w14:paraId="447352ED" w14:textId="1E2419F2" w:rsidR="004F269F" w:rsidRPr="00CA03D3" w:rsidRDefault="005C48E8" w:rsidP="00CA03D3">
      <w:pPr>
        <w:pStyle w:val="liste"/>
      </w:pPr>
      <w:r w:rsidRPr="00CA03D3">
        <w:t>À</w:t>
      </w:r>
      <w:r w:rsidR="004F269F" w:rsidRPr="00CA03D3">
        <w:t xml:space="preserve"> partir de l’exemple d’une ville, d’un quartier, d’un groupe social, étudier les mécanismes d’exclusion et d’inégalités</w:t>
      </w:r>
      <w:r w:rsidR="00CA03D3">
        <w:t> :</w:t>
      </w:r>
      <w:r w:rsidR="004F269F" w:rsidRPr="00CA03D3">
        <w:t xml:space="preserve"> ressenti, réalité et expression (violences urbaines, phénomènes de bandes, quartiers fermés, </w:t>
      </w:r>
      <w:proofErr w:type="spellStart"/>
      <w:r w:rsidR="004F269F" w:rsidRPr="00CA03D3">
        <w:t>entre-soi</w:t>
      </w:r>
      <w:proofErr w:type="spellEnd"/>
      <w:r w:rsidR="004F269F" w:rsidRPr="00CA03D3">
        <w:t>)</w:t>
      </w:r>
    </w:p>
    <w:p w14:paraId="2D5C36ED" w14:textId="1ECF3362" w:rsidR="00AC6815" w:rsidRPr="00CA03D3" w:rsidRDefault="004F269F" w:rsidP="00CA03D3">
      <w:pPr>
        <w:pStyle w:val="liste"/>
      </w:pPr>
      <w:r w:rsidRPr="00CA03D3">
        <w:t>Politique d’aménagement du territoire</w:t>
      </w:r>
      <w:r w:rsidR="00CA03D3">
        <w:t> :</w:t>
      </w:r>
      <w:r w:rsidRPr="00CA03D3">
        <w:t xml:space="preserve"> services publics et accessibilités</w:t>
      </w:r>
      <w:r w:rsidR="00CA03D3">
        <w:t> ;</w:t>
      </w:r>
      <w:r w:rsidRPr="00CA03D3">
        <w:t xml:space="preserve"> hyper-ruralité</w:t>
      </w:r>
      <w:r w:rsidR="00CA03D3">
        <w:t> ;</w:t>
      </w:r>
      <w:r w:rsidRPr="00CA03D3">
        <w:t xml:space="preserve"> politique de la ville</w:t>
      </w:r>
      <w:r w:rsidR="00942F54" w:rsidRPr="00CA03D3">
        <w:t>.</w:t>
      </w:r>
    </w:p>
    <w:p w14:paraId="6DE84C50" w14:textId="5FA12B6A" w:rsidR="00CA03D3" w:rsidRDefault="004F269F" w:rsidP="00CA03D3">
      <w:pPr>
        <w:pStyle w:val="liste"/>
      </w:pPr>
      <w:r w:rsidRPr="00CA03D3">
        <w:t>Les politiques sociales et les systèmes de prise en charge</w:t>
      </w:r>
      <w:r w:rsidR="00CA03D3">
        <w:t> :</w:t>
      </w:r>
      <w:r w:rsidRPr="00CA03D3">
        <w:t xml:space="preserve"> remise en cause des solidarités ou adaptation de la prise en charge. Domaines d’étude possible</w:t>
      </w:r>
      <w:r w:rsidR="00304121" w:rsidRPr="00CA03D3">
        <w:t>s</w:t>
      </w:r>
      <w:r w:rsidR="00CA03D3">
        <w:t> :</w:t>
      </w:r>
      <w:r w:rsidRPr="00CA03D3">
        <w:t xml:space="preserve"> politique familiale, de santé, </w:t>
      </w:r>
      <w:r w:rsidR="00942F54" w:rsidRPr="00CA03D3">
        <w:t xml:space="preserve">de réduction du </w:t>
      </w:r>
      <w:r w:rsidRPr="00CA03D3">
        <w:t>chômage, générationnelle.</w:t>
      </w:r>
    </w:p>
    <w:p w14:paraId="28527636" w14:textId="6190C1EC" w:rsidR="00CA03D3" w:rsidRDefault="004F269F" w:rsidP="00CA03D3">
      <w:pPr>
        <w:pStyle w:val="Titre3"/>
      </w:pPr>
      <w:bookmarkStart w:id="17" w:name="_Toc529295025"/>
      <w:bookmarkStart w:id="18" w:name="_Toc529296228"/>
      <w:r w:rsidRPr="00CA03D3">
        <w:t>Axe 2</w:t>
      </w:r>
      <w:r w:rsidR="00CA03D3">
        <w:t> :</w:t>
      </w:r>
      <w:r w:rsidRPr="00CA03D3">
        <w:t xml:space="preserve"> Les recompositions du lien social</w:t>
      </w:r>
      <w:bookmarkEnd w:id="17"/>
      <w:bookmarkEnd w:id="18"/>
    </w:p>
    <w:p w14:paraId="212BE206" w14:textId="27ED963E" w:rsidR="00AC6815" w:rsidRPr="00CA03D3" w:rsidRDefault="004F269F" w:rsidP="00CA03D3">
      <w:pPr>
        <w:pStyle w:val="Titre5"/>
        <w:rPr>
          <w:lang w:eastAsia="fr-FR"/>
        </w:rPr>
      </w:pPr>
      <w:r w:rsidRPr="00CA03D3">
        <w:t>Questionnement</w:t>
      </w:r>
      <w:r w:rsidR="00CA03D3">
        <w:t> :</w:t>
      </w:r>
      <w:r w:rsidRPr="00CA03D3">
        <w:t xml:space="preserve"> </w:t>
      </w:r>
      <w:r w:rsidRPr="00CA03D3">
        <w:rPr>
          <w:lang w:eastAsia="fr-FR"/>
        </w:rPr>
        <w:t>Comment les modalités de recomposition du lien social tendent</w:t>
      </w:r>
      <w:r w:rsidR="00942F54" w:rsidRPr="00CA03D3">
        <w:rPr>
          <w:lang w:eastAsia="fr-FR"/>
        </w:rPr>
        <w:t>-elles</w:t>
      </w:r>
      <w:r w:rsidRPr="00CA03D3">
        <w:rPr>
          <w:lang w:eastAsia="fr-FR"/>
        </w:rPr>
        <w:t xml:space="preserve"> à définir un nouveau modèle de société</w:t>
      </w:r>
      <w:r w:rsidR="00CA03D3">
        <w:rPr>
          <w:lang w:eastAsia="fr-FR"/>
        </w:rPr>
        <w:t> ?</w:t>
      </w:r>
    </w:p>
    <w:p w14:paraId="03268531" w14:textId="688F7C26" w:rsidR="00AC6815" w:rsidRPr="00CA03D3" w:rsidRDefault="004F269F" w:rsidP="00CA03D3">
      <w:r w:rsidRPr="00CA03D3">
        <w:t>Ce questionnement est envisagé à travers l’étude</w:t>
      </w:r>
      <w:r w:rsidR="00AC6815" w:rsidRPr="00CA03D3">
        <w:t xml:space="preserve"> </w:t>
      </w:r>
      <w:r w:rsidRPr="00CA03D3">
        <w:t>d’</w:t>
      </w:r>
      <w:r w:rsidRPr="00CA03D3">
        <w:rPr>
          <w:b/>
        </w:rPr>
        <w:t>au moins deux domaines</w:t>
      </w:r>
      <w:r w:rsidRPr="00CA03D3">
        <w:t xml:space="preserve"> parmi les domaines suivants</w:t>
      </w:r>
      <w:r w:rsidR="00CA03D3">
        <w:t> :</w:t>
      </w:r>
    </w:p>
    <w:p w14:paraId="0CE73EB3" w14:textId="3D8A3D2C" w:rsidR="00AC6815" w:rsidRPr="00CA03D3" w:rsidRDefault="004F269F" w:rsidP="00CA03D3">
      <w:pPr>
        <w:pStyle w:val="liste"/>
      </w:pPr>
      <w:r w:rsidRPr="00CA03D3">
        <w:t>La promotion de l’égalité entre les hommes et les femmes</w:t>
      </w:r>
      <w:r w:rsidR="00CA03D3">
        <w:t> :</w:t>
      </w:r>
      <w:r w:rsidRPr="00CA03D3">
        <w:t xml:space="preserve"> orientation, formation, travail, emploi, salaire, représentation, reconnaissance.</w:t>
      </w:r>
    </w:p>
    <w:p w14:paraId="7532810D" w14:textId="15C72373" w:rsidR="004F269F" w:rsidRPr="00CA03D3" w:rsidRDefault="004F269F" w:rsidP="00CA03D3">
      <w:pPr>
        <w:pStyle w:val="liste"/>
      </w:pPr>
      <w:r w:rsidRPr="00CA03D3">
        <w:t>Les nouvelles formes de solidarités et d’engagements</w:t>
      </w:r>
      <w:r w:rsidR="00CA03D3">
        <w:t> :</w:t>
      </w:r>
      <w:r w:rsidRPr="00CA03D3">
        <w:t xml:space="preserve"> </w:t>
      </w:r>
      <w:r w:rsidR="00DB1448" w:rsidRPr="00CA03D3">
        <w:t>internet et les réseaux sociaux</w:t>
      </w:r>
      <w:r w:rsidR="00CA03D3">
        <w:t> ;</w:t>
      </w:r>
      <w:r w:rsidRPr="00CA03D3">
        <w:t xml:space="preserve"> le mécanisme du participatif</w:t>
      </w:r>
      <w:r w:rsidR="00CA03D3">
        <w:t> ;</w:t>
      </w:r>
      <w:r w:rsidRPr="00CA03D3">
        <w:t xml:space="preserve"> de l’association au collectif.</w:t>
      </w:r>
    </w:p>
    <w:p w14:paraId="2D8DBD58" w14:textId="01ECF7CD" w:rsidR="004F269F" w:rsidRPr="00CA03D3" w:rsidRDefault="004F269F" w:rsidP="00CA03D3">
      <w:pPr>
        <w:pStyle w:val="liste"/>
      </w:pPr>
      <w:r w:rsidRPr="00CA03D3">
        <w:t>Les nouvelles formes économiques</w:t>
      </w:r>
      <w:r w:rsidR="00CA03D3">
        <w:t> :</w:t>
      </w:r>
      <w:r w:rsidRPr="00CA03D3">
        <w:t xml:space="preserve"> l’économie participative</w:t>
      </w:r>
      <w:r w:rsidR="00CA03D3">
        <w:t> ;</w:t>
      </w:r>
      <w:r w:rsidRPr="00CA03D3">
        <w:t xml:space="preserve"> l’économie solidaire</w:t>
      </w:r>
      <w:r w:rsidR="00CA03D3">
        <w:t> ;</w:t>
      </w:r>
      <w:r w:rsidRPr="00CA03D3">
        <w:t xml:space="preserve"> l’économie collaborative</w:t>
      </w:r>
      <w:r w:rsidR="00CA03D3">
        <w:t> ;</w:t>
      </w:r>
      <w:r w:rsidRPr="00CA03D3">
        <w:t xml:space="preserve"> l’économie circulaire, pour de nouveaux emplois et de nouvelles solidarités.</w:t>
      </w:r>
    </w:p>
    <w:p w14:paraId="31A5A8EB" w14:textId="4CE58CF7" w:rsidR="004F269F" w:rsidRPr="00CA03D3" w:rsidRDefault="004F269F" w:rsidP="00CA03D3">
      <w:pPr>
        <w:pStyle w:val="liste"/>
      </w:pPr>
      <w:r w:rsidRPr="00CA03D3">
        <w:t>La question de l’extension des droits et de la responsabilité individuelle et collective</w:t>
      </w:r>
      <w:r w:rsidR="00CA03D3">
        <w:t> :</w:t>
      </w:r>
      <w:r w:rsidRPr="00CA03D3">
        <w:t xml:space="preserve"> questions environnementales</w:t>
      </w:r>
      <w:r w:rsidR="00CA03D3">
        <w:t> ;</w:t>
      </w:r>
      <w:r w:rsidRPr="00CA03D3">
        <w:t xml:space="preserve"> politique de santé</w:t>
      </w:r>
      <w:r w:rsidR="00CA03D3">
        <w:t> ;</w:t>
      </w:r>
      <w:r w:rsidRPr="00CA03D3">
        <w:t xml:space="preserve"> principe de précaution.</w:t>
      </w:r>
    </w:p>
    <w:p w14:paraId="3B4E11F1" w14:textId="30799E24" w:rsidR="004F269F" w:rsidRPr="00CA03D3" w:rsidRDefault="004F269F" w:rsidP="00CA03D3">
      <w:pPr>
        <w:pStyle w:val="liste"/>
      </w:pPr>
      <w:r w:rsidRPr="00CA03D3">
        <w:t>Les politiques publiques pour plus d’égalité et de citoyenneté</w:t>
      </w:r>
      <w:r w:rsidR="00CA03D3">
        <w:t> :</w:t>
      </w:r>
      <w:r w:rsidRPr="00CA03D3">
        <w:t xml:space="preserve"> l’inclusion des personnes porteuses de handicap à l’École, au travail et dans la société</w:t>
      </w:r>
      <w:r w:rsidR="00CA03D3">
        <w:t> ;</w:t>
      </w:r>
      <w:r w:rsidRPr="00CA03D3">
        <w:t xml:space="preserve"> les politiques d’aides et d’insertion professionnelle, les politiques sociales.</w:t>
      </w:r>
    </w:p>
    <w:p w14:paraId="3D132AD6" w14:textId="2991CA49" w:rsidR="004F269F" w:rsidRPr="00CA03D3" w:rsidRDefault="004F269F" w:rsidP="00CA03D3">
      <w:pPr>
        <w:pStyle w:val="liste"/>
      </w:pPr>
      <w:r w:rsidRPr="00CA03D3">
        <w:t>La recherche de nouveaux liens sociaux</w:t>
      </w:r>
      <w:r w:rsidR="00CA03D3">
        <w:t> :</w:t>
      </w:r>
      <w:r w:rsidRPr="00CA03D3">
        <w:t xml:space="preserve"> clubs, associations, réseaux sociaux, communautés, universités populaires, réseaux d’entraide et bénévolat.</w:t>
      </w:r>
    </w:p>
    <w:p w14:paraId="217C2BC1" w14:textId="71BA0C1D" w:rsidR="00CA03D3" w:rsidRDefault="004F269F" w:rsidP="00CA03D3">
      <w:pPr>
        <w:pStyle w:val="liste"/>
      </w:pPr>
      <w:r w:rsidRPr="00CA03D3">
        <w:t>De nouvelles causes fédératrices</w:t>
      </w:r>
      <w:r w:rsidR="00CA03D3">
        <w:t> :</w:t>
      </w:r>
      <w:r w:rsidRPr="00CA03D3">
        <w:t xml:space="preserve"> défense de l’environnement, protection de la biodiversité, réflexion nouvelle sur la</w:t>
      </w:r>
      <w:r w:rsidR="00AC6815" w:rsidRPr="00CA03D3">
        <w:t xml:space="preserve"> </w:t>
      </w:r>
      <w:r w:rsidRPr="00CA03D3">
        <w:t>cause animale.</w:t>
      </w:r>
    </w:p>
    <w:p w14:paraId="460A02FE" w14:textId="6237F052" w:rsidR="004F269F" w:rsidRPr="00CA03D3" w:rsidRDefault="004F269F" w:rsidP="00CA03D3">
      <w:pPr>
        <w:pStyle w:val="Titre5"/>
      </w:pPr>
      <w:r w:rsidRPr="00CA03D3">
        <w:t>Notions à acquérir</w:t>
      </w:r>
      <w:r w:rsidR="007F6833" w:rsidRPr="00CA03D3">
        <w:t>/</w:t>
      </w:r>
      <w:r w:rsidRPr="00CA03D3">
        <w:t>à mobiliser</w:t>
      </w:r>
      <w:r w:rsidR="00CA03D3">
        <w:t> :</w:t>
      </w:r>
    </w:p>
    <w:p w14:paraId="71EC4B96" w14:textId="77777777" w:rsidR="00AC6815" w:rsidRPr="00CA03D3" w:rsidRDefault="004F269F" w:rsidP="00CA03D3">
      <w:pPr>
        <w:pStyle w:val="liste"/>
      </w:pPr>
      <w:r w:rsidRPr="00CA03D3">
        <w:t>Respect</w:t>
      </w:r>
    </w:p>
    <w:p w14:paraId="69208F89" w14:textId="1E5D0743" w:rsidR="004F269F" w:rsidRPr="00CA03D3" w:rsidRDefault="004F269F" w:rsidP="00CA03D3">
      <w:pPr>
        <w:pStyle w:val="liste"/>
      </w:pPr>
      <w:r w:rsidRPr="00CA03D3">
        <w:t>Justice, égalité et équité</w:t>
      </w:r>
    </w:p>
    <w:p w14:paraId="13385401" w14:textId="77777777" w:rsidR="00AC6815" w:rsidRPr="00CA03D3" w:rsidRDefault="004F269F" w:rsidP="00CA03D3">
      <w:pPr>
        <w:pStyle w:val="liste"/>
      </w:pPr>
      <w:r w:rsidRPr="00CA03D3">
        <w:t>Rapport social - solidarité</w:t>
      </w:r>
    </w:p>
    <w:p w14:paraId="32011CFF" w14:textId="111CA6D1" w:rsidR="004F269F" w:rsidRPr="00CA03D3" w:rsidRDefault="004F269F" w:rsidP="00CA03D3">
      <w:pPr>
        <w:pStyle w:val="liste"/>
      </w:pPr>
      <w:r w:rsidRPr="00CA03D3">
        <w:t>Responsabilité individuelle et collective</w:t>
      </w:r>
    </w:p>
    <w:p w14:paraId="6FC239ED" w14:textId="4161D86D" w:rsidR="004F269F" w:rsidRPr="00CA03D3" w:rsidRDefault="004F269F" w:rsidP="00CA03D3">
      <w:pPr>
        <w:pStyle w:val="Titre5"/>
      </w:pPr>
      <w:r w:rsidRPr="00CA03D3">
        <w:t>Objets d’enseignement possibles</w:t>
      </w:r>
      <w:r w:rsidR="00CA03D3">
        <w:t> :</w:t>
      </w:r>
    </w:p>
    <w:p w14:paraId="09352A65" w14:textId="77777777" w:rsidR="004F269F" w:rsidRPr="00CA03D3" w:rsidRDefault="004F269F" w:rsidP="00CA03D3">
      <w:pPr>
        <w:pStyle w:val="liste"/>
      </w:pPr>
      <w:r w:rsidRPr="00CA03D3">
        <w:t>Les nouvelles modalités de l’exercice de la citoyenneté en France et en Europe.</w:t>
      </w:r>
    </w:p>
    <w:p w14:paraId="57A80A61" w14:textId="04FC19DA" w:rsidR="004F269F" w:rsidRPr="00CA03D3" w:rsidRDefault="004F269F" w:rsidP="00CA03D3">
      <w:pPr>
        <w:pStyle w:val="liste"/>
      </w:pPr>
      <w:r w:rsidRPr="00CA03D3">
        <w:t>Les nouvelles modalités de mobilisation et d’implications politiques</w:t>
      </w:r>
      <w:r w:rsidR="00CA03D3">
        <w:t> :</w:t>
      </w:r>
      <w:r w:rsidRPr="00CA03D3">
        <w:t xml:space="preserve"> pétitions, tribunes, </w:t>
      </w:r>
      <w:r w:rsidR="00D57C38" w:rsidRPr="00CA03D3">
        <w:t>referendums</w:t>
      </w:r>
      <w:r w:rsidRPr="00CA03D3">
        <w:t xml:space="preserve"> locaux, collectifs.</w:t>
      </w:r>
    </w:p>
    <w:p w14:paraId="64A31316" w14:textId="686FE2D5" w:rsidR="00DB1448" w:rsidRPr="00CA03D3" w:rsidRDefault="004F269F" w:rsidP="00CA03D3">
      <w:pPr>
        <w:pStyle w:val="liste"/>
      </w:pPr>
      <w:r w:rsidRPr="00CA03D3">
        <w:lastRenderedPageBreak/>
        <w:t>Les nouveaux dispositifs pour l’engagement civique</w:t>
      </w:r>
      <w:r w:rsidR="00CA03D3">
        <w:t> :</w:t>
      </w:r>
      <w:r w:rsidRPr="00CA03D3">
        <w:t xml:space="preserve"> service civique, service national universel.</w:t>
      </w:r>
    </w:p>
    <w:p w14:paraId="5F2029C0" w14:textId="59F27A5D" w:rsidR="004F269F" w:rsidRPr="00CA03D3" w:rsidRDefault="004F269F" w:rsidP="00CA03D3">
      <w:pPr>
        <w:pStyle w:val="liste"/>
      </w:pPr>
      <w:r w:rsidRPr="00CA03D3">
        <w:t>Les problèmes bioéthiques contemporains</w:t>
      </w:r>
      <w:r w:rsidR="00CA03D3">
        <w:t> :</w:t>
      </w:r>
      <w:r w:rsidRPr="00CA03D3">
        <w:t xml:space="preserve"> le cadre de la recherche, les lois </w:t>
      </w:r>
      <w:r w:rsidR="00DB1448" w:rsidRPr="00CA03D3">
        <w:t>de bioéthique</w:t>
      </w:r>
      <w:r w:rsidRPr="00CA03D3">
        <w:t>.</w:t>
      </w:r>
    </w:p>
    <w:p w14:paraId="6FEEA721" w14:textId="7CF2E75A" w:rsidR="004F269F" w:rsidRPr="00CA03D3" w:rsidRDefault="005C48E8" w:rsidP="00CA03D3">
      <w:pPr>
        <w:pStyle w:val="liste"/>
      </w:pPr>
      <w:r w:rsidRPr="00CA03D3">
        <w:t>À</w:t>
      </w:r>
      <w:r w:rsidR="004F269F" w:rsidRPr="00CA03D3">
        <w:t xml:space="preserve"> partir d’exemples, le développement de l’économie sociale et solidaire.</w:t>
      </w:r>
    </w:p>
    <w:p w14:paraId="31AD62DF" w14:textId="1A3497C1" w:rsidR="00AC6815" w:rsidRPr="00CA03D3" w:rsidRDefault="004F269F" w:rsidP="00CA03D3">
      <w:pPr>
        <w:pStyle w:val="liste"/>
      </w:pPr>
      <w:r w:rsidRPr="00CA03D3">
        <w:t>Mentorat, tutorat, parrainage</w:t>
      </w:r>
      <w:r w:rsidR="00CA03D3">
        <w:t> :</w:t>
      </w:r>
      <w:r w:rsidRPr="00CA03D3">
        <w:t xml:space="preserve"> de nouvelles implications pour les acteurs sociaux et économiques.</w:t>
      </w:r>
    </w:p>
    <w:p w14:paraId="7848719B" w14:textId="0EFB0D61" w:rsidR="00AC6815" w:rsidRPr="00CA03D3" w:rsidRDefault="004F269F" w:rsidP="00CA03D3">
      <w:pPr>
        <w:pStyle w:val="liste"/>
      </w:pPr>
      <w:r w:rsidRPr="00CA03D3">
        <w:t xml:space="preserve">La responsabilité environnementale et les interdépendances </w:t>
      </w:r>
      <w:r w:rsidR="00942F54" w:rsidRPr="00CA03D3">
        <w:t>Homme</w:t>
      </w:r>
      <w:r w:rsidR="00DF6310">
        <w:t>/</w:t>
      </w:r>
      <w:r w:rsidR="00942F54" w:rsidRPr="00CA03D3">
        <w:t>nature.</w:t>
      </w:r>
    </w:p>
    <w:p w14:paraId="2A5017E6" w14:textId="35ECACAD" w:rsidR="004F269F" w:rsidRPr="00CA03D3" w:rsidRDefault="004F269F" w:rsidP="00CA03D3">
      <w:pPr>
        <w:pStyle w:val="liste"/>
      </w:pPr>
      <w:r w:rsidRPr="00CA03D3">
        <w:t>La défense des droits des femmes</w:t>
      </w:r>
      <w:r w:rsidR="00CA03D3">
        <w:t> :</w:t>
      </w:r>
      <w:r w:rsidRPr="00CA03D3">
        <w:t xml:space="preserve"> renouveau</w:t>
      </w:r>
      <w:r w:rsidR="00FF1B75" w:rsidRPr="00CA03D3">
        <w:t xml:space="preserve"> du</w:t>
      </w:r>
      <w:r w:rsidRPr="00CA03D3">
        <w:t xml:space="preserve"> féminisme ou évolution sociétale.</w:t>
      </w:r>
    </w:p>
    <w:p w14:paraId="672E86DD" w14:textId="77777777" w:rsidR="00CA03D3" w:rsidRDefault="004F269F" w:rsidP="00CA03D3">
      <w:pPr>
        <w:pStyle w:val="liste"/>
      </w:pPr>
      <w:r w:rsidRPr="00CA03D3">
        <w:t>À partir d’exemples contextualisés, l’étude de politiques publiques pour favoriser le lien social (</w:t>
      </w:r>
      <w:r w:rsidR="007A7FA4" w:rsidRPr="00CA03D3">
        <w:t xml:space="preserve">politique </w:t>
      </w:r>
      <w:r w:rsidRPr="00CA03D3">
        <w:t>social</w:t>
      </w:r>
      <w:r w:rsidR="007A7FA4" w:rsidRPr="00CA03D3">
        <w:t>e</w:t>
      </w:r>
      <w:r w:rsidRPr="00CA03D3">
        <w:t>, territorial</w:t>
      </w:r>
      <w:r w:rsidR="007A7FA4" w:rsidRPr="00CA03D3">
        <w:t>e</w:t>
      </w:r>
      <w:r w:rsidRPr="00CA03D3">
        <w:t xml:space="preserve">, </w:t>
      </w:r>
      <w:r w:rsidR="007A7FA4" w:rsidRPr="00CA03D3">
        <w:t>promotion de l’</w:t>
      </w:r>
      <w:r w:rsidRPr="00CA03D3">
        <w:t xml:space="preserve">égalité des chances, </w:t>
      </w:r>
      <w:r w:rsidR="007A7FA4" w:rsidRPr="00CA03D3">
        <w:t xml:space="preserve">du lien </w:t>
      </w:r>
      <w:r w:rsidRPr="00CA03D3">
        <w:t>intergénérationnel).</w:t>
      </w:r>
    </w:p>
    <w:p w14:paraId="01362080" w14:textId="2C5C2CC7" w:rsidR="00CA03D3" w:rsidRDefault="004F269F" w:rsidP="00CA03D3">
      <w:pPr>
        <w:pStyle w:val="Titre2"/>
        <w:rPr>
          <w:rFonts w:eastAsia="Times"/>
          <w:lang w:eastAsia="fr-FR"/>
        </w:rPr>
      </w:pPr>
      <w:bookmarkStart w:id="19" w:name="_Toc529291284"/>
      <w:bookmarkStart w:id="20" w:name="_Toc529292885"/>
      <w:bookmarkStart w:id="21" w:name="_Toc529295026"/>
      <w:bookmarkStart w:id="22" w:name="_Toc529296229"/>
      <w:r w:rsidRPr="00CA03D3">
        <w:rPr>
          <w:rFonts w:eastAsia="Times"/>
          <w:lang w:eastAsia="fr-FR"/>
        </w:rPr>
        <w:t>Capacités attendues</w:t>
      </w:r>
      <w:bookmarkEnd w:id="19"/>
      <w:bookmarkEnd w:id="20"/>
      <w:bookmarkEnd w:id="21"/>
      <w:bookmarkEnd w:id="22"/>
    </w:p>
    <w:p w14:paraId="148C2ED2" w14:textId="61611A74" w:rsidR="00AC6815" w:rsidRPr="00CA03D3" w:rsidRDefault="004F269F" w:rsidP="00CA03D3">
      <w:pPr>
        <w:pStyle w:val="liste"/>
      </w:pPr>
      <w:r w:rsidRPr="00CA03D3">
        <w:t>Savoir exercer son jugement et l’inscrire dans une recherche de vérité</w:t>
      </w:r>
      <w:r w:rsidR="00CA03D3">
        <w:t> ;</w:t>
      </w:r>
      <w:r w:rsidRPr="00CA03D3">
        <w:t xml:space="preserve"> être capable de mettre à distance ses propres opinions et représentations, </w:t>
      </w:r>
      <w:r w:rsidR="00A520AD" w:rsidRPr="00CA03D3">
        <w:t>comprendre</w:t>
      </w:r>
      <w:r w:rsidRPr="00CA03D3">
        <w:t xml:space="preserve"> le sens de la complexité des choses, être capable de considérer les </w:t>
      </w:r>
      <w:r w:rsidR="00FF1B75" w:rsidRPr="00CA03D3">
        <w:t>autres dans leur diversité et leur</w:t>
      </w:r>
      <w:r w:rsidR="00A520AD" w:rsidRPr="00CA03D3">
        <w:t>s</w:t>
      </w:r>
      <w:r w:rsidR="00FF1B75" w:rsidRPr="00CA03D3">
        <w:t xml:space="preserve"> différence</w:t>
      </w:r>
      <w:r w:rsidR="00A520AD" w:rsidRPr="00CA03D3">
        <w:t>s</w:t>
      </w:r>
      <w:r w:rsidR="00FF1B75" w:rsidRPr="00CA03D3">
        <w:t>.</w:t>
      </w:r>
    </w:p>
    <w:p w14:paraId="0B1B7F9B" w14:textId="02794405" w:rsidR="004F269F" w:rsidRPr="00CA03D3" w:rsidRDefault="004F269F" w:rsidP="00CA03D3">
      <w:pPr>
        <w:pStyle w:val="liste"/>
      </w:pPr>
      <w:r w:rsidRPr="00CA03D3">
        <w:t>Identifier différents types de documents (récits de vie, textes littéraires, œuvres d’art, documents juridiques, textes administratifs</w:t>
      </w:r>
      <w:r w:rsidR="007F6833" w:rsidRPr="00CA03D3">
        <w:t>, etc.</w:t>
      </w:r>
      <w:r w:rsidRPr="00CA03D3">
        <w:t xml:space="preserve">), les contextualiser, en saisir les statuts, repérer et </w:t>
      </w:r>
      <w:r w:rsidR="00FF1B75" w:rsidRPr="00CA03D3">
        <w:t>apprécier</w:t>
      </w:r>
      <w:r w:rsidR="00AC6815" w:rsidRPr="00CA03D3">
        <w:t xml:space="preserve"> </w:t>
      </w:r>
      <w:r w:rsidRPr="00CA03D3">
        <w:t>les intentions des auteurs.</w:t>
      </w:r>
    </w:p>
    <w:p w14:paraId="38FB1548" w14:textId="02335040" w:rsidR="004F269F" w:rsidRPr="00CA03D3" w:rsidRDefault="004F269F" w:rsidP="00CA03D3">
      <w:pPr>
        <w:pStyle w:val="liste"/>
      </w:pPr>
      <w:r w:rsidRPr="00CA03D3">
        <w:t>Rechercher, collecter, analyser et savoir publier des textes ou témoignages</w:t>
      </w:r>
      <w:r w:rsidR="00CA03D3">
        <w:t> ;</w:t>
      </w:r>
      <w:r w:rsidRPr="00CA03D3">
        <w:t xml:space="preserve"> être rigoureux dans ses </w:t>
      </w:r>
      <w:r w:rsidR="00FF1B75" w:rsidRPr="00CA03D3">
        <w:t>recherches et ses traitements de l’information.</w:t>
      </w:r>
    </w:p>
    <w:p w14:paraId="136C4FEE" w14:textId="34D20675" w:rsidR="004F269F" w:rsidRPr="00CA03D3" w:rsidRDefault="004F269F" w:rsidP="00CA03D3">
      <w:pPr>
        <w:pStyle w:val="liste"/>
      </w:pPr>
      <w:r w:rsidRPr="00CA03D3">
        <w:t>S’exprimer en public de manière claire, argumentée, nuancée et posée</w:t>
      </w:r>
      <w:r w:rsidR="00CA03D3">
        <w:t> ;</w:t>
      </w:r>
      <w:r w:rsidRPr="00CA03D3">
        <w:t xml:space="preserve"> savoir écouter et apprendre à débattre</w:t>
      </w:r>
      <w:r w:rsidR="00CA03D3">
        <w:t> ;</w:t>
      </w:r>
      <w:r w:rsidRPr="00CA03D3">
        <w:t xml:space="preserve"> respecter la diversité des points de vue.</w:t>
      </w:r>
    </w:p>
    <w:p w14:paraId="088556C3" w14:textId="767E01E7" w:rsidR="00432ECE" w:rsidRPr="00CA03D3" w:rsidRDefault="004F269F" w:rsidP="00CA03D3">
      <w:pPr>
        <w:pStyle w:val="liste"/>
      </w:pPr>
      <w:r w:rsidRPr="00CA03D3">
        <w:t>Développer des capacités à contribuer à un travail coopératif</w:t>
      </w:r>
      <w:r w:rsidR="00DF6310">
        <w:t>/</w:t>
      </w:r>
      <w:r w:rsidRPr="00CA03D3">
        <w:t>collaboratif en groupe, s’impliquer dans un travail en é</w:t>
      </w:r>
      <w:r w:rsidR="00DB1448" w:rsidRPr="00CA03D3">
        <w:t>quipe et les projets de classe.</w:t>
      </w:r>
    </w:p>
    <w:sectPr w:rsidR="00432ECE" w:rsidRPr="00CA03D3" w:rsidSect="00DF6310">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BE092" w14:textId="77777777" w:rsidR="00CA66CF" w:rsidRDefault="00CA66CF">
      <w:r>
        <w:separator/>
      </w:r>
    </w:p>
  </w:endnote>
  <w:endnote w:type="continuationSeparator" w:id="0">
    <w:p w14:paraId="564CFD7A" w14:textId="77777777" w:rsidR="00CA66CF" w:rsidRDefault="00CA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1F31" w14:textId="77777777" w:rsidR="00CA03D3" w:rsidRDefault="00CA03D3" w:rsidP="00CA03D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56A0BAC9" w14:textId="6D0CF3E9" w:rsidR="00CA03D3" w:rsidRDefault="00CA03D3" w:rsidP="00CA03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4D2208" w:rsidRPr="006E193C" w14:paraId="0015E9C8" w14:textId="77777777" w:rsidTr="004E5997">
      <w:tc>
        <w:tcPr>
          <w:tcW w:w="10031" w:type="dxa"/>
        </w:tcPr>
        <w:p w14:paraId="4C9B6246" w14:textId="77777777" w:rsidR="004D2208" w:rsidRPr="006E193C" w:rsidRDefault="00855399" w:rsidP="00365394">
          <w:pPr>
            <w:pStyle w:val="Pieddepage"/>
            <w:spacing w:before="240"/>
            <w:rPr>
              <w:color w:val="007F9F"/>
            </w:rPr>
          </w:pPr>
          <w:r>
            <w:rPr>
              <w:color w:val="007F9F"/>
            </w:rPr>
            <w:t>Enseignement moral et civique, enseignement commun, classe de première, voies générale et technologique.</w:t>
          </w:r>
        </w:p>
      </w:tc>
    </w:tr>
  </w:tbl>
  <w:p w14:paraId="63B642AB" w14:textId="77777777" w:rsidR="0046475D" w:rsidRDefault="00464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D12FC" w14:textId="77777777" w:rsidR="00CA66CF" w:rsidRDefault="00CA66CF">
      <w:r>
        <w:separator/>
      </w:r>
    </w:p>
  </w:footnote>
  <w:footnote w:type="continuationSeparator" w:id="0">
    <w:p w14:paraId="2DD07655" w14:textId="77777777" w:rsidR="00CA66CF" w:rsidRDefault="00CA6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2D27" w14:textId="6D9EFEBE" w:rsidR="00CA03D3" w:rsidRPr="000655B0" w:rsidRDefault="00CA03D3" w:rsidP="00DF6310">
    <w:pPr>
      <w:pStyle w:val="En-tte"/>
    </w:pPr>
    <w:r>
      <w:t xml:space="preserve">   </w:t>
    </w:r>
    <w:r>
      <w:rPr>
        <w:noProof/>
        <w:lang w:eastAsia="fr-FR"/>
      </w:rPr>
      <w:drawing>
        <wp:inline distT="0" distB="0" distL="0" distR="0" wp14:anchorId="01D6FD00" wp14:editId="2FB49595">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DF63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EDE64"/>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numStyleLink w:val="Listetirets"/>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CF0C7B"/>
    <w:multiLevelType w:val="hybridMultilevel"/>
    <w:tmpl w:val="1D64F5AE"/>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EE4230"/>
    <w:multiLevelType w:val="hybridMultilevel"/>
    <w:tmpl w:val="E418EF8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277587"/>
    <w:multiLevelType w:val="hybridMultilevel"/>
    <w:tmpl w:val="3CFE42E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867831"/>
    <w:multiLevelType w:val="hybridMultilevel"/>
    <w:tmpl w:val="A7F4D1EC"/>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4633C9"/>
    <w:multiLevelType w:val="hybridMultilevel"/>
    <w:tmpl w:val="D854C894"/>
    <w:lvl w:ilvl="0" w:tplc="BBFE952A">
      <w:numFmt w:val="bullet"/>
      <w:lvlText w:val="-"/>
      <w:lvlJc w:val="left"/>
      <w:pPr>
        <w:ind w:left="720" w:hanging="360"/>
      </w:pPr>
      <w:rPr>
        <w:rFonts w:ascii="Calibri" w:eastAsia="Calibri" w:hAnsi="Calibri" w:cs="Calibri" w:hint="default"/>
        <w:b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12"/>
  </w:num>
  <w:num w:numId="6">
    <w:abstractNumId w:val="10"/>
  </w:num>
  <w:num w:numId="7">
    <w:abstractNumId w:val="7"/>
  </w:num>
  <w:num w:numId="8">
    <w:abstractNumId w:val="9"/>
  </w:num>
  <w:num w:numId="9">
    <w:abstractNumId w:val="0"/>
  </w:num>
  <w:num w:numId="10">
    <w:abstractNumId w:val="13"/>
  </w:num>
  <w:num w:numId="11">
    <w:abstractNumId w:val="2"/>
  </w:num>
  <w:num w:numId="12">
    <w:abstractNumId w:val="1"/>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9F"/>
    <w:rsid w:val="0000400E"/>
    <w:rsid w:val="00005335"/>
    <w:rsid w:val="00016730"/>
    <w:rsid w:val="00031110"/>
    <w:rsid w:val="00031DB5"/>
    <w:rsid w:val="0003609D"/>
    <w:rsid w:val="00041809"/>
    <w:rsid w:val="000552E3"/>
    <w:rsid w:val="00067C92"/>
    <w:rsid w:val="0007657B"/>
    <w:rsid w:val="00085A02"/>
    <w:rsid w:val="00086E5B"/>
    <w:rsid w:val="00090C6B"/>
    <w:rsid w:val="00092FF3"/>
    <w:rsid w:val="00093B7D"/>
    <w:rsid w:val="000950E3"/>
    <w:rsid w:val="000B1858"/>
    <w:rsid w:val="000C0644"/>
    <w:rsid w:val="000C6AB2"/>
    <w:rsid w:val="000D3DE0"/>
    <w:rsid w:val="000D7401"/>
    <w:rsid w:val="000E3713"/>
    <w:rsid w:val="000F2861"/>
    <w:rsid w:val="000F54FC"/>
    <w:rsid w:val="0010091A"/>
    <w:rsid w:val="00101640"/>
    <w:rsid w:val="0010316B"/>
    <w:rsid w:val="001038D9"/>
    <w:rsid w:val="0010556B"/>
    <w:rsid w:val="001100C1"/>
    <w:rsid w:val="001219D3"/>
    <w:rsid w:val="00126D0C"/>
    <w:rsid w:val="00137A91"/>
    <w:rsid w:val="00142ACD"/>
    <w:rsid w:val="0014423E"/>
    <w:rsid w:val="001664FE"/>
    <w:rsid w:val="001874ED"/>
    <w:rsid w:val="00194681"/>
    <w:rsid w:val="001A0F62"/>
    <w:rsid w:val="001A55D4"/>
    <w:rsid w:val="001D4CAF"/>
    <w:rsid w:val="001D51DC"/>
    <w:rsid w:val="001E3930"/>
    <w:rsid w:val="001F1FFA"/>
    <w:rsid w:val="001F47EC"/>
    <w:rsid w:val="001F54DB"/>
    <w:rsid w:val="001F6975"/>
    <w:rsid w:val="00200565"/>
    <w:rsid w:val="00201621"/>
    <w:rsid w:val="002214D6"/>
    <w:rsid w:val="00224945"/>
    <w:rsid w:val="00232237"/>
    <w:rsid w:val="00235E2B"/>
    <w:rsid w:val="0023619D"/>
    <w:rsid w:val="00250622"/>
    <w:rsid w:val="0025233B"/>
    <w:rsid w:val="002566CB"/>
    <w:rsid w:val="0027576B"/>
    <w:rsid w:val="00277A29"/>
    <w:rsid w:val="0028484C"/>
    <w:rsid w:val="002877F7"/>
    <w:rsid w:val="002A32D3"/>
    <w:rsid w:val="002B1A18"/>
    <w:rsid w:val="002B5702"/>
    <w:rsid w:val="002B5F47"/>
    <w:rsid w:val="002C3CE7"/>
    <w:rsid w:val="002C5225"/>
    <w:rsid w:val="002C7BAE"/>
    <w:rsid w:val="002D3CB6"/>
    <w:rsid w:val="002E3FB2"/>
    <w:rsid w:val="002E6606"/>
    <w:rsid w:val="002F24F4"/>
    <w:rsid w:val="002F550F"/>
    <w:rsid w:val="00301C29"/>
    <w:rsid w:val="00304121"/>
    <w:rsid w:val="00311E75"/>
    <w:rsid w:val="00312FD5"/>
    <w:rsid w:val="00326E76"/>
    <w:rsid w:val="00327767"/>
    <w:rsid w:val="00330327"/>
    <w:rsid w:val="003349E0"/>
    <w:rsid w:val="00342AE6"/>
    <w:rsid w:val="0034683D"/>
    <w:rsid w:val="003645C3"/>
    <w:rsid w:val="00365394"/>
    <w:rsid w:val="003715D6"/>
    <w:rsid w:val="00377D19"/>
    <w:rsid w:val="0038359C"/>
    <w:rsid w:val="003969BA"/>
    <w:rsid w:val="003A1DEC"/>
    <w:rsid w:val="003B2D4E"/>
    <w:rsid w:val="003B49C9"/>
    <w:rsid w:val="003B555D"/>
    <w:rsid w:val="003C2306"/>
    <w:rsid w:val="003E5A6F"/>
    <w:rsid w:val="003E5EBA"/>
    <w:rsid w:val="003F2812"/>
    <w:rsid w:val="003F2DFA"/>
    <w:rsid w:val="003F6EAA"/>
    <w:rsid w:val="00402ACF"/>
    <w:rsid w:val="0041389A"/>
    <w:rsid w:val="00413EBB"/>
    <w:rsid w:val="00417BBB"/>
    <w:rsid w:val="004228B7"/>
    <w:rsid w:val="00425940"/>
    <w:rsid w:val="004259F4"/>
    <w:rsid w:val="004270D5"/>
    <w:rsid w:val="00432ECE"/>
    <w:rsid w:val="004408A2"/>
    <w:rsid w:val="0044261F"/>
    <w:rsid w:val="004627FA"/>
    <w:rsid w:val="0046475D"/>
    <w:rsid w:val="00464AD8"/>
    <w:rsid w:val="00465DA0"/>
    <w:rsid w:val="00471C49"/>
    <w:rsid w:val="0047377D"/>
    <w:rsid w:val="004779A6"/>
    <w:rsid w:val="00487282"/>
    <w:rsid w:val="00494FFC"/>
    <w:rsid w:val="0049520D"/>
    <w:rsid w:val="004A1D02"/>
    <w:rsid w:val="004B61AE"/>
    <w:rsid w:val="004D0772"/>
    <w:rsid w:val="004D2539"/>
    <w:rsid w:val="004D6090"/>
    <w:rsid w:val="004D6794"/>
    <w:rsid w:val="004F269F"/>
    <w:rsid w:val="004F6D84"/>
    <w:rsid w:val="005003FB"/>
    <w:rsid w:val="0052078E"/>
    <w:rsid w:val="00520E4F"/>
    <w:rsid w:val="00523074"/>
    <w:rsid w:val="005359E7"/>
    <w:rsid w:val="005417F6"/>
    <w:rsid w:val="00546445"/>
    <w:rsid w:val="005512AD"/>
    <w:rsid w:val="00551619"/>
    <w:rsid w:val="00582D98"/>
    <w:rsid w:val="00583021"/>
    <w:rsid w:val="00584D10"/>
    <w:rsid w:val="005A07D0"/>
    <w:rsid w:val="005A4FB4"/>
    <w:rsid w:val="005A673F"/>
    <w:rsid w:val="005C3E4E"/>
    <w:rsid w:val="005C48E8"/>
    <w:rsid w:val="005D56C7"/>
    <w:rsid w:val="005D7A81"/>
    <w:rsid w:val="005E0B3E"/>
    <w:rsid w:val="005E55F0"/>
    <w:rsid w:val="005F18BE"/>
    <w:rsid w:val="005F4D4D"/>
    <w:rsid w:val="00614296"/>
    <w:rsid w:val="00640D14"/>
    <w:rsid w:val="00652D59"/>
    <w:rsid w:val="006557AC"/>
    <w:rsid w:val="00660D00"/>
    <w:rsid w:val="006720AE"/>
    <w:rsid w:val="0067594B"/>
    <w:rsid w:val="00675CE4"/>
    <w:rsid w:val="0067762D"/>
    <w:rsid w:val="00683B32"/>
    <w:rsid w:val="0069318B"/>
    <w:rsid w:val="006A7F04"/>
    <w:rsid w:val="006D7D27"/>
    <w:rsid w:val="006E193C"/>
    <w:rsid w:val="006F0F34"/>
    <w:rsid w:val="00700C3E"/>
    <w:rsid w:val="00711F95"/>
    <w:rsid w:val="007202A6"/>
    <w:rsid w:val="00723A56"/>
    <w:rsid w:val="00726B94"/>
    <w:rsid w:val="0073374F"/>
    <w:rsid w:val="00743C8F"/>
    <w:rsid w:val="00747479"/>
    <w:rsid w:val="00747EF0"/>
    <w:rsid w:val="0075639D"/>
    <w:rsid w:val="0075665B"/>
    <w:rsid w:val="00764011"/>
    <w:rsid w:val="00771B65"/>
    <w:rsid w:val="007953B5"/>
    <w:rsid w:val="007976F9"/>
    <w:rsid w:val="007A0480"/>
    <w:rsid w:val="007A4C25"/>
    <w:rsid w:val="007A5C4F"/>
    <w:rsid w:val="007A5EA9"/>
    <w:rsid w:val="007A6527"/>
    <w:rsid w:val="007A7FA4"/>
    <w:rsid w:val="007B4876"/>
    <w:rsid w:val="007B536A"/>
    <w:rsid w:val="007B69CA"/>
    <w:rsid w:val="007C3191"/>
    <w:rsid w:val="007C5658"/>
    <w:rsid w:val="007C56A8"/>
    <w:rsid w:val="007F38BA"/>
    <w:rsid w:val="007F6833"/>
    <w:rsid w:val="0080350A"/>
    <w:rsid w:val="008051DF"/>
    <w:rsid w:val="00807F38"/>
    <w:rsid w:val="00815052"/>
    <w:rsid w:val="00817194"/>
    <w:rsid w:val="00817663"/>
    <w:rsid w:val="0082058F"/>
    <w:rsid w:val="008229DC"/>
    <w:rsid w:val="00826628"/>
    <w:rsid w:val="00827EA4"/>
    <w:rsid w:val="008330C3"/>
    <w:rsid w:val="00834643"/>
    <w:rsid w:val="008400AE"/>
    <w:rsid w:val="00840C46"/>
    <w:rsid w:val="0084332D"/>
    <w:rsid w:val="00844B1C"/>
    <w:rsid w:val="00854115"/>
    <w:rsid w:val="00855399"/>
    <w:rsid w:val="00855D65"/>
    <w:rsid w:val="008828AD"/>
    <w:rsid w:val="0088414E"/>
    <w:rsid w:val="00886DE1"/>
    <w:rsid w:val="00894555"/>
    <w:rsid w:val="008A3C47"/>
    <w:rsid w:val="008B1E00"/>
    <w:rsid w:val="008B3215"/>
    <w:rsid w:val="008B6877"/>
    <w:rsid w:val="008E6993"/>
    <w:rsid w:val="008E71D2"/>
    <w:rsid w:val="008F61F9"/>
    <w:rsid w:val="008F696E"/>
    <w:rsid w:val="00901C24"/>
    <w:rsid w:val="00917C39"/>
    <w:rsid w:val="0092278F"/>
    <w:rsid w:val="0094256E"/>
    <w:rsid w:val="00942F54"/>
    <w:rsid w:val="0095023B"/>
    <w:rsid w:val="00955E4D"/>
    <w:rsid w:val="009578E2"/>
    <w:rsid w:val="00966D95"/>
    <w:rsid w:val="00967106"/>
    <w:rsid w:val="00974178"/>
    <w:rsid w:val="0098168F"/>
    <w:rsid w:val="009820F4"/>
    <w:rsid w:val="009928A1"/>
    <w:rsid w:val="009A47C0"/>
    <w:rsid w:val="009B6036"/>
    <w:rsid w:val="009D5DBA"/>
    <w:rsid w:val="009E1F25"/>
    <w:rsid w:val="009E2067"/>
    <w:rsid w:val="009E209D"/>
    <w:rsid w:val="009E4B12"/>
    <w:rsid w:val="009F0882"/>
    <w:rsid w:val="009F1E17"/>
    <w:rsid w:val="009F37C2"/>
    <w:rsid w:val="009F574C"/>
    <w:rsid w:val="009F7B5F"/>
    <w:rsid w:val="00A125F8"/>
    <w:rsid w:val="00A32496"/>
    <w:rsid w:val="00A32B8D"/>
    <w:rsid w:val="00A360D4"/>
    <w:rsid w:val="00A36684"/>
    <w:rsid w:val="00A40BE1"/>
    <w:rsid w:val="00A43400"/>
    <w:rsid w:val="00A520AD"/>
    <w:rsid w:val="00A6349D"/>
    <w:rsid w:val="00A6793C"/>
    <w:rsid w:val="00A67DB2"/>
    <w:rsid w:val="00A7567C"/>
    <w:rsid w:val="00A75A65"/>
    <w:rsid w:val="00A77809"/>
    <w:rsid w:val="00A9661E"/>
    <w:rsid w:val="00AA3214"/>
    <w:rsid w:val="00AC5BCB"/>
    <w:rsid w:val="00AC6815"/>
    <w:rsid w:val="00AC7732"/>
    <w:rsid w:val="00AD5897"/>
    <w:rsid w:val="00AE0A96"/>
    <w:rsid w:val="00AF34D2"/>
    <w:rsid w:val="00B10152"/>
    <w:rsid w:val="00B16974"/>
    <w:rsid w:val="00B20961"/>
    <w:rsid w:val="00B24454"/>
    <w:rsid w:val="00B24AE5"/>
    <w:rsid w:val="00B24DC5"/>
    <w:rsid w:val="00B26F18"/>
    <w:rsid w:val="00B45030"/>
    <w:rsid w:val="00B543F1"/>
    <w:rsid w:val="00B720CD"/>
    <w:rsid w:val="00B9652E"/>
    <w:rsid w:val="00BC1F22"/>
    <w:rsid w:val="00BC4FCA"/>
    <w:rsid w:val="00BC63FA"/>
    <w:rsid w:val="00BD7B26"/>
    <w:rsid w:val="00BE08F5"/>
    <w:rsid w:val="00BE2871"/>
    <w:rsid w:val="00BF2624"/>
    <w:rsid w:val="00C1757C"/>
    <w:rsid w:val="00C40697"/>
    <w:rsid w:val="00C43A71"/>
    <w:rsid w:val="00C61F30"/>
    <w:rsid w:val="00C65298"/>
    <w:rsid w:val="00C718B1"/>
    <w:rsid w:val="00C74A9C"/>
    <w:rsid w:val="00C80771"/>
    <w:rsid w:val="00C8750D"/>
    <w:rsid w:val="00C94E87"/>
    <w:rsid w:val="00C94EBA"/>
    <w:rsid w:val="00CA03D3"/>
    <w:rsid w:val="00CA3300"/>
    <w:rsid w:val="00CA66CF"/>
    <w:rsid w:val="00CE0DBF"/>
    <w:rsid w:val="00CE23C8"/>
    <w:rsid w:val="00CE3622"/>
    <w:rsid w:val="00CF22D8"/>
    <w:rsid w:val="00CF46FB"/>
    <w:rsid w:val="00CF6E2C"/>
    <w:rsid w:val="00D1100B"/>
    <w:rsid w:val="00D20D4B"/>
    <w:rsid w:val="00D21939"/>
    <w:rsid w:val="00D23C98"/>
    <w:rsid w:val="00D26E34"/>
    <w:rsid w:val="00D364AA"/>
    <w:rsid w:val="00D459C1"/>
    <w:rsid w:val="00D4615E"/>
    <w:rsid w:val="00D57C38"/>
    <w:rsid w:val="00D62660"/>
    <w:rsid w:val="00D63B5A"/>
    <w:rsid w:val="00D678AC"/>
    <w:rsid w:val="00D76D0F"/>
    <w:rsid w:val="00D81F97"/>
    <w:rsid w:val="00D82600"/>
    <w:rsid w:val="00D872CF"/>
    <w:rsid w:val="00D90C0C"/>
    <w:rsid w:val="00D94340"/>
    <w:rsid w:val="00DA21D9"/>
    <w:rsid w:val="00DA58F0"/>
    <w:rsid w:val="00DA784C"/>
    <w:rsid w:val="00DB1448"/>
    <w:rsid w:val="00DB3D75"/>
    <w:rsid w:val="00DC73CF"/>
    <w:rsid w:val="00DD1399"/>
    <w:rsid w:val="00DE22FC"/>
    <w:rsid w:val="00DF6310"/>
    <w:rsid w:val="00E139AA"/>
    <w:rsid w:val="00E15F58"/>
    <w:rsid w:val="00E21BB4"/>
    <w:rsid w:val="00E234E7"/>
    <w:rsid w:val="00E26539"/>
    <w:rsid w:val="00E27B8A"/>
    <w:rsid w:val="00E30327"/>
    <w:rsid w:val="00E35164"/>
    <w:rsid w:val="00E408EF"/>
    <w:rsid w:val="00E6130D"/>
    <w:rsid w:val="00E65CAF"/>
    <w:rsid w:val="00E71AD5"/>
    <w:rsid w:val="00E749FF"/>
    <w:rsid w:val="00E75588"/>
    <w:rsid w:val="00E832D8"/>
    <w:rsid w:val="00E8742C"/>
    <w:rsid w:val="00E916E1"/>
    <w:rsid w:val="00E92E14"/>
    <w:rsid w:val="00E958FA"/>
    <w:rsid w:val="00EB10BF"/>
    <w:rsid w:val="00EB6D9B"/>
    <w:rsid w:val="00ED72EA"/>
    <w:rsid w:val="00EF774B"/>
    <w:rsid w:val="00F02EE7"/>
    <w:rsid w:val="00F06CF0"/>
    <w:rsid w:val="00F1640A"/>
    <w:rsid w:val="00F17E23"/>
    <w:rsid w:val="00F313CC"/>
    <w:rsid w:val="00F42715"/>
    <w:rsid w:val="00F42837"/>
    <w:rsid w:val="00F56135"/>
    <w:rsid w:val="00F57C7B"/>
    <w:rsid w:val="00F72BC7"/>
    <w:rsid w:val="00F73EDB"/>
    <w:rsid w:val="00F87CDC"/>
    <w:rsid w:val="00F934A7"/>
    <w:rsid w:val="00FA3FBC"/>
    <w:rsid w:val="00FC0EE9"/>
    <w:rsid w:val="00FD3D29"/>
    <w:rsid w:val="00FE0E05"/>
    <w:rsid w:val="00FF1B75"/>
    <w:rsid w:val="00FF2998"/>
    <w:rsid w:val="00FF4E38"/>
    <w:rsid w:val="00FF5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D3"/>
    <w:pPr>
      <w:spacing w:before="60" w:after="0" w:line="240" w:lineRule="auto"/>
      <w:jc w:val="both"/>
    </w:pPr>
    <w:rPr>
      <w:rFonts w:ascii="Arial" w:hAnsi="Arial"/>
    </w:rPr>
  </w:style>
  <w:style w:type="paragraph" w:styleId="Titre1">
    <w:name w:val="heading 1"/>
    <w:basedOn w:val="Normal"/>
    <w:next w:val="Normal"/>
    <w:link w:val="Titre1Car"/>
    <w:qFormat/>
    <w:rsid w:val="00CA03D3"/>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CA03D3"/>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CA03D3"/>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CA03D3"/>
    <w:pPr>
      <w:keepNext/>
      <w:keepLines/>
      <w:numPr>
        <w:numId w:val="15"/>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CA03D3"/>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CA03D3"/>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CA03D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CA03D3"/>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A03D3"/>
    <w:rPr>
      <w:rFonts w:ascii="Arial" w:eastAsiaTheme="majorEastAsia" w:hAnsi="Arial" w:cstheme="majorBidi"/>
      <w:b/>
      <w:bCs/>
      <w:color w:val="17818E"/>
      <w:sz w:val="32"/>
      <w:szCs w:val="28"/>
    </w:rPr>
  </w:style>
  <w:style w:type="character" w:customStyle="1" w:styleId="Titre2Car">
    <w:name w:val="Titre 2 Car"/>
    <w:basedOn w:val="Policepardfaut"/>
    <w:link w:val="Titre2"/>
    <w:rsid w:val="00CA03D3"/>
    <w:rPr>
      <w:rFonts w:ascii="Arial" w:eastAsiaTheme="majorEastAsia" w:hAnsi="Arial" w:cstheme="majorBidi"/>
      <w:b/>
      <w:bCs/>
      <w:color w:val="17818E"/>
      <w:sz w:val="30"/>
      <w:szCs w:val="26"/>
    </w:rPr>
  </w:style>
  <w:style w:type="paragraph" w:styleId="TM1">
    <w:name w:val="toc 1"/>
    <w:basedOn w:val="Titre2"/>
    <w:next w:val="Normal"/>
    <w:autoRedefine/>
    <w:uiPriority w:val="39"/>
    <w:unhideWhenUsed/>
    <w:rsid w:val="00CA03D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CA03D3"/>
    <w:pPr>
      <w:tabs>
        <w:tab w:val="left" w:pos="660"/>
        <w:tab w:val="right" w:pos="9344"/>
      </w:tabs>
      <w:spacing w:line="360" w:lineRule="auto"/>
    </w:pPr>
    <w:rPr>
      <w:noProof/>
      <w:color w:val="31849B" w:themeColor="accent5" w:themeShade="BF"/>
      <w:sz w:val="28"/>
      <w:szCs w:val="28"/>
    </w:rPr>
  </w:style>
  <w:style w:type="character" w:styleId="Lienhypertexte">
    <w:name w:val="Hyperlink"/>
    <w:basedOn w:val="Policepardfaut"/>
    <w:uiPriority w:val="99"/>
    <w:unhideWhenUsed/>
    <w:rsid w:val="00CA03D3"/>
    <w:rPr>
      <w:color w:val="0000FF"/>
      <w:u w:val="single"/>
    </w:rPr>
  </w:style>
  <w:style w:type="paragraph" w:styleId="En-tte">
    <w:name w:val="header"/>
    <w:basedOn w:val="Normal"/>
    <w:link w:val="En-tteCar"/>
    <w:unhideWhenUsed/>
    <w:rsid w:val="00DF6310"/>
    <w:pPr>
      <w:pBdr>
        <w:bottom w:val="single" w:sz="4" w:space="1" w:color="auto"/>
      </w:pBdr>
      <w:tabs>
        <w:tab w:val="right" w:pos="9072"/>
      </w:tabs>
      <w:spacing w:before="200" w:after="480"/>
    </w:pPr>
  </w:style>
  <w:style w:type="character" w:customStyle="1" w:styleId="En-tteCar">
    <w:name w:val="En-tête Car"/>
    <w:basedOn w:val="Policepardfaut"/>
    <w:link w:val="En-tte"/>
    <w:rsid w:val="00DF6310"/>
    <w:rPr>
      <w:rFonts w:ascii="Arial" w:hAnsi="Arial"/>
    </w:rPr>
  </w:style>
  <w:style w:type="paragraph" w:styleId="Pieddepage">
    <w:name w:val="footer"/>
    <w:basedOn w:val="Normal"/>
    <w:link w:val="PieddepageCar"/>
    <w:unhideWhenUsed/>
    <w:rsid w:val="00CA03D3"/>
    <w:pPr>
      <w:tabs>
        <w:tab w:val="center" w:pos="4536"/>
        <w:tab w:val="right" w:pos="9072"/>
      </w:tabs>
    </w:pPr>
  </w:style>
  <w:style w:type="character" w:customStyle="1" w:styleId="PieddepageCar">
    <w:name w:val="Pied de page Car"/>
    <w:basedOn w:val="Policepardfaut"/>
    <w:link w:val="Pieddepage"/>
    <w:rsid w:val="00CA03D3"/>
    <w:rPr>
      <w:rFonts w:ascii="Arial" w:hAnsi="Arial"/>
    </w:rPr>
  </w:style>
  <w:style w:type="paragraph" w:styleId="NormalWeb">
    <w:name w:val="Normal (Web)"/>
    <w:basedOn w:val="Normal"/>
    <w:uiPriority w:val="99"/>
    <w:unhideWhenUsed/>
    <w:rsid w:val="00CA03D3"/>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semiHidden/>
    <w:unhideWhenUsed/>
    <w:rsid w:val="00CA03D3"/>
    <w:rPr>
      <w:rFonts w:ascii="Tahoma" w:hAnsi="Tahoma" w:cs="Tahoma"/>
      <w:sz w:val="16"/>
      <w:szCs w:val="16"/>
    </w:rPr>
  </w:style>
  <w:style w:type="character" w:customStyle="1" w:styleId="TextedebullesCar">
    <w:name w:val="Texte de bulles Car"/>
    <w:basedOn w:val="Policepardfaut"/>
    <w:link w:val="Textedebulles"/>
    <w:semiHidden/>
    <w:rsid w:val="00CA03D3"/>
    <w:rPr>
      <w:rFonts w:ascii="Tahoma" w:hAnsi="Tahoma" w:cs="Tahoma"/>
      <w:sz w:val="16"/>
      <w:szCs w:val="16"/>
    </w:rPr>
  </w:style>
  <w:style w:type="character" w:styleId="Marquedecommentaire">
    <w:name w:val="annotation reference"/>
    <w:basedOn w:val="Policepardfaut"/>
    <w:uiPriority w:val="99"/>
    <w:semiHidden/>
    <w:unhideWhenUsed/>
    <w:rsid w:val="00CA03D3"/>
    <w:rPr>
      <w:sz w:val="16"/>
      <w:szCs w:val="16"/>
    </w:rPr>
  </w:style>
  <w:style w:type="paragraph" w:styleId="Commentaire">
    <w:name w:val="annotation text"/>
    <w:basedOn w:val="Normal"/>
    <w:link w:val="CommentaireCar"/>
    <w:uiPriority w:val="99"/>
    <w:rsid w:val="00CA03D3"/>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CA03D3"/>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CA03D3"/>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CA03D3"/>
    <w:rPr>
      <w:rFonts w:ascii="Arial" w:eastAsia="Times New Roman" w:hAnsi="Arial" w:cs="Calibri"/>
      <w:b/>
      <w:bCs/>
      <w:szCs w:val="20"/>
      <w:lang w:eastAsia="fr-FR"/>
    </w:rPr>
  </w:style>
  <w:style w:type="character" w:styleId="AcronymeHTML">
    <w:name w:val="HTML Acronym"/>
    <w:basedOn w:val="Policepardfaut"/>
    <w:uiPriority w:val="99"/>
    <w:semiHidden/>
    <w:unhideWhenUsed/>
    <w:rsid w:val="00CA03D3"/>
  </w:style>
  <w:style w:type="paragraph" w:customStyle="1" w:styleId="Annexe">
    <w:name w:val="Annexe"/>
    <w:basedOn w:val="Normal"/>
    <w:next w:val="Normal"/>
    <w:qFormat/>
    <w:rsid w:val="00CA03D3"/>
    <w:rPr>
      <w:b/>
      <w:color w:val="17818E"/>
    </w:rPr>
  </w:style>
  <w:style w:type="character" w:styleId="Appelnotedebasdep">
    <w:name w:val="footnote reference"/>
    <w:basedOn w:val="Policepardfaut"/>
    <w:uiPriority w:val="99"/>
    <w:semiHidden/>
    <w:rsid w:val="00CA03D3"/>
    <w:rPr>
      <w:rFonts w:cs="Times New Roman"/>
      <w:i/>
      <w:iCs/>
      <w:position w:val="6"/>
      <w:sz w:val="18"/>
      <w:szCs w:val="18"/>
      <w:vertAlign w:val="baseline"/>
    </w:rPr>
  </w:style>
  <w:style w:type="paragraph" w:customStyle="1" w:styleId="Article">
    <w:name w:val="Article"/>
    <w:basedOn w:val="Normal"/>
    <w:link w:val="ArticleCar"/>
    <w:qFormat/>
    <w:rsid w:val="00CA03D3"/>
    <w:rPr>
      <w:color w:val="17818E"/>
    </w:rPr>
  </w:style>
  <w:style w:type="character" w:customStyle="1" w:styleId="ArticleCar">
    <w:name w:val="Article Car"/>
    <w:basedOn w:val="Policepardfaut"/>
    <w:link w:val="Article"/>
    <w:rsid w:val="00CA03D3"/>
    <w:rPr>
      <w:rFonts w:ascii="Arial" w:hAnsi="Arial"/>
      <w:color w:val="17818E"/>
    </w:rPr>
  </w:style>
  <w:style w:type="paragraph" w:styleId="Citationintense">
    <w:name w:val="Intense Quote"/>
    <w:aliases w:val="Entête"/>
    <w:basedOn w:val="Normal"/>
    <w:next w:val="Normal"/>
    <w:link w:val="CitationintenseCar"/>
    <w:uiPriority w:val="30"/>
    <w:unhideWhenUsed/>
    <w:rsid w:val="00CA03D3"/>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CA03D3"/>
    <w:rPr>
      <w:rFonts w:ascii="Arial" w:hAnsi="Arial"/>
      <w:bCs/>
      <w:iCs/>
    </w:rPr>
  </w:style>
  <w:style w:type="paragraph" w:styleId="Corpsdetexte">
    <w:name w:val="Body Text"/>
    <w:basedOn w:val="Normal"/>
    <w:link w:val="CorpsdetexteCar"/>
    <w:semiHidden/>
    <w:rsid w:val="00CA03D3"/>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CA03D3"/>
    <w:rPr>
      <w:rFonts w:ascii="Calibri" w:eastAsia="Times New Roman" w:hAnsi="Calibri" w:cs="Times New Roman"/>
    </w:rPr>
  </w:style>
  <w:style w:type="paragraph" w:styleId="Corpsdetexte2">
    <w:name w:val="Body Text 2"/>
    <w:basedOn w:val="Normal"/>
    <w:link w:val="Corpsdetexte2Car"/>
    <w:semiHidden/>
    <w:unhideWhenUsed/>
    <w:rsid w:val="00CA03D3"/>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CA03D3"/>
    <w:rPr>
      <w:rFonts w:ascii="Arial" w:eastAsia="Times New Roman" w:hAnsi="Arial" w:cs="Arial"/>
      <w:szCs w:val="20"/>
      <w:lang w:eastAsia="fr-FR"/>
    </w:rPr>
  </w:style>
  <w:style w:type="paragraph" w:styleId="Corpsdetexte3">
    <w:name w:val="Body Text 3"/>
    <w:basedOn w:val="Normal"/>
    <w:link w:val="Corpsdetexte3Car"/>
    <w:semiHidden/>
    <w:unhideWhenUsed/>
    <w:rsid w:val="00CA03D3"/>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CA03D3"/>
    <w:rPr>
      <w:rFonts w:ascii="Arial" w:eastAsia="Times New Roman" w:hAnsi="Arial" w:cs="Times New Roman"/>
      <w:color w:val="FF0000"/>
      <w:szCs w:val="20"/>
      <w:lang w:eastAsia="fr-FR"/>
    </w:rPr>
  </w:style>
  <w:style w:type="paragraph" w:customStyle="1" w:styleId="Default">
    <w:name w:val="Default"/>
    <w:uiPriority w:val="99"/>
    <w:rsid w:val="00CA03D3"/>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unhideWhenUsed/>
    <w:rsid w:val="00CA03D3"/>
    <w:rPr>
      <w:b/>
      <w:bCs/>
    </w:rPr>
  </w:style>
  <w:style w:type="table" w:customStyle="1" w:styleId="Entte2">
    <w:name w:val="En tête 2"/>
    <w:basedOn w:val="TableauNormal"/>
    <w:uiPriority w:val="99"/>
    <w:rsid w:val="00CA03D3"/>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CA03D3"/>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CA03D3"/>
    <w:pPr>
      <w:tabs>
        <w:tab w:val="left" w:pos="849"/>
      </w:tabs>
      <w:ind w:right="-2"/>
      <w:jc w:val="center"/>
    </w:pPr>
    <w:rPr>
      <w:rFonts w:cs="Arial"/>
      <w:color w:val="17818E"/>
      <w:szCs w:val="18"/>
    </w:rPr>
  </w:style>
  <w:style w:type="table" w:styleId="Grilledutableau">
    <w:name w:val="Table Grid"/>
    <w:basedOn w:val="TableauNormal"/>
    <w:rsid w:val="00CA03D3"/>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0">
    <w:name w:val="List"/>
    <w:basedOn w:val="Normal"/>
    <w:uiPriority w:val="99"/>
    <w:semiHidden/>
    <w:unhideWhenUsed/>
    <w:rsid w:val="00CA03D3"/>
    <w:pPr>
      <w:ind w:left="283" w:hanging="283"/>
      <w:contextualSpacing/>
    </w:pPr>
  </w:style>
  <w:style w:type="paragraph" w:customStyle="1" w:styleId="liste">
    <w:name w:val="liste"/>
    <w:basedOn w:val="Liste0"/>
    <w:next w:val="Normal"/>
    <w:qFormat/>
    <w:rsid w:val="00CA03D3"/>
    <w:pPr>
      <w:numPr>
        <w:numId w:val="14"/>
      </w:numPr>
      <w:spacing w:before="0" w:after="120"/>
    </w:pPr>
    <w:rPr>
      <w:rFonts w:eastAsia="Times" w:cs="Calibri"/>
      <w:szCs w:val="24"/>
      <w:lang w:eastAsia="fr-FR"/>
    </w:rPr>
  </w:style>
  <w:style w:type="paragraph" w:styleId="Listepuces">
    <w:name w:val="List Bullet"/>
    <w:basedOn w:val="Normal"/>
    <w:uiPriority w:val="99"/>
    <w:semiHidden/>
    <w:unhideWhenUsed/>
    <w:rsid w:val="00CA03D3"/>
    <w:pPr>
      <w:contextualSpacing/>
    </w:pPr>
  </w:style>
  <w:style w:type="paragraph" w:customStyle="1" w:styleId="Listecouleur-Accent11">
    <w:name w:val="Liste couleur - Accent 11"/>
    <w:basedOn w:val="Normal"/>
    <w:uiPriority w:val="34"/>
    <w:unhideWhenUsed/>
    <w:rsid w:val="00CA03D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A03D3"/>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A03D3"/>
    <w:rPr>
      <w:rFonts w:ascii="Calibri Light" w:eastAsia="MS Mincho" w:hAnsi="Calibri Light"/>
      <w:b/>
    </w:rPr>
  </w:style>
  <w:style w:type="paragraph" w:customStyle="1" w:styleId="listetableau">
    <w:name w:val="liste tableau"/>
    <w:basedOn w:val="Normal"/>
    <w:qFormat/>
    <w:rsid w:val="00CA03D3"/>
    <w:pPr>
      <w:widowControl w:val="0"/>
      <w:numPr>
        <w:numId w:val="10"/>
      </w:numPr>
      <w:autoSpaceDE w:val="0"/>
      <w:jc w:val="left"/>
    </w:pPr>
    <w:rPr>
      <w:rFonts w:eastAsia="Times" w:cs="Arial"/>
      <w:color w:val="000000"/>
      <w:lang w:eastAsia="fr-FR"/>
    </w:rPr>
  </w:style>
  <w:style w:type="numbering" w:customStyle="1" w:styleId="Listetirets">
    <w:name w:val="Liste tirets"/>
    <w:basedOn w:val="Aucuneliste"/>
    <w:uiPriority w:val="99"/>
    <w:rsid w:val="00CA03D3"/>
    <w:pPr>
      <w:numPr>
        <w:numId w:val="11"/>
      </w:numPr>
    </w:pPr>
  </w:style>
  <w:style w:type="paragraph" w:styleId="Notedebasdepage">
    <w:name w:val="footnote text"/>
    <w:basedOn w:val="Normal"/>
    <w:link w:val="NotedebasdepageCar"/>
    <w:uiPriority w:val="99"/>
    <w:semiHidden/>
    <w:rsid w:val="00CA03D3"/>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CA03D3"/>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CA03D3"/>
    <w:pPr>
      <w:ind w:right="203"/>
    </w:pPr>
    <w:rPr>
      <w:rFonts w:cs="Arial"/>
      <w:color w:val="808080" w:themeColor="background1" w:themeShade="80"/>
      <w:szCs w:val="20"/>
    </w:rPr>
  </w:style>
  <w:style w:type="character" w:customStyle="1" w:styleId="NotesCar">
    <w:name w:val="Notes Car"/>
    <w:basedOn w:val="Policepardfaut"/>
    <w:link w:val="Notes"/>
    <w:uiPriority w:val="1"/>
    <w:rsid w:val="00CA03D3"/>
    <w:rPr>
      <w:rFonts w:ascii="Arial" w:hAnsi="Arial" w:cs="Arial"/>
      <w:color w:val="808080" w:themeColor="background1" w:themeShade="80"/>
      <w:szCs w:val="20"/>
    </w:rPr>
  </w:style>
  <w:style w:type="paragraph" w:styleId="Paragraphedeliste">
    <w:name w:val="List Paragraph"/>
    <w:basedOn w:val="Normal"/>
    <w:link w:val="ParagraphedelisteCar"/>
    <w:uiPriority w:val="34"/>
    <w:unhideWhenUsed/>
    <w:rsid w:val="00CA03D3"/>
    <w:pPr>
      <w:numPr>
        <w:numId w:val="12"/>
      </w:numPr>
      <w:contextualSpacing/>
    </w:pPr>
  </w:style>
  <w:style w:type="character" w:customStyle="1" w:styleId="ParagraphedelisteCar">
    <w:name w:val="Paragraphe de liste Car"/>
    <w:basedOn w:val="Policepardfaut"/>
    <w:link w:val="Paragraphedeliste"/>
    <w:uiPriority w:val="34"/>
    <w:locked/>
    <w:rsid w:val="00CA03D3"/>
    <w:rPr>
      <w:rFonts w:ascii="Arial" w:hAnsi="Arial"/>
    </w:rPr>
  </w:style>
  <w:style w:type="paragraph" w:customStyle="1" w:styleId="Paragraphedeliste2">
    <w:name w:val="Paragraphe de liste 2"/>
    <w:basedOn w:val="Paragraphedeliste"/>
    <w:next w:val="Paragraphedeliste"/>
    <w:uiPriority w:val="4"/>
    <w:qFormat/>
    <w:rsid w:val="00CA03D3"/>
    <w:pPr>
      <w:numPr>
        <w:numId w:val="13"/>
      </w:numPr>
    </w:pPr>
  </w:style>
  <w:style w:type="character" w:styleId="Rfrenceple">
    <w:name w:val="Subtle Reference"/>
    <w:basedOn w:val="Policepardfaut"/>
    <w:uiPriority w:val="31"/>
    <w:unhideWhenUsed/>
    <w:rsid w:val="00CA03D3"/>
    <w:rPr>
      <w:smallCaps/>
      <w:color w:val="C0504D" w:themeColor="accent2"/>
      <w:u w:val="single"/>
    </w:rPr>
  </w:style>
  <w:style w:type="paragraph" w:styleId="Retraitcorpsdetexte2">
    <w:name w:val="Body Text Indent 2"/>
    <w:basedOn w:val="Normal"/>
    <w:link w:val="Retraitcorpsdetexte2Car"/>
    <w:semiHidden/>
    <w:rsid w:val="00CA03D3"/>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CA03D3"/>
    <w:rPr>
      <w:rFonts w:ascii="Calibri" w:eastAsia="Times New Roman" w:hAnsi="Calibri" w:cs="Times New Roman"/>
    </w:rPr>
  </w:style>
  <w:style w:type="paragraph" w:styleId="Sansinterligne">
    <w:name w:val="No Spacing"/>
    <w:uiPriority w:val="1"/>
    <w:unhideWhenUsed/>
    <w:rsid w:val="00CA03D3"/>
    <w:pPr>
      <w:spacing w:after="0" w:line="240" w:lineRule="auto"/>
    </w:pPr>
    <w:rPr>
      <w:rFonts w:ascii="Calibri" w:eastAsia="Times New Roman" w:hAnsi="Calibri" w:cs="Times New Roman"/>
    </w:rPr>
  </w:style>
  <w:style w:type="paragraph" w:customStyle="1" w:styleId="sommaire">
    <w:name w:val="sommaire"/>
    <w:basedOn w:val="Normal"/>
    <w:qFormat/>
    <w:rsid w:val="00CA03D3"/>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CA03D3"/>
    <w:pPr>
      <w:numPr>
        <w:ilvl w:val="1"/>
      </w:numPr>
    </w:pPr>
  </w:style>
  <w:style w:type="character" w:styleId="Textedelespacerserv">
    <w:name w:val="Placeholder Text"/>
    <w:basedOn w:val="Policepardfaut"/>
    <w:uiPriority w:val="99"/>
    <w:semiHidden/>
    <w:rsid w:val="00CA03D3"/>
    <w:rPr>
      <w:rFonts w:cs="Times New Roman"/>
      <w:color w:val="808080"/>
    </w:rPr>
  </w:style>
  <w:style w:type="character" w:customStyle="1" w:styleId="Titre3Car">
    <w:name w:val="Titre 3 Car"/>
    <w:basedOn w:val="Policepardfaut"/>
    <w:link w:val="Titre3"/>
    <w:rsid w:val="00CA03D3"/>
    <w:rPr>
      <w:rFonts w:ascii="Arial" w:eastAsiaTheme="majorEastAsia" w:hAnsi="Arial" w:cstheme="majorBidi"/>
      <w:bCs/>
      <w:color w:val="17818E"/>
      <w:sz w:val="28"/>
    </w:rPr>
  </w:style>
  <w:style w:type="character" w:customStyle="1" w:styleId="Titre4Car">
    <w:name w:val="Titre 4 Car"/>
    <w:basedOn w:val="Policepardfaut"/>
    <w:link w:val="Titre4"/>
    <w:rsid w:val="00CA03D3"/>
    <w:rPr>
      <w:rFonts w:ascii="Arial" w:eastAsiaTheme="majorEastAsia" w:hAnsi="Arial" w:cstheme="majorBidi"/>
      <w:b/>
      <w:bCs/>
      <w:iCs/>
      <w:color w:val="17818E"/>
    </w:rPr>
  </w:style>
  <w:style w:type="character" w:customStyle="1" w:styleId="Titre5Car">
    <w:name w:val="Titre 5 Car"/>
    <w:basedOn w:val="Policepardfaut"/>
    <w:link w:val="Titre5"/>
    <w:rsid w:val="00CA03D3"/>
    <w:rPr>
      <w:rFonts w:ascii="Arial" w:eastAsiaTheme="majorEastAsia" w:hAnsi="Arial" w:cstheme="majorBidi"/>
      <w:b/>
    </w:rPr>
  </w:style>
  <w:style w:type="character" w:customStyle="1" w:styleId="Titre6Car">
    <w:name w:val="Titre 6 Car"/>
    <w:basedOn w:val="Policepardfaut"/>
    <w:link w:val="Titre6"/>
    <w:rsid w:val="00CA03D3"/>
    <w:rPr>
      <w:rFonts w:ascii="Arial" w:eastAsia="Calibri" w:hAnsi="Arial" w:cs="Times New Roman"/>
      <w:i/>
      <w:iCs/>
    </w:rPr>
  </w:style>
  <w:style w:type="character" w:customStyle="1" w:styleId="Titre7Car">
    <w:name w:val="Titre 7 Car"/>
    <w:basedOn w:val="Policepardfaut"/>
    <w:link w:val="Titre7"/>
    <w:rsid w:val="00CA03D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CA03D3"/>
    <w:rPr>
      <w:rFonts w:ascii="Cambria" w:eastAsia="Calibri" w:hAnsi="Cambria" w:cs="Times New Roman"/>
      <w:color w:val="404040"/>
      <w:szCs w:val="20"/>
    </w:rPr>
  </w:style>
  <w:style w:type="paragraph" w:styleId="TM3">
    <w:name w:val="toc 3"/>
    <w:basedOn w:val="Normal"/>
    <w:next w:val="Normal"/>
    <w:autoRedefine/>
    <w:uiPriority w:val="39"/>
    <w:unhideWhenUsed/>
    <w:rsid w:val="00CA03D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D3"/>
    <w:pPr>
      <w:spacing w:before="60" w:after="0" w:line="240" w:lineRule="auto"/>
      <w:jc w:val="both"/>
    </w:pPr>
    <w:rPr>
      <w:rFonts w:ascii="Arial" w:hAnsi="Arial"/>
    </w:rPr>
  </w:style>
  <w:style w:type="paragraph" w:styleId="Titre1">
    <w:name w:val="heading 1"/>
    <w:basedOn w:val="Normal"/>
    <w:next w:val="Normal"/>
    <w:link w:val="Titre1Car"/>
    <w:qFormat/>
    <w:rsid w:val="00CA03D3"/>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CA03D3"/>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CA03D3"/>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CA03D3"/>
    <w:pPr>
      <w:keepNext/>
      <w:keepLines/>
      <w:numPr>
        <w:numId w:val="15"/>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CA03D3"/>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CA03D3"/>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CA03D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CA03D3"/>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A03D3"/>
    <w:rPr>
      <w:rFonts w:ascii="Arial" w:eastAsiaTheme="majorEastAsia" w:hAnsi="Arial" w:cstheme="majorBidi"/>
      <w:b/>
      <w:bCs/>
      <w:color w:val="17818E"/>
      <w:sz w:val="32"/>
      <w:szCs w:val="28"/>
    </w:rPr>
  </w:style>
  <w:style w:type="character" w:customStyle="1" w:styleId="Titre2Car">
    <w:name w:val="Titre 2 Car"/>
    <w:basedOn w:val="Policepardfaut"/>
    <w:link w:val="Titre2"/>
    <w:rsid w:val="00CA03D3"/>
    <w:rPr>
      <w:rFonts w:ascii="Arial" w:eastAsiaTheme="majorEastAsia" w:hAnsi="Arial" w:cstheme="majorBidi"/>
      <w:b/>
      <w:bCs/>
      <w:color w:val="17818E"/>
      <w:sz w:val="30"/>
      <w:szCs w:val="26"/>
    </w:rPr>
  </w:style>
  <w:style w:type="paragraph" w:styleId="TM1">
    <w:name w:val="toc 1"/>
    <w:basedOn w:val="Titre2"/>
    <w:next w:val="Normal"/>
    <w:autoRedefine/>
    <w:uiPriority w:val="39"/>
    <w:unhideWhenUsed/>
    <w:rsid w:val="00CA03D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CA03D3"/>
    <w:pPr>
      <w:tabs>
        <w:tab w:val="left" w:pos="660"/>
        <w:tab w:val="right" w:pos="9344"/>
      </w:tabs>
      <w:spacing w:line="360" w:lineRule="auto"/>
    </w:pPr>
    <w:rPr>
      <w:noProof/>
      <w:color w:val="31849B" w:themeColor="accent5" w:themeShade="BF"/>
      <w:sz w:val="28"/>
      <w:szCs w:val="28"/>
    </w:rPr>
  </w:style>
  <w:style w:type="character" w:styleId="Lienhypertexte">
    <w:name w:val="Hyperlink"/>
    <w:basedOn w:val="Policepardfaut"/>
    <w:uiPriority w:val="99"/>
    <w:unhideWhenUsed/>
    <w:rsid w:val="00CA03D3"/>
    <w:rPr>
      <w:color w:val="0000FF"/>
      <w:u w:val="single"/>
    </w:rPr>
  </w:style>
  <w:style w:type="paragraph" w:styleId="En-tte">
    <w:name w:val="header"/>
    <w:basedOn w:val="Normal"/>
    <w:link w:val="En-tteCar"/>
    <w:unhideWhenUsed/>
    <w:rsid w:val="00DF6310"/>
    <w:pPr>
      <w:pBdr>
        <w:bottom w:val="single" w:sz="4" w:space="1" w:color="auto"/>
      </w:pBdr>
      <w:tabs>
        <w:tab w:val="right" w:pos="9072"/>
      </w:tabs>
      <w:spacing w:before="200" w:after="480"/>
    </w:pPr>
  </w:style>
  <w:style w:type="character" w:customStyle="1" w:styleId="En-tteCar">
    <w:name w:val="En-tête Car"/>
    <w:basedOn w:val="Policepardfaut"/>
    <w:link w:val="En-tte"/>
    <w:rsid w:val="00DF6310"/>
    <w:rPr>
      <w:rFonts w:ascii="Arial" w:hAnsi="Arial"/>
    </w:rPr>
  </w:style>
  <w:style w:type="paragraph" w:styleId="Pieddepage">
    <w:name w:val="footer"/>
    <w:basedOn w:val="Normal"/>
    <w:link w:val="PieddepageCar"/>
    <w:unhideWhenUsed/>
    <w:rsid w:val="00CA03D3"/>
    <w:pPr>
      <w:tabs>
        <w:tab w:val="center" w:pos="4536"/>
        <w:tab w:val="right" w:pos="9072"/>
      </w:tabs>
    </w:pPr>
  </w:style>
  <w:style w:type="character" w:customStyle="1" w:styleId="PieddepageCar">
    <w:name w:val="Pied de page Car"/>
    <w:basedOn w:val="Policepardfaut"/>
    <w:link w:val="Pieddepage"/>
    <w:rsid w:val="00CA03D3"/>
    <w:rPr>
      <w:rFonts w:ascii="Arial" w:hAnsi="Arial"/>
    </w:rPr>
  </w:style>
  <w:style w:type="paragraph" w:styleId="NormalWeb">
    <w:name w:val="Normal (Web)"/>
    <w:basedOn w:val="Normal"/>
    <w:uiPriority w:val="99"/>
    <w:unhideWhenUsed/>
    <w:rsid w:val="00CA03D3"/>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semiHidden/>
    <w:unhideWhenUsed/>
    <w:rsid w:val="00CA03D3"/>
    <w:rPr>
      <w:rFonts w:ascii="Tahoma" w:hAnsi="Tahoma" w:cs="Tahoma"/>
      <w:sz w:val="16"/>
      <w:szCs w:val="16"/>
    </w:rPr>
  </w:style>
  <w:style w:type="character" w:customStyle="1" w:styleId="TextedebullesCar">
    <w:name w:val="Texte de bulles Car"/>
    <w:basedOn w:val="Policepardfaut"/>
    <w:link w:val="Textedebulles"/>
    <w:semiHidden/>
    <w:rsid w:val="00CA03D3"/>
    <w:rPr>
      <w:rFonts w:ascii="Tahoma" w:hAnsi="Tahoma" w:cs="Tahoma"/>
      <w:sz w:val="16"/>
      <w:szCs w:val="16"/>
    </w:rPr>
  </w:style>
  <w:style w:type="character" w:styleId="Marquedecommentaire">
    <w:name w:val="annotation reference"/>
    <w:basedOn w:val="Policepardfaut"/>
    <w:uiPriority w:val="99"/>
    <w:semiHidden/>
    <w:unhideWhenUsed/>
    <w:rsid w:val="00CA03D3"/>
    <w:rPr>
      <w:sz w:val="16"/>
      <w:szCs w:val="16"/>
    </w:rPr>
  </w:style>
  <w:style w:type="paragraph" w:styleId="Commentaire">
    <w:name w:val="annotation text"/>
    <w:basedOn w:val="Normal"/>
    <w:link w:val="CommentaireCar"/>
    <w:uiPriority w:val="99"/>
    <w:rsid w:val="00CA03D3"/>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CA03D3"/>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CA03D3"/>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CA03D3"/>
    <w:rPr>
      <w:rFonts w:ascii="Arial" w:eastAsia="Times New Roman" w:hAnsi="Arial" w:cs="Calibri"/>
      <w:b/>
      <w:bCs/>
      <w:szCs w:val="20"/>
      <w:lang w:eastAsia="fr-FR"/>
    </w:rPr>
  </w:style>
  <w:style w:type="character" w:styleId="AcronymeHTML">
    <w:name w:val="HTML Acronym"/>
    <w:basedOn w:val="Policepardfaut"/>
    <w:uiPriority w:val="99"/>
    <w:semiHidden/>
    <w:unhideWhenUsed/>
    <w:rsid w:val="00CA03D3"/>
  </w:style>
  <w:style w:type="paragraph" w:customStyle="1" w:styleId="Annexe">
    <w:name w:val="Annexe"/>
    <w:basedOn w:val="Normal"/>
    <w:next w:val="Normal"/>
    <w:qFormat/>
    <w:rsid w:val="00CA03D3"/>
    <w:rPr>
      <w:b/>
      <w:color w:val="17818E"/>
    </w:rPr>
  </w:style>
  <w:style w:type="character" w:styleId="Appelnotedebasdep">
    <w:name w:val="footnote reference"/>
    <w:basedOn w:val="Policepardfaut"/>
    <w:uiPriority w:val="99"/>
    <w:semiHidden/>
    <w:rsid w:val="00CA03D3"/>
    <w:rPr>
      <w:rFonts w:cs="Times New Roman"/>
      <w:i/>
      <w:iCs/>
      <w:position w:val="6"/>
      <w:sz w:val="18"/>
      <w:szCs w:val="18"/>
      <w:vertAlign w:val="baseline"/>
    </w:rPr>
  </w:style>
  <w:style w:type="paragraph" w:customStyle="1" w:styleId="Article">
    <w:name w:val="Article"/>
    <w:basedOn w:val="Normal"/>
    <w:link w:val="ArticleCar"/>
    <w:qFormat/>
    <w:rsid w:val="00CA03D3"/>
    <w:rPr>
      <w:color w:val="17818E"/>
    </w:rPr>
  </w:style>
  <w:style w:type="character" w:customStyle="1" w:styleId="ArticleCar">
    <w:name w:val="Article Car"/>
    <w:basedOn w:val="Policepardfaut"/>
    <w:link w:val="Article"/>
    <w:rsid w:val="00CA03D3"/>
    <w:rPr>
      <w:rFonts w:ascii="Arial" w:hAnsi="Arial"/>
      <w:color w:val="17818E"/>
    </w:rPr>
  </w:style>
  <w:style w:type="paragraph" w:styleId="Citationintense">
    <w:name w:val="Intense Quote"/>
    <w:aliases w:val="Entête"/>
    <w:basedOn w:val="Normal"/>
    <w:next w:val="Normal"/>
    <w:link w:val="CitationintenseCar"/>
    <w:uiPriority w:val="30"/>
    <w:unhideWhenUsed/>
    <w:rsid w:val="00CA03D3"/>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CA03D3"/>
    <w:rPr>
      <w:rFonts w:ascii="Arial" w:hAnsi="Arial"/>
      <w:bCs/>
      <w:iCs/>
    </w:rPr>
  </w:style>
  <w:style w:type="paragraph" w:styleId="Corpsdetexte">
    <w:name w:val="Body Text"/>
    <w:basedOn w:val="Normal"/>
    <w:link w:val="CorpsdetexteCar"/>
    <w:semiHidden/>
    <w:rsid w:val="00CA03D3"/>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CA03D3"/>
    <w:rPr>
      <w:rFonts w:ascii="Calibri" w:eastAsia="Times New Roman" w:hAnsi="Calibri" w:cs="Times New Roman"/>
    </w:rPr>
  </w:style>
  <w:style w:type="paragraph" w:styleId="Corpsdetexte2">
    <w:name w:val="Body Text 2"/>
    <w:basedOn w:val="Normal"/>
    <w:link w:val="Corpsdetexte2Car"/>
    <w:semiHidden/>
    <w:unhideWhenUsed/>
    <w:rsid w:val="00CA03D3"/>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CA03D3"/>
    <w:rPr>
      <w:rFonts w:ascii="Arial" w:eastAsia="Times New Roman" w:hAnsi="Arial" w:cs="Arial"/>
      <w:szCs w:val="20"/>
      <w:lang w:eastAsia="fr-FR"/>
    </w:rPr>
  </w:style>
  <w:style w:type="paragraph" w:styleId="Corpsdetexte3">
    <w:name w:val="Body Text 3"/>
    <w:basedOn w:val="Normal"/>
    <w:link w:val="Corpsdetexte3Car"/>
    <w:semiHidden/>
    <w:unhideWhenUsed/>
    <w:rsid w:val="00CA03D3"/>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CA03D3"/>
    <w:rPr>
      <w:rFonts w:ascii="Arial" w:eastAsia="Times New Roman" w:hAnsi="Arial" w:cs="Times New Roman"/>
      <w:color w:val="FF0000"/>
      <w:szCs w:val="20"/>
      <w:lang w:eastAsia="fr-FR"/>
    </w:rPr>
  </w:style>
  <w:style w:type="paragraph" w:customStyle="1" w:styleId="Default">
    <w:name w:val="Default"/>
    <w:uiPriority w:val="99"/>
    <w:rsid w:val="00CA03D3"/>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unhideWhenUsed/>
    <w:rsid w:val="00CA03D3"/>
    <w:rPr>
      <w:b/>
      <w:bCs/>
    </w:rPr>
  </w:style>
  <w:style w:type="table" w:customStyle="1" w:styleId="Entte2">
    <w:name w:val="En tête 2"/>
    <w:basedOn w:val="TableauNormal"/>
    <w:uiPriority w:val="99"/>
    <w:rsid w:val="00CA03D3"/>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CA03D3"/>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CA03D3"/>
    <w:pPr>
      <w:tabs>
        <w:tab w:val="left" w:pos="849"/>
      </w:tabs>
      <w:ind w:right="-2"/>
      <w:jc w:val="center"/>
    </w:pPr>
    <w:rPr>
      <w:rFonts w:cs="Arial"/>
      <w:color w:val="17818E"/>
      <w:szCs w:val="18"/>
    </w:rPr>
  </w:style>
  <w:style w:type="table" w:styleId="Grilledutableau">
    <w:name w:val="Table Grid"/>
    <w:basedOn w:val="TableauNormal"/>
    <w:rsid w:val="00CA03D3"/>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e0">
    <w:name w:val="List"/>
    <w:basedOn w:val="Normal"/>
    <w:uiPriority w:val="99"/>
    <w:semiHidden/>
    <w:unhideWhenUsed/>
    <w:rsid w:val="00CA03D3"/>
    <w:pPr>
      <w:ind w:left="283" w:hanging="283"/>
      <w:contextualSpacing/>
    </w:pPr>
  </w:style>
  <w:style w:type="paragraph" w:customStyle="1" w:styleId="liste">
    <w:name w:val="liste"/>
    <w:basedOn w:val="Liste0"/>
    <w:next w:val="Normal"/>
    <w:qFormat/>
    <w:rsid w:val="00CA03D3"/>
    <w:pPr>
      <w:numPr>
        <w:numId w:val="14"/>
      </w:numPr>
      <w:spacing w:before="0" w:after="120"/>
    </w:pPr>
    <w:rPr>
      <w:rFonts w:eastAsia="Times" w:cs="Calibri"/>
      <w:szCs w:val="24"/>
      <w:lang w:eastAsia="fr-FR"/>
    </w:rPr>
  </w:style>
  <w:style w:type="paragraph" w:styleId="Listepuces">
    <w:name w:val="List Bullet"/>
    <w:basedOn w:val="Normal"/>
    <w:uiPriority w:val="99"/>
    <w:semiHidden/>
    <w:unhideWhenUsed/>
    <w:rsid w:val="00CA03D3"/>
    <w:pPr>
      <w:contextualSpacing/>
    </w:pPr>
  </w:style>
  <w:style w:type="paragraph" w:customStyle="1" w:styleId="Listecouleur-Accent11">
    <w:name w:val="Liste couleur - Accent 11"/>
    <w:basedOn w:val="Normal"/>
    <w:uiPriority w:val="34"/>
    <w:unhideWhenUsed/>
    <w:rsid w:val="00CA03D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A03D3"/>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A03D3"/>
    <w:rPr>
      <w:rFonts w:ascii="Calibri Light" w:eastAsia="MS Mincho" w:hAnsi="Calibri Light"/>
      <w:b/>
    </w:rPr>
  </w:style>
  <w:style w:type="paragraph" w:customStyle="1" w:styleId="listetableau">
    <w:name w:val="liste tableau"/>
    <w:basedOn w:val="Normal"/>
    <w:qFormat/>
    <w:rsid w:val="00CA03D3"/>
    <w:pPr>
      <w:widowControl w:val="0"/>
      <w:numPr>
        <w:numId w:val="10"/>
      </w:numPr>
      <w:autoSpaceDE w:val="0"/>
      <w:jc w:val="left"/>
    </w:pPr>
    <w:rPr>
      <w:rFonts w:eastAsia="Times" w:cs="Arial"/>
      <w:color w:val="000000"/>
      <w:lang w:eastAsia="fr-FR"/>
    </w:rPr>
  </w:style>
  <w:style w:type="numbering" w:customStyle="1" w:styleId="Listetirets">
    <w:name w:val="Liste tirets"/>
    <w:basedOn w:val="Aucuneliste"/>
    <w:uiPriority w:val="99"/>
    <w:rsid w:val="00CA03D3"/>
    <w:pPr>
      <w:numPr>
        <w:numId w:val="11"/>
      </w:numPr>
    </w:pPr>
  </w:style>
  <w:style w:type="paragraph" w:styleId="Notedebasdepage">
    <w:name w:val="footnote text"/>
    <w:basedOn w:val="Normal"/>
    <w:link w:val="NotedebasdepageCar"/>
    <w:uiPriority w:val="99"/>
    <w:semiHidden/>
    <w:rsid w:val="00CA03D3"/>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CA03D3"/>
    <w:rPr>
      <w:rFonts w:ascii="Book Antiqua" w:eastAsia="Times New Roman" w:hAnsi="Book Antiqua" w:cs="Book Antiqua"/>
      <w:i/>
      <w:iCs/>
      <w:sz w:val="18"/>
      <w:szCs w:val="18"/>
    </w:rPr>
  </w:style>
  <w:style w:type="paragraph" w:customStyle="1" w:styleId="Notes">
    <w:name w:val="Notes"/>
    <w:basedOn w:val="Normal"/>
    <w:link w:val="NotesCar"/>
    <w:uiPriority w:val="1"/>
    <w:qFormat/>
    <w:rsid w:val="00CA03D3"/>
    <w:pPr>
      <w:ind w:right="203"/>
    </w:pPr>
    <w:rPr>
      <w:rFonts w:cs="Arial"/>
      <w:color w:val="808080" w:themeColor="background1" w:themeShade="80"/>
      <w:szCs w:val="20"/>
    </w:rPr>
  </w:style>
  <w:style w:type="character" w:customStyle="1" w:styleId="NotesCar">
    <w:name w:val="Notes Car"/>
    <w:basedOn w:val="Policepardfaut"/>
    <w:link w:val="Notes"/>
    <w:uiPriority w:val="1"/>
    <w:rsid w:val="00CA03D3"/>
    <w:rPr>
      <w:rFonts w:ascii="Arial" w:hAnsi="Arial" w:cs="Arial"/>
      <w:color w:val="808080" w:themeColor="background1" w:themeShade="80"/>
      <w:szCs w:val="20"/>
    </w:rPr>
  </w:style>
  <w:style w:type="paragraph" w:styleId="Paragraphedeliste">
    <w:name w:val="List Paragraph"/>
    <w:basedOn w:val="Normal"/>
    <w:link w:val="ParagraphedelisteCar"/>
    <w:uiPriority w:val="34"/>
    <w:unhideWhenUsed/>
    <w:rsid w:val="00CA03D3"/>
    <w:pPr>
      <w:numPr>
        <w:numId w:val="12"/>
      </w:numPr>
      <w:contextualSpacing/>
    </w:pPr>
  </w:style>
  <w:style w:type="character" w:customStyle="1" w:styleId="ParagraphedelisteCar">
    <w:name w:val="Paragraphe de liste Car"/>
    <w:basedOn w:val="Policepardfaut"/>
    <w:link w:val="Paragraphedeliste"/>
    <w:uiPriority w:val="34"/>
    <w:locked/>
    <w:rsid w:val="00CA03D3"/>
    <w:rPr>
      <w:rFonts w:ascii="Arial" w:hAnsi="Arial"/>
    </w:rPr>
  </w:style>
  <w:style w:type="paragraph" w:customStyle="1" w:styleId="Paragraphedeliste2">
    <w:name w:val="Paragraphe de liste 2"/>
    <w:basedOn w:val="Paragraphedeliste"/>
    <w:next w:val="Paragraphedeliste"/>
    <w:uiPriority w:val="4"/>
    <w:qFormat/>
    <w:rsid w:val="00CA03D3"/>
    <w:pPr>
      <w:numPr>
        <w:numId w:val="13"/>
      </w:numPr>
    </w:pPr>
  </w:style>
  <w:style w:type="character" w:styleId="Rfrenceple">
    <w:name w:val="Subtle Reference"/>
    <w:basedOn w:val="Policepardfaut"/>
    <w:uiPriority w:val="31"/>
    <w:unhideWhenUsed/>
    <w:rsid w:val="00CA03D3"/>
    <w:rPr>
      <w:smallCaps/>
      <w:color w:val="C0504D" w:themeColor="accent2"/>
      <w:u w:val="single"/>
    </w:rPr>
  </w:style>
  <w:style w:type="paragraph" w:styleId="Retraitcorpsdetexte2">
    <w:name w:val="Body Text Indent 2"/>
    <w:basedOn w:val="Normal"/>
    <w:link w:val="Retraitcorpsdetexte2Car"/>
    <w:semiHidden/>
    <w:rsid w:val="00CA03D3"/>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CA03D3"/>
    <w:rPr>
      <w:rFonts w:ascii="Calibri" w:eastAsia="Times New Roman" w:hAnsi="Calibri" w:cs="Times New Roman"/>
    </w:rPr>
  </w:style>
  <w:style w:type="paragraph" w:styleId="Sansinterligne">
    <w:name w:val="No Spacing"/>
    <w:uiPriority w:val="1"/>
    <w:unhideWhenUsed/>
    <w:rsid w:val="00CA03D3"/>
    <w:pPr>
      <w:spacing w:after="0" w:line="240" w:lineRule="auto"/>
    </w:pPr>
    <w:rPr>
      <w:rFonts w:ascii="Calibri" w:eastAsia="Times New Roman" w:hAnsi="Calibri" w:cs="Times New Roman"/>
    </w:rPr>
  </w:style>
  <w:style w:type="paragraph" w:customStyle="1" w:styleId="sommaire">
    <w:name w:val="sommaire"/>
    <w:basedOn w:val="Normal"/>
    <w:qFormat/>
    <w:rsid w:val="00CA03D3"/>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CA03D3"/>
    <w:pPr>
      <w:numPr>
        <w:ilvl w:val="1"/>
      </w:numPr>
    </w:pPr>
  </w:style>
  <w:style w:type="character" w:styleId="Textedelespacerserv">
    <w:name w:val="Placeholder Text"/>
    <w:basedOn w:val="Policepardfaut"/>
    <w:uiPriority w:val="99"/>
    <w:semiHidden/>
    <w:rsid w:val="00CA03D3"/>
    <w:rPr>
      <w:rFonts w:cs="Times New Roman"/>
      <w:color w:val="808080"/>
    </w:rPr>
  </w:style>
  <w:style w:type="character" w:customStyle="1" w:styleId="Titre3Car">
    <w:name w:val="Titre 3 Car"/>
    <w:basedOn w:val="Policepardfaut"/>
    <w:link w:val="Titre3"/>
    <w:rsid w:val="00CA03D3"/>
    <w:rPr>
      <w:rFonts w:ascii="Arial" w:eastAsiaTheme="majorEastAsia" w:hAnsi="Arial" w:cstheme="majorBidi"/>
      <w:bCs/>
      <w:color w:val="17818E"/>
      <w:sz w:val="28"/>
    </w:rPr>
  </w:style>
  <w:style w:type="character" w:customStyle="1" w:styleId="Titre4Car">
    <w:name w:val="Titre 4 Car"/>
    <w:basedOn w:val="Policepardfaut"/>
    <w:link w:val="Titre4"/>
    <w:rsid w:val="00CA03D3"/>
    <w:rPr>
      <w:rFonts w:ascii="Arial" w:eastAsiaTheme="majorEastAsia" w:hAnsi="Arial" w:cstheme="majorBidi"/>
      <w:b/>
      <w:bCs/>
      <w:iCs/>
      <w:color w:val="17818E"/>
    </w:rPr>
  </w:style>
  <w:style w:type="character" w:customStyle="1" w:styleId="Titre5Car">
    <w:name w:val="Titre 5 Car"/>
    <w:basedOn w:val="Policepardfaut"/>
    <w:link w:val="Titre5"/>
    <w:rsid w:val="00CA03D3"/>
    <w:rPr>
      <w:rFonts w:ascii="Arial" w:eastAsiaTheme="majorEastAsia" w:hAnsi="Arial" w:cstheme="majorBidi"/>
      <w:b/>
    </w:rPr>
  </w:style>
  <w:style w:type="character" w:customStyle="1" w:styleId="Titre6Car">
    <w:name w:val="Titre 6 Car"/>
    <w:basedOn w:val="Policepardfaut"/>
    <w:link w:val="Titre6"/>
    <w:rsid w:val="00CA03D3"/>
    <w:rPr>
      <w:rFonts w:ascii="Arial" w:eastAsia="Calibri" w:hAnsi="Arial" w:cs="Times New Roman"/>
      <w:i/>
      <w:iCs/>
    </w:rPr>
  </w:style>
  <w:style w:type="character" w:customStyle="1" w:styleId="Titre7Car">
    <w:name w:val="Titre 7 Car"/>
    <w:basedOn w:val="Policepardfaut"/>
    <w:link w:val="Titre7"/>
    <w:rsid w:val="00CA03D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CA03D3"/>
    <w:rPr>
      <w:rFonts w:ascii="Cambria" w:eastAsia="Calibri" w:hAnsi="Cambria" w:cs="Times New Roman"/>
      <w:color w:val="404040"/>
      <w:szCs w:val="20"/>
    </w:rPr>
  </w:style>
  <w:style w:type="paragraph" w:styleId="TM3">
    <w:name w:val="toc 3"/>
    <w:basedOn w:val="Normal"/>
    <w:next w:val="Normal"/>
    <w:autoRedefine/>
    <w:uiPriority w:val="39"/>
    <w:unhideWhenUsed/>
    <w:rsid w:val="00CA03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B204-401C-4DF6-8822-A96AF004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1648</Words>
  <Characters>9069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PEDAGOGIE EN</dc:creator>
  <cp:lastModifiedBy>DGESCO</cp:lastModifiedBy>
  <cp:revision>6</cp:revision>
  <dcterms:created xsi:type="dcterms:W3CDTF">2018-12-28T08:08:00Z</dcterms:created>
  <dcterms:modified xsi:type="dcterms:W3CDTF">2019-01-22T08:09:00Z</dcterms:modified>
</cp:coreProperties>
</file>