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D5" w:rsidRDefault="005221DC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 w:rsidRPr="005221DC">
        <w:rPr>
          <w:sz w:val="36"/>
          <w:szCs w:val="36"/>
        </w:rPr>
        <w:t>S</w:t>
      </w:r>
      <w:r w:rsidR="00967653">
        <w:rPr>
          <w:sz w:val="36"/>
          <w:szCs w:val="36"/>
        </w:rPr>
        <w:t>ubventions</w:t>
      </w:r>
      <w:r w:rsidR="000E0260">
        <w:rPr>
          <w:sz w:val="36"/>
          <w:szCs w:val="36"/>
        </w:rPr>
        <w:t xml:space="preserve"> </w:t>
      </w:r>
      <w:r w:rsidRPr="005221DC">
        <w:rPr>
          <w:sz w:val="36"/>
          <w:szCs w:val="36"/>
        </w:rPr>
        <w:t xml:space="preserve">allouées </w:t>
      </w:r>
      <w:r w:rsidR="009B69D4" w:rsidRPr="005221DC">
        <w:rPr>
          <w:sz w:val="36"/>
          <w:szCs w:val="36"/>
        </w:rPr>
        <w:t xml:space="preserve">en 2015 </w:t>
      </w:r>
      <w:r w:rsidR="00463B2D">
        <w:rPr>
          <w:sz w:val="36"/>
          <w:szCs w:val="36"/>
        </w:rPr>
        <w:t>par le CNDS</w:t>
      </w:r>
      <w:r w:rsidR="00FD1A54">
        <w:rPr>
          <w:sz w:val="36"/>
          <w:szCs w:val="36"/>
        </w:rPr>
        <w:t xml:space="preserve"> </w:t>
      </w:r>
    </w:p>
    <w:p w:rsidR="00FE345D" w:rsidRPr="005221DC" w:rsidRDefault="00FD1A54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– Part territoriale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ED6A15" w:rsidRDefault="00ED6A15" w:rsidP="00463B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6A15" w:rsidRPr="00ED6A15" w:rsidRDefault="00ED6A15" w:rsidP="00ED6A1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L’article premier du Code du Sport (L.100-1) dispose que «  les activités physiques et sportives constituent un élément important de l’éducation, de la culture, de l’intégration et de la vie sociale  » et qu’ «  elles contribuent notamment à la lutte contre l’échec scolaire et à la réduction des inégalités sociales et culturelles, ainsi qu’à la santé  ».</w:t>
      </w:r>
    </w:p>
    <w:p w:rsidR="00ED6A15" w:rsidRPr="00ED6A15" w:rsidRDefault="00ED6A15" w:rsidP="00ED6A1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6A15" w:rsidRPr="00ED6A15" w:rsidRDefault="00ED6A15" w:rsidP="00ED6A1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Le Centre National pour le Développement du Sport (CNDS), en sa qualité d’opérateur de l’État, participe à la réalisation de ces objectifs.</w:t>
      </w:r>
      <w:r>
        <w:rPr>
          <w:rFonts w:cs="Times New Roman"/>
          <w:sz w:val="24"/>
          <w:szCs w:val="24"/>
        </w:rPr>
        <w:t xml:space="preserve"> </w:t>
      </w:r>
      <w:r w:rsidRPr="00ED6A15">
        <w:rPr>
          <w:rFonts w:cs="Times New Roman"/>
          <w:sz w:val="24"/>
          <w:szCs w:val="24"/>
        </w:rPr>
        <w:t>Ses missions sont définies par l’article R411-2 du code du sport qui prévoit notamment que le CNDS contribue :</w:t>
      </w:r>
    </w:p>
    <w:p w:rsidR="00ED6A15" w:rsidRPr="00ED6A15" w:rsidRDefault="00ED6A15" w:rsidP="00ED6A1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6A15" w:rsidRPr="00ED6A15" w:rsidRDefault="00ED6A15" w:rsidP="00ED6A1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Au développement de la pratique du sport par le plus grand nombre</w:t>
      </w:r>
    </w:p>
    <w:p w:rsidR="00ED6A15" w:rsidRPr="00463B2D" w:rsidRDefault="00ED6A15" w:rsidP="00ED6A15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 l’accès au sport de haut niveau et l’organisation de manifestations sportives</w:t>
      </w:r>
    </w:p>
    <w:p w:rsidR="00463B2D" w:rsidRPr="004D1525" w:rsidRDefault="00ED6A15" w:rsidP="004D1525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Au renforcement de l’encadrement et à la professionnalisation de la pratique sportive</w:t>
      </w:r>
    </w:p>
    <w:p w:rsidR="004D1525" w:rsidRDefault="004D1525" w:rsidP="004D152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2015, l</w:t>
      </w:r>
      <w:r w:rsidRPr="00ED6A15">
        <w:rPr>
          <w:rFonts w:cs="Times New Roman"/>
          <w:sz w:val="24"/>
          <w:szCs w:val="24"/>
        </w:rPr>
        <w:t>e soutien en matière d’investissements du Centre national pour le développement du sport (CNDS)</w:t>
      </w:r>
      <w:r>
        <w:rPr>
          <w:rFonts w:cs="Times New Roman"/>
          <w:sz w:val="24"/>
          <w:szCs w:val="24"/>
        </w:rPr>
        <w:t xml:space="preserve"> a couvert les champs suivants :</w:t>
      </w:r>
    </w:p>
    <w:p w:rsidR="004D1525" w:rsidRDefault="004D1525" w:rsidP="004D152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1525" w:rsidRPr="00967653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17,7 M€ consacrés au financement d’équipements sportifs destinés aux quartiers prioritaires de la ville</w:t>
      </w:r>
      <w:r>
        <w:rPr>
          <w:rFonts w:cs="Times New Roman"/>
          <w:sz w:val="24"/>
          <w:szCs w:val="24"/>
        </w:rPr>
        <w:t xml:space="preserve"> et </w:t>
      </w:r>
      <w:r w:rsidRPr="00967653">
        <w:rPr>
          <w:rFonts w:cs="Times New Roman"/>
          <w:sz w:val="24"/>
          <w:szCs w:val="24"/>
        </w:rPr>
        <w:t>8,3 M€ en zone de revitalisation rurale.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14,4 M€ attribués pour le financement de 24 bassins de natation.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132,1 M€ attribués pour le soutien au développement des associations sportives.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4 008 € de subvention moyenne attribuée aux clubs.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5,8 M€ consacrés à l’aide à l’organisation des grands événements sportifs internationaux.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0,6 M€ pour l’aide à la production audiovisuelle du sport féminin et du sport en situation de handicap.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42,3 M€ attribués au titre de l’emploi sportif.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17,64 M€ alloués à des actions en faveur des femmes et des jeunes filles dont 6,21 M€ pour des actions de développement de la pratique et l’accès aux responsabilités.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7,82 M€ attribués au développement de la pratique des personnes en situation de handicap.</w:t>
      </w:r>
    </w:p>
    <w:p w:rsidR="004D1525" w:rsidRPr="00ED6A15" w:rsidRDefault="004D1525" w:rsidP="004D152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7,42 M€ consacrés à la promotion du « sport / santé ».</w:t>
      </w:r>
    </w:p>
    <w:p w:rsidR="000A0DF8" w:rsidRDefault="000A0DF8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4970" w:rsidRDefault="00084970" w:rsidP="00084970">
      <w:pPr>
        <w:rPr>
          <w:rFonts w:cs="Times New Roman"/>
          <w:b/>
          <w:sz w:val="24"/>
          <w:szCs w:val="24"/>
        </w:rPr>
      </w:pPr>
      <w:r w:rsidRPr="00E31E34">
        <w:rPr>
          <w:rFonts w:cs="Times New Roman"/>
          <w:b/>
          <w:sz w:val="24"/>
          <w:szCs w:val="24"/>
        </w:rPr>
        <w:t>Généralités</w:t>
      </w:r>
    </w:p>
    <w:p w:rsidR="00463B2D" w:rsidRPr="00E31E34" w:rsidRDefault="00084970" w:rsidP="00E610CA">
      <w:pPr>
        <w:jc w:val="both"/>
        <w:rPr>
          <w:rFonts w:cs="Times New Roman"/>
          <w:sz w:val="24"/>
          <w:szCs w:val="24"/>
        </w:rPr>
      </w:pPr>
      <w:r w:rsidRPr="00084970">
        <w:rPr>
          <w:rFonts w:cs="Times New Roman"/>
          <w:sz w:val="24"/>
          <w:szCs w:val="24"/>
        </w:rPr>
        <w:t>La « part territoriale »</w:t>
      </w:r>
      <w:r>
        <w:rPr>
          <w:rFonts w:cs="Times New Roman"/>
          <w:sz w:val="24"/>
          <w:szCs w:val="24"/>
        </w:rPr>
        <w:t xml:space="preserve"> recouvre l</w:t>
      </w:r>
      <w:r w:rsidRPr="00084970">
        <w:rPr>
          <w:rFonts w:cs="Times New Roman"/>
          <w:sz w:val="24"/>
          <w:szCs w:val="24"/>
        </w:rPr>
        <w:t>es subvent</w:t>
      </w:r>
      <w:r>
        <w:rPr>
          <w:rFonts w:cs="Times New Roman"/>
          <w:sz w:val="24"/>
          <w:szCs w:val="24"/>
        </w:rPr>
        <w:t>ions accordées au niveau local. Elles ont</w:t>
      </w:r>
      <w:r w:rsidRPr="00084970">
        <w:rPr>
          <w:rFonts w:cs="Times New Roman"/>
          <w:sz w:val="24"/>
          <w:szCs w:val="24"/>
        </w:rPr>
        <w:t xml:space="preserve"> pour objet d’aider le développement de la pratique sportive de tous les publics, sur tout le territoire, par le soutien aux projets des associations sportives locales affiliées à des fédérations sportives agréées : clubs, comités départementaux et ligues régionales.</w:t>
      </w:r>
      <w:bookmarkStart w:id="0" w:name="eztoc57441_0_0_2"/>
      <w:bookmarkEnd w:id="0"/>
    </w:p>
    <w:p w:rsidR="000A1366" w:rsidRPr="00E31E34" w:rsidRDefault="00FD5C45" w:rsidP="000A1366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lastRenderedPageBreak/>
        <w:t>Présentation</w:t>
      </w:r>
      <w:r w:rsidR="000A1366" w:rsidRPr="00E31E34">
        <w:rPr>
          <w:rFonts w:cs="Times New Roman"/>
          <w:b/>
          <w:sz w:val="28"/>
          <w:szCs w:val="28"/>
        </w:rPr>
        <w:t xml:space="preserve"> du fichier de données</w:t>
      </w:r>
    </w:p>
    <w:p w:rsidR="00E610CA" w:rsidRDefault="00A36548" w:rsidP="00B14533">
      <w:pPr>
        <w:pStyle w:val="Titre4"/>
        <w:spacing w:before="0"/>
        <w:jc w:val="both"/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Le fichier </w:t>
      </w:r>
      <w:r w:rsidR="003E0883" w:rsidRP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SubvCNDS_PartTer2015</w:t>
      </w:r>
      <w:r w:rsid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répertorie</w:t>
      </w:r>
      <w:r w:rsidR="00E610CA"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les projets et subventions</w:t>
      </w:r>
      <w:r w:rsid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CNDS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allouées en 2015 </w:t>
      </w:r>
      <w:r w:rsid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aux </w:t>
      </w:r>
      <w:r w:rsidR="00E610CA" w:rsidRPr="00084970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structure</w:t>
      </w:r>
      <w:r w:rsid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</w:t>
      </w:r>
      <w:r w:rsidR="00E610CA" w:rsidRPr="00084970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associative</w:t>
      </w:r>
      <w:r w:rsid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s.</w:t>
      </w:r>
    </w:p>
    <w:p w:rsidR="00B14533" w:rsidRDefault="00B14533" w:rsidP="00B14533">
      <w:pPr>
        <w:spacing w:after="0"/>
        <w:jc w:val="both"/>
      </w:pPr>
    </w:p>
    <w:p w:rsidR="00A36548" w:rsidRPr="00A36548" w:rsidRDefault="00A36548" w:rsidP="00B14533">
      <w:pPr>
        <w:spacing w:after="0"/>
        <w:jc w:val="both"/>
        <w:rPr>
          <w:rFonts w:cs="Times New Roman"/>
          <w:b/>
          <w:sz w:val="24"/>
          <w:szCs w:val="24"/>
        </w:rPr>
      </w:pPr>
      <w:r w:rsidRPr="00A36548">
        <w:rPr>
          <w:rFonts w:cs="Times New Roman"/>
          <w:b/>
          <w:sz w:val="24"/>
          <w:szCs w:val="24"/>
        </w:rPr>
        <w:t xml:space="preserve">Variables : 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2E2F99">
        <w:rPr>
          <w:rFonts w:cs="Times New Roman"/>
          <w:sz w:val="24"/>
          <w:szCs w:val="24"/>
        </w:rPr>
        <w:t>FedeCode</w:t>
      </w:r>
      <w:proofErr w:type="spellEnd"/>
      <w:r>
        <w:rPr>
          <w:rFonts w:cs="Times New Roman"/>
          <w:sz w:val="24"/>
          <w:szCs w:val="24"/>
        </w:rPr>
        <w:t> : identifiant unique de la fédération sportive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2E2F99">
        <w:rPr>
          <w:rFonts w:cs="Times New Roman"/>
          <w:sz w:val="24"/>
          <w:szCs w:val="24"/>
        </w:rPr>
        <w:t>FedeNom</w:t>
      </w:r>
      <w:proofErr w:type="spellEnd"/>
      <w:r>
        <w:rPr>
          <w:rFonts w:cs="Times New Roman"/>
          <w:sz w:val="24"/>
          <w:szCs w:val="24"/>
        </w:rPr>
        <w:t> : nom abrégé de la fédération sportive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2E2F99">
        <w:rPr>
          <w:rFonts w:cs="Times New Roman"/>
          <w:sz w:val="24"/>
          <w:szCs w:val="24"/>
        </w:rPr>
        <w:t>Beneficiaire</w:t>
      </w:r>
      <w:proofErr w:type="spellEnd"/>
      <w:r>
        <w:rPr>
          <w:rFonts w:cs="Times New Roman"/>
          <w:sz w:val="24"/>
          <w:szCs w:val="24"/>
        </w:rPr>
        <w:t> : nom de l’association bénéficiaire de la subvention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Siege</w:t>
      </w:r>
      <w:r>
        <w:rPr>
          <w:rFonts w:cs="Times New Roman"/>
          <w:sz w:val="24"/>
          <w:szCs w:val="24"/>
        </w:rPr>
        <w:t> : commune siège de l’association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CP</w:t>
      </w:r>
      <w:r>
        <w:rPr>
          <w:rFonts w:cs="Times New Roman"/>
          <w:sz w:val="24"/>
          <w:szCs w:val="24"/>
        </w:rPr>
        <w:t> : code postal de la commune siège de l’association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Subvention</w:t>
      </w:r>
      <w:r>
        <w:rPr>
          <w:rFonts w:cs="Times New Roman"/>
          <w:sz w:val="24"/>
          <w:szCs w:val="24"/>
        </w:rPr>
        <w:t> : montant de la subvention en euros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Objectif</w:t>
      </w:r>
      <w:r>
        <w:rPr>
          <w:rFonts w:cs="Times New Roman"/>
          <w:sz w:val="24"/>
          <w:szCs w:val="24"/>
        </w:rPr>
        <w:t> : objectif opérationnel du projet (Typologie CNDS – Niveau 1)</w:t>
      </w:r>
    </w:p>
    <w:p w:rsidR="002E2F99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Action</w:t>
      </w:r>
      <w:r>
        <w:rPr>
          <w:rFonts w:cs="Times New Roman"/>
          <w:sz w:val="24"/>
          <w:szCs w:val="24"/>
        </w:rPr>
        <w:t xml:space="preserve"> : </w:t>
      </w:r>
      <w:r w:rsidR="006326E7">
        <w:rPr>
          <w:rFonts w:cs="Times New Roman"/>
          <w:sz w:val="24"/>
          <w:szCs w:val="24"/>
        </w:rPr>
        <w:t>modalité d’</w:t>
      </w:r>
      <w:r>
        <w:rPr>
          <w:rFonts w:cs="Times New Roman"/>
          <w:sz w:val="24"/>
          <w:szCs w:val="24"/>
        </w:rPr>
        <w:t>action</w:t>
      </w:r>
      <w:r w:rsidR="006326E7">
        <w:rPr>
          <w:rFonts w:cs="Times New Roman"/>
          <w:sz w:val="24"/>
          <w:szCs w:val="24"/>
        </w:rPr>
        <w:t xml:space="preserve"> du projet</w:t>
      </w:r>
      <w:r>
        <w:rPr>
          <w:rFonts w:cs="Times New Roman"/>
          <w:sz w:val="24"/>
          <w:szCs w:val="24"/>
        </w:rPr>
        <w:t xml:space="preserve"> (Typologie CNDS – Niveau 2)</w:t>
      </w:r>
    </w:p>
    <w:p w:rsidR="00E25DAC" w:rsidRPr="002E2F99" w:rsidRDefault="002E2F99" w:rsidP="002E2F99">
      <w:pPr>
        <w:pStyle w:val="Paragraphedeliste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2E2F99">
        <w:rPr>
          <w:rFonts w:cs="Times New Roman"/>
          <w:sz w:val="24"/>
          <w:szCs w:val="24"/>
        </w:rPr>
        <w:t>Service</w:t>
      </w:r>
      <w:r>
        <w:rPr>
          <w:rFonts w:cs="Times New Roman"/>
          <w:sz w:val="24"/>
          <w:szCs w:val="24"/>
        </w:rPr>
        <w:t xml:space="preserve"> : </w:t>
      </w:r>
      <w:r w:rsidR="006326E7" w:rsidRPr="006326E7">
        <w:rPr>
          <w:rFonts w:cs="Times New Roman"/>
          <w:sz w:val="24"/>
          <w:szCs w:val="24"/>
        </w:rPr>
        <w:t xml:space="preserve">service </w:t>
      </w:r>
      <w:r w:rsidR="006326E7">
        <w:rPr>
          <w:rFonts w:cs="Times New Roman"/>
          <w:sz w:val="24"/>
          <w:szCs w:val="24"/>
        </w:rPr>
        <w:t xml:space="preserve">de l’Etat en région ou département </w:t>
      </w:r>
      <w:r w:rsidR="006326E7" w:rsidRPr="006326E7">
        <w:rPr>
          <w:rFonts w:cs="Times New Roman"/>
          <w:sz w:val="24"/>
          <w:szCs w:val="24"/>
        </w:rPr>
        <w:t>qui</w:t>
      </w:r>
      <w:r w:rsidR="006326E7">
        <w:rPr>
          <w:rFonts w:cs="Times New Roman"/>
          <w:sz w:val="24"/>
          <w:szCs w:val="24"/>
        </w:rPr>
        <w:t xml:space="preserve"> a instruit/versé la subvention.</w:t>
      </w:r>
    </w:p>
    <w:p w:rsidR="002E2F99" w:rsidRPr="00E25DAC" w:rsidRDefault="002E2F99" w:rsidP="002E2F99">
      <w:pPr>
        <w:spacing w:after="0"/>
        <w:jc w:val="both"/>
        <w:rPr>
          <w:rFonts w:cs="Times New Roman"/>
          <w:sz w:val="24"/>
          <w:szCs w:val="24"/>
        </w:rPr>
      </w:pPr>
    </w:p>
    <w:p w:rsidR="006C5C1E" w:rsidRDefault="00AF164B" w:rsidP="004C5F2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Type d’actions subventionnées en 2015 au titre de la part territoriale.</w:t>
      </w:r>
    </w:p>
    <w:tbl>
      <w:tblPr>
        <w:tblW w:w="103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569"/>
        <w:gridCol w:w="4661"/>
        <w:gridCol w:w="1440"/>
        <w:gridCol w:w="1662"/>
      </w:tblGrid>
      <w:tr w:rsidR="006C5C1E" w:rsidRPr="006C5C1E" w:rsidTr="006C5C1E">
        <w:trPr>
          <w:trHeight w:val="5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 opérationnel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Modalité d'action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de projets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Subventions 2015 (euros)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- Aide à l'accès au club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Aide à réduction du coût de la cotisation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1 412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1 809 694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Incitation à la venue dans le club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6 243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9 230 530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 - Aide directe à l'activité sportive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Acquisition de petit matériel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1 889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3 139 873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Création d'activité sportive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2 202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3 610 508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Déplacement des sélections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1 946 966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École de sport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4 738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6 915 718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Matériel spécifique handicap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771 067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Opération "Savoir nager"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509 588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Organisation des compétitions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1 802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2 935 503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Stages sportifs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3 061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5 635 793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 - Activités péri et extra scolaires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"Accompagnement éducatif"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924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2 455 061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Actions du P.E.D.T.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789 903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activités péri et extrascolaires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1 250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1 980 543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 - Pratique féminine &amp;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responsab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des dirigeantes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267 675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Incitation à la pratique féminine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4 402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5 944 015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 - Accès au sport de haut niveau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Actions de détection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2 433 284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Stages sportifs accès haut niveau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1 185 496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Structures en amont  du Haut Niveau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2 621 762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 - Aide à la formation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administrative (droit, compta gestion)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1 661 467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animation, encadrement (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techn.péda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3 574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9 056 055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Juges et arbitres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1 378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2 595 391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g - Aide à l'emploi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Aide ponctuelle à l'emploi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1 552 541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Apprentissage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1 166 441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Consolidation emploi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pré-existant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1 479 684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à forte utilité sociale 4° 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391 767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à forte utilité territoriale 4° an.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108 000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Emploi CNDS Citoyens </w:t>
            </w:r>
            <w:proofErr w:type="gram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</w:t>
            </w:r>
            <w:proofErr w:type="gram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sport 1°année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2 556 568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dégressif  2°année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8 557 622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dégressif 1°année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1 093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10 694 495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dégressif 3°année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3 552 433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non dégressif 1°année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4 176 321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non dégressif 2° 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2 511 728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Emploi CNDS non dégressif 3° 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486 178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ESQ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2 809 550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P. S. E. 4ème 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1 976 484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P. S. E. 5ème année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208 681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 - Santé et éthique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Achat de défibrillateurs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27 110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Action partenariale avec les ARS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711 670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Action </w:t>
            </w:r>
            <w:proofErr w:type="gram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Sentez vous</w:t>
            </w:r>
            <w:proofErr w:type="gram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sport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359 839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au secourisme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156 684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Lutte contre la violence et incivil.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869 092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Lutte contre toute discrimination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797 875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Lutte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harcèl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&amp; violences sexuel.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5 900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Préservation santé par sport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3 572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6 094 286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Prévention du dopage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74 738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Promo. valeurs sport. &amp;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fair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play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789 293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 - Développement durable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Action développement durable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234 820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 -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Dévelop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des sports de nature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Encadrement de la pratique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471 185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Gestion partagée milieux naturels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53 859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Valorisation lieux de pratique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439 481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 - Promotion du sport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Accomp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évèn</w:t>
            </w:r>
            <w:proofErr w:type="spellEnd"/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sportifs internat.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683 313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Evènements sportifs locaux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1 355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2 138 686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L- Soutien au mouvement sportif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C.R.I.B.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786 207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Commissions CNDS &amp; information - Doc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97 100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Soutien au fonctionnement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1 501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7 234 451</w:t>
            </w:r>
          </w:p>
        </w:tc>
      </w:tr>
      <w:tr w:rsidR="006C5C1E" w:rsidRPr="006C5C1E" w:rsidTr="006C5C1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Subvention 2015 - Part territoriale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52 130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E" w:rsidRPr="006C5C1E" w:rsidRDefault="006C5C1E" w:rsidP="006C5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6C5C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131 749 974</w:t>
            </w:r>
          </w:p>
        </w:tc>
      </w:tr>
    </w:tbl>
    <w:p w:rsidR="00FE345D" w:rsidRDefault="00FE345D" w:rsidP="00C57C32">
      <w:pPr>
        <w:jc w:val="both"/>
        <w:rPr>
          <w:rFonts w:cs="Times New Roman"/>
          <w:sz w:val="24"/>
          <w:szCs w:val="24"/>
        </w:rPr>
      </w:pPr>
    </w:p>
    <w:p w:rsidR="00FA7AEB" w:rsidRPr="00116C63" w:rsidRDefault="00FA7AEB" w:rsidP="00FA7AEB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16C63">
        <w:rPr>
          <w:rFonts w:cs="Times New Roman"/>
          <w:b/>
          <w:sz w:val="28"/>
          <w:szCs w:val="28"/>
        </w:rPr>
        <w:t>Précisions sur les spécificités du jeu de données</w:t>
      </w:r>
    </w:p>
    <w:p w:rsidR="00E75C5E" w:rsidRDefault="00E75C5E" w:rsidP="00FA7AEB">
      <w:pPr>
        <w:jc w:val="both"/>
        <w:rPr>
          <w:rFonts w:cs="Times New Roman"/>
          <w:sz w:val="24"/>
          <w:szCs w:val="24"/>
        </w:rPr>
      </w:pPr>
      <w:r w:rsidRPr="00E75C5E">
        <w:rPr>
          <w:rFonts w:cs="Times New Roman"/>
          <w:sz w:val="24"/>
          <w:szCs w:val="24"/>
        </w:rPr>
        <w:t>Le système de gestion de</w:t>
      </w:r>
      <w:r>
        <w:rPr>
          <w:rFonts w:cs="Times New Roman"/>
          <w:sz w:val="24"/>
          <w:szCs w:val="24"/>
        </w:rPr>
        <w:t>s subventions locales du CNDS couvre le territoire national à l’exception de</w:t>
      </w:r>
      <w:r w:rsidRPr="00E75C5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</w:t>
      </w:r>
      <w:r w:rsidRPr="00E75C5E">
        <w:rPr>
          <w:rFonts w:cs="Times New Roman"/>
          <w:sz w:val="24"/>
          <w:szCs w:val="24"/>
        </w:rPr>
        <w:t xml:space="preserve">a Corse </w:t>
      </w:r>
      <w:r>
        <w:rPr>
          <w:rFonts w:cs="Times New Roman"/>
          <w:sz w:val="24"/>
          <w:szCs w:val="24"/>
        </w:rPr>
        <w:t xml:space="preserve">et des </w:t>
      </w:r>
      <w:r w:rsidRPr="00E75C5E">
        <w:rPr>
          <w:rFonts w:cs="Times New Roman"/>
          <w:sz w:val="24"/>
          <w:szCs w:val="24"/>
        </w:rPr>
        <w:t>collectivités d’</w:t>
      </w:r>
      <w:r>
        <w:rPr>
          <w:rFonts w:cs="Times New Roman"/>
          <w:sz w:val="24"/>
          <w:szCs w:val="24"/>
        </w:rPr>
        <w:t>o</w:t>
      </w:r>
      <w:r w:rsidRPr="00E75C5E">
        <w:rPr>
          <w:rFonts w:cs="Times New Roman"/>
          <w:sz w:val="24"/>
          <w:szCs w:val="24"/>
        </w:rPr>
        <w:t>utre</w:t>
      </w:r>
      <w:r>
        <w:rPr>
          <w:rFonts w:cs="Times New Roman"/>
          <w:sz w:val="24"/>
          <w:szCs w:val="24"/>
        </w:rPr>
        <w:t>-</w:t>
      </w:r>
      <w:r w:rsidRPr="00E75C5E">
        <w:rPr>
          <w:rFonts w:cs="Times New Roman"/>
          <w:sz w:val="24"/>
          <w:szCs w:val="24"/>
        </w:rPr>
        <w:t xml:space="preserve">mer </w:t>
      </w:r>
      <w:r>
        <w:rPr>
          <w:rFonts w:cs="Times New Roman"/>
          <w:sz w:val="24"/>
          <w:szCs w:val="24"/>
        </w:rPr>
        <w:t xml:space="preserve">de </w:t>
      </w:r>
      <w:r w:rsidRPr="00E75C5E">
        <w:rPr>
          <w:rFonts w:cs="Times New Roman"/>
          <w:sz w:val="24"/>
          <w:szCs w:val="24"/>
        </w:rPr>
        <w:t>Wallis</w:t>
      </w:r>
      <w:r>
        <w:rPr>
          <w:rFonts w:cs="Times New Roman"/>
          <w:sz w:val="24"/>
          <w:szCs w:val="24"/>
        </w:rPr>
        <w:t>-et-Futuna</w:t>
      </w:r>
      <w:r w:rsidRPr="00E75C5E">
        <w:rPr>
          <w:rFonts w:cs="Times New Roman"/>
          <w:sz w:val="24"/>
          <w:szCs w:val="24"/>
        </w:rPr>
        <w:t xml:space="preserve"> et </w:t>
      </w:r>
      <w:r>
        <w:rPr>
          <w:rFonts w:cs="Times New Roman"/>
          <w:sz w:val="24"/>
          <w:szCs w:val="24"/>
        </w:rPr>
        <w:t xml:space="preserve">de la </w:t>
      </w:r>
      <w:r w:rsidRPr="00E75C5E">
        <w:rPr>
          <w:rFonts w:cs="Times New Roman"/>
          <w:sz w:val="24"/>
          <w:szCs w:val="24"/>
        </w:rPr>
        <w:t>Polynésie</w:t>
      </w:r>
      <w:r>
        <w:rPr>
          <w:rFonts w:cs="Times New Roman"/>
          <w:sz w:val="24"/>
          <w:szCs w:val="24"/>
        </w:rPr>
        <w:t xml:space="preserve"> française. Ces territoires donnent lieu à des outils de suivis spécifiques et leurs projets ne sont pas présentés dans le fichier.</w:t>
      </w:r>
    </w:p>
    <w:p w:rsidR="00530397" w:rsidRDefault="00530397" w:rsidP="00FA7A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Le code à trois chiffres de la fédération « </w:t>
      </w:r>
      <w:proofErr w:type="spellStart"/>
      <w:r w:rsidRPr="002E2F99">
        <w:rPr>
          <w:rFonts w:cs="Times New Roman"/>
          <w:sz w:val="24"/>
          <w:szCs w:val="24"/>
        </w:rPr>
        <w:t>FedeCode</w:t>
      </w:r>
      <w:proofErr w:type="spellEnd"/>
      <w:r>
        <w:rPr>
          <w:rFonts w:cs="Times New Roman"/>
          <w:sz w:val="24"/>
          <w:szCs w:val="24"/>
        </w:rPr>
        <w:t xml:space="preserve"> » est celui mobilisé pour le </w:t>
      </w:r>
      <w:r w:rsidRPr="00530397">
        <w:rPr>
          <w:rFonts w:cs="Times New Roman"/>
          <w:sz w:val="24"/>
          <w:szCs w:val="24"/>
        </w:rPr>
        <w:t>Recensement des licences et clubs auprès des fédérations sportives agréées par le ministère chargé des sports</w:t>
      </w:r>
      <w:r w:rsidR="00B53BFA">
        <w:rPr>
          <w:rFonts w:cs="Times New Roman"/>
          <w:sz w:val="24"/>
          <w:szCs w:val="24"/>
        </w:rPr>
        <w:t xml:space="preserve">. Il est complété par </w:t>
      </w:r>
      <w:r w:rsidR="00745DD3">
        <w:rPr>
          <w:rFonts w:cs="Times New Roman"/>
          <w:sz w:val="24"/>
          <w:szCs w:val="24"/>
        </w:rPr>
        <w:t>d</w:t>
      </w:r>
      <w:r w:rsidR="00B53BFA">
        <w:rPr>
          <w:rFonts w:cs="Times New Roman"/>
          <w:sz w:val="24"/>
          <w:szCs w:val="24"/>
        </w:rPr>
        <w:t xml:space="preserve">es codes particuliers </w:t>
      </w:r>
      <w:r w:rsidR="00745DD3">
        <w:rPr>
          <w:rFonts w:cs="Times New Roman"/>
          <w:sz w:val="24"/>
          <w:szCs w:val="24"/>
        </w:rPr>
        <w:t xml:space="preserve">pour les structures </w:t>
      </w:r>
      <w:r w:rsidR="00B8400E">
        <w:rPr>
          <w:rFonts w:cs="Times New Roman"/>
          <w:sz w:val="24"/>
          <w:szCs w:val="24"/>
        </w:rPr>
        <w:t xml:space="preserve">ou postes </w:t>
      </w:r>
      <w:r w:rsidR="00745DD3">
        <w:rPr>
          <w:rFonts w:cs="Times New Roman"/>
          <w:sz w:val="24"/>
          <w:szCs w:val="24"/>
        </w:rPr>
        <w:t>suivants</w:t>
      </w:r>
      <w:r w:rsidR="00B53BFA">
        <w:rPr>
          <w:rFonts w:cs="Times New Roman"/>
          <w:sz w:val="24"/>
          <w:szCs w:val="24"/>
        </w:rPr>
        <w:t xml:space="preserve"> : </w:t>
      </w:r>
    </w:p>
    <w:tbl>
      <w:tblPr>
        <w:tblW w:w="4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3560"/>
      </w:tblGrid>
      <w:tr w:rsidR="00745DD3" w:rsidRPr="00745DD3" w:rsidTr="00745D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745DD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FedeCode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745DD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FedeNom</w:t>
            </w:r>
            <w:proofErr w:type="spellEnd"/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C.N.O.S.F.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ACADEMIE DES SPORTS (Non agréée)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FAIR-PLAY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SKI DE FOND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TRANS-FORME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FF DES CLUBS OMNISPORTS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MEDAILLES JS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JOINVILLAIS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O.M.S.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A.F.C.A.M.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FETE LE MUR (Non agréée)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ASSOCIATIONS PROFESSION SPORT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CLUBS MULTISPORTS AUTONOMES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ETAB. PUBLICS DE SANTE (E.P.S.)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C.M.S.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ACTIONS TRANSVERSALES</w:t>
            </w:r>
          </w:p>
        </w:tc>
      </w:tr>
      <w:tr w:rsidR="00745DD3" w:rsidRPr="00745DD3" w:rsidTr="00745D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D3" w:rsidRPr="00745DD3" w:rsidRDefault="00745DD3" w:rsidP="0074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45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</w:t>
            </w:r>
          </w:p>
        </w:tc>
      </w:tr>
    </w:tbl>
    <w:p w:rsidR="00B53BFA" w:rsidRDefault="00B53BFA" w:rsidP="00FA7AEB">
      <w:pPr>
        <w:jc w:val="both"/>
        <w:rPr>
          <w:rFonts w:cs="Times New Roman"/>
          <w:sz w:val="24"/>
          <w:szCs w:val="24"/>
        </w:rPr>
      </w:pPr>
    </w:p>
    <w:p w:rsidR="00942C72" w:rsidRPr="00942C72" w:rsidRDefault="00FA7AEB" w:rsidP="00FA7AEB">
      <w:pPr>
        <w:jc w:val="both"/>
      </w:pPr>
      <w:r>
        <w:rPr>
          <w:rFonts w:cs="Times New Roman"/>
          <w:sz w:val="24"/>
          <w:szCs w:val="24"/>
        </w:rPr>
        <w:t xml:space="preserve">Les chiffres de l’exercice 2015 sont présentés dans le rapport d’activités du CNDS sur </w:t>
      </w:r>
      <w:hyperlink r:id="rId8" w:history="1">
        <w:r w:rsidR="00942C72" w:rsidRPr="00942C72">
          <w:rPr>
            <w:rStyle w:val="Lienhypertexte"/>
          </w:rPr>
          <w:t>http://www.cnds.sports.gouv.fr/IMG/sources2015/projet/CNDS-2015.pdf</w:t>
        </w:r>
      </w:hyperlink>
    </w:p>
    <w:p w:rsidR="00FA7AEB" w:rsidRDefault="00FA7AEB" w:rsidP="00C57C32">
      <w:pPr>
        <w:jc w:val="both"/>
        <w:rPr>
          <w:rFonts w:cs="Times New Roman"/>
          <w:sz w:val="24"/>
          <w:szCs w:val="24"/>
        </w:rPr>
      </w:pPr>
    </w:p>
    <w:sectPr w:rsidR="00FA7AEB" w:rsidSect="00AA6A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9" w:rsidRDefault="005848C9" w:rsidP="005848C9">
      <w:pPr>
        <w:spacing w:after="0" w:line="240" w:lineRule="auto"/>
      </w:pPr>
      <w:r>
        <w:separator/>
      </w:r>
    </w:p>
  </w:endnote>
  <w:end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10"/>
      <w:docPartObj>
        <w:docPartGallery w:val="Page Numbers (Bottom of Page)"/>
        <w:docPartUnique/>
      </w:docPartObj>
    </w:sdtPr>
    <w:sdtContent>
      <w:p w:rsidR="00B4559F" w:rsidRDefault="00806653">
        <w:pPr>
          <w:pStyle w:val="Pieddepage"/>
          <w:jc w:val="right"/>
        </w:pPr>
        <w:fldSimple w:instr=" PAGE   \* MERGEFORMAT ">
          <w:r w:rsidR="00CC6956">
            <w:rPr>
              <w:noProof/>
            </w:rPr>
            <w:t>2</w:t>
          </w:r>
        </w:fldSimple>
      </w:p>
    </w:sdtContent>
  </w:sdt>
  <w:p w:rsidR="00B4559F" w:rsidRDefault="00B455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9"/>
      <w:docPartObj>
        <w:docPartGallery w:val="Page Numbers (Bottom of Page)"/>
        <w:docPartUnique/>
      </w:docPartObj>
    </w:sdtPr>
    <w:sdtContent>
      <w:p w:rsidR="00B4559F" w:rsidRDefault="00806653">
        <w:pPr>
          <w:pStyle w:val="Pieddepage"/>
          <w:jc w:val="right"/>
        </w:pPr>
        <w:fldSimple w:instr=" PAGE   \* MERGEFORMAT ">
          <w:r w:rsidR="00CC6956">
            <w:rPr>
              <w:noProof/>
            </w:rPr>
            <w:t>1</w:t>
          </w:r>
        </w:fldSimple>
      </w:p>
    </w:sdtContent>
  </w:sdt>
  <w:p w:rsidR="00B4559F" w:rsidRDefault="00B455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9" w:rsidRDefault="005848C9" w:rsidP="005848C9">
      <w:pPr>
        <w:spacing w:after="0" w:line="240" w:lineRule="auto"/>
      </w:pPr>
      <w:r>
        <w:separator/>
      </w:r>
    </w:p>
  </w:footnote>
  <w:foot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F" w:rsidRDefault="00B4559F" w:rsidP="00B4559F">
    <w:pPr>
      <w:pStyle w:val="Pieddepage"/>
      <w:jc w:val="right"/>
    </w:pPr>
    <w:r w:rsidRPr="00847EA8">
      <w:rPr>
        <w:b/>
        <w:i/>
        <w:sz w:val="24"/>
        <w:szCs w:val="24"/>
      </w:rPr>
      <w:t xml:space="preserve"> </w:t>
    </w:r>
    <w:r>
      <w:t>CNDS Part territoriale- V0</w:t>
    </w:r>
  </w:p>
  <w:p w:rsidR="00B4559F" w:rsidRDefault="00B4559F" w:rsidP="00B4559F">
    <w:pPr>
      <w:pStyle w:val="Pieddepage"/>
      <w:jc w:val="right"/>
    </w:pPr>
    <w:r>
      <w:t>06/09/2016</w:t>
    </w:r>
  </w:p>
  <w:p w:rsidR="00C57C32" w:rsidRDefault="00C57C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F" w:rsidRDefault="002826FF" w:rsidP="00B4559F">
    <w:pPr>
      <w:pStyle w:val="Pieddepage"/>
      <w:jc w:val="right"/>
    </w:pPr>
    <w:r w:rsidRPr="002826FF">
      <w:rPr>
        <w:b/>
        <w:i/>
        <w:noProof/>
        <w:sz w:val="24"/>
        <w:szCs w:val="24"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60547</wp:posOffset>
          </wp:positionV>
          <wp:extent cx="1543936" cy="414669"/>
          <wp:effectExtent l="19050" t="0" r="0" b="0"/>
          <wp:wrapNone/>
          <wp:docPr id="7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59F" w:rsidRPr="00847EA8">
      <w:rPr>
        <w:b/>
        <w:i/>
        <w:sz w:val="24"/>
        <w:szCs w:val="24"/>
      </w:rPr>
      <w:t xml:space="preserve"> </w:t>
    </w:r>
    <w:r w:rsidR="00B4559F">
      <w:t>CNDS Part territoriale- V0</w:t>
    </w:r>
  </w:p>
  <w:p w:rsidR="00B4559F" w:rsidRDefault="00B4559F" w:rsidP="00B4559F">
    <w:pPr>
      <w:pStyle w:val="Pieddepage"/>
      <w:jc w:val="right"/>
    </w:pPr>
    <w:r>
      <w:t>06/09/2016</w:t>
    </w:r>
  </w:p>
  <w:p w:rsidR="00AA6AB8" w:rsidRDefault="00AA6A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5FA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0E2F7C"/>
    <w:multiLevelType w:val="hybridMultilevel"/>
    <w:tmpl w:val="EE48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0157"/>
    <w:multiLevelType w:val="hybridMultilevel"/>
    <w:tmpl w:val="2270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5F08"/>
    <w:multiLevelType w:val="hybridMultilevel"/>
    <w:tmpl w:val="06A2B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104D3"/>
    <w:rsid w:val="00013336"/>
    <w:rsid w:val="0003687C"/>
    <w:rsid w:val="000751A4"/>
    <w:rsid w:val="00084970"/>
    <w:rsid w:val="000A0DF8"/>
    <w:rsid w:val="000A1366"/>
    <w:rsid w:val="000C01E1"/>
    <w:rsid w:val="000D3BA0"/>
    <w:rsid w:val="000E0260"/>
    <w:rsid w:val="001632E3"/>
    <w:rsid w:val="001F6D2D"/>
    <w:rsid w:val="002709C6"/>
    <w:rsid w:val="002826FF"/>
    <w:rsid w:val="002E2F99"/>
    <w:rsid w:val="003075F2"/>
    <w:rsid w:val="00323FEC"/>
    <w:rsid w:val="003C3D27"/>
    <w:rsid w:val="003E0883"/>
    <w:rsid w:val="00400845"/>
    <w:rsid w:val="004156FD"/>
    <w:rsid w:val="004240B7"/>
    <w:rsid w:val="004628DE"/>
    <w:rsid w:val="00463B2D"/>
    <w:rsid w:val="004A702E"/>
    <w:rsid w:val="004B677E"/>
    <w:rsid w:val="004C5F26"/>
    <w:rsid w:val="004D1525"/>
    <w:rsid w:val="004D4732"/>
    <w:rsid w:val="004F5AD5"/>
    <w:rsid w:val="005221DC"/>
    <w:rsid w:val="005244D8"/>
    <w:rsid w:val="00530397"/>
    <w:rsid w:val="00555706"/>
    <w:rsid w:val="005848C9"/>
    <w:rsid w:val="006166F4"/>
    <w:rsid w:val="0063251C"/>
    <w:rsid w:val="006326E7"/>
    <w:rsid w:val="0063731E"/>
    <w:rsid w:val="006462EB"/>
    <w:rsid w:val="0065380B"/>
    <w:rsid w:val="0068102B"/>
    <w:rsid w:val="006C5C1E"/>
    <w:rsid w:val="007007E7"/>
    <w:rsid w:val="007351C4"/>
    <w:rsid w:val="00745DD3"/>
    <w:rsid w:val="0075112E"/>
    <w:rsid w:val="00774429"/>
    <w:rsid w:val="007A4ED8"/>
    <w:rsid w:val="007D4C5D"/>
    <w:rsid w:val="00806653"/>
    <w:rsid w:val="00807067"/>
    <w:rsid w:val="00834781"/>
    <w:rsid w:val="00877544"/>
    <w:rsid w:val="00880120"/>
    <w:rsid w:val="00930469"/>
    <w:rsid w:val="00942C72"/>
    <w:rsid w:val="00945A5A"/>
    <w:rsid w:val="00953808"/>
    <w:rsid w:val="00967653"/>
    <w:rsid w:val="009776A3"/>
    <w:rsid w:val="009B0C58"/>
    <w:rsid w:val="009B69D4"/>
    <w:rsid w:val="009F079A"/>
    <w:rsid w:val="00A36548"/>
    <w:rsid w:val="00A718CC"/>
    <w:rsid w:val="00A74411"/>
    <w:rsid w:val="00A75716"/>
    <w:rsid w:val="00AA6AB8"/>
    <w:rsid w:val="00AB4BC5"/>
    <w:rsid w:val="00AD1393"/>
    <w:rsid w:val="00AF164B"/>
    <w:rsid w:val="00B14533"/>
    <w:rsid w:val="00B14874"/>
    <w:rsid w:val="00B22DAF"/>
    <w:rsid w:val="00B4205B"/>
    <w:rsid w:val="00B4559F"/>
    <w:rsid w:val="00B53BFA"/>
    <w:rsid w:val="00B67EF4"/>
    <w:rsid w:val="00B8400E"/>
    <w:rsid w:val="00B84E42"/>
    <w:rsid w:val="00BB2F6C"/>
    <w:rsid w:val="00BB71D5"/>
    <w:rsid w:val="00BC381F"/>
    <w:rsid w:val="00BF2C84"/>
    <w:rsid w:val="00C27C8B"/>
    <w:rsid w:val="00C57C32"/>
    <w:rsid w:val="00C75C0B"/>
    <w:rsid w:val="00CA2440"/>
    <w:rsid w:val="00CA41E1"/>
    <w:rsid w:val="00CC6956"/>
    <w:rsid w:val="00CF2EFC"/>
    <w:rsid w:val="00D310F2"/>
    <w:rsid w:val="00DA4DEC"/>
    <w:rsid w:val="00E00B6C"/>
    <w:rsid w:val="00E25DAC"/>
    <w:rsid w:val="00E31E34"/>
    <w:rsid w:val="00E45769"/>
    <w:rsid w:val="00E51993"/>
    <w:rsid w:val="00E610CA"/>
    <w:rsid w:val="00E75398"/>
    <w:rsid w:val="00E75C5E"/>
    <w:rsid w:val="00EA2810"/>
    <w:rsid w:val="00ED6A15"/>
    <w:rsid w:val="00F1731C"/>
    <w:rsid w:val="00FA7AEB"/>
    <w:rsid w:val="00FD1A54"/>
    <w:rsid w:val="00FD5C45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4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8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s.sports.gouv.fr/IMG/sources2015/projet/CNDS-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2551-05A3-4F22-9D5D-E443893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janellir</cp:lastModifiedBy>
  <cp:revision>20</cp:revision>
  <dcterms:created xsi:type="dcterms:W3CDTF">2016-09-05T15:22:00Z</dcterms:created>
  <dcterms:modified xsi:type="dcterms:W3CDTF">2016-09-09T14:58:00Z</dcterms:modified>
</cp:coreProperties>
</file>